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535FE" w14:textId="77777777" w:rsidR="00F30529" w:rsidRDefault="00F30529" w:rsidP="00F30529">
      <w:r>
        <w:t>Техническое задание на поставку мониторов</w:t>
      </w:r>
    </w:p>
    <w:p w14:paraId="124A6811" w14:textId="77777777" w:rsidR="00F30529" w:rsidRDefault="00F30529" w:rsidP="00F30529">
      <w:r>
        <w:t>Место поставки</w:t>
      </w:r>
      <w:r>
        <w:tab/>
        <w:t>650056, г. Кемерово, ул. Марковцева, 5</w:t>
      </w:r>
    </w:p>
    <w:p w14:paraId="4B870720" w14:textId="77777777" w:rsidR="00F30529" w:rsidRDefault="00F30529" w:rsidP="00F30529">
      <w:r>
        <w:t>2. Требования к товару</w:t>
      </w:r>
    </w:p>
    <w:p w14:paraId="1629443F" w14:textId="77777777" w:rsidR="00F30529" w:rsidRDefault="00F30529" w:rsidP="00F30529">
      <w:r>
        <w:t>Поставляемый товар должен быть новым, не бывшим в употреблении, заводского изготовления. Допускается поставка товара иных торговых марок (эквивалент) при условии соответствия всем нижеуказанным характеристикам.</w:t>
      </w:r>
    </w:p>
    <w:p w14:paraId="482BF4C3" w14:textId="77777777" w:rsidR="00F30529" w:rsidRDefault="00F30529" w:rsidP="00F30529">
      <w:r>
        <w:t>Размер диагонали ≥ 23,8 дюйм</w:t>
      </w:r>
    </w:p>
    <w:p w14:paraId="5959A871" w14:textId="77777777" w:rsidR="00F30529" w:rsidRDefault="00F30529" w:rsidP="00F30529">
      <w:r>
        <w:t>Тип матрицы – IPS (PLS, ADS, AAS, FFS, SFT, New Mode2, Vistarich)</w:t>
      </w:r>
    </w:p>
    <w:p w14:paraId="5F9FDB74" w14:textId="77777777" w:rsidR="00F30529" w:rsidRDefault="00F30529" w:rsidP="00F30529">
      <w:r>
        <w:t>Разрешение экрана – 1920х1080</w:t>
      </w:r>
    </w:p>
    <w:p w14:paraId="12B2DA45" w14:textId="77777777" w:rsidR="00F30529" w:rsidRDefault="00F30529" w:rsidP="00F30529">
      <w:r>
        <w:t>Формат изображения – 16:9</w:t>
      </w:r>
    </w:p>
    <w:p w14:paraId="726C3678" w14:textId="77777777" w:rsidR="00F30529" w:rsidRDefault="00F30529" w:rsidP="00F30529">
      <w:r>
        <w:t>Частота обновления экрана ≥ 100 Герц</w:t>
      </w:r>
    </w:p>
    <w:p w14:paraId="3C729CA5" w14:textId="77777777" w:rsidR="00F30529" w:rsidRDefault="00F30529" w:rsidP="00F30529">
      <w:r>
        <w:t>Время отклика &lt; 6 мс</w:t>
      </w:r>
    </w:p>
    <w:p w14:paraId="13F033F2" w14:textId="77777777" w:rsidR="00F30529" w:rsidRDefault="00F30529" w:rsidP="00F30529">
      <w:r>
        <w:t>Яркость от 350 кд/м2 и до 400 кд/м2</w:t>
      </w:r>
    </w:p>
    <w:p w14:paraId="010581C4" w14:textId="77777777" w:rsidR="00F30529" w:rsidRDefault="00F30529" w:rsidP="00F30529">
      <w:r>
        <w:t>Интерфейс подключения – Display Port, Интерфейс подключения – HDMI</w:t>
      </w:r>
    </w:p>
    <w:p w14:paraId="4B4FEE2E" w14:textId="77777777" w:rsidR="00F30529" w:rsidRDefault="00F30529" w:rsidP="00F30529">
      <w:r>
        <w:t>Количество портов HDMI ≥ 1, Количество портов Display Port ≥ 1</w:t>
      </w:r>
    </w:p>
    <w:p w14:paraId="54713A78" w14:textId="77777777" w:rsidR="00F30529" w:rsidRDefault="00F30529" w:rsidP="00F30529">
      <w:r>
        <w:t xml:space="preserve">Наличие встроенных динамиков – да  </w:t>
      </w:r>
    </w:p>
    <w:p w14:paraId="16DCF825" w14:textId="77777777" w:rsidR="00F30529" w:rsidRDefault="00F30529" w:rsidP="00F30529">
      <w:r>
        <w:t>Разъем – Mini-Jack (3,5 мм) выход</w:t>
      </w:r>
    </w:p>
    <w:p w14:paraId="36286228" w14:textId="77777777" w:rsidR="00F30529" w:rsidRDefault="00F30529" w:rsidP="00F30529">
      <w:r>
        <w:t>Наличие USB-концентратора – да</w:t>
      </w:r>
    </w:p>
    <w:p w14:paraId="464A73A5" w14:textId="77777777" w:rsidR="00F30529" w:rsidRDefault="00F30529" w:rsidP="00F30529">
      <w:r>
        <w:t>Количество встроенных в корпус портов USB 3.2 Gen 1 (USB 3.1 Gen 1, USB 3.0) ≥ 4 шт.</w:t>
      </w:r>
    </w:p>
    <w:p w14:paraId="314355FC" w14:textId="77777777" w:rsidR="00F30529" w:rsidRDefault="00F30529" w:rsidP="00F30529">
      <w:r>
        <w:t>Количество портов USB Type-C ≥ 2 шт.</w:t>
      </w:r>
    </w:p>
    <w:p w14:paraId="7F46849A" w14:textId="77777777" w:rsidR="00F30529" w:rsidRDefault="00F30529" w:rsidP="00F30529">
      <w:r>
        <w:t>Наличие функции регулировки наклона – да</w:t>
      </w:r>
    </w:p>
    <w:p w14:paraId="4F5A02E7" w14:textId="77777777" w:rsidR="00F30529" w:rsidRDefault="00F30529" w:rsidP="00F30529">
      <w:r>
        <w:t>Наличие функции регулировки по высоте – да</w:t>
      </w:r>
    </w:p>
    <w:p w14:paraId="4B2E349B" w14:textId="77777777" w:rsidR="00F30529" w:rsidRDefault="00F30529" w:rsidP="00F30529">
      <w:r>
        <w:t>Возможность поворота экрана по горизонтали – да</w:t>
      </w:r>
    </w:p>
    <w:p w14:paraId="46A4EC3C" w14:textId="77777777" w:rsidR="00F30529" w:rsidRDefault="00F30529" w:rsidP="00F30529">
      <w:r>
        <w:t>Наличие возможности крепления на стену – да</w:t>
      </w:r>
    </w:p>
    <w:p w14:paraId="4007900A" w14:textId="77777777" w:rsidR="00F30529" w:rsidRDefault="00F30529" w:rsidP="00F30529">
      <w:r>
        <w:t>Стандарт крепления – VESA 100x100</w:t>
      </w:r>
    </w:p>
    <w:p w14:paraId="7D2DAC17" w14:textId="77777777" w:rsidR="00F30529" w:rsidRDefault="00F30529" w:rsidP="00F30529">
      <w:r>
        <w:t>Угол обзора по горизонтали ≥ 178º</w:t>
      </w:r>
    </w:p>
    <w:p w14:paraId="5C2FF41A" w14:textId="77777777" w:rsidR="00F30529" w:rsidRDefault="00F30529" w:rsidP="00F30529">
      <w:r>
        <w:t>Угол обзора по вертикали ≥ 178º</w:t>
      </w:r>
    </w:p>
    <w:p w14:paraId="36B46C20" w14:textId="77777777" w:rsidR="00F30529" w:rsidRDefault="00F30529" w:rsidP="00F30529">
      <w:r>
        <w:t>Блок питания – внешний</w:t>
      </w:r>
    </w:p>
    <w:p w14:paraId="42A4E9EE" w14:textId="77777777" w:rsidR="00F30529" w:rsidRDefault="00F30529" w:rsidP="00F30529">
      <w:r>
        <w:t>Потребляемая мощность &lt; 30 Вт</w:t>
      </w:r>
    </w:p>
    <w:p w14:paraId="4BAF354A" w14:textId="77777777" w:rsidR="00F30529" w:rsidRDefault="00F30529" w:rsidP="00F30529">
      <w:r>
        <w:t>Класс энергетической эффективности – не ниже А++</w:t>
      </w:r>
    </w:p>
    <w:p w14:paraId="1B9C2BF4" w14:textId="77777777" w:rsidR="00F30529" w:rsidRDefault="00F30529" w:rsidP="00F30529">
      <w:r>
        <w:t>Кабель для подключения к источнику изображения в комплекте – да</w:t>
      </w:r>
    </w:p>
    <w:p w14:paraId="514F01D6" w14:textId="77777777" w:rsidR="00F30529" w:rsidRDefault="00F30529" w:rsidP="00F30529">
      <w:r>
        <w:t>Тип кабеля для подключения к источнику изображения в комплекте – HDMI-HDMI</w:t>
      </w:r>
    </w:p>
    <w:p w14:paraId="5F06528C" w14:textId="77777777" w:rsidR="00F30529" w:rsidRDefault="00F30529" w:rsidP="00F30529">
      <w:r>
        <w:t>3. Комплектация</w:t>
      </w:r>
    </w:p>
    <w:p w14:paraId="10999C9B" w14:textId="77777777" w:rsidR="00F30529" w:rsidRDefault="00F30529" w:rsidP="00F30529">
      <w:r>
        <w:lastRenderedPageBreak/>
        <w:t>В комплект поставки каждого монитора должны входить:</w:t>
      </w:r>
    </w:p>
    <w:p w14:paraId="70198E51" w14:textId="77777777" w:rsidR="00F30529" w:rsidRDefault="00F30529" w:rsidP="00F30529">
      <w:r>
        <w:t>•</w:t>
      </w:r>
      <w:r>
        <w:tab/>
        <w:t>адаптер питания;</w:t>
      </w:r>
    </w:p>
    <w:p w14:paraId="1F75B97B" w14:textId="77777777" w:rsidR="00F30529" w:rsidRDefault="00F30529" w:rsidP="00F30529">
      <w:r>
        <w:t>•</w:t>
      </w:r>
      <w:r>
        <w:tab/>
        <w:t>кабель HDMI;</w:t>
      </w:r>
    </w:p>
    <w:p w14:paraId="0259677F" w14:textId="77777777" w:rsidR="00F30529" w:rsidRDefault="00F30529" w:rsidP="00F30529">
      <w:r>
        <w:t>•</w:t>
      </w:r>
      <w:r>
        <w:tab/>
        <w:t>документация (руководство пользователя, гарантийный талон).</w:t>
      </w:r>
    </w:p>
    <w:p w14:paraId="3AE43560" w14:textId="77777777" w:rsidR="00F30529" w:rsidRDefault="00F30529" w:rsidP="00F30529">
      <w:r>
        <w:t>4. Условия поставки и приемки</w:t>
      </w:r>
    </w:p>
    <w:p w14:paraId="5FE06D3B" w14:textId="77777777" w:rsidR="00F30529" w:rsidRDefault="00F30529" w:rsidP="00F30529">
      <w:r>
        <w:t>4.1. Поставка товара осуществляется в оригинальной заводской упаковке, обеспечивающей сохранность товара при транспортировке.</w:t>
      </w:r>
    </w:p>
    <w:p w14:paraId="3FCB5A9B" w14:textId="77777777" w:rsidR="00F30529" w:rsidRDefault="00F30529" w:rsidP="00F30529">
      <w:r>
        <w:t>4.2. При приемке товара Заказчик проверяет соответствие количества, комплектности и отсутствие внешних повреждений.</w:t>
      </w:r>
    </w:p>
    <w:p w14:paraId="775FD4E8" w14:textId="77777777" w:rsidR="00F30529" w:rsidRDefault="00F30529" w:rsidP="00F30529">
      <w:r>
        <w:t>5. Гарантийные обязательства</w:t>
      </w:r>
    </w:p>
    <w:p w14:paraId="3277B800" w14:textId="3498E00E" w:rsidR="00F30529" w:rsidRDefault="00F30529" w:rsidP="00F30529">
      <w:r>
        <w:t>5.1. Гарантийный срок на товар должен составлять не менее 12</w:t>
      </w:r>
      <w:r w:rsidR="00A57053">
        <w:t xml:space="preserve"> </w:t>
      </w:r>
      <w:bookmarkStart w:id="0" w:name="_GoBack"/>
      <w:bookmarkEnd w:id="0"/>
      <w:r>
        <w:t>месяцев с даты поставки.</w:t>
      </w:r>
    </w:p>
    <w:p w14:paraId="489F3468" w14:textId="35DAAB3F" w:rsidR="004529D1" w:rsidRDefault="00F30529" w:rsidP="00F30529">
      <w:r>
        <w:t>5.2. Поставщик обязан обеспечить гарантийное обслуживание товара на территории Российской Федерации.</w:t>
      </w:r>
    </w:p>
    <w:sectPr w:rsidR="00452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776"/>
    <w:rsid w:val="004529D1"/>
    <w:rsid w:val="00664007"/>
    <w:rsid w:val="00A57053"/>
    <w:rsid w:val="00AA0776"/>
    <w:rsid w:val="00F3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86229"/>
  <w15:chartTrackingRefBased/>
  <w15:docId w15:val="{A12179DF-0E47-457E-A229-684ED103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2026-07-03T02:52:00Z</dcterms:created>
  <dcterms:modified xsi:type="dcterms:W3CDTF">2026-08-04T03:11:00Z</dcterms:modified>
</cp:coreProperties>
</file>