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DD7B9B" w:rsidRPr="00DD7B9B" w:rsidRDefault="00DA0132" w:rsidP="00DD7B9B">
      <w:pPr>
        <w:pStyle w:val="af7"/>
        <w:ind w:left="0"/>
        <w:jc w:val="center"/>
        <w:rPr>
          <w:rFonts w:ascii="Times New Roman" w:hAnsi="Times New Roman"/>
        </w:rPr>
      </w:pPr>
      <w:r w:rsidRPr="00DD7B9B">
        <w:rPr>
          <w:rFonts w:ascii="Times New Roman" w:hAnsi="Times New Roman"/>
        </w:rPr>
        <w:t xml:space="preserve">ИКЗ </w:t>
      </w:r>
      <w:r w:rsidR="00DD7B9B" w:rsidRPr="00DD7B9B">
        <w:rPr>
          <w:rFonts w:ascii="Times New Roman" w:hAnsi="Times New Roman"/>
          <w:color w:val="000000"/>
        </w:rPr>
        <w:t>261782100688778430100100390000000244</w:t>
      </w:r>
      <w:r w:rsidR="00DD7B9B" w:rsidRPr="00DD7B9B">
        <w:rPr>
          <w:rFonts w:ascii="Times New Roman" w:hAnsi="Times New Roman"/>
        </w:rPr>
        <w:t xml:space="preserve"> </w:t>
      </w:r>
    </w:p>
    <w:p w:rsidR="009204BC" w:rsidRPr="00A72A13" w:rsidRDefault="000B499F" w:rsidP="00DD7B9B">
      <w:pPr>
        <w:pStyle w:val="af7"/>
        <w:ind w:left="0"/>
        <w:rPr>
          <w:rFonts w:ascii="Times New Roman" w:hAnsi="Times New Roman"/>
          <w:color w:val="000000"/>
        </w:rPr>
      </w:pPr>
      <w:r>
        <w:rPr>
          <w:rFonts w:ascii="Times New Roman" w:hAnsi="Times New Roman"/>
        </w:rPr>
        <w:t xml:space="preserve">Г. </w:t>
      </w:r>
      <w:r w:rsidR="009204BC" w:rsidRPr="00A72A13">
        <w:rPr>
          <w:rFonts w:ascii="Times New Roman" w:hAnsi="Times New Roman"/>
        </w:rPr>
        <w:t>Санкт - Петербург</w:t>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69739C" w:rsidRPr="00A72A13">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56696A" w:rsidRPr="0056696A" w:rsidRDefault="009204BC" w:rsidP="003D1559">
      <w:pPr>
        <w:pStyle w:val="a4"/>
        <w:numPr>
          <w:ilvl w:val="1"/>
          <w:numId w:val="1"/>
        </w:numPr>
        <w:spacing w:after="0" w:line="240" w:lineRule="auto"/>
        <w:ind w:left="0" w:firstLine="709"/>
        <w:textAlignment w:val="auto"/>
        <w:rPr>
          <w:sz w:val="22"/>
          <w:szCs w:val="22"/>
        </w:rPr>
      </w:pPr>
      <w:r w:rsidRPr="0056696A">
        <w:rPr>
          <w:sz w:val="22"/>
          <w:szCs w:val="22"/>
        </w:rPr>
        <w:t>Поставка Товара по Контрак</w:t>
      </w:r>
      <w:r w:rsidR="0083504E" w:rsidRPr="0056696A">
        <w:rPr>
          <w:sz w:val="22"/>
          <w:szCs w:val="22"/>
        </w:rPr>
        <w:t>ту осуществляется Поставщиком</w:t>
      </w:r>
      <w:r w:rsidR="009627D7" w:rsidRPr="0056696A">
        <w:rPr>
          <w:sz w:val="22"/>
          <w:szCs w:val="22"/>
        </w:rPr>
        <w:t xml:space="preserve"> </w:t>
      </w:r>
      <w:r w:rsidR="0056696A" w:rsidRPr="0056696A">
        <w:rPr>
          <w:noProof/>
          <w:sz w:val="22"/>
          <w:szCs w:val="22"/>
        </w:rPr>
        <w:fldChar w:fldCharType="begin">
          <w:ffData>
            <w:name w:val="Доп_d9aef483_e"/>
            <w:enabled/>
            <w:calcOnExit w:val="0"/>
            <w:textInput>
              <w:default w:val="5. Срок окончания исполнения обязательств контрагентом "/>
            </w:textInput>
          </w:ffData>
        </w:fldChar>
      </w:r>
      <w:bookmarkStart w:id="0" w:name="Доп_d9aef483_e"/>
      <w:r w:rsidR="0056696A" w:rsidRPr="0056696A">
        <w:rPr>
          <w:noProof/>
          <w:sz w:val="22"/>
          <w:szCs w:val="22"/>
        </w:rPr>
        <w:instrText xml:space="preserve"> FORMTEXT </w:instrText>
      </w:r>
      <w:r w:rsidR="0056696A" w:rsidRPr="0056696A">
        <w:rPr>
          <w:noProof/>
          <w:sz w:val="22"/>
          <w:szCs w:val="22"/>
        </w:rPr>
      </w:r>
      <w:r w:rsidR="0056696A" w:rsidRPr="0056696A">
        <w:rPr>
          <w:noProof/>
          <w:sz w:val="22"/>
          <w:szCs w:val="22"/>
        </w:rPr>
        <w:fldChar w:fldCharType="separate"/>
      </w:r>
      <w:r w:rsidR="0056696A" w:rsidRPr="0056696A">
        <w:rPr>
          <w:noProof/>
          <w:sz w:val="22"/>
          <w:szCs w:val="22"/>
        </w:rPr>
        <w:t>в течение 15 (пятнадцати) рабочих дней с момента заключения Контракта</w:t>
      </w:r>
      <w:r w:rsidR="0056696A" w:rsidRPr="0056696A">
        <w:rPr>
          <w:noProof/>
          <w:sz w:val="22"/>
          <w:szCs w:val="22"/>
        </w:rPr>
        <w:fldChar w:fldCharType="end"/>
      </w:r>
      <w:bookmarkEnd w:id="0"/>
      <w:r w:rsidR="0056696A" w:rsidRPr="0056696A">
        <w:rPr>
          <w:noProof/>
          <w:sz w:val="22"/>
          <w:szCs w:val="22"/>
        </w:rPr>
        <w:t>.</w:t>
      </w:r>
    </w:p>
    <w:p w:rsidR="009204BC" w:rsidRPr="0056696A" w:rsidRDefault="009204BC" w:rsidP="003D1559">
      <w:pPr>
        <w:pStyle w:val="a4"/>
        <w:numPr>
          <w:ilvl w:val="1"/>
          <w:numId w:val="1"/>
        </w:numPr>
        <w:spacing w:after="0" w:line="240" w:lineRule="auto"/>
        <w:ind w:left="0" w:firstLine="709"/>
        <w:textAlignment w:val="auto"/>
        <w:rPr>
          <w:sz w:val="22"/>
          <w:szCs w:val="22"/>
        </w:rPr>
      </w:pPr>
      <w:r w:rsidRPr="0056696A">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481D7C" w:rsidRPr="005A4482">
        <w:rPr>
          <w:sz w:val="22"/>
          <w:szCs w:val="22"/>
        </w:rPr>
        <w:t>Санкт</w:t>
      </w:r>
      <w:r w:rsidR="00481D7C" w:rsidRPr="000B0A1F">
        <w:rPr>
          <w:sz w:val="22"/>
          <w:szCs w:val="22"/>
        </w:rPr>
        <w:t>-Петербург</w:t>
      </w:r>
      <w:r w:rsidR="00481D7C" w:rsidRPr="00EC45FD">
        <w:rPr>
          <w:sz w:val="22"/>
          <w:szCs w:val="22"/>
        </w:rPr>
        <w:t xml:space="preserve">, п. Песочный, ул. Ленинградская, д. 68, </w:t>
      </w:r>
      <w:r w:rsidR="00481D7C">
        <w:rPr>
          <w:sz w:val="22"/>
          <w:szCs w:val="22"/>
        </w:rPr>
        <w:t>литер</w:t>
      </w:r>
      <w:proofErr w:type="gramStart"/>
      <w:r w:rsidR="00481D7C">
        <w:rPr>
          <w:sz w:val="22"/>
          <w:szCs w:val="22"/>
        </w:rPr>
        <w:t xml:space="preserve"> </w:t>
      </w:r>
      <w:r w:rsidR="00481D7C" w:rsidRPr="00201B9D">
        <w:rPr>
          <w:sz w:val="22"/>
          <w:szCs w:val="22"/>
        </w:rPr>
        <w:t>У</w:t>
      </w:r>
      <w:proofErr w:type="gramEnd"/>
      <w:r w:rsidR="00481D7C">
        <w:rPr>
          <w:sz w:val="22"/>
          <w:szCs w:val="22"/>
        </w:rPr>
        <w:t>, хозяйственный склад.</w:t>
      </w:r>
      <w:r w:rsidR="00387FDA">
        <w:rPr>
          <w:sz w:val="22"/>
          <w:szCs w:val="22"/>
        </w:rPr>
        <w:t xml:space="preserve"> </w:t>
      </w:r>
      <w:r w:rsidRPr="00C46A9D">
        <w:rPr>
          <w:sz w:val="22"/>
          <w:szCs w:val="22"/>
        </w:rPr>
        <w:t xml:space="preserve">Приемка – передача Товара осуществляется по </w:t>
      </w:r>
      <w:r w:rsidRPr="00C46A9D">
        <w:rPr>
          <w:sz w:val="22"/>
          <w:szCs w:val="22"/>
        </w:rPr>
        <w:lastRenderedPageBreak/>
        <w:t xml:space="preserve">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6735C7" w:rsidRDefault="000131E5" w:rsidP="000131E5">
      <w:pPr>
        <w:numPr>
          <w:ilvl w:val="1"/>
          <w:numId w:val="1"/>
        </w:numPr>
        <w:spacing w:line="240" w:lineRule="auto"/>
        <w:ind w:left="0" w:firstLine="709"/>
        <w:contextualSpacing/>
        <w:rPr>
          <w:rFonts w:eastAsia="Times New Roman"/>
          <w:sz w:val="22"/>
          <w:szCs w:val="22"/>
        </w:rPr>
      </w:pPr>
      <w:r w:rsidRPr="00BE15D5">
        <w:rPr>
          <w:rFonts w:eastAsia="Times New Roman"/>
          <w:sz w:val="22"/>
          <w:szCs w:val="22"/>
        </w:rPr>
        <w:t xml:space="preserve">Качество поставляемого Товара </w:t>
      </w:r>
      <w:r w:rsidRPr="00B93BF2">
        <w:rPr>
          <w:rFonts w:eastAsia="Times New Roman"/>
          <w:sz w:val="22"/>
          <w:szCs w:val="22"/>
        </w:rPr>
        <w:t>должно подтверждаться сертификатами соответствия (декларациям</w:t>
      </w:r>
      <w:r w:rsidR="00481D7C">
        <w:rPr>
          <w:rFonts w:eastAsia="Times New Roman"/>
          <w:sz w:val="22"/>
          <w:szCs w:val="22"/>
        </w:rPr>
        <w:t xml:space="preserve">и соответствия), </w:t>
      </w:r>
      <w:r w:rsidR="006735C7">
        <w:rPr>
          <w:rFonts w:eastAsia="Times New Roman"/>
          <w:sz w:val="22"/>
          <w:szCs w:val="22"/>
        </w:rPr>
        <w:t xml:space="preserve">действующими регистрационными удостоверениями, </w:t>
      </w:r>
      <w:r w:rsidRPr="00B93BF2">
        <w:rPr>
          <w:rFonts w:eastAsia="Times New Roman"/>
          <w:sz w:val="22"/>
          <w:szCs w:val="22"/>
        </w:rPr>
        <w:t xml:space="preserve">выданными </w:t>
      </w:r>
      <w:r w:rsidRPr="006735C7">
        <w:rPr>
          <w:rFonts w:eastAsia="Times New Roman"/>
          <w:sz w:val="22"/>
          <w:szCs w:val="22"/>
        </w:rPr>
        <w:t>уполномоченными государственными органами Российской Федерации.</w:t>
      </w:r>
    </w:p>
    <w:p w:rsidR="006735C7" w:rsidRPr="0056696A" w:rsidRDefault="0056696A" w:rsidP="000131E5">
      <w:pPr>
        <w:numPr>
          <w:ilvl w:val="1"/>
          <w:numId w:val="1"/>
        </w:numPr>
        <w:spacing w:line="240" w:lineRule="auto"/>
        <w:ind w:left="0" w:firstLine="709"/>
        <w:textAlignment w:val="auto"/>
        <w:rPr>
          <w:rFonts w:eastAsia="Times New Roman"/>
          <w:sz w:val="22"/>
          <w:szCs w:val="22"/>
        </w:rPr>
      </w:pPr>
      <w:r w:rsidRPr="0056696A">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1" w:name="Доп_0ac5dc22_7"/>
      <w:r w:rsidRPr="0056696A">
        <w:rPr>
          <w:noProof/>
          <w:sz w:val="22"/>
          <w:szCs w:val="22"/>
        </w:rPr>
        <w:instrText xml:space="preserve"> FORMTEXT </w:instrText>
      </w:r>
      <w:r w:rsidRPr="0056696A">
        <w:rPr>
          <w:noProof/>
          <w:sz w:val="22"/>
          <w:szCs w:val="22"/>
        </w:rPr>
      </w:r>
      <w:r w:rsidRPr="0056696A">
        <w:rPr>
          <w:noProof/>
          <w:sz w:val="22"/>
          <w:szCs w:val="22"/>
        </w:rPr>
        <w:fldChar w:fldCharType="separate"/>
      </w:r>
      <w:r w:rsidRPr="0056696A">
        <w:rPr>
          <w:noProof/>
          <w:sz w:val="22"/>
          <w:szCs w:val="22"/>
        </w:rPr>
        <w:t>Остаточный срок годности товара на момент поставки не менее 60 %</w:t>
      </w:r>
      <w:r w:rsidRPr="0056696A">
        <w:rPr>
          <w:noProof/>
          <w:sz w:val="22"/>
          <w:szCs w:val="22"/>
        </w:rPr>
        <w:fldChar w:fldCharType="end"/>
      </w:r>
      <w:bookmarkEnd w:id="1"/>
    </w:p>
    <w:p w:rsidR="000131E5" w:rsidRDefault="000131E5" w:rsidP="000131E5">
      <w:pPr>
        <w:numPr>
          <w:ilvl w:val="1"/>
          <w:numId w:val="1"/>
        </w:numPr>
        <w:spacing w:line="240" w:lineRule="auto"/>
        <w:ind w:left="0" w:firstLine="709"/>
        <w:textAlignment w:val="auto"/>
        <w:rPr>
          <w:rFonts w:eastAsia="Times New Roman"/>
          <w:sz w:val="22"/>
          <w:szCs w:val="22"/>
        </w:rPr>
      </w:pPr>
      <w:r w:rsidRPr="006735C7">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w:t>
      </w:r>
      <w:r w:rsidRPr="00BE15D5">
        <w:rPr>
          <w:rFonts w:eastAsia="Times New Roman"/>
          <w:sz w:val="22"/>
          <w:szCs w:val="22"/>
        </w:rPr>
        <w:t xml:space="preserve">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C46A9D"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lastRenderedPageBreak/>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proofErr w:type="gramStart"/>
      <w:r w:rsidRPr="00C46A9D">
        <w:rPr>
          <w:sz w:val="22"/>
          <w:szCs w:val="22"/>
        </w:rPr>
        <w:t>уменьшенной</w:t>
      </w:r>
      <w:proofErr w:type="gramEnd"/>
      <w:r w:rsidRPr="00C46A9D">
        <w:rPr>
          <w:sz w:val="22"/>
          <w:szCs w:val="22"/>
        </w:rPr>
        <w:t xml:space="preserve"> на сумму, пропорциональную объему обязательств, предусмотренных Контрактом и фактически исполненных Поставщиком.</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w:t>
      </w:r>
      <w:r w:rsidRPr="00C46A9D">
        <w:rPr>
          <w:sz w:val="22"/>
          <w:szCs w:val="22"/>
        </w:rPr>
        <w:lastRenderedPageBreak/>
        <w:t>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56696A">
        <w:rPr>
          <w:sz w:val="22"/>
          <w:szCs w:val="22"/>
        </w:rPr>
        <w:t>31.08</w:t>
      </w:r>
      <w:r w:rsidR="003416F0" w:rsidRPr="000B0A1F">
        <w:rPr>
          <w:sz w:val="22"/>
          <w:szCs w:val="22"/>
        </w:rPr>
        <w:t>.</w:t>
      </w:r>
      <w:r w:rsidR="006E41CC" w:rsidRPr="000B0A1F">
        <w:rPr>
          <w:sz w:val="22"/>
          <w:szCs w:val="22"/>
        </w:rPr>
        <w:t>202</w:t>
      </w:r>
      <w:r w:rsidR="00481D7C">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w:t>
      </w:r>
      <w:r w:rsidRPr="000B0A1F">
        <w:rPr>
          <w:sz w:val="22"/>
          <w:szCs w:val="22"/>
          <w:lang w:eastAsia="ar-SA"/>
        </w:rPr>
        <w:lastRenderedPageBreak/>
        <w:t xml:space="preserve">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56696A" w:rsidRPr="0056696A" w:rsidRDefault="0056696A" w:rsidP="0056696A">
            <w:pPr>
              <w:spacing w:line="240" w:lineRule="auto"/>
              <w:jc w:val="left"/>
              <w:rPr>
                <w:b/>
                <w:sz w:val="22"/>
                <w:szCs w:val="22"/>
                <w:lang w:eastAsia="en-US"/>
              </w:rPr>
            </w:pPr>
            <w:r w:rsidRPr="0056696A">
              <w:rPr>
                <w:b/>
                <w:sz w:val="22"/>
                <w:szCs w:val="22"/>
                <w:lang w:eastAsia="en-US"/>
              </w:rPr>
              <w:t>ФГБУ «НМИЦ онкологии им. Н.Н. Петрова» Минздрава России</w:t>
            </w:r>
          </w:p>
          <w:p w:rsidR="0056696A" w:rsidRPr="0056696A" w:rsidRDefault="0056696A" w:rsidP="0056696A">
            <w:pPr>
              <w:spacing w:line="240" w:lineRule="auto"/>
              <w:jc w:val="left"/>
              <w:rPr>
                <w:sz w:val="22"/>
                <w:szCs w:val="22"/>
                <w:lang w:eastAsia="en-US"/>
              </w:rPr>
            </w:pPr>
            <w:r w:rsidRPr="0056696A">
              <w:rPr>
                <w:sz w:val="22"/>
                <w:szCs w:val="22"/>
                <w:lang w:eastAsia="en-US"/>
              </w:rPr>
              <w:t>Юридический и фактический адрес: 197758,</w:t>
            </w:r>
          </w:p>
          <w:p w:rsidR="0056696A" w:rsidRPr="0056696A" w:rsidRDefault="0056696A" w:rsidP="0056696A">
            <w:pPr>
              <w:spacing w:line="240" w:lineRule="auto"/>
              <w:jc w:val="left"/>
              <w:rPr>
                <w:sz w:val="22"/>
                <w:szCs w:val="22"/>
                <w:lang w:eastAsia="en-US"/>
              </w:rPr>
            </w:pPr>
            <w:r w:rsidRPr="0056696A">
              <w:rPr>
                <w:sz w:val="22"/>
                <w:szCs w:val="22"/>
                <w:lang w:eastAsia="en-US"/>
              </w:rPr>
              <w:t>Санкт-Петербург, п. Песочный, ул. Ленинградская, д. 68, литера</w:t>
            </w:r>
            <w:proofErr w:type="gramStart"/>
            <w:r w:rsidRPr="0056696A">
              <w:rPr>
                <w:sz w:val="22"/>
                <w:szCs w:val="22"/>
                <w:lang w:eastAsia="en-US"/>
              </w:rPr>
              <w:t xml:space="preserve"> А</w:t>
            </w:r>
            <w:proofErr w:type="gramEnd"/>
            <w:r w:rsidRPr="0056696A">
              <w:rPr>
                <w:sz w:val="22"/>
                <w:szCs w:val="22"/>
                <w:lang w:eastAsia="en-US"/>
              </w:rPr>
              <w:t>;</w:t>
            </w:r>
          </w:p>
          <w:p w:rsidR="0056696A" w:rsidRPr="0056696A" w:rsidRDefault="0056696A" w:rsidP="0056696A">
            <w:pPr>
              <w:spacing w:line="240" w:lineRule="auto"/>
              <w:jc w:val="left"/>
              <w:rPr>
                <w:sz w:val="22"/>
                <w:szCs w:val="22"/>
                <w:lang w:eastAsia="en-US"/>
              </w:rPr>
            </w:pPr>
            <w:r w:rsidRPr="0056696A">
              <w:rPr>
                <w:sz w:val="22"/>
                <w:szCs w:val="22"/>
                <w:lang w:eastAsia="en-US"/>
              </w:rPr>
              <w:t>ОГРН 1027812406687;</w:t>
            </w:r>
          </w:p>
          <w:p w:rsidR="0056696A" w:rsidRPr="0056696A" w:rsidRDefault="0056696A" w:rsidP="0056696A">
            <w:pPr>
              <w:spacing w:line="240" w:lineRule="auto"/>
              <w:jc w:val="left"/>
              <w:rPr>
                <w:sz w:val="22"/>
                <w:szCs w:val="22"/>
                <w:lang w:eastAsia="en-US"/>
              </w:rPr>
            </w:pPr>
            <w:r w:rsidRPr="0056696A">
              <w:rPr>
                <w:sz w:val="22"/>
                <w:szCs w:val="22"/>
                <w:lang w:eastAsia="en-US"/>
              </w:rPr>
              <w:t>ИНН 7821006887, КПП 784301001</w:t>
            </w:r>
          </w:p>
          <w:p w:rsidR="0056696A" w:rsidRPr="0056696A" w:rsidRDefault="0056696A" w:rsidP="0056696A">
            <w:pPr>
              <w:spacing w:line="240" w:lineRule="auto"/>
              <w:jc w:val="left"/>
              <w:rPr>
                <w:sz w:val="22"/>
                <w:szCs w:val="22"/>
                <w:lang w:eastAsia="en-US"/>
              </w:rPr>
            </w:pPr>
            <w:r w:rsidRPr="0056696A">
              <w:rPr>
                <w:sz w:val="22"/>
                <w:szCs w:val="22"/>
                <w:lang w:eastAsia="en-US"/>
              </w:rPr>
              <w:t xml:space="preserve">УФК по г. Санкт-Петербургу (ФГБУ «НМИЦ онкологии им. Н.Н. Петрова» Минздрава России, </w:t>
            </w:r>
            <w:proofErr w:type="gramStart"/>
            <w:r w:rsidRPr="0056696A">
              <w:rPr>
                <w:sz w:val="22"/>
                <w:szCs w:val="22"/>
                <w:lang w:eastAsia="en-US"/>
              </w:rPr>
              <w:t>л</w:t>
            </w:r>
            <w:proofErr w:type="gramEnd"/>
            <w:r w:rsidRPr="0056696A">
              <w:rPr>
                <w:sz w:val="22"/>
                <w:szCs w:val="22"/>
                <w:lang w:eastAsia="en-US"/>
              </w:rPr>
              <w:t>/</w:t>
            </w:r>
            <w:proofErr w:type="spellStart"/>
            <w:r w:rsidRPr="0056696A">
              <w:rPr>
                <w:sz w:val="22"/>
                <w:szCs w:val="22"/>
                <w:lang w:eastAsia="en-US"/>
              </w:rPr>
              <w:t>сч</w:t>
            </w:r>
            <w:proofErr w:type="spellEnd"/>
            <w:r w:rsidRPr="0056696A">
              <w:rPr>
                <w:sz w:val="22"/>
                <w:szCs w:val="22"/>
                <w:lang w:eastAsia="en-US"/>
              </w:rPr>
              <w:t>. 20726X13530, 21726X13530, 22726X13536);</w:t>
            </w:r>
          </w:p>
          <w:p w:rsidR="0056696A" w:rsidRPr="0056696A" w:rsidRDefault="0056696A" w:rsidP="0056696A">
            <w:pPr>
              <w:spacing w:line="240" w:lineRule="auto"/>
              <w:jc w:val="left"/>
              <w:rPr>
                <w:bCs/>
                <w:sz w:val="22"/>
                <w:szCs w:val="22"/>
                <w:lang w:eastAsia="en-US"/>
              </w:rPr>
            </w:pPr>
            <w:r w:rsidRPr="0056696A">
              <w:rPr>
                <w:bCs/>
                <w:sz w:val="22"/>
                <w:szCs w:val="22"/>
                <w:lang w:eastAsia="en-US"/>
              </w:rPr>
              <w:t xml:space="preserve">казначейский счет получателя: 03214643000000013225, </w:t>
            </w:r>
          </w:p>
          <w:p w:rsidR="0056696A" w:rsidRPr="0056696A" w:rsidRDefault="0056696A" w:rsidP="0056696A">
            <w:pPr>
              <w:spacing w:line="240" w:lineRule="auto"/>
              <w:jc w:val="left"/>
              <w:rPr>
                <w:bCs/>
                <w:sz w:val="22"/>
                <w:szCs w:val="22"/>
                <w:lang w:eastAsia="en-US"/>
              </w:rPr>
            </w:pPr>
            <w:r w:rsidRPr="0056696A">
              <w:rPr>
                <w:b/>
                <w:bCs/>
                <w:sz w:val="22"/>
                <w:szCs w:val="22"/>
                <w:lang w:eastAsia="en-US"/>
              </w:rPr>
              <w:t>Банк получателя</w:t>
            </w:r>
            <w:r w:rsidRPr="0056696A">
              <w:rPr>
                <w:bCs/>
                <w:sz w:val="22"/>
                <w:szCs w:val="22"/>
                <w:lang w:eastAsia="en-US"/>
              </w:rPr>
              <w:t xml:space="preserve">: </w:t>
            </w:r>
            <w:proofErr w:type="gramStart"/>
            <w:r w:rsidRPr="0056696A">
              <w:rPr>
                <w:bCs/>
                <w:sz w:val="22"/>
                <w:szCs w:val="22"/>
                <w:lang w:eastAsia="en-US"/>
              </w:rPr>
              <w:t xml:space="preserve">ОКЦ №1 ВВГУ Банка России//УФК по Нижегородской обрасти, г. Нижний Новгород, </w:t>
            </w:r>
            <w:proofErr w:type="gramEnd"/>
          </w:p>
          <w:p w:rsidR="0056696A" w:rsidRPr="0056696A" w:rsidRDefault="0056696A" w:rsidP="0056696A">
            <w:pPr>
              <w:spacing w:line="240" w:lineRule="auto"/>
              <w:jc w:val="left"/>
              <w:rPr>
                <w:bCs/>
                <w:sz w:val="22"/>
                <w:szCs w:val="22"/>
                <w:lang w:eastAsia="en-US"/>
              </w:rPr>
            </w:pPr>
            <w:r w:rsidRPr="0056696A">
              <w:rPr>
                <w:bCs/>
                <w:sz w:val="22"/>
                <w:szCs w:val="22"/>
                <w:lang w:eastAsia="en-US"/>
              </w:rPr>
              <w:t>БИК 012202102</w:t>
            </w:r>
          </w:p>
          <w:p w:rsidR="0056696A" w:rsidRPr="000135B0" w:rsidRDefault="0056696A" w:rsidP="0056696A">
            <w:pPr>
              <w:spacing w:line="240" w:lineRule="auto"/>
              <w:jc w:val="left"/>
              <w:rPr>
                <w:bCs/>
                <w:sz w:val="22"/>
                <w:szCs w:val="22"/>
                <w:lang w:eastAsia="en-US"/>
              </w:rPr>
            </w:pPr>
            <w:r w:rsidRPr="0056696A">
              <w:rPr>
                <w:b/>
                <w:bCs/>
                <w:sz w:val="22"/>
                <w:szCs w:val="22"/>
                <w:lang w:eastAsia="en-US"/>
              </w:rPr>
              <w:t>Единый Казначейский Счет (ЕКС):</w:t>
            </w:r>
            <w:r w:rsidRPr="0056696A">
              <w:rPr>
                <w:bCs/>
                <w:sz w:val="22"/>
                <w:szCs w:val="22"/>
                <w:lang w:eastAsia="en-US"/>
              </w:rPr>
              <w:t xml:space="preserve"> 40102810745370000024</w:t>
            </w:r>
          </w:p>
          <w:p w:rsidR="0056696A" w:rsidRDefault="0056696A" w:rsidP="0056696A">
            <w:pPr>
              <w:spacing w:line="240" w:lineRule="auto"/>
              <w:jc w:val="left"/>
              <w:rPr>
                <w:sz w:val="22"/>
                <w:szCs w:val="22"/>
                <w:lang w:eastAsia="en-US"/>
              </w:rPr>
            </w:pP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481D7C" w:rsidRPr="00A33B6C" w:rsidRDefault="00481D7C" w:rsidP="00481D7C">
            <w:pPr>
              <w:spacing w:line="240" w:lineRule="auto"/>
              <w:jc w:val="left"/>
              <w:rPr>
                <w:sz w:val="22"/>
                <w:szCs w:val="22"/>
              </w:rPr>
            </w:pPr>
            <w:r w:rsidRPr="00A33B6C">
              <w:rPr>
                <w:sz w:val="22"/>
                <w:szCs w:val="22"/>
              </w:rPr>
              <w:t>Полякова Ирина Ивановна</w:t>
            </w:r>
          </w:p>
          <w:p w:rsidR="00481D7C" w:rsidRPr="00A33B6C" w:rsidRDefault="00481D7C" w:rsidP="00481D7C">
            <w:pPr>
              <w:spacing w:line="240" w:lineRule="auto"/>
              <w:jc w:val="left"/>
              <w:rPr>
                <w:sz w:val="22"/>
                <w:szCs w:val="22"/>
              </w:rPr>
            </w:pPr>
            <w:r w:rsidRPr="00A33B6C">
              <w:rPr>
                <w:sz w:val="22"/>
                <w:szCs w:val="22"/>
              </w:rPr>
              <w:t>Тел.: (812)</w:t>
            </w:r>
            <w:r>
              <w:rPr>
                <w:sz w:val="22"/>
                <w:szCs w:val="22"/>
              </w:rPr>
              <w:t xml:space="preserve"> 439-95-55</w:t>
            </w:r>
            <w:r w:rsidRPr="00A33B6C">
              <w:rPr>
                <w:sz w:val="22"/>
                <w:szCs w:val="22"/>
              </w:rPr>
              <w:t xml:space="preserve"> (доб. 1607)</w:t>
            </w:r>
          </w:p>
          <w:p w:rsidR="00481D7C" w:rsidRPr="00481D7C" w:rsidRDefault="00481D7C" w:rsidP="00481D7C">
            <w:pPr>
              <w:spacing w:line="240" w:lineRule="auto"/>
              <w:jc w:val="left"/>
              <w:rPr>
                <w:sz w:val="22"/>
                <w:szCs w:val="22"/>
                <w:lang w:val="en-US"/>
              </w:rPr>
            </w:pPr>
            <w:proofErr w:type="gramStart"/>
            <w:r w:rsidRPr="00A33B6C">
              <w:rPr>
                <w:sz w:val="22"/>
                <w:szCs w:val="22"/>
              </w:rPr>
              <w:t>Е</w:t>
            </w:r>
            <w:proofErr w:type="gramEnd"/>
            <w:r w:rsidRPr="00481D7C">
              <w:rPr>
                <w:sz w:val="22"/>
                <w:szCs w:val="22"/>
                <w:lang w:val="en-US"/>
              </w:rPr>
              <w:t>-</w:t>
            </w:r>
            <w:r w:rsidRPr="00A33B6C">
              <w:rPr>
                <w:sz w:val="22"/>
                <w:szCs w:val="22"/>
                <w:lang w:val="en-US"/>
              </w:rPr>
              <w:t>mail</w:t>
            </w:r>
            <w:r w:rsidRPr="00481D7C">
              <w:rPr>
                <w:sz w:val="22"/>
                <w:szCs w:val="22"/>
                <w:lang w:val="en-US"/>
              </w:rPr>
              <w:t xml:space="preserve">: </w:t>
            </w:r>
            <w:r w:rsidRPr="00A33B6C">
              <w:rPr>
                <w:sz w:val="22"/>
                <w:szCs w:val="22"/>
                <w:lang w:val="en-US"/>
              </w:rPr>
              <w:t>center</w:t>
            </w:r>
            <w:r w:rsidRPr="00481D7C">
              <w:rPr>
                <w:sz w:val="22"/>
                <w:szCs w:val="22"/>
                <w:lang w:val="en-US"/>
              </w:rPr>
              <w:t>.</w:t>
            </w:r>
            <w:r w:rsidRPr="00A33B6C">
              <w:rPr>
                <w:sz w:val="22"/>
                <w:szCs w:val="22"/>
                <w:lang w:val="en-US"/>
              </w:rPr>
              <w:t>petrova</w:t>
            </w:r>
            <w:r w:rsidRPr="00481D7C">
              <w:rPr>
                <w:sz w:val="22"/>
                <w:szCs w:val="22"/>
                <w:lang w:val="en-US"/>
              </w:rPr>
              <w:t>@</w:t>
            </w:r>
            <w:r w:rsidRPr="00A33B6C">
              <w:rPr>
                <w:sz w:val="22"/>
                <w:szCs w:val="22"/>
                <w:lang w:val="en-US"/>
              </w:rPr>
              <w:t>niioncologii</w:t>
            </w:r>
            <w:r w:rsidRPr="00481D7C">
              <w:rPr>
                <w:sz w:val="22"/>
                <w:szCs w:val="22"/>
                <w:lang w:val="en-US"/>
              </w:rPr>
              <w:t>.</w:t>
            </w:r>
            <w:r w:rsidRPr="00A33B6C">
              <w:rPr>
                <w:sz w:val="22"/>
                <w:szCs w:val="22"/>
                <w:lang w:val="en-US"/>
              </w:rPr>
              <w:t>ru</w:t>
            </w:r>
            <w:r w:rsidRPr="00481D7C">
              <w:rPr>
                <w:sz w:val="22"/>
                <w:szCs w:val="22"/>
                <w:lang w:val="en-US"/>
              </w:rPr>
              <w:t xml:space="preserve"> </w:t>
            </w:r>
          </w:p>
          <w:p w:rsidR="00567332" w:rsidRPr="00481D7C" w:rsidRDefault="00567332" w:rsidP="00567332">
            <w:pPr>
              <w:spacing w:line="240" w:lineRule="auto"/>
              <w:jc w:val="left"/>
              <w:rPr>
                <w:sz w:val="22"/>
                <w:szCs w:val="22"/>
                <w:lang w:val="en-US" w:eastAsia="en-US"/>
              </w:rPr>
            </w:pPr>
          </w:p>
          <w:p w:rsidR="009204BC" w:rsidRPr="00481D7C" w:rsidRDefault="009204BC" w:rsidP="009204BC">
            <w:pPr>
              <w:spacing w:line="240" w:lineRule="auto"/>
              <w:rPr>
                <w:sz w:val="22"/>
                <w:szCs w:val="22"/>
                <w:lang w:val="en-US" w:eastAsia="en-US"/>
              </w:rPr>
            </w:pPr>
          </w:p>
          <w:p w:rsidR="009204BC" w:rsidRPr="00481D7C" w:rsidRDefault="009204BC" w:rsidP="009204BC">
            <w:pPr>
              <w:spacing w:line="240" w:lineRule="auto"/>
              <w:rPr>
                <w:b/>
                <w:sz w:val="22"/>
                <w:szCs w:val="22"/>
                <w:lang w:val="en-US"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2" w:name="OLE_LINK12"/>
            <w:bookmarkStart w:id="3" w:name="OLE_LINK13"/>
            <w:bookmarkStart w:id="4" w:name="OLE_LINK14"/>
            <w:bookmarkStart w:id="5" w:name="OLE_LINK15"/>
          </w:p>
          <w:bookmarkEnd w:id="2"/>
          <w:bookmarkEnd w:id="3"/>
          <w:bookmarkEnd w:id="4"/>
          <w:bookmarkEnd w:id="5"/>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32"/>
        <w:gridCol w:w="4702"/>
        <w:gridCol w:w="1324"/>
        <w:gridCol w:w="1371"/>
        <w:gridCol w:w="1371"/>
        <w:gridCol w:w="1052"/>
        <w:gridCol w:w="1136"/>
        <w:gridCol w:w="1206"/>
        <w:gridCol w:w="1206"/>
      </w:tblGrid>
      <w:tr w:rsidR="00B93BF2" w:rsidRPr="0056696A" w:rsidTr="0056696A">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B93BF2" w:rsidRPr="0056696A" w:rsidRDefault="00B93BF2" w:rsidP="00B93BF2">
            <w:pPr>
              <w:pStyle w:val="af4"/>
              <w:jc w:val="center"/>
              <w:rPr>
                <w:rFonts w:eastAsia="Times New Roman"/>
                <w:sz w:val="22"/>
                <w:szCs w:val="22"/>
              </w:rPr>
            </w:pPr>
            <w:proofErr w:type="gramStart"/>
            <w:r w:rsidRPr="0056696A">
              <w:rPr>
                <w:sz w:val="22"/>
                <w:szCs w:val="22"/>
              </w:rPr>
              <w:t>п</w:t>
            </w:r>
            <w:proofErr w:type="gramEnd"/>
            <w:r w:rsidRPr="0056696A">
              <w:rPr>
                <w:sz w:val="22"/>
                <w:szCs w:val="22"/>
              </w:rPr>
              <w:t>/н</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56696A" w:rsidRDefault="00B93BF2" w:rsidP="00B93BF2">
            <w:pPr>
              <w:pStyle w:val="af4"/>
              <w:jc w:val="center"/>
              <w:rPr>
                <w:sz w:val="22"/>
                <w:szCs w:val="22"/>
              </w:rPr>
            </w:pPr>
            <w:r w:rsidRPr="0056696A">
              <w:rPr>
                <w:sz w:val="22"/>
                <w:szCs w:val="22"/>
              </w:rPr>
              <w:t>Наименование Товара</w:t>
            </w:r>
          </w:p>
        </w:tc>
        <w:tc>
          <w:tcPr>
            <w:tcW w:w="470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56696A" w:rsidRDefault="00B93BF2" w:rsidP="00B93BF2">
            <w:pPr>
              <w:pStyle w:val="af4"/>
              <w:jc w:val="center"/>
              <w:rPr>
                <w:rFonts w:eastAsia="Times New Roman"/>
                <w:sz w:val="22"/>
                <w:szCs w:val="22"/>
              </w:rPr>
            </w:pPr>
            <w:r w:rsidRPr="0056696A">
              <w:rPr>
                <w:sz w:val="22"/>
                <w:szCs w:val="22"/>
              </w:rPr>
              <w:t>Характеристики с указанием производителя и страны происхождения товара</w:t>
            </w:r>
          </w:p>
        </w:tc>
        <w:tc>
          <w:tcPr>
            <w:tcW w:w="1324" w:type="dxa"/>
            <w:tcBorders>
              <w:top w:val="single" w:sz="4" w:space="0" w:color="auto"/>
              <w:left w:val="nil"/>
              <w:bottom w:val="single" w:sz="4" w:space="0" w:color="auto"/>
              <w:right w:val="single" w:sz="4" w:space="0" w:color="auto"/>
            </w:tcBorders>
            <w:shd w:val="clear" w:color="auto" w:fill="auto"/>
            <w:vAlign w:val="center"/>
          </w:tcPr>
          <w:p w:rsidR="00B93BF2" w:rsidRPr="0056696A" w:rsidRDefault="00B93BF2" w:rsidP="00B93BF2">
            <w:pPr>
              <w:pStyle w:val="af4"/>
              <w:jc w:val="center"/>
              <w:rPr>
                <w:sz w:val="22"/>
                <w:szCs w:val="22"/>
              </w:rPr>
            </w:pPr>
            <w:r w:rsidRPr="0056696A">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56696A" w:rsidRDefault="00B93BF2" w:rsidP="00B93BF2">
            <w:pPr>
              <w:pStyle w:val="af4"/>
              <w:jc w:val="center"/>
              <w:rPr>
                <w:sz w:val="22"/>
                <w:szCs w:val="22"/>
              </w:rPr>
            </w:pPr>
            <w:r w:rsidRPr="0056696A">
              <w:rPr>
                <w:sz w:val="22"/>
                <w:szCs w:val="22"/>
              </w:rPr>
              <w:t>Код по ОКПД</w:t>
            </w:r>
            <w:proofErr w:type="gramStart"/>
            <w:r w:rsidRPr="0056696A">
              <w:rPr>
                <w:sz w:val="22"/>
                <w:szCs w:val="22"/>
              </w:rPr>
              <w:t>2</w:t>
            </w:r>
            <w:proofErr w:type="gramEnd"/>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56696A" w:rsidRDefault="00B93BF2" w:rsidP="00B93BF2">
            <w:pPr>
              <w:pStyle w:val="af4"/>
              <w:jc w:val="center"/>
              <w:rPr>
                <w:sz w:val="22"/>
                <w:szCs w:val="22"/>
              </w:rPr>
            </w:pPr>
            <w:r w:rsidRPr="0056696A">
              <w:rPr>
                <w:sz w:val="22"/>
                <w:szCs w:val="22"/>
              </w:rPr>
              <w:t>Кол-во</w:t>
            </w:r>
          </w:p>
        </w:tc>
        <w:tc>
          <w:tcPr>
            <w:tcW w:w="1052" w:type="dxa"/>
            <w:tcBorders>
              <w:top w:val="single" w:sz="4" w:space="0" w:color="auto"/>
              <w:left w:val="nil"/>
              <w:bottom w:val="single" w:sz="4" w:space="0" w:color="auto"/>
              <w:right w:val="single" w:sz="4" w:space="0" w:color="auto"/>
            </w:tcBorders>
            <w:shd w:val="clear" w:color="auto" w:fill="auto"/>
            <w:vAlign w:val="center"/>
          </w:tcPr>
          <w:p w:rsidR="00B93BF2" w:rsidRPr="0056696A" w:rsidRDefault="00B93BF2" w:rsidP="00B93BF2">
            <w:pPr>
              <w:pStyle w:val="af4"/>
              <w:jc w:val="center"/>
              <w:rPr>
                <w:sz w:val="22"/>
                <w:szCs w:val="22"/>
              </w:rPr>
            </w:pPr>
            <w:r w:rsidRPr="0056696A">
              <w:rPr>
                <w:sz w:val="22"/>
                <w:szCs w:val="22"/>
              </w:rPr>
              <w:t>НДС %</w:t>
            </w:r>
          </w:p>
        </w:tc>
        <w:tc>
          <w:tcPr>
            <w:tcW w:w="1136" w:type="dxa"/>
            <w:tcBorders>
              <w:top w:val="single" w:sz="4" w:space="0" w:color="auto"/>
              <w:left w:val="nil"/>
              <w:bottom w:val="single" w:sz="4" w:space="0" w:color="auto"/>
              <w:right w:val="single" w:sz="4" w:space="0" w:color="auto"/>
            </w:tcBorders>
            <w:shd w:val="clear" w:color="auto" w:fill="auto"/>
            <w:vAlign w:val="center"/>
          </w:tcPr>
          <w:p w:rsidR="00B93BF2" w:rsidRPr="0056696A" w:rsidRDefault="00B93BF2" w:rsidP="00B93BF2">
            <w:pPr>
              <w:pStyle w:val="af4"/>
              <w:jc w:val="center"/>
              <w:rPr>
                <w:sz w:val="22"/>
                <w:szCs w:val="22"/>
              </w:rPr>
            </w:pPr>
            <w:r w:rsidRPr="0056696A">
              <w:rPr>
                <w:sz w:val="22"/>
                <w:szCs w:val="22"/>
              </w:rPr>
              <w:t>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56696A" w:rsidRDefault="00B93BF2" w:rsidP="00B93BF2">
            <w:pPr>
              <w:pStyle w:val="af4"/>
              <w:jc w:val="center"/>
              <w:rPr>
                <w:sz w:val="22"/>
                <w:szCs w:val="22"/>
              </w:rPr>
            </w:pPr>
            <w:r w:rsidRPr="0056696A">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56696A" w:rsidRDefault="00B93BF2" w:rsidP="00B93BF2">
            <w:pPr>
              <w:pStyle w:val="af4"/>
              <w:jc w:val="center"/>
              <w:rPr>
                <w:sz w:val="22"/>
                <w:szCs w:val="22"/>
              </w:rPr>
            </w:pPr>
            <w:r w:rsidRPr="0056696A">
              <w:rPr>
                <w:sz w:val="22"/>
                <w:szCs w:val="22"/>
              </w:rPr>
              <w:t>Сумма (руб.)</w:t>
            </w:r>
          </w:p>
        </w:tc>
      </w:tr>
      <w:tr w:rsidR="0056696A" w:rsidRPr="0056696A" w:rsidTr="0056696A">
        <w:trPr>
          <w:trHeight w:val="1194"/>
          <w:jc w:val="center"/>
        </w:trPr>
        <w:tc>
          <w:tcPr>
            <w:tcW w:w="665" w:type="dxa"/>
            <w:tcBorders>
              <w:top w:val="single" w:sz="4" w:space="0" w:color="auto"/>
              <w:left w:val="single" w:sz="4" w:space="0" w:color="auto"/>
              <w:bottom w:val="single" w:sz="4" w:space="0" w:color="auto"/>
              <w:right w:val="single" w:sz="4" w:space="0" w:color="auto"/>
            </w:tcBorders>
            <w:vAlign w:val="center"/>
          </w:tcPr>
          <w:p w:rsidR="0056696A" w:rsidRPr="0056696A" w:rsidRDefault="0056696A" w:rsidP="0056696A">
            <w:pPr>
              <w:pStyle w:val="af4"/>
              <w:jc w:val="center"/>
              <w:rPr>
                <w:sz w:val="22"/>
                <w:szCs w:val="22"/>
              </w:rPr>
            </w:pPr>
            <w:r w:rsidRPr="0056696A">
              <w:rPr>
                <w:sz w:val="22"/>
                <w:szCs w:val="22"/>
              </w:rPr>
              <w:t>1</w:t>
            </w:r>
          </w:p>
        </w:tc>
        <w:tc>
          <w:tcPr>
            <w:tcW w:w="2332" w:type="dxa"/>
            <w:tcBorders>
              <w:top w:val="single" w:sz="4" w:space="0" w:color="auto"/>
              <w:left w:val="single" w:sz="4" w:space="0" w:color="auto"/>
              <w:bottom w:val="single" w:sz="4" w:space="0" w:color="auto"/>
              <w:right w:val="single" w:sz="4" w:space="0" w:color="auto"/>
            </w:tcBorders>
            <w:vAlign w:val="center"/>
          </w:tcPr>
          <w:p w:rsidR="0056696A" w:rsidRPr="0056696A" w:rsidRDefault="0056696A" w:rsidP="0056696A">
            <w:pPr>
              <w:pStyle w:val="af4"/>
              <w:jc w:val="center"/>
              <w:rPr>
                <w:sz w:val="22"/>
                <w:szCs w:val="22"/>
              </w:rPr>
            </w:pPr>
            <w:r w:rsidRPr="0056696A">
              <w:rPr>
                <w:sz w:val="22"/>
                <w:szCs w:val="22"/>
              </w:rPr>
              <w:t>Контейнер одноразовый медицинский</w:t>
            </w:r>
          </w:p>
          <w:p w:rsidR="0056696A" w:rsidRPr="0056696A" w:rsidRDefault="0056696A" w:rsidP="0056696A">
            <w:pPr>
              <w:pStyle w:val="af4"/>
              <w:jc w:val="center"/>
              <w:rPr>
                <w:sz w:val="22"/>
                <w:szCs w:val="22"/>
              </w:rPr>
            </w:pPr>
            <w:r w:rsidRPr="0056696A">
              <w:rPr>
                <w:sz w:val="22"/>
                <w:szCs w:val="22"/>
              </w:rPr>
              <w:t>полимерный КО0НПП -100 ИУ</w:t>
            </w:r>
          </w:p>
        </w:tc>
        <w:tc>
          <w:tcPr>
            <w:tcW w:w="4702" w:type="dxa"/>
            <w:tcBorders>
              <w:top w:val="single" w:sz="4" w:space="0" w:color="auto"/>
              <w:left w:val="single" w:sz="4" w:space="0" w:color="auto"/>
              <w:bottom w:val="single" w:sz="4" w:space="0" w:color="auto"/>
              <w:right w:val="single" w:sz="4" w:space="0" w:color="auto"/>
            </w:tcBorders>
          </w:tcPr>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t>Контейнер с завинчивающейся крышкой. Обеспечивает полную герметичность при транспортировке биологического материала.</w:t>
            </w:r>
            <w:r w:rsidRPr="0056696A">
              <w:rPr>
                <w:rFonts w:eastAsia="Times New Roman"/>
                <w:sz w:val="22"/>
                <w:szCs w:val="22"/>
              </w:rPr>
              <w:tab/>
            </w:r>
          </w:p>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t>Объём 100 Кубический сантиметр; ^миллилитр.</w:t>
            </w:r>
          </w:p>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t>Диаметр по крышке ≥ 62 Миллиметр.</w:t>
            </w:r>
          </w:p>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t>Высота в сборе ≥ 73 Миллиметр.</w:t>
            </w:r>
          </w:p>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t xml:space="preserve">Контейнер изготовлен из ультрачистого полипропилена. </w:t>
            </w:r>
          </w:p>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t>Имеет градуировку и матовое окошко для записи. Стерильный.</w:t>
            </w:r>
          </w:p>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t>Цена деления ≥ 10 Кубический сантиметр; ^миллилитр.</w:t>
            </w:r>
          </w:p>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t>Упаковка: каждый контейнер в индивидуальной упаковке.</w:t>
            </w:r>
          </w:p>
        </w:tc>
        <w:tc>
          <w:tcPr>
            <w:tcW w:w="1324" w:type="dxa"/>
            <w:tcBorders>
              <w:top w:val="single" w:sz="4" w:space="0" w:color="auto"/>
              <w:left w:val="single" w:sz="4" w:space="0" w:color="auto"/>
              <w:bottom w:val="single" w:sz="4" w:space="0" w:color="auto"/>
              <w:right w:val="single" w:sz="4" w:space="0" w:color="auto"/>
            </w:tcBorders>
            <w:vAlign w:val="center"/>
          </w:tcPr>
          <w:p w:rsidR="0056696A" w:rsidRPr="0056696A" w:rsidRDefault="0056696A" w:rsidP="0056696A">
            <w:pPr>
              <w:pStyle w:val="af4"/>
              <w:jc w:val="center"/>
              <w:rPr>
                <w:sz w:val="22"/>
                <w:szCs w:val="22"/>
              </w:rPr>
            </w:pPr>
            <w:r w:rsidRPr="0056696A">
              <w:rPr>
                <w:sz w:val="22"/>
                <w:szCs w:val="22"/>
              </w:rPr>
              <w:t>штука</w:t>
            </w:r>
          </w:p>
        </w:tc>
        <w:tc>
          <w:tcPr>
            <w:tcW w:w="1371" w:type="dxa"/>
            <w:tcBorders>
              <w:top w:val="single" w:sz="4" w:space="0" w:color="auto"/>
              <w:left w:val="single" w:sz="4" w:space="0" w:color="auto"/>
              <w:bottom w:val="single" w:sz="4" w:space="0" w:color="auto"/>
              <w:right w:val="single" w:sz="4" w:space="0" w:color="auto"/>
            </w:tcBorders>
            <w:vAlign w:val="center"/>
          </w:tcPr>
          <w:p w:rsidR="0056696A" w:rsidRPr="0056696A" w:rsidRDefault="0056696A" w:rsidP="0056696A">
            <w:pPr>
              <w:pStyle w:val="af4"/>
              <w:jc w:val="center"/>
              <w:rPr>
                <w:sz w:val="22"/>
                <w:szCs w:val="22"/>
              </w:rPr>
            </w:pPr>
            <w:r w:rsidRPr="0056696A">
              <w:rPr>
                <w:rFonts w:eastAsia="Times New Roman"/>
                <w:bCs/>
                <w:color w:val="000000"/>
                <w:sz w:val="22"/>
                <w:szCs w:val="22"/>
              </w:rPr>
              <w:t>32.50.50.190</w:t>
            </w:r>
          </w:p>
        </w:tc>
        <w:tc>
          <w:tcPr>
            <w:tcW w:w="1371" w:type="dxa"/>
            <w:tcBorders>
              <w:top w:val="single" w:sz="4" w:space="0" w:color="auto"/>
              <w:left w:val="single" w:sz="4" w:space="0" w:color="auto"/>
              <w:bottom w:val="single" w:sz="4" w:space="0" w:color="auto"/>
              <w:right w:val="single" w:sz="4" w:space="0" w:color="auto"/>
            </w:tcBorders>
            <w:vAlign w:val="center"/>
          </w:tcPr>
          <w:p w:rsidR="0056696A" w:rsidRPr="0056696A" w:rsidRDefault="0056696A" w:rsidP="0056696A">
            <w:pPr>
              <w:pStyle w:val="af4"/>
              <w:jc w:val="center"/>
              <w:rPr>
                <w:sz w:val="22"/>
                <w:szCs w:val="22"/>
              </w:rPr>
            </w:pPr>
            <w:r w:rsidRPr="0056696A">
              <w:rPr>
                <w:sz w:val="22"/>
                <w:szCs w:val="22"/>
              </w:rPr>
              <w:t>400</w:t>
            </w:r>
          </w:p>
        </w:tc>
        <w:tc>
          <w:tcPr>
            <w:tcW w:w="1052" w:type="dxa"/>
            <w:tcBorders>
              <w:top w:val="nil"/>
              <w:left w:val="nil"/>
              <w:bottom w:val="single" w:sz="4" w:space="0" w:color="auto"/>
              <w:right w:val="single" w:sz="4" w:space="0" w:color="auto"/>
            </w:tcBorders>
            <w:shd w:val="clear" w:color="auto" w:fill="auto"/>
            <w:vAlign w:val="center"/>
          </w:tcPr>
          <w:p w:rsidR="0056696A" w:rsidRPr="0056696A" w:rsidRDefault="0056696A" w:rsidP="0056696A">
            <w:pPr>
              <w:pStyle w:val="af4"/>
              <w:jc w:val="center"/>
              <w:rPr>
                <w:sz w:val="22"/>
                <w:szCs w:val="22"/>
              </w:rPr>
            </w:pPr>
            <w:bookmarkStart w:id="6" w:name="_GoBack"/>
            <w:bookmarkEnd w:id="6"/>
          </w:p>
        </w:tc>
        <w:tc>
          <w:tcPr>
            <w:tcW w:w="1136" w:type="dxa"/>
            <w:tcBorders>
              <w:top w:val="nil"/>
              <w:left w:val="nil"/>
              <w:bottom w:val="single" w:sz="4" w:space="0" w:color="auto"/>
              <w:right w:val="single" w:sz="4" w:space="0" w:color="auto"/>
            </w:tcBorders>
            <w:shd w:val="clear" w:color="auto" w:fill="auto"/>
            <w:vAlign w:val="center"/>
          </w:tcPr>
          <w:p w:rsidR="0056696A" w:rsidRPr="0056696A" w:rsidRDefault="0056696A" w:rsidP="0056696A">
            <w:pPr>
              <w:pStyle w:val="af4"/>
              <w:jc w:val="center"/>
              <w:rPr>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tcPr>
          <w:p w:rsidR="0056696A" w:rsidRPr="0056696A" w:rsidRDefault="0056696A" w:rsidP="0056696A">
            <w:pPr>
              <w:widowControl/>
              <w:autoSpaceDE/>
              <w:autoSpaceDN/>
              <w:adjustRightInd/>
              <w:spacing w:line="240" w:lineRule="auto"/>
              <w:jc w:val="center"/>
              <w:textAlignment w:val="auto"/>
              <w:rPr>
                <w:rFonts w:eastAsia="Times New Roman"/>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000000" w:fill="EBF1DE"/>
            <w:vAlign w:val="center"/>
          </w:tcPr>
          <w:p w:rsidR="0056696A" w:rsidRPr="0056696A" w:rsidRDefault="0056696A" w:rsidP="0056696A">
            <w:pPr>
              <w:widowControl/>
              <w:autoSpaceDE/>
              <w:autoSpaceDN/>
              <w:adjustRightInd/>
              <w:spacing w:line="240" w:lineRule="auto"/>
              <w:jc w:val="center"/>
              <w:textAlignment w:val="auto"/>
              <w:rPr>
                <w:rFonts w:eastAsia="Times New Roman"/>
                <w:sz w:val="22"/>
                <w:szCs w:val="22"/>
              </w:rPr>
            </w:pPr>
          </w:p>
        </w:tc>
      </w:tr>
      <w:tr w:rsidR="0056696A" w:rsidRPr="0056696A" w:rsidTr="003D1559">
        <w:trPr>
          <w:trHeight w:val="1194"/>
          <w:jc w:val="center"/>
        </w:trPr>
        <w:tc>
          <w:tcPr>
            <w:tcW w:w="665" w:type="dxa"/>
            <w:tcBorders>
              <w:top w:val="single" w:sz="4" w:space="0" w:color="auto"/>
              <w:left w:val="single" w:sz="4" w:space="0" w:color="auto"/>
              <w:bottom w:val="single" w:sz="4" w:space="0" w:color="auto"/>
              <w:right w:val="single" w:sz="4" w:space="0" w:color="auto"/>
            </w:tcBorders>
            <w:vAlign w:val="center"/>
          </w:tcPr>
          <w:p w:rsidR="0056696A" w:rsidRPr="0056696A" w:rsidRDefault="0056696A" w:rsidP="0056696A">
            <w:pPr>
              <w:pStyle w:val="af4"/>
              <w:jc w:val="center"/>
              <w:rPr>
                <w:sz w:val="22"/>
                <w:szCs w:val="22"/>
              </w:rPr>
            </w:pPr>
            <w:r w:rsidRPr="0056696A">
              <w:rPr>
                <w:sz w:val="22"/>
                <w:szCs w:val="22"/>
              </w:rPr>
              <w:t>2</w:t>
            </w:r>
          </w:p>
        </w:tc>
        <w:tc>
          <w:tcPr>
            <w:tcW w:w="2332" w:type="dxa"/>
            <w:tcBorders>
              <w:top w:val="single" w:sz="4" w:space="0" w:color="auto"/>
              <w:left w:val="single" w:sz="4" w:space="0" w:color="auto"/>
              <w:bottom w:val="single" w:sz="4" w:space="0" w:color="auto"/>
              <w:right w:val="single" w:sz="4" w:space="0" w:color="auto"/>
            </w:tcBorders>
            <w:vAlign w:val="center"/>
          </w:tcPr>
          <w:p w:rsidR="0056696A" w:rsidRPr="0056696A" w:rsidRDefault="0056696A" w:rsidP="0056696A">
            <w:pPr>
              <w:pStyle w:val="af4"/>
              <w:jc w:val="center"/>
              <w:rPr>
                <w:sz w:val="22"/>
                <w:szCs w:val="22"/>
              </w:rPr>
            </w:pPr>
            <w:r w:rsidRPr="0056696A">
              <w:rPr>
                <w:sz w:val="22"/>
                <w:szCs w:val="22"/>
              </w:rPr>
              <w:t>Контейнер одноразовый медицинский</w:t>
            </w:r>
          </w:p>
          <w:p w:rsidR="0056696A" w:rsidRPr="0056696A" w:rsidRDefault="0056696A" w:rsidP="0056696A">
            <w:pPr>
              <w:pStyle w:val="af4"/>
              <w:jc w:val="center"/>
              <w:rPr>
                <w:sz w:val="22"/>
                <w:szCs w:val="22"/>
              </w:rPr>
            </w:pPr>
            <w:r w:rsidRPr="0056696A">
              <w:rPr>
                <w:sz w:val="22"/>
                <w:szCs w:val="22"/>
              </w:rPr>
              <w:t>полимерный КО0НПП-60 ИУ</w:t>
            </w:r>
          </w:p>
        </w:tc>
        <w:tc>
          <w:tcPr>
            <w:tcW w:w="4702" w:type="dxa"/>
            <w:tcBorders>
              <w:top w:val="single" w:sz="4" w:space="0" w:color="auto"/>
              <w:left w:val="single" w:sz="4" w:space="0" w:color="auto"/>
              <w:bottom w:val="single" w:sz="4" w:space="0" w:color="auto"/>
              <w:right w:val="single" w:sz="4" w:space="0" w:color="auto"/>
            </w:tcBorders>
          </w:tcPr>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t>Наличие ложки/шпателя/лопатки: нет</w:t>
            </w:r>
            <w:r w:rsidRPr="0056696A">
              <w:rPr>
                <w:rFonts w:eastAsia="Times New Roman"/>
                <w:sz w:val="22"/>
                <w:szCs w:val="22"/>
              </w:rPr>
              <w:tab/>
            </w:r>
          </w:p>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t>Градуировка: да</w:t>
            </w:r>
            <w:r w:rsidRPr="0056696A">
              <w:rPr>
                <w:rFonts w:eastAsia="Times New Roman"/>
                <w:sz w:val="22"/>
                <w:szCs w:val="22"/>
              </w:rPr>
              <w:tab/>
            </w:r>
          </w:p>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t>Высота ≥ 60 и ≤ 65 Миллиметр.</w:t>
            </w:r>
          </w:p>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t>Диаметр ≥ 36 и ≤ 56 Миллиметр.</w:t>
            </w:r>
          </w:p>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t>Объем</w:t>
            </w:r>
            <w:r w:rsidRPr="0056696A">
              <w:rPr>
                <w:rFonts w:eastAsia="Times New Roman"/>
                <w:sz w:val="22"/>
                <w:szCs w:val="22"/>
              </w:rPr>
              <w:tab/>
              <w:t>60 Кубический сантиметр; ^миллилитр.</w:t>
            </w:r>
          </w:p>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t>Упаковка: каждый контейнер в индивидуальной упаковке (для исключения попадания посторонних примесей в материал).</w:t>
            </w:r>
          </w:p>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t>Количество контейнеров в групповой упаковке (для обеспечения оптимальной логистики и хранения в различных лабораторных подразделениях) ≥ 400 шт.</w:t>
            </w:r>
          </w:p>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lastRenderedPageBreak/>
              <w:t>Контейнер имеет градуировку и матовое окошко для записи (во избежание непредвиденных последствий, связанных с утерей и смешиванием биоматериалов).</w:t>
            </w:r>
          </w:p>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t>Материал крышки (для исключения реакции с содержимым): полиэтилен.</w:t>
            </w:r>
          </w:p>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t>Материал контейнера (для исключения реакции с содержимым): полипропилен.</w:t>
            </w:r>
          </w:p>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t>Цена деления: (для точного дозирования материала) ≥ 5 Кубический сантиметр; ^миллилитр.</w:t>
            </w:r>
          </w:p>
          <w:p w:rsidR="0056696A" w:rsidRPr="0056696A" w:rsidRDefault="0056696A" w:rsidP="0056696A">
            <w:pPr>
              <w:tabs>
                <w:tab w:val="left" w:pos="509"/>
              </w:tabs>
              <w:spacing w:line="240" w:lineRule="auto"/>
              <w:jc w:val="left"/>
              <w:rPr>
                <w:rFonts w:eastAsia="Times New Roman"/>
                <w:sz w:val="22"/>
                <w:szCs w:val="22"/>
              </w:rPr>
            </w:pPr>
            <w:r w:rsidRPr="0056696A">
              <w:rPr>
                <w:rFonts w:eastAsia="Times New Roman"/>
                <w:sz w:val="22"/>
                <w:szCs w:val="22"/>
              </w:rPr>
              <w:t>Полная герметичность (обеспечивает полную герметичность при транспортировке биологического материала).</w:t>
            </w:r>
            <w:r w:rsidRPr="0056696A">
              <w:rPr>
                <w:rFonts w:eastAsia="Times New Roman"/>
                <w:sz w:val="22"/>
                <w:szCs w:val="22"/>
              </w:rPr>
              <w:tab/>
            </w:r>
          </w:p>
        </w:tc>
        <w:tc>
          <w:tcPr>
            <w:tcW w:w="1324" w:type="dxa"/>
            <w:tcBorders>
              <w:top w:val="single" w:sz="4" w:space="0" w:color="auto"/>
              <w:left w:val="single" w:sz="4" w:space="0" w:color="auto"/>
              <w:bottom w:val="single" w:sz="4" w:space="0" w:color="auto"/>
              <w:right w:val="single" w:sz="4" w:space="0" w:color="auto"/>
            </w:tcBorders>
            <w:vAlign w:val="center"/>
          </w:tcPr>
          <w:p w:rsidR="0056696A" w:rsidRPr="0056696A" w:rsidRDefault="0056696A" w:rsidP="0056696A">
            <w:pPr>
              <w:pStyle w:val="af4"/>
              <w:jc w:val="center"/>
              <w:rPr>
                <w:sz w:val="22"/>
                <w:szCs w:val="22"/>
              </w:rPr>
            </w:pPr>
            <w:r w:rsidRPr="0056696A">
              <w:rPr>
                <w:sz w:val="22"/>
                <w:szCs w:val="22"/>
              </w:rPr>
              <w:lastRenderedPageBreak/>
              <w:t>штука</w:t>
            </w:r>
          </w:p>
        </w:tc>
        <w:tc>
          <w:tcPr>
            <w:tcW w:w="1371" w:type="dxa"/>
            <w:tcBorders>
              <w:top w:val="single" w:sz="4" w:space="0" w:color="auto"/>
              <w:left w:val="single" w:sz="4" w:space="0" w:color="auto"/>
              <w:bottom w:val="single" w:sz="4" w:space="0" w:color="auto"/>
              <w:right w:val="single" w:sz="4" w:space="0" w:color="auto"/>
            </w:tcBorders>
            <w:vAlign w:val="center"/>
          </w:tcPr>
          <w:p w:rsidR="0056696A" w:rsidRPr="0056696A" w:rsidRDefault="0056696A" w:rsidP="0056696A">
            <w:pPr>
              <w:pStyle w:val="af4"/>
              <w:jc w:val="center"/>
              <w:rPr>
                <w:sz w:val="22"/>
                <w:szCs w:val="22"/>
              </w:rPr>
            </w:pPr>
            <w:r w:rsidRPr="0056696A">
              <w:rPr>
                <w:rFonts w:eastAsia="Times New Roman"/>
                <w:bCs/>
                <w:color w:val="000000"/>
                <w:sz w:val="22"/>
                <w:szCs w:val="22"/>
              </w:rPr>
              <w:t>32.50.50.190</w:t>
            </w:r>
          </w:p>
        </w:tc>
        <w:tc>
          <w:tcPr>
            <w:tcW w:w="1371" w:type="dxa"/>
            <w:tcBorders>
              <w:top w:val="single" w:sz="4" w:space="0" w:color="auto"/>
              <w:left w:val="single" w:sz="4" w:space="0" w:color="auto"/>
              <w:bottom w:val="single" w:sz="4" w:space="0" w:color="auto"/>
              <w:right w:val="single" w:sz="4" w:space="0" w:color="auto"/>
            </w:tcBorders>
            <w:vAlign w:val="center"/>
          </w:tcPr>
          <w:p w:rsidR="0056696A" w:rsidRPr="0056696A" w:rsidRDefault="0056696A" w:rsidP="0056696A">
            <w:pPr>
              <w:pStyle w:val="af4"/>
              <w:jc w:val="center"/>
              <w:rPr>
                <w:sz w:val="22"/>
                <w:szCs w:val="22"/>
              </w:rPr>
            </w:pPr>
            <w:r>
              <w:rPr>
                <w:sz w:val="22"/>
                <w:szCs w:val="22"/>
              </w:rPr>
              <w:t>3</w:t>
            </w:r>
            <w:r w:rsidRPr="0056696A">
              <w:rPr>
                <w:sz w:val="22"/>
                <w:szCs w:val="22"/>
              </w:rPr>
              <w:t>00</w:t>
            </w:r>
          </w:p>
        </w:tc>
        <w:tc>
          <w:tcPr>
            <w:tcW w:w="1052" w:type="dxa"/>
            <w:tcBorders>
              <w:top w:val="nil"/>
              <w:left w:val="nil"/>
              <w:bottom w:val="single" w:sz="4" w:space="0" w:color="auto"/>
              <w:right w:val="single" w:sz="4" w:space="0" w:color="auto"/>
            </w:tcBorders>
            <w:shd w:val="clear" w:color="auto" w:fill="auto"/>
            <w:vAlign w:val="center"/>
          </w:tcPr>
          <w:p w:rsidR="0056696A" w:rsidRPr="0056696A" w:rsidRDefault="0056696A" w:rsidP="0056696A">
            <w:pPr>
              <w:pStyle w:val="af4"/>
              <w:jc w:val="center"/>
              <w:rPr>
                <w:sz w:val="22"/>
                <w:szCs w:val="22"/>
              </w:rPr>
            </w:pPr>
          </w:p>
        </w:tc>
        <w:tc>
          <w:tcPr>
            <w:tcW w:w="1136" w:type="dxa"/>
            <w:tcBorders>
              <w:top w:val="nil"/>
              <w:left w:val="nil"/>
              <w:bottom w:val="single" w:sz="4" w:space="0" w:color="auto"/>
              <w:right w:val="single" w:sz="4" w:space="0" w:color="auto"/>
            </w:tcBorders>
            <w:shd w:val="clear" w:color="auto" w:fill="auto"/>
            <w:vAlign w:val="center"/>
          </w:tcPr>
          <w:p w:rsidR="0056696A" w:rsidRPr="0056696A" w:rsidRDefault="0056696A" w:rsidP="0056696A">
            <w:pPr>
              <w:pStyle w:val="af4"/>
              <w:jc w:val="center"/>
              <w:rPr>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tcPr>
          <w:p w:rsidR="0056696A" w:rsidRPr="0056696A" w:rsidRDefault="0056696A" w:rsidP="0056696A">
            <w:pPr>
              <w:widowControl/>
              <w:autoSpaceDE/>
              <w:autoSpaceDN/>
              <w:adjustRightInd/>
              <w:spacing w:line="240" w:lineRule="auto"/>
              <w:jc w:val="center"/>
              <w:textAlignment w:val="auto"/>
              <w:rPr>
                <w:rFonts w:eastAsia="Times New Roman"/>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000000" w:fill="EBF1DE"/>
            <w:vAlign w:val="center"/>
          </w:tcPr>
          <w:p w:rsidR="0056696A" w:rsidRPr="0056696A" w:rsidRDefault="0056696A" w:rsidP="0056696A">
            <w:pPr>
              <w:widowControl/>
              <w:autoSpaceDE/>
              <w:autoSpaceDN/>
              <w:adjustRightInd/>
              <w:spacing w:line="240" w:lineRule="auto"/>
              <w:jc w:val="center"/>
              <w:textAlignment w:val="auto"/>
              <w:rPr>
                <w:rFonts w:eastAsia="Times New Roman"/>
                <w:sz w:val="22"/>
                <w:szCs w:val="22"/>
              </w:rPr>
            </w:pPr>
          </w:p>
        </w:tc>
      </w:tr>
    </w:tbl>
    <w:p w:rsidR="00065810" w:rsidRDefault="00065810" w:rsidP="00065810">
      <w:pPr>
        <w:pStyle w:val="a4"/>
        <w:spacing w:after="0" w:line="240" w:lineRule="auto"/>
        <w:textAlignment w:val="auto"/>
        <w:rPr>
          <w:rFonts w:eastAsia="Calibri"/>
          <w:sz w:val="20"/>
          <w:szCs w:val="20"/>
        </w:rPr>
      </w:pPr>
    </w:p>
    <w:p w:rsidR="00C9406B" w:rsidRPr="001A0353" w:rsidRDefault="009204BC" w:rsidP="00C9406B">
      <w:pPr>
        <w:pStyle w:val="a4"/>
        <w:spacing w:after="0" w:line="240" w:lineRule="auto"/>
        <w:textAlignment w:val="auto"/>
        <w:rPr>
          <w:sz w:val="22"/>
          <w:szCs w:val="22"/>
        </w:rPr>
      </w:pPr>
      <w:r w:rsidRPr="00C46A9D">
        <w:rPr>
          <w:sz w:val="22"/>
          <w:szCs w:val="22"/>
        </w:rPr>
        <w:t xml:space="preserve">Итого: </w:t>
      </w: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B20" w:rsidRDefault="00847B20">
      <w:r>
        <w:separator/>
      </w:r>
    </w:p>
  </w:endnote>
  <w:endnote w:type="continuationSeparator" w:id="0">
    <w:p w:rsidR="00847B20" w:rsidRDefault="0084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B20" w:rsidRDefault="00847B20">
      <w:r>
        <w:separator/>
      </w:r>
    </w:p>
  </w:footnote>
  <w:footnote w:type="continuationSeparator" w:id="0">
    <w:p w:rsidR="00847B20" w:rsidRDefault="00847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31478"/>
    <w:rsid w:val="000377E7"/>
    <w:rsid w:val="00040D6C"/>
    <w:rsid w:val="00041CE7"/>
    <w:rsid w:val="00044EDF"/>
    <w:rsid w:val="00046005"/>
    <w:rsid w:val="00050B9B"/>
    <w:rsid w:val="00050EBD"/>
    <w:rsid w:val="00061AC5"/>
    <w:rsid w:val="0006334A"/>
    <w:rsid w:val="00065810"/>
    <w:rsid w:val="0007621F"/>
    <w:rsid w:val="000825A3"/>
    <w:rsid w:val="00091560"/>
    <w:rsid w:val="00093163"/>
    <w:rsid w:val="000957C6"/>
    <w:rsid w:val="000A5B2A"/>
    <w:rsid w:val="000B0A1F"/>
    <w:rsid w:val="000B499F"/>
    <w:rsid w:val="000B6118"/>
    <w:rsid w:val="000C2A62"/>
    <w:rsid w:val="000E0340"/>
    <w:rsid w:val="000E0ABB"/>
    <w:rsid w:val="000F7C10"/>
    <w:rsid w:val="00105F89"/>
    <w:rsid w:val="0012420F"/>
    <w:rsid w:val="00126518"/>
    <w:rsid w:val="00131BE3"/>
    <w:rsid w:val="00134BDA"/>
    <w:rsid w:val="00140E3F"/>
    <w:rsid w:val="00151FEC"/>
    <w:rsid w:val="0016009C"/>
    <w:rsid w:val="00160219"/>
    <w:rsid w:val="00175206"/>
    <w:rsid w:val="0019390B"/>
    <w:rsid w:val="00196839"/>
    <w:rsid w:val="001A0353"/>
    <w:rsid w:val="001A09ED"/>
    <w:rsid w:val="001A189A"/>
    <w:rsid w:val="001B4BD2"/>
    <w:rsid w:val="001D756A"/>
    <w:rsid w:val="001E00EC"/>
    <w:rsid w:val="001E3A20"/>
    <w:rsid w:val="001E5CF2"/>
    <w:rsid w:val="0020190A"/>
    <w:rsid w:val="00211621"/>
    <w:rsid w:val="00213637"/>
    <w:rsid w:val="0021747E"/>
    <w:rsid w:val="00222409"/>
    <w:rsid w:val="002225C3"/>
    <w:rsid w:val="00240542"/>
    <w:rsid w:val="00281F93"/>
    <w:rsid w:val="002843F1"/>
    <w:rsid w:val="00291B39"/>
    <w:rsid w:val="002922EC"/>
    <w:rsid w:val="002A50AB"/>
    <w:rsid w:val="002A64A0"/>
    <w:rsid w:val="002B78FE"/>
    <w:rsid w:val="002D1661"/>
    <w:rsid w:val="002E0A42"/>
    <w:rsid w:val="002E26A6"/>
    <w:rsid w:val="002E2B6F"/>
    <w:rsid w:val="002E3B16"/>
    <w:rsid w:val="002E3D78"/>
    <w:rsid w:val="002E7A27"/>
    <w:rsid w:val="003041F7"/>
    <w:rsid w:val="00312489"/>
    <w:rsid w:val="00313467"/>
    <w:rsid w:val="0032078E"/>
    <w:rsid w:val="003416F0"/>
    <w:rsid w:val="0034495F"/>
    <w:rsid w:val="003520BF"/>
    <w:rsid w:val="00352E68"/>
    <w:rsid w:val="00354D13"/>
    <w:rsid w:val="003635CE"/>
    <w:rsid w:val="003820A4"/>
    <w:rsid w:val="00384A0B"/>
    <w:rsid w:val="00387FDA"/>
    <w:rsid w:val="003922F8"/>
    <w:rsid w:val="003A0B64"/>
    <w:rsid w:val="003A5815"/>
    <w:rsid w:val="003A7824"/>
    <w:rsid w:val="003C12A5"/>
    <w:rsid w:val="003C54B6"/>
    <w:rsid w:val="003D0806"/>
    <w:rsid w:val="003D1559"/>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1D7C"/>
    <w:rsid w:val="004A1F56"/>
    <w:rsid w:val="004A5E62"/>
    <w:rsid w:val="004A7791"/>
    <w:rsid w:val="004B03D5"/>
    <w:rsid w:val="004B5F75"/>
    <w:rsid w:val="004F1BE8"/>
    <w:rsid w:val="00500ACC"/>
    <w:rsid w:val="00501A88"/>
    <w:rsid w:val="00512403"/>
    <w:rsid w:val="00513D3D"/>
    <w:rsid w:val="0052484C"/>
    <w:rsid w:val="005254B8"/>
    <w:rsid w:val="0053456E"/>
    <w:rsid w:val="00535334"/>
    <w:rsid w:val="00543185"/>
    <w:rsid w:val="00552681"/>
    <w:rsid w:val="00553773"/>
    <w:rsid w:val="00555F63"/>
    <w:rsid w:val="0056080F"/>
    <w:rsid w:val="0056696A"/>
    <w:rsid w:val="00567332"/>
    <w:rsid w:val="00576345"/>
    <w:rsid w:val="00577CBB"/>
    <w:rsid w:val="005847D8"/>
    <w:rsid w:val="005862F3"/>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33234"/>
    <w:rsid w:val="00634997"/>
    <w:rsid w:val="00643056"/>
    <w:rsid w:val="006505AC"/>
    <w:rsid w:val="00654DFB"/>
    <w:rsid w:val="00663313"/>
    <w:rsid w:val="006669D1"/>
    <w:rsid w:val="006735C7"/>
    <w:rsid w:val="00683F50"/>
    <w:rsid w:val="00684E9E"/>
    <w:rsid w:val="0069739C"/>
    <w:rsid w:val="006A1B86"/>
    <w:rsid w:val="006B237C"/>
    <w:rsid w:val="006B28F5"/>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A7D5A"/>
    <w:rsid w:val="007E1F88"/>
    <w:rsid w:val="007E376C"/>
    <w:rsid w:val="007F4378"/>
    <w:rsid w:val="007F5A31"/>
    <w:rsid w:val="0080274F"/>
    <w:rsid w:val="00807AEA"/>
    <w:rsid w:val="0081001D"/>
    <w:rsid w:val="0081603A"/>
    <w:rsid w:val="00830EC7"/>
    <w:rsid w:val="0083456D"/>
    <w:rsid w:val="0083504E"/>
    <w:rsid w:val="008378DC"/>
    <w:rsid w:val="0084259C"/>
    <w:rsid w:val="00842F26"/>
    <w:rsid w:val="00847B20"/>
    <w:rsid w:val="0085786B"/>
    <w:rsid w:val="00864AC1"/>
    <w:rsid w:val="008717EE"/>
    <w:rsid w:val="008746AD"/>
    <w:rsid w:val="00874A90"/>
    <w:rsid w:val="00884B52"/>
    <w:rsid w:val="008967E2"/>
    <w:rsid w:val="008A724F"/>
    <w:rsid w:val="008A7FD9"/>
    <w:rsid w:val="008B38BF"/>
    <w:rsid w:val="008B738C"/>
    <w:rsid w:val="008C09B0"/>
    <w:rsid w:val="008C6CE5"/>
    <w:rsid w:val="008D44B4"/>
    <w:rsid w:val="008E055D"/>
    <w:rsid w:val="008E143E"/>
    <w:rsid w:val="008E503B"/>
    <w:rsid w:val="008E5560"/>
    <w:rsid w:val="008F3B34"/>
    <w:rsid w:val="00911D53"/>
    <w:rsid w:val="0091474A"/>
    <w:rsid w:val="009204BC"/>
    <w:rsid w:val="0093225B"/>
    <w:rsid w:val="0093250A"/>
    <w:rsid w:val="009419DC"/>
    <w:rsid w:val="009627D7"/>
    <w:rsid w:val="00965E60"/>
    <w:rsid w:val="00973E16"/>
    <w:rsid w:val="0097530C"/>
    <w:rsid w:val="00980DC4"/>
    <w:rsid w:val="00983000"/>
    <w:rsid w:val="0098526C"/>
    <w:rsid w:val="0098615C"/>
    <w:rsid w:val="009946D5"/>
    <w:rsid w:val="009A1DDE"/>
    <w:rsid w:val="009B1070"/>
    <w:rsid w:val="009D712C"/>
    <w:rsid w:val="009D71D6"/>
    <w:rsid w:val="009F3A37"/>
    <w:rsid w:val="00A00D17"/>
    <w:rsid w:val="00A03EFE"/>
    <w:rsid w:val="00A06AE1"/>
    <w:rsid w:val="00A16698"/>
    <w:rsid w:val="00A23E11"/>
    <w:rsid w:val="00A24577"/>
    <w:rsid w:val="00A26703"/>
    <w:rsid w:val="00A35DCB"/>
    <w:rsid w:val="00A43854"/>
    <w:rsid w:val="00A46378"/>
    <w:rsid w:val="00A46D39"/>
    <w:rsid w:val="00A50CD6"/>
    <w:rsid w:val="00A54654"/>
    <w:rsid w:val="00A64889"/>
    <w:rsid w:val="00A655F4"/>
    <w:rsid w:val="00A70C4F"/>
    <w:rsid w:val="00A72A13"/>
    <w:rsid w:val="00A8005E"/>
    <w:rsid w:val="00A83228"/>
    <w:rsid w:val="00A86E73"/>
    <w:rsid w:val="00A87529"/>
    <w:rsid w:val="00A87A8D"/>
    <w:rsid w:val="00A91E0B"/>
    <w:rsid w:val="00A96F21"/>
    <w:rsid w:val="00AA4CD6"/>
    <w:rsid w:val="00AB56F8"/>
    <w:rsid w:val="00AC292A"/>
    <w:rsid w:val="00AD072C"/>
    <w:rsid w:val="00AE0752"/>
    <w:rsid w:val="00AF0877"/>
    <w:rsid w:val="00AF1817"/>
    <w:rsid w:val="00AF31C0"/>
    <w:rsid w:val="00AF39EC"/>
    <w:rsid w:val="00AF3C51"/>
    <w:rsid w:val="00B060E7"/>
    <w:rsid w:val="00B1570F"/>
    <w:rsid w:val="00B15D9D"/>
    <w:rsid w:val="00B219DC"/>
    <w:rsid w:val="00B267E0"/>
    <w:rsid w:val="00B3689F"/>
    <w:rsid w:val="00B430E4"/>
    <w:rsid w:val="00B432AA"/>
    <w:rsid w:val="00B43CB1"/>
    <w:rsid w:val="00B514F3"/>
    <w:rsid w:val="00B56AFC"/>
    <w:rsid w:val="00B57D29"/>
    <w:rsid w:val="00B82231"/>
    <w:rsid w:val="00B8617A"/>
    <w:rsid w:val="00B87DED"/>
    <w:rsid w:val="00B93BF2"/>
    <w:rsid w:val="00BA580B"/>
    <w:rsid w:val="00BB130A"/>
    <w:rsid w:val="00BB2531"/>
    <w:rsid w:val="00BC3C19"/>
    <w:rsid w:val="00BC4368"/>
    <w:rsid w:val="00BF0038"/>
    <w:rsid w:val="00BF7ABD"/>
    <w:rsid w:val="00C04CB0"/>
    <w:rsid w:val="00C1103E"/>
    <w:rsid w:val="00C12206"/>
    <w:rsid w:val="00C14656"/>
    <w:rsid w:val="00C23592"/>
    <w:rsid w:val="00C30DE7"/>
    <w:rsid w:val="00C3647F"/>
    <w:rsid w:val="00C46A9D"/>
    <w:rsid w:val="00C51884"/>
    <w:rsid w:val="00C525EE"/>
    <w:rsid w:val="00C62344"/>
    <w:rsid w:val="00C64F1D"/>
    <w:rsid w:val="00C66288"/>
    <w:rsid w:val="00C70B11"/>
    <w:rsid w:val="00C74568"/>
    <w:rsid w:val="00C76407"/>
    <w:rsid w:val="00C769A9"/>
    <w:rsid w:val="00C829D1"/>
    <w:rsid w:val="00C834A6"/>
    <w:rsid w:val="00C92142"/>
    <w:rsid w:val="00C9406B"/>
    <w:rsid w:val="00C9440C"/>
    <w:rsid w:val="00CA0079"/>
    <w:rsid w:val="00CB063F"/>
    <w:rsid w:val="00CB179C"/>
    <w:rsid w:val="00CB35DE"/>
    <w:rsid w:val="00CB3BB3"/>
    <w:rsid w:val="00CB5A98"/>
    <w:rsid w:val="00CC2E1B"/>
    <w:rsid w:val="00CC647B"/>
    <w:rsid w:val="00CC7FE6"/>
    <w:rsid w:val="00CD7DBB"/>
    <w:rsid w:val="00CF1051"/>
    <w:rsid w:val="00CF29C7"/>
    <w:rsid w:val="00CF53B0"/>
    <w:rsid w:val="00D1387F"/>
    <w:rsid w:val="00D31673"/>
    <w:rsid w:val="00D35CEF"/>
    <w:rsid w:val="00D45DBB"/>
    <w:rsid w:val="00D50717"/>
    <w:rsid w:val="00D64AEC"/>
    <w:rsid w:val="00D743B6"/>
    <w:rsid w:val="00D81942"/>
    <w:rsid w:val="00D872C1"/>
    <w:rsid w:val="00D93299"/>
    <w:rsid w:val="00D954BA"/>
    <w:rsid w:val="00D9797B"/>
    <w:rsid w:val="00DA0132"/>
    <w:rsid w:val="00DA6D8C"/>
    <w:rsid w:val="00DB7321"/>
    <w:rsid w:val="00DD5718"/>
    <w:rsid w:val="00DD7B9B"/>
    <w:rsid w:val="00DE25B6"/>
    <w:rsid w:val="00DE26A2"/>
    <w:rsid w:val="00DE308F"/>
    <w:rsid w:val="00DE79DE"/>
    <w:rsid w:val="00DF1BAF"/>
    <w:rsid w:val="00E10478"/>
    <w:rsid w:val="00E11BA4"/>
    <w:rsid w:val="00E124EE"/>
    <w:rsid w:val="00E12FA5"/>
    <w:rsid w:val="00E1726B"/>
    <w:rsid w:val="00E33611"/>
    <w:rsid w:val="00E669D4"/>
    <w:rsid w:val="00E758DF"/>
    <w:rsid w:val="00E833AB"/>
    <w:rsid w:val="00E92EA2"/>
    <w:rsid w:val="00E97FAC"/>
    <w:rsid w:val="00EB296E"/>
    <w:rsid w:val="00EB651E"/>
    <w:rsid w:val="00EE0650"/>
    <w:rsid w:val="00EE0CB7"/>
    <w:rsid w:val="00EF69E9"/>
    <w:rsid w:val="00F00269"/>
    <w:rsid w:val="00F022B6"/>
    <w:rsid w:val="00F2289A"/>
    <w:rsid w:val="00F4052A"/>
    <w:rsid w:val="00F40C61"/>
    <w:rsid w:val="00F41409"/>
    <w:rsid w:val="00F45CD6"/>
    <w:rsid w:val="00F66B27"/>
    <w:rsid w:val="00F67D84"/>
    <w:rsid w:val="00F839E6"/>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3557</Words>
  <Characters>20276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2026-05-25T06:07:00Z</dcterms:created>
  <dcterms:modified xsi:type="dcterms:W3CDTF">2026-05-25T06:07:00Z</dcterms:modified>
</cp:coreProperties>
</file>