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C6" w:rsidRPr="00E07FA2" w:rsidRDefault="00F278C6" w:rsidP="00802679">
      <w:pPr>
        <w:pStyle w:val="a3"/>
        <w:rPr>
          <w:b w:val="0"/>
          <w:i w:val="0"/>
          <w:iCs/>
          <w:sz w:val="19"/>
          <w:szCs w:val="19"/>
          <w:lang w:val="ru-RU"/>
        </w:rPr>
      </w:pPr>
    </w:p>
    <w:p w:rsidR="002B1D2D" w:rsidRPr="002B1D2D" w:rsidRDefault="004D7620" w:rsidP="002B1D2D">
      <w:pPr>
        <w:widowControl w:val="0"/>
        <w:autoSpaceDE w:val="0"/>
        <w:autoSpaceDN w:val="0"/>
        <w:adjustRightInd w:val="0"/>
        <w:jc w:val="center"/>
        <w:rPr>
          <w:rFonts w:cs="Courier New"/>
          <w:b/>
          <w:sz w:val="24"/>
          <w:szCs w:val="24"/>
        </w:rPr>
      </w:pPr>
      <w:r w:rsidRPr="002B1D2D">
        <w:rPr>
          <w:b/>
          <w:iCs/>
          <w:sz w:val="24"/>
          <w:szCs w:val="24"/>
        </w:rPr>
        <w:t>Государственный контракт</w:t>
      </w:r>
      <w:r w:rsidR="002B1D2D" w:rsidRPr="002B1D2D">
        <w:rPr>
          <w:rFonts w:cs="Courier New"/>
          <w:b/>
          <w:sz w:val="24"/>
          <w:szCs w:val="24"/>
        </w:rPr>
        <w:t xml:space="preserve"> № </w:t>
      </w:r>
      <w:r w:rsidR="00E85EEA">
        <w:rPr>
          <w:rFonts w:cs="Courier New"/>
          <w:b/>
          <w:sz w:val="24"/>
          <w:szCs w:val="24"/>
        </w:rPr>
        <w:t>_________________</w:t>
      </w:r>
    </w:p>
    <w:p w:rsidR="00802679" w:rsidRPr="002B1D2D" w:rsidRDefault="00802679" w:rsidP="00802679">
      <w:pPr>
        <w:widowControl w:val="0"/>
        <w:autoSpaceDE w:val="0"/>
        <w:autoSpaceDN w:val="0"/>
        <w:adjustRightInd w:val="0"/>
        <w:jc w:val="center"/>
        <w:rPr>
          <w:rFonts w:cs="Courier New"/>
          <w:b/>
          <w:sz w:val="24"/>
          <w:szCs w:val="24"/>
        </w:rPr>
      </w:pPr>
      <w:r w:rsidRPr="002B1D2D">
        <w:rPr>
          <w:rFonts w:cs="Courier New"/>
          <w:b/>
          <w:sz w:val="24"/>
          <w:szCs w:val="24"/>
        </w:rPr>
        <w:t>обязательного страхования гражданской ответственности владельца опасного</w:t>
      </w:r>
    </w:p>
    <w:p w:rsidR="00802679" w:rsidRDefault="00802679" w:rsidP="00802679">
      <w:pPr>
        <w:widowControl w:val="0"/>
        <w:autoSpaceDE w:val="0"/>
        <w:autoSpaceDN w:val="0"/>
        <w:adjustRightInd w:val="0"/>
        <w:jc w:val="center"/>
        <w:rPr>
          <w:rFonts w:cs="Courier New"/>
          <w:b/>
          <w:sz w:val="24"/>
          <w:szCs w:val="24"/>
        </w:rPr>
      </w:pPr>
      <w:r w:rsidRPr="002B1D2D">
        <w:rPr>
          <w:rFonts w:cs="Courier New"/>
          <w:b/>
          <w:sz w:val="24"/>
          <w:szCs w:val="24"/>
        </w:rPr>
        <w:t>объекта за причинение вреда в результате аварии на опасном объекте</w:t>
      </w:r>
    </w:p>
    <w:p w:rsidR="00F17B04" w:rsidRPr="00F17B04" w:rsidRDefault="00F17B04" w:rsidP="00F17B04">
      <w:pPr>
        <w:widowControl w:val="0"/>
        <w:suppressAutoHyphens w:val="0"/>
        <w:contextualSpacing/>
        <w:jc w:val="center"/>
        <w:rPr>
          <w:b/>
          <w:sz w:val="24"/>
          <w:szCs w:val="24"/>
          <w:lang w:eastAsia="ru-RU"/>
        </w:rPr>
      </w:pPr>
      <w:r w:rsidRPr="00A01B07">
        <w:rPr>
          <w:sz w:val="24"/>
          <w:szCs w:val="24"/>
          <w:lang w:eastAsia="ru-RU"/>
        </w:rPr>
        <w:t xml:space="preserve">Идентификационный код закупки: </w:t>
      </w:r>
      <w:r w:rsidR="00A01B07" w:rsidRPr="00A01B07">
        <w:rPr>
          <w:rFonts w:eastAsia="Calibri"/>
          <w:b/>
          <w:sz w:val="24"/>
          <w:szCs w:val="24"/>
          <w:lang w:eastAsia="en-US"/>
        </w:rPr>
        <w:t>261666202396366580100100500000000000</w:t>
      </w:r>
    </w:p>
    <w:p w:rsidR="00131738" w:rsidRPr="002B1D2D" w:rsidRDefault="00131738" w:rsidP="00802679">
      <w:pPr>
        <w:widowControl w:val="0"/>
        <w:autoSpaceDE w:val="0"/>
        <w:autoSpaceDN w:val="0"/>
        <w:adjustRightInd w:val="0"/>
        <w:jc w:val="center"/>
        <w:rPr>
          <w:rFonts w:cs="Courier New"/>
          <w:b/>
          <w:sz w:val="24"/>
          <w:szCs w:val="24"/>
        </w:rPr>
      </w:pPr>
    </w:p>
    <w:p w:rsidR="002B1D2D" w:rsidRPr="006073FD" w:rsidRDefault="002B1D2D" w:rsidP="00802679">
      <w:pPr>
        <w:widowControl w:val="0"/>
        <w:autoSpaceDE w:val="0"/>
        <w:autoSpaceDN w:val="0"/>
        <w:adjustRightInd w:val="0"/>
        <w:jc w:val="center"/>
        <w:rPr>
          <w:rFonts w:cs="Courier New"/>
          <w:b/>
          <w:sz w:val="19"/>
          <w:szCs w:val="19"/>
        </w:rPr>
      </w:pPr>
    </w:p>
    <w:p w:rsidR="00802679" w:rsidRPr="002B1D2D" w:rsidRDefault="00E57B7C" w:rsidP="002B1D2D">
      <w:pPr>
        <w:rPr>
          <w:b/>
          <w:sz w:val="24"/>
          <w:szCs w:val="24"/>
        </w:rPr>
      </w:pPr>
      <w:r w:rsidRPr="002B1D2D">
        <w:rPr>
          <w:b/>
          <w:sz w:val="24"/>
          <w:szCs w:val="24"/>
        </w:rPr>
        <w:t xml:space="preserve"> </w:t>
      </w:r>
      <w:r w:rsidR="003212C7" w:rsidRPr="002B1D2D">
        <w:rPr>
          <w:b/>
          <w:sz w:val="24"/>
          <w:szCs w:val="24"/>
        </w:rPr>
        <w:t xml:space="preserve"> </w:t>
      </w:r>
      <w:r w:rsidR="00802679" w:rsidRPr="002B1D2D">
        <w:rPr>
          <w:b/>
          <w:sz w:val="24"/>
          <w:szCs w:val="24"/>
        </w:rPr>
        <w:t xml:space="preserve">г. </w:t>
      </w:r>
      <w:r w:rsidR="003212C7" w:rsidRPr="002B1D2D">
        <w:rPr>
          <w:b/>
          <w:sz w:val="24"/>
          <w:szCs w:val="24"/>
        </w:rPr>
        <w:t xml:space="preserve">Екатеринбург </w:t>
      </w:r>
      <w:r w:rsidR="00802679" w:rsidRPr="002B1D2D">
        <w:rPr>
          <w:b/>
          <w:sz w:val="24"/>
          <w:szCs w:val="24"/>
        </w:rPr>
        <w:t xml:space="preserve">      </w:t>
      </w:r>
      <w:r w:rsidR="002B1D2D" w:rsidRPr="002B1D2D">
        <w:rPr>
          <w:b/>
          <w:sz w:val="24"/>
          <w:szCs w:val="24"/>
        </w:rPr>
        <w:t xml:space="preserve">     </w:t>
      </w:r>
      <w:r w:rsidR="00590779">
        <w:rPr>
          <w:b/>
          <w:sz w:val="24"/>
          <w:szCs w:val="24"/>
        </w:rPr>
        <w:t xml:space="preserve">  </w:t>
      </w:r>
      <w:r w:rsidR="002B1D2D" w:rsidRPr="002B1D2D">
        <w:rPr>
          <w:b/>
          <w:sz w:val="24"/>
          <w:szCs w:val="24"/>
        </w:rPr>
        <w:t xml:space="preserve">        </w:t>
      </w:r>
      <w:r w:rsidR="003212C7" w:rsidRPr="002B1D2D">
        <w:rPr>
          <w:b/>
          <w:sz w:val="24"/>
          <w:szCs w:val="24"/>
        </w:rPr>
        <w:t xml:space="preserve">    </w:t>
      </w:r>
      <w:r w:rsidR="002B1D2D" w:rsidRPr="002B1D2D">
        <w:rPr>
          <w:b/>
          <w:sz w:val="24"/>
          <w:szCs w:val="24"/>
        </w:rPr>
        <w:t xml:space="preserve">                               </w:t>
      </w:r>
      <w:r w:rsidR="003212C7" w:rsidRPr="002B1D2D">
        <w:rPr>
          <w:b/>
          <w:sz w:val="24"/>
          <w:szCs w:val="24"/>
        </w:rPr>
        <w:t xml:space="preserve">    </w:t>
      </w:r>
      <w:r w:rsidR="00B302A3" w:rsidRPr="002B1D2D">
        <w:rPr>
          <w:b/>
          <w:sz w:val="24"/>
          <w:szCs w:val="24"/>
        </w:rPr>
        <w:t xml:space="preserve">   </w:t>
      </w:r>
      <w:r w:rsidR="00802679" w:rsidRPr="002B1D2D">
        <w:rPr>
          <w:b/>
          <w:sz w:val="24"/>
          <w:szCs w:val="24"/>
        </w:rPr>
        <w:t xml:space="preserve">            </w:t>
      </w:r>
      <w:r w:rsidR="00945788">
        <w:rPr>
          <w:b/>
          <w:sz w:val="24"/>
          <w:szCs w:val="24"/>
        </w:rPr>
        <w:t xml:space="preserve">          </w:t>
      </w:r>
      <w:r w:rsidR="00802679" w:rsidRPr="002B1D2D">
        <w:rPr>
          <w:b/>
          <w:sz w:val="24"/>
          <w:szCs w:val="24"/>
        </w:rPr>
        <w:t>«</w:t>
      </w:r>
      <w:r w:rsidR="00131738">
        <w:rPr>
          <w:b/>
          <w:sz w:val="24"/>
          <w:szCs w:val="24"/>
        </w:rPr>
        <w:t>_____</w:t>
      </w:r>
      <w:r w:rsidR="00802679" w:rsidRPr="002B1D2D">
        <w:rPr>
          <w:b/>
          <w:sz w:val="24"/>
          <w:szCs w:val="24"/>
        </w:rPr>
        <w:t>»</w:t>
      </w:r>
      <w:r w:rsidR="00131738">
        <w:rPr>
          <w:b/>
          <w:sz w:val="24"/>
          <w:szCs w:val="24"/>
        </w:rPr>
        <w:t>___________</w:t>
      </w:r>
      <w:r w:rsidR="00802679" w:rsidRPr="002B1D2D">
        <w:rPr>
          <w:b/>
          <w:sz w:val="24"/>
          <w:szCs w:val="24"/>
        </w:rPr>
        <w:t>20</w:t>
      </w:r>
      <w:r w:rsidR="00590779">
        <w:rPr>
          <w:b/>
          <w:sz w:val="24"/>
          <w:szCs w:val="24"/>
        </w:rPr>
        <w:t>2</w:t>
      </w:r>
      <w:r w:rsidR="00B42FA0">
        <w:rPr>
          <w:b/>
          <w:sz w:val="24"/>
          <w:szCs w:val="24"/>
        </w:rPr>
        <w:t>6</w:t>
      </w:r>
      <w:r w:rsidR="00802679" w:rsidRPr="002B1D2D">
        <w:rPr>
          <w:b/>
          <w:sz w:val="24"/>
          <w:szCs w:val="24"/>
        </w:rPr>
        <w:t>г.</w:t>
      </w:r>
    </w:p>
    <w:p w:rsidR="00802679" w:rsidRPr="002B1D2D" w:rsidRDefault="00802679" w:rsidP="006F1A61">
      <w:pPr>
        <w:pStyle w:val="a6"/>
        <w:ind w:firstLine="0"/>
        <w:rPr>
          <w:sz w:val="24"/>
          <w:szCs w:val="24"/>
        </w:rPr>
      </w:pPr>
    </w:p>
    <w:p w:rsidR="00802679" w:rsidRPr="002B1D2D" w:rsidRDefault="002B1D2D" w:rsidP="00925B72">
      <w:pPr>
        <w:widowControl w:val="0"/>
        <w:autoSpaceDE w:val="0"/>
        <w:autoSpaceDN w:val="0"/>
        <w:adjustRightInd w:val="0"/>
        <w:ind w:firstLine="284"/>
        <w:jc w:val="both"/>
        <w:rPr>
          <w:color w:val="222222"/>
          <w:sz w:val="24"/>
          <w:szCs w:val="24"/>
          <w:shd w:val="clear" w:color="auto" w:fill="FFFFFF"/>
        </w:rPr>
      </w:pPr>
      <w:proofErr w:type="gramStart"/>
      <w:r w:rsidRPr="002B1D2D">
        <w:rPr>
          <w:color w:val="222222"/>
          <w:sz w:val="24"/>
          <w:szCs w:val="24"/>
          <w:shd w:val="clear" w:color="auto" w:fill="FFFFFF"/>
        </w:rPr>
        <w:t>Уральское таможенное управление, от имени Российской Федерации в целях обеспечения государственных нужд именуемое в дальнейшем «</w:t>
      </w:r>
      <w:r w:rsidR="00A34EA6">
        <w:rPr>
          <w:color w:val="222222"/>
          <w:sz w:val="24"/>
          <w:szCs w:val="24"/>
          <w:shd w:val="clear" w:color="auto" w:fill="FFFFFF"/>
        </w:rPr>
        <w:t>Страхователь</w:t>
      </w:r>
      <w:r w:rsidRPr="002B1D2D">
        <w:rPr>
          <w:color w:val="222222"/>
          <w:sz w:val="24"/>
          <w:szCs w:val="24"/>
          <w:shd w:val="clear" w:color="auto" w:fill="FFFFFF"/>
        </w:rPr>
        <w:t xml:space="preserve">», в лице </w:t>
      </w:r>
      <w:proofErr w:type="spellStart"/>
      <w:r w:rsidR="00B42FA0">
        <w:rPr>
          <w:color w:val="222222"/>
          <w:sz w:val="24"/>
          <w:szCs w:val="24"/>
          <w:shd w:val="clear" w:color="auto" w:fill="FFFFFF"/>
        </w:rPr>
        <w:t>и.о</w:t>
      </w:r>
      <w:proofErr w:type="spellEnd"/>
      <w:r w:rsidR="00B42FA0">
        <w:rPr>
          <w:color w:val="222222"/>
          <w:sz w:val="24"/>
          <w:szCs w:val="24"/>
          <w:shd w:val="clear" w:color="auto" w:fill="FFFFFF"/>
        </w:rPr>
        <w:t xml:space="preserve">. </w:t>
      </w:r>
      <w:r w:rsidR="00E12A19">
        <w:rPr>
          <w:sz w:val="24"/>
          <w:szCs w:val="24"/>
        </w:rPr>
        <w:t xml:space="preserve">заместителя начальника Управления </w:t>
      </w:r>
      <w:r w:rsidR="00B42FA0">
        <w:rPr>
          <w:sz w:val="24"/>
          <w:szCs w:val="24"/>
        </w:rPr>
        <w:t>Бородина Романа Леонидовича</w:t>
      </w:r>
      <w:r w:rsidR="00262779">
        <w:rPr>
          <w:sz w:val="24"/>
          <w:szCs w:val="24"/>
        </w:rPr>
        <w:t>, действующ</w:t>
      </w:r>
      <w:r w:rsidR="00E12A19">
        <w:rPr>
          <w:sz w:val="24"/>
          <w:szCs w:val="24"/>
        </w:rPr>
        <w:t>его</w:t>
      </w:r>
      <w:r w:rsidR="00262779" w:rsidRPr="002B1D2D">
        <w:rPr>
          <w:sz w:val="24"/>
          <w:szCs w:val="24"/>
        </w:rPr>
        <w:t xml:space="preserve"> на основании </w:t>
      </w:r>
      <w:r w:rsidR="00E12A19">
        <w:rPr>
          <w:sz w:val="24"/>
          <w:szCs w:val="24"/>
        </w:rPr>
        <w:t xml:space="preserve">доверенности </w:t>
      </w:r>
      <w:r w:rsidR="00F17B04" w:rsidRPr="00F17B04">
        <w:rPr>
          <w:sz w:val="24"/>
          <w:szCs w:val="24"/>
        </w:rPr>
        <w:t xml:space="preserve">от </w:t>
      </w:r>
      <w:r w:rsidR="00F17B04" w:rsidRPr="00B42FA0">
        <w:rPr>
          <w:color w:val="000000" w:themeColor="text1"/>
          <w:sz w:val="24"/>
          <w:szCs w:val="24"/>
        </w:rPr>
        <w:t>2</w:t>
      </w:r>
      <w:r w:rsidR="00B42FA0" w:rsidRPr="00B42FA0">
        <w:rPr>
          <w:color w:val="000000" w:themeColor="text1"/>
          <w:sz w:val="24"/>
          <w:szCs w:val="24"/>
        </w:rPr>
        <w:t>9</w:t>
      </w:r>
      <w:r w:rsidR="00F17B04" w:rsidRPr="00B42FA0">
        <w:rPr>
          <w:color w:val="000000" w:themeColor="text1"/>
          <w:sz w:val="24"/>
          <w:szCs w:val="24"/>
        </w:rPr>
        <w:t xml:space="preserve"> декабря 202</w:t>
      </w:r>
      <w:r w:rsidR="00B42FA0" w:rsidRPr="00B42FA0">
        <w:rPr>
          <w:color w:val="000000" w:themeColor="text1"/>
          <w:sz w:val="24"/>
          <w:szCs w:val="24"/>
        </w:rPr>
        <w:t>5</w:t>
      </w:r>
      <w:r w:rsidR="00B42FA0">
        <w:rPr>
          <w:color w:val="000000" w:themeColor="text1"/>
          <w:sz w:val="24"/>
          <w:szCs w:val="24"/>
        </w:rPr>
        <w:t xml:space="preserve"> г. № </w:t>
      </w:r>
      <w:r w:rsidR="00B42FA0" w:rsidRPr="00B42FA0">
        <w:rPr>
          <w:color w:val="000000" w:themeColor="text1"/>
          <w:sz w:val="24"/>
          <w:szCs w:val="24"/>
        </w:rPr>
        <w:t>107</w:t>
      </w:r>
      <w:r w:rsidR="00262779" w:rsidRPr="00B42FA0">
        <w:rPr>
          <w:color w:val="000000" w:themeColor="text1"/>
          <w:sz w:val="24"/>
          <w:szCs w:val="24"/>
        </w:rPr>
        <w:t>,</w:t>
      </w:r>
      <w:r w:rsidR="00A34EA6" w:rsidRPr="00B42FA0">
        <w:rPr>
          <w:color w:val="000000" w:themeColor="text1"/>
          <w:sz w:val="24"/>
          <w:szCs w:val="24"/>
          <w:shd w:val="clear" w:color="auto" w:fill="FFFFFF"/>
        </w:rPr>
        <w:t xml:space="preserve"> </w:t>
      </w:r>
      <w:r w:rsidR="00A34EA6">
        <w:rPr>
          <w:color w:val="222222"/>
          <w:sz w:val="24"/>
          <w:szCs w:val="24"/>
          <w:shd w:val="clear" w:color="auto" w:fill="FFFFFF"/>
        </w:rPr>
        <w:t>с одной стороны</w:t>
      </w:r>
      <w:r w:rsidR="00E12A19">
        <w:rPr>
          <w:color w:val="222222"/>
          <w:sz w:val="24"/>
          <w:szCs w:val="24"/>
          <w:shd w:val="clear" w:color="auto" w:fill="FFFFFF"/>
        </w:rPr>
        <w:t>,</w:t>
      </w:r>
      <w:r>
        <w:rPr>
          <w:color w:val="222222"/>
          <w:sz w:val="24"/>
          <w:szCs w:val="24"/>
          <w:shd w:val="clear" w:color="auto" w:fill="FFFFFF"/>
        </w:rPr>
        <w:t xml:space="preserve"> и </w:t>
      </w:r>
      <w:r w:rsidR="00E85EEA">
        <w:rPr>
          <w:sz w:val="24"/>
          <w:szCs w:val="24"/>
        </w:rPr>
        <w:t>_________________________________</w:t>
      </w:r>
      <w:r w:rsidR="00B42FA0">
        <w:rPr>
          <w:sz w:val="24"/>
          <w:szCs w:val="24"/>
        </w:rPr>
        <w:t>____________</w:t>
      </w:r>
      <w:r w:rsidR="00922B9E" w:rsidRPr="00922B9E">
        <w:rPr>
          <w:sz w:val="24"/>
          <w:szCs w:val="24"/>
        </w:rPr>
        <w:t xml:space="preserve">, именуемое в дальнейшем «Страховщик», в лице </w:t>
      </w:r>
      <w:r w:rsidR="00E85EEA">
        <w:rPr>
          <w:sz w:val="24"/>
          <w:szCs w:val="24"/>
        </w:rPr>
        <w:t>_______________________________</w:t>
      </w:r>
      <w:r w:rsidR="00922B9E" w:rsidRPr="00922B9E">
        <w:rPr>
          <w:sz w:val="24"/>
          <w:szCs w:val="24"/>
        </w:rPr>
        <w:t>, действующе</w:t>
      </w:r>
      <w:r w:rsidR="00E85EEA">
        <w:rPr>
          <w:sz w:val="24"/>
          <w:szCs w:val="24"/>
        </w:rPr>
        <w:t>го</w:t>
      </w:r>
      <w:r w:rsidR="00922B9E" w:rsidRPr="00922B9E">
        <w:rPr>
          <w:sz w:val="24"/>
          <w:szCs w:val="24"/>
        </w:rPr>
        <w:t xml:space="preserve"> на основании </w:t>
      </w:r>
      <w:r w:rsidR="00E85EEA">
        <w:rPr>
          <w:sz w:val="24"/>
          <w:szCs w:val="24"/>
        </w:rPr>
        <w:t>____________________________________________</w:t>
      </w:r>
      <w:r w:rsidR="00B42FA0">
        <w:rPr>
          <w:sz w:val="24"/>
          <w:szCs w:val="24"/>
        </w:rPr>
        <w:t xml:space="preserve"> </w:t>
      </w:r>
      <w:r w:rsidR="00802679" w:rsidRPr="002B1D2D">
        <w:rPr>
          <w:sz w:val="24"/>
          <w:szCs w:val="24"/>
        </w:rPr>
        <w:t xml:space="preserve">с </w:t>
      </w:r>
      <w:r w:rsidR="00A34EA6">
        <w:rPr>
          <w:sz w:val="24"/>
          <w:szCs w:val="24"/>
        </w:rPr>
        <w:t>другой</w:t>
      </w:r>
      <w:r w:rsidR="00802679" w:rsidRPr="002B1D2D">
        <w:rPr>
          <w:sz w:val="24"/>
          <w:szCs w:val="24"/>
        </w:rPr>
        <w:t xml:space="preserve"> стороны, </w:t>
      </w:r>
      <w:r w:rsidR="00A34EA6">
        <w:rPr>
          <w:sz w:val="24"/>
          <w:szCs w:val="24"/>
        </w:rPr>
        <w:t xml:space="preserve">совместно </w:t>
      </w:r>
      <w:r w:rsidRPr="007F66C1">
        <w:rPr>
          <w:sz w:val="24"/>
          <w:szCs w:val="24"/>
        </w:rPr>
        <w:t>именуемые  «Стороны», в соответствии с п.4</w:t>
      </w:r>
      <w:proofErr w:type="gramEnd"/>
      <w:r w:rsidRPr="007F66C1">
        <w:rPr>
          <w:sz w:val="24"/>
          <w:szCs w:val="24"/>
        </w:rPr>
        <w:t xml:space="preserve"> </w:t>
      </w:r>
      <w:proofErr w:type="gramStart"/>
      <w:r w:rsidRPr="007F66C1">
        <w:rPr>
          <w:sz w:val="24"/>
          <w:szCs w:val="24"/>
        </w:rPr>
        <w:t xml:space="preserve">ч.1 ст.93 Федерального закона от 05.04.2013 № 44-ФЗ «О контрактной системе в сфере закупок товаров, работ, услуг для </w:t>
      </w:r>
      <w:r w:rsidR="003812ED" w:rsidRPr="007F66C1">
        <w:rPr>
          <w:sz w:val="24"/>
          <w:szCs w:val="24"/>
        </w:rPr>
        <w:t xml:space="preserve">обеспечения </w:t>
      </w:r>
      <w:r w:rsidRPr="007F66C1">
        <w:rPr>
          <w:sz w:val="24"/>
          <w:szCs w:val="24"/>
        </w:rPr>
        <w:t>государственных и муниципальных нужд»</w:t>
      </w:r>
      <w:r w:rsidR="00A64024" w:rsidRPr="007F66C1">
        <w:rPr>
          <w:sz w:val="24"/>
          <w:szCs w:val="24"/>
        </w:rPr>
        <w:t xml:space="preserve"> (далее – Закон 44-ФЗ)</w:t>
      </w:r>
      <w:r w:rsidRPr="007F66C1">
        <w:rPr>
          <w:sz w:val="24"/>
          <w:szCs w:val="24"/>
        </w:rPr>
        <w:t xml:space="preserve">, заключили настоящий </w:t>
      </w:r>
      <w:r w:rsidR="003812ED" w:rsidRPr="007F66C1">
        <w:rPr>
          <w:sz w:val="24"/>
          <w:szCs w:val="24"/>
        </w:rPr>
        <w:t xml:space="preserve">государственный </w:t>
      </w:r>
      <w:r w:rsidRPr="007F66C1">
        <w:rPr>
          <w:sz w:val="24"/>
          <w:szCs w:val="24"/>
        </w:rPr>
        <w:t>контракт об организации осуществления</w:t>
      </w:r>
      <w:r w:rsidRPr="002B1D2D">
        <w:rPr>
          <w:color w:val="222222"/>
          <w:sz w:val="24"/>
          <w:szCs w:val="24"/>
          <w:shd w:val="clear" w:color="auto" w:fill="FFFFFF"/>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(именуемый далее -</w:t>
      </w:r>
      <w:r w:rsidR="00B42FA0">
        <w:rPr>
          <w:color w:val="222222"/>
          <w:sz w:val="24"/>
          <w:szCs w:val="24"/>
          <w:shd w:val="clear" w:color="auto" w:fill="FFFFFF"/>
        </w:rPr>
        <w:t xml:space="preserve"> </w:t>
      </w:r>
      <w:r w:rsidR="00497E19">
        <w:rPr>
          <w:color w:val="222222"/>
          <w:sz w:val="24"/>
          <w:szCs w:val="24"/>
          <w:shd w:val="clear" w:color="auto" w:fill="FFFFFF"/>
        </w:rPr>
        <w:t>Контракт</w:t>
      </w:r>
      <w:r w:rsidRPr="002B1D2D">
        <w:rPr>
          <w:color w:val="222222"/>
          <w:sz w:val="24"/>
          <w:szCs w:val="24"/>
          <w:shd w:val="clear" w:color="auto" w:fill="FFFFFF"/>
        </w:rPr>
        <w:t>) о следующем:</w:t>
      </w:r>
      <w:proofErr w:type="gramEnd"/>
    </w:p>
    <w:p w:rsidR="002800E3" w:rsidRPr="002800E3" w:rsidRDefault="002800E3" w:rsidP="002800E3">
      <w:pPr>
        <w:jc w:val="both"/>
        <w:rPr>
          <w:sz w:val="24"/>
          <w:szCs w:val="24"/>
        </w:rPr>
      </w:pPr>
    </w:p>
    <w:p w:rsidR="002800E3" w:rsidRPr="002800E3" w:rsidRDefault="002800E3" w:rsidP="002800E3">
      <w:pPr>
        <w:numPr>
          <w:ilvl w:val="0"/>
          <w:numId w:val="2"/>
        </w:numPr>
        <w:tabs>
          <w:tab w:val="left" w:pos="360"/>
        </w:tabs>
        <w:jc w:val="center"/>
        <w:rPr>
          <w:b/>
          <w:sz w:val="24"/>
          <w:szCs w:val="24"/>
        </w:rPr>
      </w:pPr>
      <w:r w:rsidRPr="002800E3">
        <w:rPr>
          <w:b/>
          <w:sz w:val="24"/>
          <w:szCs w:val="24"/>
        </w:rPr>
        <w:t>ПРЕДМЕТ КОНТРАКТА</w:t>
      </w:r>
    </w:p>
    <w:p w:rsidR="002800E3" w:rsidRPr="002800E3" w:rsidRDefault="002800E3" w:rsidP="002800E3">
      <w:pPr>
        <w:numPr>
          <w:ilvl w:val="1"/>
          <w:numId w:val="2"/>
        </w:numPr>
        <w:tabs>
          <w:tab w:val="num" w:pos="-426"/>
        </w:tabs>
        <w:ind w:left="0" w:firstLine="283"/>
        <w:jc w:val="both"/>
        <w:rPr>
          <w:sz w:val="24"/>
          <w:szCs w:val="24"/>
        </w:rPr>
      </w:pPr>
      <w:r w:rsidRPr="002800E3">
        <w:rPr>
          <w:sz w:val="24"/>
          <w:szCs w:val="24"/>
        </w:rPr>
        <w:t xml:space="preserve">Предметом настоящего контракта является осуществление Страховщиком страхования риска наступления гражданской ответственности Страхователя, выступающего в качестве владельца опасного объекта за причинение вреда жизни, здоровью или имуществу </w:t>
      </w:r>
      <w:proofErr w:type="gramStart"/>
      <w:r w:rsidRPr="002800E3">
        <w:rPr>
          <w:sz w:val="24"/>
          <w:szCs w:val="24"/>
        </w:rPr>
        <w:t>потерпевших</w:t>
      </w:r>
      <w:proofErr w:type="gramEnd"/>
      <w:r w:rsidRPr="002800E3">
        <w:rPr>
          <w:sz w:val="24"/>
          <w:szCs w:val="24"/>
        </w:rPr>
        <w:t xml:space="preserve"> в том числе в связи с нарушением условий жизнедеятельности физических лиц в результате </w:t>
      </w:r>
      <w:proofErr w:type="gramStart"/>
      <w:r w:rsidRPr="002800E3">
        <w:rPr>
          <w:sz w:val="24"/>
          <w:szCs w:val="24"/>
        </w:rPr>
        <w:t>аварии на опасном объекте (аварий на опасных объектах), которое влечет за собой обязанность Страховщика произвести страховую выплату (далее по тексту «обязательное страхование»), в пределах страховой суммы, определенной настоящим контрактом с учетом (в пределах) страховой суммы, определенной выданными в рамках настоящего контракта соответствующими страховыми полисами обязательного страхования гражданской ответственности владельца опасного объекта за причинение вреда в результате аварии на опасном объекте</w:t>
      </w:r>
      <w:proofErr w:type="gramEnd"/>
      <w:r w:rsidRPr="002800E3">
        <w:rPr>
          <w:sz w:val="24"/>
          <w:szCs w:val="24"/>
        </w:rPr>
        <w:t xml:space="preserve"> (далее по тексту « страховые полисы»).</w:t>
      </w:r>
    </w:p>
    <w:p w:rsidR="002800E3" w:rsidRPr="002800E3" w:rsidRDefault="002800E3" w:rsidP="002800E3">
      <w:pPr>
        <w:numPr>
          <w:ilvl w:val="1"/>
          <w:numId w:val="2"/>
        </w:numPr>
        <w:tabs>
          <w:tab w:val="num" w:pos="-426"/>
        </w:tabs>
        <w:ind w:left="0" w:firstLine="283"/>
        <w:jc w:val="both"/>
        <w:rPr>
          <w:sz w:val="24"/>
          <w:szCs w:val="24"/>
        </w:rPr>
      </w:pPr>
      <w:r w:rsidRPr="002800E3">
        <w:rPr>
          <w:sz w:val="24"/>
          <w:szCs w:val="24"/>
        </w:rPr>
        <w:t xml:space="preserve"> Деятельность по настоящему контракту и осуществлению обязательного страхования  регламентируется:</w:t>
      </w:r>
    </w:p>
    <w:p w:rsidR="002800E3" w:rsidRPr="002800E3" w:rsidRDefault="002800E3" w:rsidP="002800E3">
      <w:pPr>
        <w:jc w:val="both"/>
        <w:rPr>
          <w:sz w:val="24"/>
          <w:szCs w:val="24"/>
        </w:rPr>
      </w:pPr>
      <w:r w:rsidRPr="002800E3">
        <w:rPr>
          <w:sz w:val="24"/>
          <w:szCs w:val="24"/>
        </w:rPr>
        <w:t xml:space="preserve">          а)  Федеральным законом от 27 июля 2010 г.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800E3" w:rsidRPr="002800E3" w:rsidRDefault="002800E3" w:rsidP="002800E3">
      <w:pPr>
        <w:jc w:val="both"/>
        <w:rPr>
          <w:sz w:val="24"/>
          <w:szCs w:val="24"/>
        </w:rPr>
      </w:pPr>
      <w:r w:rsidRPr="002800E3">
        <w:rPr>
          <w:sz w:val="24"/>
          <w:szCs w:val="24"/>
        </w:rPr>
        <w:t xml:space="preserve">          б) Правилами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утвержденные  Банком России 28.12.2016 № 574-П «Положение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(далее по тексту «Правила страхования»);</w:t>
      </w:r>
    </w:p>
    <w:p w:rsidR="002800E3" w:rsidRPr="002800E3" w:rsidRDefault="002800E3" w:rsidP="002800E3">
      <w:pPr>
        <w:suppressAutoHyphens w:val="0"/>
        <w:autoSpaceDE w:val="0"/>
        <w:autoSpaceDN w:val="0"/>
        <w:adjustRightInd w:val="0"/>
        <w:jc w:val="both"/>
        <w:rPr>
          <w:sz w:val="24"/>
          <w:szCs w:val="24"/>
        </w:rPr>
      </w:pPr>
      <w:bookmarkStart w:id="0" w:name="sub_1000"/>
      <w:r w:rsidRPr="002800E3">
        <w:rPr>
          <w:sz w:val="24"/>
          <w:szCs w:val="24"/>
        </w:rPr>
        <w:t xml:space="preserve">          </w:t>
      </w:r>
      <w:proofErr w:type="gramStart"/>
      <w:r w:rsidRPr="002800E3">
        <w:rPr>
          <w:sz w:val="24"/>
          <w:szCs w:val="24"/>
        </w:rPr>
        <w:t xml:space="preserve">в) Страховыми тарифами по обязательному страхованию гражданской ответственности владельца опасного объекта за причинение вреда в результате аварии на опасном объекте, их структуры и порядка применения страховщиками при расчете страховой премии, в соответствии с </w:t>
      </w:r>
      <w:proofErr w:type="spellStart"/>
      <w:r w:rsidRPr="002800E3">
        <w:rPr>
          <w:sz w:val="24"/>
          <w:szCs w:val="24"/>
        </w:rPr>
        <w:t>Указаним</w:t>
      </w:r>
      <w:proofErr w:type="spellEnd"/>
      <w:r w:rsidRPr="002800E3">
        <w:rPr>
          <w:sz w:val="24"/>
          <w:szCs w:val="24"/>
        </w:rPr>
        <w:t xml:space="preserve"> </w:t>
      </w:r>
      <w:r w:rsidR="00B42FA0">
        <w:rPr>
          <w:sz w:val="24"/>
          <w:szCs w:val="24"/>
        </w:rPr>
        <w:t xml:space="preserve">Центрального </w:t>
      </w:r>
      <w:r w:rsidR="00B42FA0">
        <w:rPr>
          <w:sz w:val="24"/>
          <w:szCs w:val="24"/>
          <w:lang w:eastAsia="ru-RU"/>
        </w:rPr>
        <w:t>б</w:t>
      </w:r>
      <w:r w:rsidR="00313162">
        <w:rPr>
          <w:sz w:val="24"/>
          <w:szCs w:val="24"/>
          <w:lang w:eastAsia="ru-RU"/>
        </w:rPr>
        <w:t>анка Росси</w:t>
      </w:r>
      <w:r w:rsidR="00B42FA0">
        <w:rPr>
          <w:sz w:val="24"/>
          <w:szCs w:val="24"/>
          <w:lang w:eastAsia="ru-RU"/>
        </w:rPr>
        <w:t>йской Федерации</w:t>
      </w:r>
      <w:r w:rsidR="00313162">
        <w:rPr>
          <w:sz w:val="24"/>
          <w:szCs w:val="24"/>
          <w:lang w:eastAsia="ru-RU"/>
        </w:rPr>
        <w:t xml:space="preserve"> от 01.04.2024 </w:t>
      </w:r>
      <w:r w:rsidR="00B42FA0">
        <w:rPr>
          <w:sz w:val="24"/>
          <w:szCs w:val="24"/>
          <w:lang w:eastAsia="ru-RU"/>
        </w:rPr>
        <w:t>№</w:t>
      </w:r>
      <w:r w:rsidR="00313162">
        <w:rPr>
          <w:sz w:val="24"/>
          <w:szCs w:val="24"/>
          <w:lang w:eastAsia="ru-RU"/>
        </w:rPr>
        <w:t xml:space="preserve"> </w:t>
      </w:r>
      <w:r w:rsidR="00B42FA0">
        <w:rPr>
          <w:sz w:val="24"/>
          <w:szCs w:val="24"/>
          <w:lang w:eastAsia="ru-RU"/>
        </w:rPr>
        <w:t>7067</w:t>
      </w:r>
      <w:r w:rsidR="00313162">
        <w:rPr>
          <w:sz w:val="24"/>
          <w:szCs w:val="24"/>
          <w:lang w:eastAsia="ru-RU"/>
        </w:rPr>
        <w:t xml:space="preserve">-У </w:t>
      </w:r>
      <w:r w:rsidRPr="002800E3">
        <w:rPr>
          <w:sz w:val="24"/>
          <w:szCs w:val="24"/>
        </w:rPr>
        <w:t xml:space="preserve"> </w:t>
      </w:r>
      <w:r w:rsidR="00313162">
        <w:rPr>
          <w:sz w:val="24"/>
          <w:szCs w:val="24"/>
        </w:rPr>
        <w:t>«</w:t>
      </w:r>
      <w:r w:rsidRPr="002800E3">
        <w:rPr>
          <w:sz w:val="24"/>
          <w:szCs w:val="24"/>
        </w:rPr>
        <w:t>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w:t>
      </w:r>
      <w:proofErr w:type="gramEnd"/>
      <w:r w:rsidRPr="002800E3">
        <w:rPr>
          <w:sz w:val="24"/>
          <w:szCs w:val="24"/>
        </w:rPr>
        <w:t xml:space="preserve"> </w:t>
      </w:r>
      <w:proofErr w:type="gramStart"/>
      <w:r w:rsidRPr="002800E3">
        <w:rPr>
          <w:sz w:val="24"/>
          <w:szCs w:val="24"/>
        </w:rPr>
        <w:t>объекте</w:t>
      </w:r>
      <w:proofErr w:type="gramEnd"/>
      <w:r w:rsidR="00313162">
        <w:rPr>
          <w:sz w:val="24"/>
          <w:szCs w:val="24"/>
        </w:rPr>
        <w:t>»</w:t>
      </w:r>
      <w:r w:rsidRPr="002800E3">
        <w:rPr>
          <w:sz w:val="24"/>
          <w:szCs w:val="24"/>
        </w:rPr>
        <w:t xml:space="preserve"> </w:t>
      </w:r>
      <w:r w:rsidRPr="002800E3">
        <w:rPr>
          <w:sz w:val="24"/>
          <w:szCs w:val="24"/>
          <w:lang w:eastAsia="ru-RU"/>
        </w:rPr>
        <w:t xml:space="preserve"> </w:t>
      </w:r>
      <w:r w:rsidRPr="002800E3">
        <w:rPr>
          <w:sz w:val="24"/>
          <w:szCs w:val="24"/>
        </w:rPr>
        <w:t>(далее по тексту «Страховые тарифы»);</w:t>
      </w:r>
    </w:p>
    <w:p w:rsidR="002800E3" w:rsidRPr="002800E3" w:rsidRDefault="002800E3" w:rsidP="002800E3">
      <w:pPr>
        <w:jc w:val="both"/>
        <w:rPr>
          <w:sz w:val="24"/>
          <w:szCs w:val="24"/>
        </w:rPr>
      </w:pPr>
      <w:r w:rsidRPr="002800E3">
        <w:rPr>
          <w:sz w:val="24"/>
          <w:szCs w:val="24"/>
        </w:rPr>
        <w:t xml:space="preserve">          г) документами, установленными профессиональным объединением страховщиков в соответствии с Федеральным законом от 27 июля 2010 г.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bookmarkEnd w:id="0"/>
    <w:p w:rsidR="002800E3" w:rsidRPr="002800E3" w:rsidRDefault="002800E3" w:rsidP="002800E3">
      <w:pPr>
        <w:jc w:val="both"/>
        <w:rPr>
          <w:sz w:val="24"/>
          <w:szCs w:val="24"/>
        </w:rPr>
      </w:pPr>
      <w:r w:rsidRPr="002800E3">
        <w:rPr>
          <w:sz w:val="24"/>
          <w:szCs w:val="24"/>
        </w:rPr>
        <w:lastRenderedPageBreak/>
        <w:t xml:space="preserve">          д)   другими  нормативными правовыми актами Российской Федерации.</w:t>
      </w:r>
    </w:p>
    <w:p w:rsidR="002800E3" w:rsidRPr="002800E3" w:rsidRDefault="002800E3" w:rsidP="002800E3">
      <w:pPr>
        <w:ind w:firstLine="284"/>
        <w:jc w:val="both"/>
        <w:rPr>
          <w:sz w:val="24"/>
          <w:szCs w:val="24"/>
        </w:rPr>
      </w:pPr>
      <w:r w:rsidRPr="002800E3">
        <w:rPr>
          <w:sz w:val="24"/>
          <w:szCs w:val="24"/>
        </w:rPr>
        <w:t>1.3. В целях реализации настоящего контракта Страховщик оформляет и передает Страхователю на каждый опасный объект, указанный в Приложении  к настоящему контракту страховой полис в течение 7 дней со дня заключения настоящего контракта.</w:t>
      </w:r>
    </w:p>
    <w:p w:rsidR="002800E3" w:rsidRPr="002800E3" w:rsidRDefault="002800E3" w:rsidP="002800E3">
      <w:pPr>
        <w:tabs>
          <w:tab w:val="num" w:pos="658"/>
        </w:tabs>
        <w:ind w:firstLine="284"/>
        <w:jc w:val="both"/>
        <w:rPr>
          <w:sz w:val="24"/>
          <w:szCs w:val="24"/>
        </w:rPr>
      </w:pPr>
      <w:r w:rsidRPr="002800E3">
        <w:rPr>
          <w:sz w:val="24"/>
          <w:szCs w:val="24"/>
        </w:rPr>
        <w:t xml:space="preserve">Фактом </w:t>
      </w:r>
      <w:proofErr w:type="gramStart"/>
      <w:r w:rsidRPr="002800E3">
        <w:rPr>
          <w:sz w:val="24"/>
          <w:szCs w:val="24"/>
        </w:rPr>
        <w:t>заключения контракта обязательного страхования гражданской ответственности владельца опасного объекта</w:t>
      </w:r>
      <w:proofErr w:type="gramEnd"/>
      <w:r w:rsidRPr="002800E3">
        <w:rPr>
          <w:sz w:val="24"/>
          <w:szCs w:val="24"/>
        </w:rPr>
        <w:t xml:space="preserve"> за причинение вреда в результате аварии на опасном объекте в отношении конкретного опасного объекта, является передача Страховщиком Страхователю страхового полиса образца, установленного действующим законодательством.</w:t>
      </w:r>
    </w:p>
    <w:p w:rsidR="002800E3" w:rsidRPr="002800E3" w:rsidRDefault="002800E3" w:rsidP="002800E3">
      <w:pPr>
        <w:tabs>
          <w:tab w:val="num" w:pos="658"/>
        </w:tabs>
        <w:ind w:firstLine="284"/>
        <w:jc w:val="both"/>
        <w:rPr>
          <w:sz w:val="24"/>
          <w:szCs w:val="24"/>
        </w:rPr>
      </w:pPr>
    </w:p>
    <w:p w:rsidR="002800E3" w:rsidRPr="002800E3" w:rsidRDefault="002800E3" w:rsidP="002800E3">
      <w:pPr>
        <w:jc w:val="center"/>
        <w:rPr>
          <w:b/>
          <w:bCs/>
          <w:sz w:val="24"/>
          <w:szCs w:val="24"/>
        </w:rPr>
      </w:pPr>
      <w:r w:rsidRPr="002800E3">
        <w:rPr>
          <w:b/>
          <w:bCs/>
          <w:sz w:val="24"/>
          <w:szCs w:val="24"/>
        </w:rPr>
        <w:t>2. ОБЪЕКТ ОБЯЗАТЕЛЬНОГО СТРАХОВАНИЯ, СТРАХОВОЙ СЛУЧАЙ</w:t>
      </w:r>
    </w:p>
    <w:p w:rsidR="002800E3" w:rsidRPr="002800E3" w:rsidRDefault="002800E3" w:rsidP="002800E3">
      <w:pPr>
        <w:ind w:firstLine="426"/>
        <w:jc w:val="both"/>
        <w:rPr>
          <w:sz w:val="24"/>
          <w:szCs w:val="24"/>
        </w:rPr>
      </w:pPr>
      <w:r w:rsidRPr="002800E3">
        <w:rPr>
          <w:sz w:val="24"/>
          <w:szCs w:val="24"/>
        </w:rPr>
        <w:t xml:space="preserve">2.1. Объектом страхования являются имущественные интересы Страхователя, выступающего в качестве владельца опасного объекта, связанные с его обязанностью возместить вред, причиненный потерпевшим в результате аварии на опасном объекте. </w:t>
      </w:r>
    </w:p>
    <w:p w:rsidR="002800E3" w:rsidRPr="002800E3" w:rsidRDefault="002800E3" w:rsidP="002800E3">
      <w:pPr>
        <w:tabs>
          <w:tab w:val="num" w:pos="2643"/>
        </w:tabs>
        <w:ind w:firstLine="426"/>
        <w:jc w:val="both"/>
        <w:rPr>
          <w:sz w:val="24"/>
          <w:szCs w:val="24"/>
        </w:rPr>
      </w:pPr>
      <w:r w:rsidRPr="002800E3">
        <w:rPr>
          <w:sz w:val="24"/>
          <w:szCs w:val="24"/>
        </w:rPr>
        <w:t xml:space="preserve">Перечень опасных объектов, в отношении которых осуществляется обязательное страхование по настоящему контракту, указан в Приложении. </w:t>
      </w:r>
    </w:p>
    <w:p w:rsidR="002800E3" w:rsidRPr="002800E3" w:rsidRDefault="002800E3" w:rsidP="002800E3">
      <w:pPr>
        <w:ind w:firstLine="426"/>
        <w:jc w:val="both"/>
        <w:rPr>
          <w:sz w:val="24"/>
          <w:szCs w:val="24"/>
        </w:rPr>
      </w:pPr>
      <w:r w:rsidRPr="002800E3">
        <w:rPr>
          <w:sz w:val="24"/>
          <w:szCs w:val="24"/>
        </w:rPr>
        <w:t xml:space="preserve">2.2. Страховым риском является возможность наступления гражданской ответственности Страхователя, как владельца опасного объекта по обязательствам, возникающим вследствие причинения вреда потерпевшим в результате аварии на опасном объекте. </w:t>
      </w:r>
    </w:p>
    <w:p w:rsidR="002800E3" w:rsidRPr="002800E3" w:rsidRDefault="002800E3" w:rsidP="002800E3">
      <w:pPr>
        <w:tabs>
          <w:tab w:val="num" w:pos="2643"/>
        </w:tabs>
        <w:ind w:firstLine="426"/>
        <w:jc w:val="both"/>
        <w:rPr>
          <w:sz w:val="24"/>
          <w:szCs w:val="24"/>
        </w:rPr>
      </w:pPr>
      <w:proofErr w:type="gramStart"/>
      <w:r w:rsidRPr="002800E3">
        <w:rPr>
          <w:sz w:val="24"/>
          <w:szCs w:val="24"/>
        </w:rPr>
        <w:t xml:space="preserve">Под аварией на опасном объекте понимается - повреждение или разрушение сооружений, технических устройств, применяемых на опасном объекте, взрыв, утечка, выброс опасных веществ, обрушение горных пород (масс), отказ или повреждение технических устройств, отклонение от режима технологического процесса, сброс воды из водохранилища, жидких отходов промышленных и сельскохозяйственных организаций, которые возникли при эксплуатации опасного объекта и повлекли причинение вреда потерпевшим.  </w:t>
      </w:r>
      <w:proofErr w:type="gramEnd"/>
    </w:p>
    <w:p w:rsidR="002800E3" w:rsidRPr="002800E3" w:rsidRDefault="002800E3" w:rsidP="002800E3">
      <w:pPr>
        <w:tabs>
          <w:tab w:val="num" w:pos="2643"/>
        </w:tabs>
        <w:ind w:firstLine="426"/>
        <w:jc w:val="both"/>
        <w:rPr>
          <w:sz w:val="24"/>
          <w:szCs w:val="24"/>
        </w:rPr>
      </w:pPr>
      <w:r w:rsidRPr="002800E3">
        <w:rPr>
          <w:sz w:val="24"/>
          <w:szCs w:val="24"/>
        </w:rPr>
        <w:t>2.3. Страховым случаем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страхового полиса, которое влечет за собой обязанность Страховщика произвести страховую выплату потерпевшим.</w:t>
      </w:r>
    </w:p>
    <w:p w:rsidR="002800E3" w:rsidRPr="002800E3" w:rsidRDefault="002800E3" w:rsidP="002800E3">
      <w:pPr>
        <w:tabs>
          <w:tab w:val="num" w:pos="2643"/>
        </w:tabs>
        <w:ind w:firstLine="426"/>
        <w:jc w:val="both"/>
        <w:rPr>
          <w:sz w:val="24"/>
          <w:szCs w:val="24"/>
        </w:rPr>
      </w:pPr>
      <w:r w:rsidRPr="002800E3">
        <w:rPr>
          <w:sz w:val="24"/>
          <w:szCs w:val="24"/>
        </w:rPr>
        <w:t>2.4. При осуществлении обязательного страхования Страховщиком не возмещается:</w:t>
      </w:r>
    </w:p>
    <w:p w:rsidR="002800E3" w:rsidRPr="002800E3" w:rsidRDefault="002800E3" w:rsidP="002800E3">
      <w:pPr>
        <w:widowControl w:val="0"/>
        <w:suppressAutoHyphens w:val="0"/>
        <w:autoSpaceDE w:val="0"/>
        <w:autoSpaceDN w:val="0"/>
        <w:ind w:firstLine="426"/>
        <w:jc w:val="both"/>
        <w:rPr>
          <w:sz w:val="24"/>
          <w:szCs w:val="24"/>
          <w:lang w:eastAsia="ru-RU"/>
        </w:rPr>
      </w:pPr>
      <w:r w:rsidRPr="002800E3">
        <w:rPr>
          <w:sz w:val="24"/>
          <w:szCs w:val="24"/>
          <w:lang w:eastAsia="ru-RU"/>
        </w:rPr>
        <w:t>а) вред, причиненный имуществу Страхователя;</w:t>
      </w:r>
    </w:p>
    <w:p w:rsidR="002800E3" w:rsidRPr="002800E3" w:rsidRDefault="002800E3" w:rsidP="002800E3">
      <w:pPr>
        <w:widowControl w:val="0"/>
        <w:suppressAutoHyphens w:val="0"/>
        <w:autoSpaceDE w:val="0"/>
        <w:autoSpaceDN w:val="0"/>
        <w:ind w:firstLine="426"/>
        <w:jc w:val="both"/>
        <w:rPr>
          <w:sz w:val="24"/>
          <w:szCs w:val="24"/>
          <w:lang w:eastAsia="ru-RU"/>
        </w:rPr>
      </w:pPr>
      <w:r w:rsidRPr="002800E3">
        <w:rPr>
          <w:sz w:val="24"/>
          <w:szCs w:val="24"/>
          <w:lang w:eastAsia="ru-RU"/>
        </w:rPr>
        <w:t>б) расходы потерпевшего, связанные с неисполнением или ненадлежащим исполнением своих гражданско-правовых обязательств;</w:t>
      </w:r>
    </w:p>
    <w:p w:rsidR="002800E3" w:rsidRPr="002800E3" w:rsidRDefault="002800E3" w:rsidP="002800E3">
      <w:pPr>
        <w:widowControl w:val="0"/>
        <w:suppressAutoHyphens w:val="0"/>
        <w:autoSpaceDE w:val="0"/>
        <w:autoSpaceDN w:val="0"/>
        <w:ind w:firstLine="426"/>
        <w:jc w:val="both"/>
        <w:rPr>
          <w:sz w:val="24"/>
          <w:szCs w:val="24"/>
          <w:lang w:eastAsia="ru-RU"/>
        </w:rPr>
      </w:pPr>
      <w:r w:rsidRPr="002800E3">
        <w:rPr>
          <w:sz w:val="24"/>
          <w:szCs w:val="24"/>
          <w:lang w:eastAsia="ru-RU"/>
        </w:rPr>
        <w:t>в) вред, причиненный имуществу потерпевшего, умышленные действия которого явились причиной аварии на опасном объекте;</w:t>
      </w:r>
    </w:p>
    <w:p w:rsidR="002800E3" w:rsidRPr="002800E3" w:rsidRDefault="002800E3" w:rsidP="002800E3">
      <w:pPr>
        <w:widowControl w:val="0"/>
        <w:suppressAutoHyphens w:val="0"/>
        <w:autoSpaceDE w:val="0"/>
        <w:autoSpaceDN w:val="0"/>
        <w:ind w:firstLine="426"/>
        <w:jc w:val="both"/>
        <w:rPr>
          <w:sz w:val="24"/>
          <w:szCs w:val="24"/>
          <w:lang w:eastAsia="ru-RU"/>
        </w:rPr>
      </w:pPr>
      <w:r w:rsidRPr="002800E3">
        <w:rPr>
          <w:sz w:val="24"/>
          <w:szCs w:val="24"/>
          <w:lang w:eastAsia="ru-RU"/>
        </w:rPr>
        <w:t>г) убытки, являющиеся упущенной выгодой, в том числе связанные с утратой товарной стоимости имущества, а также моральный вред.</w:t>
      </w:r>
    </w:p>
    <w:p w:rsidR="002800E3" w:rsidRPr="002800E3" w:rsidRDefault="002800E3" w:rsidP="002800E3">
      <w:pPr>
        <w:widowControl w:val="0"/>
        <w:tabs>
          <w:tab w:val="left" w:pos="360"/>
        </w:tabs>
        <w:autoSpaceDE w:val="0"/>
        <w:autoSpaceDN w:val="0"/>
        <w:adjustRightInd w:val="0"/>
        <w:ind w:firstLine="426"/>
        <w:jc w:val="both"/>
        <w:rPr>
          <w:sz w:val="24"/>
          <w:szCs w:val="24"/>
        </w:rPr>
      </w:pPr>
      <w:r w:rsidRPr="002800E3">
        <w:rPr>
          <w:sz w:val="24"/>
          <w:szCs w:val="24"/>
        </w:rPr>
        <w:t>Страховщик также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пунктом 1 статьи 964 Гражданского кодекса Российской Федерации, а также в результате диверсий и террористических актов, иных случаях предусмотренных нормативными правовыми актами РФ.</w:t>
      </w:r>
    </w:p>
    <w:p w:rsidR="002800E3" w:rsidRPr="002800E3" w:rsidRDefault="002800E3" w:rsidP="002800E3">
      <w:pPr>
        <w:tabs>
          <w:tab w:val="left" w:pos="1083"/>
          <w:tab w:val="left" w:pos="1500"/>
        </w:tabs>
        <w:jc w:val="both"/>
        <w:rPr>
          <w:sz w:val="24"/>
          <w:szCs w:val="24"/>
        </w:rPr>
      </w:pPr>
    </w:p>
    <w:p w:rsidR="002800E3" w:rsidRPr="002800E3" w:rsidRDefault="002800E3" w:rsidP="002800E3">
      <w:pPr>
        <w:jc w:val="center"/>
        <w:rPr>
          <w:b/>
          <w:snapToGrid w:val="0"/>
          <w:sz w:val="24"/>
          <w:szCs w:val="24"/>
        </w:rPr>
      </w:pPr>
      <w:r w:rsidRPr="002800E3">
        <w:rPr>
          <w:b/>
          <w:snapToGrid w:val="0"/>
          <w:sz w:val="24"/>
          <w:szCs w:val="24"/>
        </w:rPr>
        <w:t>3. СТРАХОВАЯ СУММА, ФРАНШИЗА</w:t>
      </w:r>
    </w:p>
    <w:p w:rsidR="002800E3" w:rsidRPr="002800E3" w:rsidRDefault="002800E3" w:rsidP="002800E3">
      <w:pPr>
        <w:ind w:firstLine="426"/>
        <w:jc w:val="both"/>
        <w:rPr>
          <w:sz w:val="24"/>
          <w:szCs w:val="24"/>
        </w:rPr>
      </w:pPr>
      <w:r w:rsidRPr="002800E3">
        <w:rPr>
          <w:sz w:val="24"/>
          <w:szCs w:val="24"/>
        </w:rPr>
        <w:t>3.1. Страховая сумма - денежная сумма, в пределах которой Страховщик обязуется произвести страховые выплаты потерпевшим при наступлении каждого страхового случая независимо от их числа в течение срока действия соответствующего страхового полиса, выданного Страховщиком Страхователю в рамках настоящего контракта.</w:t>
      </w:r>
    </w:p>
    <w:p w:rsidR="002800E3" w:rsidRPr="002800E3" w:rsidRDefault="002800E3" w:rsidP="002800E3">
      <w:pPr>
        <w:tabs>
          <w:tab w:val="num" w:pos="2643"/>
        </w:tabs>
        <w:ind w:firstLine="426"/>
        <w:jc w:val="both"/>
        <w:rPr>
          <w:sz w:val="24"/>
          <w:szCs w:val="24"/>
        </w:rPr>
      </w:pPr>
      <w:r w:rsidRPr="002800E3">
        <w:rPr>
          <w:snapToGrid w:val="0"/>
          <w:sz w:val="24"/>
          <w:szCs w:val="24"/>
        </w:rPr>
        <w:t xml:space="preserve">Страховая сумма определяется по каждому опасному объекту, в порядке и </w:t>
      </w:r>
      <w:proofErr w:type="gramStart"/>
      <w:r w:rsidRPr="002800E3">
        <w:rPr>
          <w:snapToGrid w:val="0"/>
          <w:sz w:val="24"/>
          <w:szCs w:val="24"/>
        </w:rPr>
        <w:t>размере</w:t>
      </w:r>
      <w:proofErr w:type="gramEnd"/>
      <w:r w:rsidRPr="002800E3">
        <w:rPr>
          <w:snapToGrid w:val="0"/>
          <w:sz w:val="24"/>
          <w:szCs w:val="24"/>
        </w:rPr>
        <w:t xml:space="preserve"> установленном </w:t>
      </w:r>
      <w:r w:rsidRPr="002800E3">
        <w:rPr>
          <w:sz w:val="24"/>
          <w:szCs w:val="24"/>
        </w:rPr>
        <w:t>действующим законодательством Российской Федерации и документами, установленными профессиональным объединением страховщиков в соответствии с Федеральным законом от 27 июля 2010г.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Pr="002800E3">
        <w:rPr>
          <w:snapToGrid w:val="0"/>
          <w:sz w:val="24"/>
          <w:szCs w:val="24"/>
        </w:rPr>
        <w:t>.</w:t>
      </w:r>
      <w:r w:rsidRPr="002800E3">
        <w:rPr>
          <w:sz w:val="24"/>
          <w:szCs w:val="24"/>
        </w:rPr>
        <w:t xml:space="preserve">  </w:t>
      </w:r>
    </w:p>
    <w:p w:rsidR="002800E3" w:rsidRPr="002800E3" w:rsidRDefault="002800E3" w:rsidP="002800E3">
      <w:pPr>
        <w:tabs>
          <w:tab w:val="num" w:pos="2643"/>
        </w:tabs>
        <w:ind w:firstLine="426"/>
        <w:jc w:val="both"/>
        <w:rPr>
          <w:sz w:val="24"/>
          <w:szCs w:val="24"/>
        </w:rPr>
      </w:pPr>
      <w:r w:rsidRPr="00BA20C5">
        <w:rPr>
          <w:sz w:val="24"/>
          <w:szCs w:val="24"/>
        </w:rPr>
        <w:t>3.2. Общая страховая сумма по всем страховым полисам составляет 20 000 000 (Двадцать миллионов) рублей.</w:t>
      </w:r>
      <w:r w:rsidRPr="002800E3">
        <w:rPr>
          <w:sz w:val="24"/>
          <w:szCs w:val="24"/>
        </w:rPr>
        <w:t xml:space="preserve"> </w:t>
      </w:r>
    </w:p>
    <w:p w:rsidR="002800E3" w:rsidRPr="002800E3" w:rsidRDefault="002800E3" w:rsidP="002800E3">
      <w:pPr>
        <w:tabs>
          <w:tab w:val="num" w:pos="658"/>
        </w:tabs>
        <w:ind w:firstLine="426"/>
        <w:jc w:val="both"/>
        <w:rPr>
          <w:sz w:val="24"/>
          <w:szCs w:val="24"/>
        </w:rPr>
      </w:pPr>
      <w:r w:rsidRPr="002800E3">
        <w:rPr>
          <w:sz w:val="24"/>
          <w:szCs w:val="24"/>
        </w:rPr>
        <w:lastRenderedPageBreak/>
        <w:t>В свою очередь при наступлении страхового случая, по соответствующему страховому полису, страховая сумма, в пределах которой Страховщик обязуется произвести страховую выплату, определяется соответствующим страховым полисом с учетом требований действующего законодательства.</w:t>
      </w:r>
    </w:p>
    <w:p w:rsidR="002800E3" w:rsidRPr="002800E3" w:rsidRDefault="002800E3" w:rsidP="002800E3">
      <w:pPr>
        <w:ind w:firstLine="426"/>
        <w:jc w:val="both"/>
        <w:rPr>
          <w:sz w:val="24"/>
          <w:szCs w:val="24"/>
        </w:rPr>
      </w:pPr>
      <w:r w:rsidRPr="002800E3">
        <w:rPr>
          <w:sz w:val="24"/>
          <w:szCs w:val="24"/>
        </w:rPr>
        <w:t>3.3. По страховым полисам, выданным в рамках настоящего контракта, франшиза не устанавливается.</w:t>
      </w:r>
    </w:p>
    <w:p w:rsidR="002800E3" w:rsidRPr="002800E3" w:rsidRDefault="002800E3" w:rsidP="002800E3">
      <w:pPr>
        <w:tabs>
          <w:tab w:val="num" w:pos="2643"/>
        </w:tabs>
        <w:jc w:val="both"/>
        <w:rPr>
          <w:b/>
          <w:sz w:val="24"/>
          <w:szCs w:val="24"/>
          <w:lang w:eastAsia="ru-RU"/>
        </w:rPr>
      </w:pPr>
    </w:p>
    <w:p w:rsidR="002800E3" w:rsidRPr="002800E3" w:rsidRDefault="002800E3" w:rsidP="002800E3">
      <w:pPr>
        <w:suppressAutoHyphens w:val="0"/>
        <w:spacing w:line="264" w:lineRule="auto"/>
        <w:jc w:val="center"/>
        <w:rPr>
          <w:b/>
          <w:sz w:val="24"/>
          <w:szCs w:val="24"/>
          <w:lang w:eastAsia="ru-RU"/>
        </w:rPr>
      </w:pPr>
      <w:r w:rsidRPr="002800E3">
        <w:rPr>
          <w:b/>
          <w:sz w:val="24"/>
          <w:szCs w:val="24"/>
          <w:lang w:eastAsia="ru-RU"/>
        </w:rPr>
        <w:t>4. СТОИМОСТЬ УСЛУГ ПО ОБЯЗАТЕЛЬНОМУ СТРАХОВАНИЮ И ПОРЯДОК ОПЛАТЫ СТРАХОВОЙ ПРЕМИИ (СТРАХОВОГО ВЗНОСА).</w:t>
      </w:r>
    </w:p>
    <w:p w:rsidR="002800E3" w:rsidRPr="002800E3" w:rsidRDefault="002800E3" w:rsidP="002800E3">
      <w:pPr>
        <w:suppressAutoHyphens w:val="0"/>
        <w:spacing w:line="264" w:lineRule="auto"/>
        <w:ind w:firstLine="426"/>
        <w:jc w:val="both"/>
        <w:rPr>
          <w:sz w:val="24"/>
          <w:szCs w:val="24"/>
          <w:lang w:eastAsia="ru-RU"/>
        </w:rPr>
      </w:pPr>
      <w:r w:rsidRPr="002800E3">
        <w:rPr>
          <w:sz w:val="24"/>
          <w:szCs w:val="24"/>
          <w:lang w:eastAsia="ru-RU"/>
        </w:rPr>
        <w:t>4.1.</w:t>
      </w:r>
      <w:r w:rsidRPr="002800E3">
        <w:rPr>
          <w:b/>
          <w:sz w:val="24"/>
          <w:szCs w:val="24"/>
          <w:lang w:eastAsia="ru-RU"/>
        </w:rPr>
        <w:t xml:space="preserve"> </w:t>
      </w:r>
      <w:r w:rsidRPr="002800E3">
        <w:rPr>
          <w:sz w:val="24"/>
          <w:szCs w:val="24"/>
          <w:lang w:eastAsia="ru-RU"/>
        </w:rPr>
        <w:t xml:space="preserve">Стоимость услуг Страховщика по осуществлению обязательного страхования </w:t>
      </w:r>
      <w:r w:rsidRPr="00922B9E">
        <w:rPr>
          <w:sz w:val="24"/>
          <w:szCs w:val="24"/>
          <w:lang w:eastAsia="ru-RU"/>
        </w:rPr>
        <w:t xml:space="preserve">гражданской ответственности Страхователя равна совокупной страховой премии по заключаемым в соответствии с настоящим Контрактом контрактам обязательного страхования и составляет </w:t>
      </w:r>
      <w:r w:rsidR="00B42FA0">
        <w:rPr>
          <w:b/>
          <w:sz w:val="24"/>
          <w:szCs w:val="24"/>
          <w:lang w:eastAsia="ru-RU"/>
        </w:rPr>
        <w:t>8</w:t>
      </w:r>
      <w:r w:rsidR="000441B6">
        <w:rPr>
          <w:b/>
          <w:sz w:val="24"/>
          <w:szCs w:val="24"/>
          <w:lang w:eastAsia="ru-RU"/>
        </w:rPr>
        <w:t>00,00 (</w:t>
      </w:r>
      <w:r w:rsidR="00B42FA0">
        <w:rPr>
          <w:b/>
          <w:sz w:val="24"/>
          <w:szCs w:val="24"/>
          <w:lang w:eastAsia="ru-RU"/>
        </w:rPr>
        <w:t>Восемьсот</w:t>
      </w:r>
      <w:r w:rsidRPr="00922B9E">
        <w:rPr>
          <w:b/>
          <w:sz w:val="24"/>
          <w:szCs w:val="24"/>
          <w:lang w:eastAsia="ru-RU"/>
        </w:rPr>
        <w:t>) рублей 00 копеек</w:t>
      </w:r>
      <w:r w:rsidRPr="00922B9E">
        <w:rPr>
          <w:sz w:val="24"/>
          <w:szCs w:val="24"/>
          <w:lang w:eastAsia="ru-RU"/>
        </w:rPr>
        <w:t xml:space="preserve">. НДС не предусмотрен (в соответствии с подпунктом 7 пункта 3 статьи 149 Налогового кодекса </w:t>
      </w:r>
      <w:r w:rsidRPr="002800E3">
        <w:rPr>
          <w:sz w:val="24"/>
          <w:szCs w:val="24"/>
          <w:lang w:eastAsia="ru-RU"/>
        </w:rPr>
        <w:t>Российской Федерации).</w:t>
      </w:r>
    </w:p>
    <w:p w:rsidR="002800E3" w:rsidRPr="002800E3" w:rsidRDefault="002800E3" w:rsidP="002800E3">
      <w:pPr>
        <w:suppressAutoHyphens w:val="0"/>
        <w:spacing w:line="264" w:lineRule="auto"/>
        <w:ind w:firstLine="426"/>
        <w:jc w:val="both"/>
        <w:rPr>
          <w:sz w:val="24"/>
          <w:szCs w:val="24"/>
          <w:lang w:eastAsia="ru-RU"/>
        </w:rPr>
      </w:pPr>
      <w:r w:rsidRPr="002800E3">
        <w:rPr>
          <w:sz w:val="24"/>
          <w:szCs w:val="24"/>
          <w:lang w:eastAsia="ru-RU"/>
        </w:rPr>
        <w:t>4.2. Страхователь оплачивает страховую премию по договорам обязательного страхования, в отношении опасных объектов, указанных в приложении к настоящему контракту, в пределах совокупной страховой премии, указанной в пункте 4.1. настоящего контракта, единовременно в течени</w:t>
      </w:r>
      <w:proofErr w:type="gramStart"/>
      <w:r w:rsidRPr="002800E3">
        <w:rPr>
          <w:sz w:val="24"/>
          <w:szCs w:val="24"/>
          <w:lang w:eastAsia="ru-RU"/>
        </w:rPr>
        <w:t>и</w:t>
      </w:r>
      <w:proofErr w:type="gramEnd"/>
      <w:r w:rsidRPr="002800E3">
        <w:rPr>
          <w:sz w:val="24"/>
          <w:szCs w:val="24"/>
          <w:lang w:eastAsia="ru-RU"/>
        </w:rPr>
        <w:t xml:space="preserve"> 7 рабочих дней с момента начала действия </w:t>
      </w:r>
      <w:r w:rsidR="004674E5">
        <w:rPr>
          <w:sz w:val="24"/>
          <w:szCs w:val="24"/>
          <w:lang w:eastAsia="ru-RU"/>
        </w:rPr>
        <w:t>срока страхования объекта</w:t>
      </w:r>
      <w:r w:rsidRPr="002800E3">
        <w:rPr>
          <w:sz w:val="24"/>
          <w:szCs w:val="24"/>
          <w:lang w:eastAsia="ru-RU"/>
        </w:rPr>
        <w:t xml:space="preserve"> в соответствии с пунктом 11.1 контракта, на основании выставленного Страховщиком счета и полиса страхования.</w:t>
      </w:r>
    </w:p>
    <w:p w:rsidR="00B42FA0" w:rsidRDefault="002800E3" w:rsidP="002800E3">
      <w:pPr>
        <w:suppressAutoHyphens w:val="0"/>
        <w:spacing w:line="264" w:lineRule="auto"/>
        <w:ind w:firstLine="426"/>
        <w:jc w:val="both"/>
        <w:rPr>
          <w:sz w:val="24"/>
          <w:szCs w:val="24"/>
          <w:lang w:eastAsia="ru-RU"/>
        </w:rPr>
      </w:pPr>
      <w:r w:rsidRPr="002800E3">
        <w:rPr>
          <w:sz w:val="24"/>
          <w:szCs w:val="24"/>
          <w:lang w:eastAsia="ru-RU"/>
        </w:rPr>
        <w:t xml:space="preserve">4.3. </w:t>
      </w:r>
      <w:r w:rsidR="00B42FA0">
        <w:rPr>
          <w:sz w:val="24"/>
          <w:szCs w:val="24"/>
          <w:lang w:eastAsia="ru-RU"/>
        </w:rPr>
        <w:t>Услуги оплачиваются Страхователем в пределах лимитов бюджетных обязательств (КБК 15301063941590049244).</w:t>
      </w:r>
    </w:p>
    <w:p w:rsidR="002800E3" w:rsidRPr="002800E3" w:rsidRDefault="00B42FA0" w:rsidP="002800E3">
      <w:pPr>
        <w:suppressAutoHyphens w:val="0"/>
        <w:spacing w:line="264" w:lineRule="auto"/>
        <w:ind w:firstLine="426"/>
        <w:jc w:val="both"/>
        <w:rPr>
          <w:sz w:val="24"/>
          <w:szCs w:val="24"/>
          <w:lang w:eastAsia="ru-RU"/>
        </w:rPr>
      </w:pPr>
      <w:r>
        <w:rPr>
          <w:sz w:val="24"/>
          <w:szCs w:val="24"/>
          <w:lang w:eastAsia="ru-RU"/>
        </w:rPr>
        <w:t xml:space="preserve">4.4 </w:t>
      </w:r>
      <w:r w:rsidR="002800E3" w:rsidRPr="002800E3">
        <w:rPr>
          <w:sz w:val="24"/>
          <w:szCs w:val="24"/>
          <w:lang w:eastAsia="ru-RU"/>
        </w:rPr>
        <w:t>Страховая премия (страховые взносы) оплачивается в безналичном порядке.</w:t>
      </w:r>
    </w:p>
    <w:p w:rsidR="002800E3" w:rsidRPr="002800E3" w:rsidRDefault="002800E3" w:rsidP="002800E3">
      <w:pPr>
        <w:suppressAutoHyphens w:val="0"/>
        <w:spacing w:line="264" w:lineRule="auto"/>
        <w:ind w:firstLine="426"/>
        <w:jc w:val="both"/>
        <w:rPr>
          <w:sz w:val="24"/>
          <w:szCs w:val="24"/>
          <w:lang w:eastAsia="ru-RU"/>
        </w:rPr>
      </w:pPr>
      <w:r w:rsidRPr="002800E3">
        <w:rPr>
          <w:sz w:val="24"/>
          <w:szCs w:val="24"/>
          <w:lang w:eastAsia="ru-RU"/>
        </w:rPr>
        <w:t>Оплата по настоящему контракту осуществляется Страхователем за счет средств федерального бюджета в пределах доведенных лимитов бюджетных обязательств путем перечисления денежных средств на расчетный счет Страховщика.</w:t>
      </w:r>
    </w:p>
    <w:p w:rsidR="002800E3" w:rsidRPr="002800E3" w:rsidRDefault="002800E3" w:rsidP="00B42FA0">
      <w:pPr>
        <w:suppressAutoHyphens w:val="0"/>
        <w:spacing w:line="264" w:lineRule="auto"/>
        <w:ind w:firstLine="426"/>
        <w:jc w:val="both"/>
        <w:rPr>
          <w:sz w:val="24"/>
          <w:szCs w:val="24"/>
          <w:lang w:eastAsia="ru-RU"/>
        </w:rPr>
      </w:pPr>
      <w:r w:rsidRPr="002800E3">
        <w:rPr>
          <w:sz w:val="24"/>
          <w:szCs w:val="24"/>
          <w:lang w:eastAsia="ru-RU"/>
        </w:rPr>
        <w:t>4.5. Обязанность по уплате страховой премии считается исполненной Страхователем со дня поступления денежных средств на расчетный счет Страховщика.</w:t>
      </w:r>
    </w:p>
    <w:p w:rsidR="002800E3" w:rsidRPr="002800E3" w:rsidRDefault="002800E3" w:rsidP="00B42FA0">
      <w:pPr>
        <w:suppressAutoHyphens w:val="0"/>
        <w:spacing w:line="264" w:lineRule="auto"/>
        <w:ind w:firstLine="426"/>
        <w:jc w:val="both"/>
        <w:rPr>
          <w:sz w:val="24"/>
          <w:szCs w:val="24"/>
          <w:lang w:eastAsia="ru-RU"/>
        </w:rPr>
      </w:pPr>
      <w:r w:rsidRPr="002800E3">
        <w:rPr>
          <w:sz w:val="24"/>
          <w:szCs w:val="24"/>
          <w:lang w:eastAsia="ru-RU"/>
        </w:rPr>
        <w:t xml:space="preserve">4.6. Страховая премия определяется в соответствии со Страховыми тарифами, установленными Правительством Российской Федерации. </w:t>
      </w:r>
    </w:p>
    <w:p w:rsidR="002800E3" w:rsidRPr="002800E3" w:rsidRDefault="002800E3" w:rsidP="00B42FA0">
      <w:pPr>
        <w:suppressAutoHyphens w:val="0"/>
        <w:spacing w:line="264" w:lineRule="auto"/>
        <w:ind w:firstLine="426"/>
        <w:jc w:val="both"/>
        <w:rPr>
          <w:sz w:val="24"/>
          <w:szCs w:val="24"/>
          <w:lang w:eastAsia="ru-RU"/>
        </w:rPr>
      </w:pPr>
      <w:r w:rsidRPr="002800E3">
        <w:rPr>
          <w:sz w:val="24"/>
          <w:szCs w:val="24"/>
          <w:lang w:eastAsia="ru-RU"/>
        </w:rPr>
        <w:t xml:space="preserve">Изменение Правительством Российской Федерации страховых тарифов в течение срока действия страхового полиса, выданного в рамках исполнения настоящего контракта, не влечет за собой изменения страховой премии, установленной настоящим контрактом и страховым полисом. При определении размера страховой премии, подлежащей оплате Страхователем, Страховщик применяет базовые страховые тарифы и поправочные коэффициенты к ним, исходя из сведений, сообщенных Страхователем в заявлении на страхование и документов, прилагаемых к нему в </w:t>
      </w:r>
      <w:proofErr w:type="spellStart"/>
      <w:r w:rsidRPr="002800E3">
        <w:rPr>
          <w:sz w:val="24"/>
          <w:szCs w:val="24"/>
          <w:lang w:eastAsia="ru-RU"/>
        </w:rPr>
        <w:t>соответсвии</w:t>
      </w:r>
      <w:proofErr w:type="spellEnd"/>
      <w:r w:rsidRPr="002800E3">
        <w:rPr>
          <w:sz w:val="24"/>
          <w:szCs w:val="24"/>
          <w:lang w:eastAsia="ru-RU"/>
        </w:rPr>
        <w:t xml:space="preserve"> с действующим законодательством.</w:t>
      </w:r>
    </w:p>
    <w:p w:rsidR="002800E3" w:rsidRPr="002800E3" w:rsidRDefault="002800E3" w:rsidP="002800E3">
      <w:pPr>
        <w:suppressAutoHyphens w:val="0"/>
        <w:spacing w:line="264" w:lineRule="auto"/>
        <w:ind w:firstLine="426"/>
        <w:jc w:val="both"/>
        <w:rPr>
          <w:sz w:val="24"/>
          <w:szCs w:val="24"/>
          <w:lang w:eastAsia="ru-RU"/>
        </w:rPr>
      </w:pPr>
    </w:p>
    <w:p w:rsidR="002800E3" w:rsidRPr="002800E3" w:rsidRDefault="002800E3" w:rsidP="002800E3">
      <w:pPr>
        <w:jc w:val="center"/>
        <w:rPr>
          <w:b/>
          <w:bCs/>
          <w:sz w:val="24"/>
          <w:szCs w:val="24"/>
        </w:rPr>
      </w:pPr>
      <w:r w:rsidRPr="002800E3">
        <w:rPr>
          <w:b/>
          <w:bCs/>
          <w:sz w:val="24"/>
          <w:szCs w:val="24"/>
        </w:rPr>
        <w:t>5. ОСУЩЕСТВЛЕНИЕ СТРАХОВОЙ ВЫПЛАТЫ И ПЕРЕЧЕНЬ НЕОБХОДИМЫХ ДОКУМЕНТОВ</w:t>
      </w:r>
    </w:p>
    <w:p w:rsidR="002800E3" w:rsidRDefault="002800E3" w:rsidP="002800E3">
      <w:pPr>
        <w:ind w:firstLine="426"/>
        <w:jc w:val="both"/>
        <w:rPr>
          <w:sz w:val="24"/>
          <w:szCs w:val="24"/>
        </w:rPr>
      </w:pPr>
      <w:r w:rsidRPr="002800E3">
        <w:rPr>
          <w:sz w:val="24"/>
          <w:szCs w:val="24"/>
        </w:rPr>
        <w:t xml:space="preserve"> 5.1. Размер и порядок осуществления страховых выплат определяется в </w:t>
      </w:r>
      <w:proofErr w:type="spellStart"/>
      <w:r w:rsidRPr="002800E3">
        <w:rPr>
          <w:sz w:val="24"/>
          <w:szCs w:val="24"/>
        </w:rPr>
        <w:t>соответсии</w:t>
      </w:r>
      <w:proofErr w:type="spellEnd"/>
      <w:r w:rsidRPr="002800E3">
        <w:rPr>
          <w:sz w:val="24"/>
          <w:szCs w:val="24"/>
        </w:rPr>
        <w:t xml:space="preserve"> с      Правилами страхования, Глава 3 «Порядок определения размера страховой выплаты и ее осуществления, перечень необходимых документов, в том числе содержащих персональные данные потерпевших».</w:t>
      </w:r>
    </w:p>
    <w:p w:rsidR="00FE76AF" w:rsidRPr="002800E3" w:rsidRDefault="00FE76AF" w:rsidP="002800E3">
      <w:pPr>
        <w:ind w:firstLine="426"/>
        <w:jc w:val="both"/>
        <w:rPr>
          <w:b/>
          <w:bCs/>
          <w:sz w:val="24"/>
          <w:szCs w:val="24"/>
        </w:rPr>
      </w:pPr>
    </w:p>
    <w:p w:rsidR="002800E3" w:rsidRPr="002800E3" w:rsidRDefault="002800E3" w:rsidP="002800E3">
      <w:pPr>
        <w:tabs>
          <w:tab w:val="left" w:pos="3525"/>
        </w:tabs>
        <w:suppressAutoHyphens w:val="0"/>
        <w:spacing w:line="264" w:lineRule="auto"/>
        <w:ind w:left="720" w:firstLine="426"/>
        <w:rPr>
          <w:b/>
          <w:snapToGrid w:val="0"/>
          <w:sz w:val="24"/>
          <w:szCs w:val="24"/>
          <w:lang w:eastAsia="ru-RU"/>
        </w:rPr>
      </w:pPr>
      <w:r w:rsidRPr="002800E3">
        <w:rPr>
          <w:b/>
          <w:snapToGrid w:val="0"/>
          <w:sz w:val="24"/>
          <w:szCs w:val="24"/>
          <w:lang w:eastAsia="ru-RU"/>
        </w:rPr>
        <w:tab/>
        <w:t>6. ОТВЕТСТВЕННОСТЬ СТОРОН.</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 xml:space="preserve">6.1.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2800E3">
        <w:rPr>
          <w:snapToGrid w:val="0"/>
          <w:sz w:val="24"/>
          <w:szCs w:val="24"/>
          <w:lang w:eastAsia="ru-RU"/>
        </w:rPr>
        <w:lastRenderedPageBreak/>
        <w:t xml:space="preserve">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Страхователем обязательств, предусмотренных контрактом, за исключением просрочки исполнения обязательств, предусмотренных контрактом. </w:t>
      </w:r>
      <w:proofErr w:type="gramStart"/>
      <w:r w:rsidRPr="002800E3">
        <w:rPr>
          <w:snapToGrid w:val="0"/>
          <w:sz w:val="24"/>
          <w:szCs w:val="24"/>
          <w:lang w:eastAsia="ru-RU"/>
        </w:rPr>
        <w:t>Размер штрафа устанавливается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2800E3">
        <w:rPr>
          <w:snapToGrid w:val="0"/>
          <w:sz w:val="24"/>
          <w:szCs w:val="24"/>
          <w:lang w:eastAsia="ru-RU"/>
        </w:rPr>
        <w:t xml:space="preserve">. № 570 и </w:t>
      </w:r>
      <w:proofErr w:type="gramStart"/>
      <w:r w:rsidRPr="002800E3">
        <w:rPr>
          <w:snapToGrid w:val="0"/>
          <w:sz w:val="24"/>
          <w:szCs w:val="24"/>
          <w:lang w:eastAsia="ru-RU"/>
        </w:rPr>
        <w:t>признании</w:t>
      </w:r>
      <w:proofErr w:type="gramEnd"/>
      <w:r w:rsidRPr="002800E3">
        <w:rPr>
          <w:snapToGrid w:val="0"/>
          <w:sz w:val="24"/>
          <w:szCs w:val="24"/>
          <w:lang w:eastAsia="ru-RU"/>
        </w:rPr>
        <w:t xml:space="preserve"> утратившим силу постановления Правительства Российской Федерации от 25 ноября 2013 г. № 1063» (далее – Постановление № 1042), в сумме 1 000 рублей.</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 xml:space="preserve">6.2. В случае просрочки исполнения Страховщиком обязательств,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 </w:t>
      </w:r>
      <w:proofErr w:type="gramStart"/>
      <w:r w:rsidRPr="002800E3">
        <w:rPr>
          <w:snapToGrid w:val="0"/>
          <w:sz w:val="24"/>
          <w:szCs w:val="24"/>
          <w:lang w:eastAsia="ru-RU"/>
        </w:rPr>
        <w:t>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 за исключением случаев, если законодательством</w:t>
      </w:r>
      <w:proofErr w:type="gramEnd"/>
      <w:r w:rsidRPr="002800E3">
        <w:rPr>
          <w:snapToGrid w:val="0"/>
          <w:sz w:val="24"/>
          <w:szCs w:val="24"/>
          <w:lang w:eastAsia="ru-RU"/>
        </w:rPr>
        <w:t xml:space="preserve"> Российский Федерации установлен иной порядок начисления пени. Штрафы начисляются за неисполнение или ненадлежащее исполнение Страховщиком обязательств, предусмотренных контрактом, за исключением просрочки исполнения Страховщиком обязательств, предусмотренных контрактом. Размер штрафа устанавливается в порядке, установленном Постановлением </w:t>
      </w:r>
      <w:r w:rsidRPr="002800E3">
        <w:rPr>
          <w:snapToGrid w:val="0"/>
          <w:sz w:val="24"/>
          <w:szCs w:val="24"/>
          <w:lang w:eastAsia="ru-RU"/>
        </w:rPr>
        <w:br/>
        <w:t xml:space="preserve">№ 1042, в том числе рассчитывается как процент цены контракта. За каждый факт неисполнения или ненадлежащего исполнения Страховщиком обязательств, предусмотренных контрактом, размер штрафа устанавливается в размере 10 процентов цены контракта, что составляет </w:t>
      </w:r>
      <w:r w:rsidR="00B42FA0">
        <w:rPr>
          <w:snapToGrid w:val="0"/>
          <w:sz w:val="24"/>
          <w:szCs w:val="24"/>
          <w:lang w:eastAsia="ru-RU"/>
        </w:rPr>
        <w:t>8</w:t>
      </w:r>
      <w:r w:rsidRPr="002800E3">
        <w:rPr>
          <w:snapToGrid w:val="0"/>
          <w:sz w:val="24"/>
          <w:szCs w:val="24"/>
          <w:lang w:eastAsia="ru-RU"/>
        </w:rPr>
        <w:t>0,00 руб.</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6.3.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устанавливается в сумме 1 000 рублей.</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6.4. Общая сумма начисленных штрафов за неисполнение или ненадлежащее исполнение Страхователем, Страховщиком обязательств, предусмотренных контрактом, не может превышать цену контракта.</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6.6. Уплата неустойки (штрафа, пени) не освобождает Стороны от выполнения своих обязательств по контракту.</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6.7. Ответственность Сторон в иных случаях определяется в соответствии с законодательством Российской Федерации.</w:t>
      </w:r>
    </w:p>
    <w:p w:rsidR="002800E3" w:rsidRPr="002800E3" w:rsidRDefault="002800E3" w:rsidP="002800E3">
      <w:pPr>
        <w:suppressAutoHyphens w:val="0"/>
        <w:spacing w:line="264" w:lineRule="auto"/>
        <w:jc w:val="both"/>
        <w:rPr>
          <w:snapToGrid w:val="0"/>
          <w:sz w:val="24"/>
          <w:szCs w:val="24"/>
          <w:lang w:eastAsia="ru-RU"/>
        </w:rPr>
      </w:pPr>
    </w:p>
    <w:p w:rsidR="002800E3" w:rsidRPr="002800E3" w:rsidRDefault="002800E3" w:rsidP="002800E3">
      <w:pPr>
        <w:suppressAutoHyphens w:val="0"/>
        <w:spacing w:line="264" w:lineRule="auto"/>
        <w:jc w:val="center"/>
        <w:rPr>
          <w:b/>
          <w:color w:val="000000"/>
          <w:sz w:val="24"/>
          <w:szCs w:val="24"/>
          <w:lang w:eastAsia="ru-RU"/>
        </w:rPr>
      </w:pPr>
      <w:r w:rsidRPr="002800E3">
        <w:rPr>
          <w:b/>
          <w:color w:val="000000"/>
          <w:sz w:val="24"/>
          <w:szCs w:val="24"/>
          <w:lang w:eastAsia="ru-RU"/>
        </w:rPr>
        <w:t>7. ПОРЯДОК РАЗРЕШЕНИЯ СПОРОВ</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7.1.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 xml:space="preserve">7.2.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w:t>
      </w:r>
      <w:r w:rsidRPr="002800E3">
        <w:rPr>
          <w:snapToGrid w:val="0"/>
          <w:sz w:val="24"/>
          <w:szCs w:val="24"/>
          <w:lang w:eastAsia="ru-RU"/>
        </w:rPr>
        <w:lastRenderedPageBreak/>
        <w:t>соответствующие положения контракта или его приложений, стоимостная оценка ответственности (неустойки, штрафа, пени), а также действия, которые должны быть произведены для устранения нарушений.</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7.3. Срок рассмотрения писем, уведомлений или претензий не может превышать 10 дней со дня их получения, если контрактом не предусмотрены иные сроки рассмотрения. Переписка Сторон может осуществляться путем направления писем, телеграмм, а также электронных сообщений с последующим представлением оригиналов документов.</w:t>
      </w:r>
    </w:p>
    <w:p w:rsidR="002800E3" w:rsidRPr="002800E3" w:rsidRDefault="002800E3" w:rsidP="002800E3">
      <w:pPr>
        <w:suppressAutoHyphens w:val="0"/>
        <w:spacing w:line="264" w:lineRule="auto"/>
        <w:ind w:firstLine="426"/>
        <w:jc w:val="both"/>
        <w:rPr>
          <w:snapToGrid w:val="0"/>
          <w:sz w:val="24"/>
          <w:szCs w:val="24"/>
          <w:lang w:eastAsia="ru-RU"/>
        </w:rPr>
      </w:pPr>
      <w:r w:rsidRPr="002800E3">
        <w:rPr>
          <w:snapToGrid w:val="0"/>
          <w:sz w:val="24"/>
          <w:szCs w:val="24"/>
          <w:lang w:eastAsia="ru-RU"/>
        </w:rPr>
        <w:t>7.4. При не урегулировании Сторонами в досудебном порядке спор передается на разрешение в Арбитражный суд Свердловской области согласно порядку, установленному законодательством Российской Федерации.</w:t>
      </w:r>
    </w:p>
    <w:p w:rsidR="002800E3" w:rsidRPr="002800E3" w:rsidRDefault="002800E3" w:rsidP="002800E3">
      <w:pPr>
        <w:suppressAutoHyphens w:val="0"/>
        <w:spacing w:line="264" w:lineRule="auto"/>
        <w:ind w:firstLine="426"/>
        <w:jc w:val="both"/>
        <w:rPr>
          <w:snapToGrid w:val="0"/>
          <w:sz w:val="24"/>
          <w:szCs w:val="24"/>
          <w:lang w:eastAsia="ru-RU"/>
        </w:rPr>
      </w:pPr>
    </w:p>
    <w:p w:rsidR="002800E3" w:rsidRPr="002800E3" w:rsidRDefault="002800E3" w:rsidP="002800E3">
      <w:pPr>
        <w:suppressLineNumbers/>
        <w:tabs>
          <w:tab w:val="left" w:pos="9781"/>
        </w:tabs>
        <w:suppressAutoHyphens w:val="0"/>
        <w:autoSpaceDE w:val="0"/>
        <w:autoSpaceDN w:val="0"/>
        <w:adjustRightInd w:val="0"/>
        <w:jc w:val="center"/>
        <w:rPr>
          <w:b/>
          <w:color w:val="000000"/>
          <w:sz w:val="24"/>
          <w:szCs w:val="24"/>
          <w:lang w:eastAsia="ru-RU"/>
        </w:rPr>
      </w:pPr>
      <w:r w:rsidRPr="002800E3">
        <w:rPr>
          <w:b/>
          <w:color w:val="000000"/>
          <w:sz w:val="24"/>
          <w:szCs w:val="24"/>
          <w:lang w:eastAsia="ru-RU"/>
        </w:rPr>
        <w:t>8. ДЕЙСТВИЕ ОБСТОЯТЕЛЬСТВ НЕПРЕОДОЛИМОЙ СИЛЫ</w:t>
      </w:r>
    </w:p>
    <w:p w:rsidR="002800E3" w:rsidRPr="002800E3" w:rsidRDefault="002800E3" w:rsidP="002800E3">
      <w:pPr>
        <w:suppressAutoHyphens w:val="0"/>
        <w:ind w:firstLine="426"/>
        <w:jc w:val="both"/>
        <w:rPr>
          <w:color w:val="000000"/>
          <w:sz w:val="24"/>
          <w:szCs w:val="24"/>
          <w:lang w:eastAsia="ru-RU"/>
        </w:rPr>
      </w:pPr>
      <w:r w:rsidRPr="002800E3">
        <w:rPr>
          <w:color w:val="000000"/>
          <w:sz w:val="24"/>
          <w:szCs w:val="24"/>
          <w:lang w:eastAsia="ru-RU"/>
        </w:rPr>
        <w:t>8.1. Стороны освобождаются от ответственности за неисполнение либо ненадлежащее исполнение обязатель</w:t>
      </w:r>
      <w:proofErr w:type="gramStart"/>
      <w:r w:rsidRPr="002800E3">
        <w:rPr>
          <w:color w:val="000000"/>
          <w:sz w:val="24"/>
          <w:szCs w:val="24"/>
          <w:lang w:eastAsia="ru-RU"/>
        </w:rPr>
        <w:t>ств в сл</w:t>
      </w:r>
      <w:proofErr w:type="gramEnd"/>
      <w:r w:rsidRPr="002800E3">
        <w:rPr>
          <w:color w:val="000000"/>
          <w:sz w:val="24"/>
          <w:szCs w:val="24"/>
          <w:lang w:eastAsia="ru-RU"/>
        </w:rPr>
        <w:t>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Страховщика и отсутствие у Страховщика необходимых денежных средств.</w:t>
      </w:r>
    </w:p>
    <w:p w:rsidR="002800E3" w:rsidRPr="002800E3" w:rsidRDefault="002800E3" w:rsidP="002800E3">
      <w:pPr>
        <w:suppressAutoHyphens w:val="0"/>
        <w:ind w:firstLine="426"/>
        <w:jc w:val="both"/>
        <w:rPr>
          <w:color w:val="000000"/>
          <w:sz w:val="24"/>
          <w:szCs w:val="24"/>
          <w:lang w:eastAsia="ru-RU"/>
        </w:rPr>
      </w:pPr>
      <w:r w:rsidRPr="002800E3">
        <w:rPr>
          <w:color w:val="000000"/>
          <w:sz w:val="24"/>
          <w:szCs w:val="24"/>
          <w:lang w:eastAsia="ru-RU"/>
        </w:rPr>
        <w:t>8.2. В случае прекращения указанных обстоятель</w:t>
      </w:r>
      <w:proofErr w:type="gramStart"/>
      <w:r w:rsidRPr="002800E3">
        <w:rPr>
          <w:color w:val="000000"/>
          <w:sz w:val="24"/>
          <w:szCs w:val="24"/>
          <w:lang w:eastAsia="ru-RU"/>
        </w:rPr>
        <w:t>ств Ст</w:t>
      </w:r>
      <w:proofErr w:type="gramEnd"/>
      <w:r w:rsidRPr="002800E3">
        <w:rPr>
          <w:color w:val="000000"/>
          <w:sz w:val="24"/>
          <w:szCs w:val="24"/>
          <w:lang w:eastAsia="ru-RU"/>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2800E3" w:rsidRPr="002800E3" w:rsidRDefault="002800E3" w:rsidP="002800E3">
      <w:pPr>
        <w:suppressAutoHyphens w:val="0"/>
        <w:ind w:firstLine="426"/>
        <w:jc w:val="both"/>
        <w:rPr>
          <w:color w:val="000000"/>
          <w:sz w:val="24"/>
          <w:szCs w:val="24"/>
          <w:lang w:eastAsia="ru-RU"/>
        </w:rPr>
      </w:pPr>
      <w:r w:rsidRPr="002800E3">
        <w:rPr>
          <w:color w:val="000000"/>
          <w:sz w:val="24"/>
          <w:szCs w:val="24"/>
          <w:lang w:eastAsia="ru-RU"/>
        </w:rPr>
        <w:t xml:space="preserve">8.3. </w:t>
      </w:r>
      <w:proofErr w:type="spellStart"/>
      <w:r w:rsidRPr="002800E3">
        <w:rPr>
          <w:color w:val="000000"/>
          <w:sz w:val="24"/>
          <w:szCs w:val="24"/>
          <w:lang w:eastAsia="ru-RU"/>
        </w:rPr>
        <w:t>Неизвещение</w:t>
      </w:r>
      <w:proofErr w:type="spellEnd"/>
      <w:r w:rsidRPr="002800E3">
        <w:rPr>
          <w:color w:val="000000"/>
          <w:sz w:val="24"/>
          <w:szCs w:val="24"/>
          <w:lang w:eastAsia="ru-RU"/>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2800E3" w:rsidRPr="002800E3" w:rsidRDefault="002800E3" w:rsidP="002800E3">
      <w:pPr>
        <w:suppressAutoHyphens w:val="0"/>
        <w:ind w:firstLine="426"/>
        <w:jc w:val="both"/>
        <w:rPr>
          <w:color w:val="000000"/>
          <w:sz w:val="24"/>
          <w:szCs w:val="24"/>
          <w:lang w:eastAsia="ru-RU"/>
        </w:rPr>
      </w:pPr>
    </w:p>
    <w:p w:rsidR="002800E3" w:rsidRPr="002800E3" w:rsidRDefault="002800E3" w:rsidP="002800E3">
      <w:pPr>
        <w:suppressAutoHyphens w:val="0"/>
        <w:jc w:val="center"/>
        <w:rPr>
          <w:rFonts w:eastAsia="Calibri"/>
          <w:b/>
          <w:spacing w:val="2"/>
          <w:sz w:val="24"/>
          <w:szCs w:val="24"/>
          <w:lang w:eastAsia="en-US"/>
        </w:rPr>
      </w:pPr>
      <w:r w:rsidRPr="002800E3">
        <w:rPr>
          <w:rFonts w:eastAsia="Calibri"/>
          <w:b/>
          <w:spacing w:val="2"/>
          <w:sz w:val="24"/>
          <w:szCs w:val="24"/>
          <w:lang w:eastAsia="en-US"/>
        </w:rPr>
        <w:t>9. ПОРЯДОК ИЗМЕНЕНИЯ И РАСТОРЖЕНИЯ КОНТРАКТА</w:t>
      </w:r>
    </w:p>
    <w:p w:rsidR="002800E3" w:rsidRPr="002800E3" w:rsidRDefault="002800E3" w:rsidP="002800E3">
      <w:pPr>
        <w:suppressAutoHyphens w:val="0"/>
        <w:ind w:firstLine="426"/>
        <w:jc w:val="both"/>
        <w:rPr>
          <w:color w:val="000000"/>
          <w:sz w:val="24"/>
          <w:szCs w:val="24"/>
          <w:lang w:eastAsia="ru-RU"/>
        </w:rPr>
      </w:pPr>
      <w:r w:rsidRPr="002800E3">
        <w:rPr>
          <w:color w:val="000000"/>
          <w:sz w:val="24"/>
          <w:szCs w:val="24"/>
          <w:lang w:eastAsia="ru-RU"/>
        </w:rPr>
        <w:t>9.1. При исполнении контракта изменение его существенных условий не допускается, за исключением случаев, предусмотренных статьями 34 и 95 Закона 44-ФЗ.</w:t>
      </w:r>
    </w:p>
    <w:p w:rsidR="002800E3" w:rsidRPr="002800E3" w:rsidRDefault="002800E3" w:rsidP="002800E3">
      <w:pPr>
        <w:suppressAutoHyphens w:val="0"/>
        <w:ind w:firstLine="426"/>
        <w:jc w:val="both"/>
        <w:rPr>
          <w:color w:val="000000"/>
          <w:sz w:val="24"/>
          <w:szCs w:val="24"/>
          <w:lang w:eastAsia="ru-RU"/>
        </w:rPr>
      </w:pPr>
      <w:r w:rsidRPr="002800E3">
        <w:rPr>
          <w:color w:val="000000"/>
          <w:sz w:val="24"/>
          <w:szCs w:val="24"/>
          <w:lang w:eastAsia="ru-RU"/>
        </w:rPr>
        <w:t>9.2. При исполнении контракта не допускается перемена Страховщика, за исключением случая, если новый Страховщик является правопреемником Страховщика по такому контракту вследствие реорганизации юридического лица в форме преобразования, слияния или присоединения.</w:t>
      </w:r>
    </w:p>
    <w:p w:rsidR="002800E3" w:rsidRPr="002800E3" w:rsidRDefault="002800E3" w:rsidP="002800E3">
      <w:pPr>
        <w:suppressAutoHyphens w:val="0"/>
        <w:ind w:firstLine="426"/>
        <w:jc w:val="both"/>
        <w:rPr>
          <w:color w:val="000000"/>
          <w:sz w:val="24"/>
          <w:szCs w:val="24"/>
          <w:lang w:eastAsia="ru-RU"/>
        </w:rPr>
      </w:pPr>
      <w:r w:rsidRPr="002800E3">
        <w:rPr>
          <w:color w:val="000000"/>
          <w:sz w:val="24"/>
          <w:szCs w:val="24"/>
          <w:lang w:eastAsia="ru-RU"/>
        </w:rPr>
        <w:t>9.3. В случае перемены Страхователя права и обязанности Страхователя, предусмотренные контрактом, переходят к новому Страхователю.</w:t>
      </w:r>
    </w:p>
    <w:p w:rsidR="002800E3" w:rsidRPr="002800E3" w:rsidRDefault="002800E3" w:rsidP="002800E3">
      <w:pPr>
        <w:suppressAutoHyphens w:val="0"/>
        <w:ind w:firstLine="426"/>
        <w:jc w:val="both"/>
        <w:rPr>
          <w:color w:val="000000"/>
          <w:sz w:val="24"/>
          <w:szCs w:val="24"/>
          <w:lang w:eastAsia="ru-RU"/>
        </w:rPr>
      </w:pPr>
      <w:r w:rsidRPr="002800E3">
        <w:rPr>
          <w:color w:val="000000"/>
          <w:sz w:val="24"/>
          <w:szCs w:val="24"/>
          <w:lang w:eastAsia="ru-RU"/>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800E3" w:rsidRPr="002800E3" w:rsidRDefault="002800E3" w:rsidP="002800E3">
      <w:pPr>
        <w:suppressAutoHyphens w:val="0"/>
        <w:ind w:firstLine="426"/>
        <w:jc w:val="both"/>
        <w:rPr>
          <w:color w:val="000000"/>
          <w:sz w:val="24"/>
          <w:szCs w:val="24"/>
          <w:lang w:eastAsia="ru-RU"/>
        </w:rPr>
      </w:pPr>
      <w:r w:rsidRPr="002800E3">
        <w:rPr>
          <w:color w:val="000000"/>
          <w:sz w:val="24"/>
          <w:szCs w:val="24"/>
          <w:lang w:eastAsia="ru-RU"/>
        </w:rPr>
        <w:t>9.5. Любые изменения и дополнения к контракту имеют силу только при условии их оформления в письменном виде и подписания Сторонами.</w:t>
      </w:r>
    </w:p>
    <w:p w:rsidR="002800E3" w:rsidRPr="002800E3" w:rsidRDefault="002800E3" w:rsidP="002800E3">
      <w:pPr>
        <w:suppressAutoHyphens w:val="0"/>
        <w:ind w:firstLine="426"/>
        <w:jc w:val="both"/>
        <w:rPr>
          <w:color w:val="000000"/>
          <w:sz w:val="24"/>
          <w:szCs w:val="24"/>
          <w:lang w:eastAsia="ru-RU"/>
        </w:rPr>
      </w:pPr>
      <w:r w:rsidRPr="002800E3">
        <w:rPr>
          <w:color w:val="000000"/>
          <w:sz w:val="24"/>
          <w:szCs w:val="24"/>
          <w:lang w:eastAsia="ru-RU"/>
        </w:rPr>
        <w:t>9.6. Прекращение настоящего контракта, в том числе досрочно по любым основаниям, не прекращает обязатель</w:t>
      </w:r>
      <w:proofErr w:type="gramStart"/>
      <w:r w:rsidRPr="002800E3">
        <w:rPr>
          <w:color w:val="000000"/>
          <w:sz w:val="24"/>
          <w:szCs w:val="24"/>
          <w:lang w:eastAsia="ru-RU"/>
        </w:rPr>
        <w:t>ств Ст</w:t>
      </w:r>
      <w:proofErr w:type="gramEnd"/>
      <w:r w:rsidRPr="002800E3">
        <w:rPr>
          <w:color w:val="000000"/>
          <w:sz w:val="24"/>
          <w:szCs w:val="24"/>
          <w:lang w:eastAsia="ru-RU"/>
        </w:rPr>
        <w:t>орон по страховым полисам, выданным Страховщиком Страхователю в связи с реализацией настоящего контракта.</w:t>
      </w:r>
    </w:p>
    <w:p w:rsidR="002800E3" w:rsidRPr="002800E3" w:rsidRDefault="002800E3" w:rsidP="002800E3">
      <w:pPr>
        <w:suppressAutoHyphens w:val="0"/>
        <w:jc w:val="center"/>
        <w:rPr>
          <w:rFonts w:eastAsia="Calibri"/>
          <w:spacing w:val="2"/>
          <w:lang w:eastAsia="en-US"/>
        </w:rPr>
      </w:pPr>
    </w:p>
    <w:p w:rsidR="002800E3" w:rsidRPr="002800E3" w:rsidRDefault="002800E3" w:rsidP="002800E3">
      <w:pPr>
        <w:suppressAutoHyphens w:val="0"/>
        <w:jc w:val="center"/>
        <w:rPr>
          <w:rFonts w:eastAsia="Calibri"/>
          <w:b/>
          <w:spacing w:val="2"/>
          <w:sz w:val="24"/>
          <w:szCs w:val="24"/>
          <w:lang w:eastAsia="en-US"/>
        </w:rPr>
      </w:pPr>
      <w:r w:rsidRPr="002800E3">
        <w:rPr>
          <w:rFonts w:eastAsia="Calibri"/>
          <w:b/>
          <w:spacing w:val="2"/>
          <w:sz w:val="24"/>
          <w:szCs w:val="24"/>
          <w:lang w:eastAsia="en-US"/>
        </w:rPr>
        <w:t>10. КОНФИДЕНЦИАЛЬНОСТЬ</w:t>
      </w:r>
    </w:p>
    <w:p w:rsidR="002800E3" w:rsidRPr="002800E3" w:rsidRDefault="002800E3" w:rsidP="002800E3">
      <w:pPr>
        <w:suppressAutoHyphens w:val="0"/>
        <w:ind w:firstLine="426"/>
        <w:jc w:val="both"/>
        <w:rPr>
          <w:rFonts w:eastAsia="Calibri"/>
          <w:spacing w:val="2"/>
          <w:sz w:val="24"/>
          <w:szCs w:val="24"/>
          <w:lang w:eastAsia="en-US"/>
        </w:rPr>
      </w:pPr>
      <w:r w:rsidRPr="002800E3">
        <w:rPr>
          <w:rFonts w:eastAsia="Calibri"/>
          <w:spacing w:val="2"/>
          <w:sz w:val="24"/>
          <w:szCs w:val="24"/>
          <w:lang w:eastAsia="en-US"/>
        </w:rPr>
        <w:t xml:space="preserve">10.1. </w:t>
      </w:r>
      <w:proofErr w:type="gramStart"/>
      <w:r w:rsidRPr="002800E3">
        <w:rPr>
          <w:rFonts w:eastAsia="Calibri"/>
          <w:spacing w:val="2"/>
          <w:sz w:val="24"/>
          <w:szCs w:val="24"/>
          <w:lang w:eastAsia="en-US"/>
        </w:rPr>
        <w:t xml:space="preserve">Каждая из Сторон принимает на себя обязательство никакими способами не разглашать (делать доступной любым третьим лицам, кроме случаев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конфиденциальную информацию другой Стороны, к которой она получила </w:t>
      </w:r>
      <w:r w:rsidRPr="002800E3">
        <w:rPr>
          <w:rFonts w:eastAsia="Calibri"/>
          <w:spacing w:val="2"/>
          <w:sz w:val="24"/>
          <w:szCs w:val="24"/>
          <w:lang w:eastAsia="en-US"/>
        </w:rPr>
        <w:lastRenderedPageBreak/>
        <w:t>доступ при заключения настоящего Контракта и в ходе исполнения</w:t>
      </w:r>
      <w:proofErr w:type="gramEnd"/>
      <w:r w:rsidRPr="002800E3">
        <w:rPr>
          <w:rFonts w:eastAsia="Calibri"/>
          <w:spacing w:val="2"/>
          <w:sz w:val="24"/>
          <w:szCs w:val="24"/>
          <w:lang w:eastAsia="en-US"/>
        </w:rPr>
        <w:t xml:space="preserve"> обязательств, возникающих из Контракта.</w:t>
      </w:r>
    </w:p>
    <w:p w:rsidR="002800E3" w:rsidRPr="002800E3" w:rsidRDefault="002800E3" w:rsidP="002800E3">
      <w:pPr>
        <w:suppressAutoHyphens w:val="0"/>
        <w:ind w:firstLine="426"/>
        <w:jc w:val="both"/>
        <w:rPr>
          <w:rFonts w:eastAsia="Calibri"/>
          <w:spacing w:val="2"/>
          <w:sz w:val="24"/>
          <w:szCs w:val="24"/>
          <w:lang w:eastAsia="en-US"/>
        </w:rPr>
      </w:pPr>
      <w:r w:rsidRPr="002800E3">
        <w:rPr>
          <w:rFonts w:eastAsia="Calibri"/>
          <w:spacing w:val="2"/>
          <w:sz w:val="24"/>
          <w:szCs w:val="24"/>
          <w:lang w:eastAsia="en-US"/>
        </w:rPr>
        <w:t>Настоящее обязательство исполняется Сторонами в пределах срока действия Контракта и в течение одного года после прекращения действия контракта.</w:t>
      </w:r>
    </w:p>
    <w:p w:rsidR="002800E3" w:rsidRPr="002800E3" w:rsidRDefault="002800E3" w:rsidP="002800E3">
      <w:pPr>
        <w:suppressAutoHyphens w:val="0"/>
        <w:ind w:firstLine="426"/>
        <w:jc w:val="both"/>
        <w:rPr>
          <w:rFonts w:eastAsia="Calibri"/>
          <w:spacing w:val="2"/>
          <w:sz w:val="24"/>
          <w:szCs w:val="24"/>
          <w:lang w:eastAsia="en-US"/>
        </w:rPr>
      </w:pPr>
    </w:p>
    <w:p w:rsidR="002800E3" w:rsidRPr="002800E3" w:rsidRDefault="002800E3" w:rsidP="002800E3">
      <w:pPr>
        <w:jc w:val="center"/>
        <w:rPr>
          <w:b/>
          <w:bCs/>
          <w:sz w:val="24"/>
          <w:szCs w:val="24"/>
        </w:rPr>
      </w:pPr>
      <w:r w:rsidRPr="002800E3">
        <w:rPr>
          <w:b/>
          <w:bCs/>
          <w:sz w:val="24"/>
          <w:szCs w:val="24"/>
        </w:rPr>
        <w:t>11. СРОК ДЕЙСТВИЯ КОНТРАКТА</w:t>
      </w:r>
    </w:p>
    <w:p w:rsidR="008679B0" w:rsidRPr="008679B0" w:rsidRDefault="008679B0" w:rsidP="008679B0">
      <w:pPr>
        <w:tabs>
          <w:tab w:val="num" w:pos="2643"/>
        </w:tabs>
        <w:ind w:firstLine="426"/>
        <w:jc w:val="both"/>
        <w:rPr>
          <w:sz w:val="24"/>
          <w:szCs w:val="24"/>
        </w:rPr>
      </w:pPr>
      <w:r w:rsidRPr="008679B0">
        <w:rPr>
          <w:sz w:val="24"/>
          <w:szCs w:val="24"/>
        </w:rPr>
        <w:t>11.1. Настоящий контра</w:t>
      </w:r>
      <w:proofErr w:type="gramStart"/>
      <w:r w:rsidRPr="008679B0">
        <w:rPr>
          <w:sz w:val="24"/>
          <w:szCs w:val="24"/>
        </w:rPr>
        <w:t>кт вст</w:t>
      </w:r>
      <w:proofErr w:type="gramEnd"/>
      <w:r w:rsidRPr="008679B0">
        <w:rPr>
          <w:sz w:val="24"/>
          <w:szCs w:val="24"/>
        </w:rPr>
        <w:t>упает в силу с момента его заключения и действует в течение всего периода страхования</w:t>
      </w:r>
      <w:r>
        <w:rPr>
          <w:sz w:val="24"/>
          <w:szCs w:val="24"/>
        </w:rPr>
        <w:t xml:space="preserve">. Срок страхования устанавливается  в период  </w:t>
      </w:r>
      <w:r w:rsidRPr="008679B0">
        <w:rPr>
          <w:sz w:val="24"/>
          <w:szCs w:val="24"/>
        </w:rPr>
        <w:t xml:space="preserve">с </w:t>
      </w:r>
      <w:r w:rsidR="00BA20C5">
        <w:rPr>
          <w:sz w:val="24"/>
          <w:szCs w:val="24"/>
        </w:rPr>
        <w:t>15</w:t>
      </w:r>
      <w:r w:rsidR="006015BB" w:rsidRPr="006015BB">
        <w:rPr>
          <w:sz w:val="24"/>
          <w:szCs w:val="24"/>
        </w:rPr>
        <w:t xml:space="preserve">.06.2026 по </w:t>
      </w:r>
      <w:r w:rsidR="00BA20C5">
        <w:rPr>
          <w:sz w:val="24"/>
          <w:szCs w:val="24"/>
        </w:rPr>
        <w:t>14</w:t>
      </w:r>
      <w:r w:rsidR="006015BB" w:rsidRPr="006015BB">
        <w:rPr>
          <w:sz w:val="24"/>
          <w:szCs w:val="24"/>
        </w:rPr>
        <w:t>.0</w:t>
      </w:r>
      <w:r w:rsidR="00BA20C5">
        <w:rPr>
          <w:sz w:val="24"/>
          <w:szCs w:val="24"/>
        </w:rPr>
        <w:t>6</w:t>
      </w:r>
      <w:r w:rsidR="006015BB" w:rsidRPr="006015BB">
        <w:rPr>
          <w:sz w:val="24"/>
          <w:szCs w:val="24"/>
        </w:rPr>
        <w:t>.2027</w:t>
      </w:r>
      <w:r w:rsidR="006015BB">
        <w:rPr>
          <w:sz w:val="24"/>
          <w:szCs w:val="24"/>
        </w:rPr>
        <w:t>.</w:t>
      </w:r>
    </w:p>
    <w:p w:rsidR="008679B0" w:rsidRPr="008679B0" w:rsidRDefault="008679B0" w:rsidP="008679B0">
      <w:pPr>
        <w:tabs>
          <w:tab w:val="num" w:pos="2643"/>
        </w:tabs>
        <w:ind w:firstLine="426"/>
        <w:jc w:val="both"/>
        <w:rPr>
          <w:sz w:val="24"/>
          <w:szCs w:val="24"/>
        </w:rPr>
      </w:pPr>
      <w:r w:rsidRPr="008679B0">
        <w:rPr>
          <w:sz w:val="24"/>
          <w:szCs w:val="24"/>
        </w:rPr>
        <w:t>С момента подписания Сторонами контракта он считается заключенным.</w:t>
      </w:r>
    </w:p>
    <w:p w:rsidR="002800E3" w:rsidRPr="002800E3" w:rsidRDefault="002800E3" w:rsidP="002800E3">
      <w:pPr>
        <w:tabs>
          <w:tab w:val="num" w:pos="2643"/>
        </w:tabs>
        <w:ind w:firstLine="426"/>
        <w:jc w:val="both"/>
        <w:rPr>
          <w:color w:val="0070C0"/>
          <w:sz w:val="24"/>
          <w:szCs w:val="24"/>
        </w:rPr>
      </w:pPr>
    </w:p>
    <w:p w:rsidR="002800E3" w:rsidRPr="002800E3" w:rsidRDefault="002800E3" w:rsidP="002800E3">
      <w:pPr>
        <w:suppressAutoHyphens w:val="0"/>
        <w:jc w:val="center"/>
        <w:rPr>
          <w:rFonts w:eastAsia="Calibri"/>
          <w:b/>
          <w:spacing w:val="2"/>
          <w:sz w:val="24"/>
          <w:szCs w:val="24"/>
          <w:lang w:eastAsia="en-US"/>
        </w:rPr>
      </w:pPr>
      <w:r w:rsidRPr="002800E3">
        <w:rPr>
          <w:rFonts w:eastAsia="Calibri"/>
          <w:b/>
          <w:spacing w:val="2"/>
          <w:sz w:val="24"/>
          <w:szCs w:val="24"/>
          <w:lang w:eastAsia="en-US"/>
        </w:rPr>
        <w:t>12. ПРОЧИЕ УСЛОВИЯ</w:t>
      </w:r>
    </w:p>
    <w:p w:rsidR="002800E3" w:rsidRPr="002800E3" w:rsidRDefault="002800E3" w:rsidP="002800E3">
      <w:pPr>
        <w:suppressLineNumbers/>
        <w:tabs>
          <w:tab w:val="left" w:pos="9781"/>
        </w:tabs>
        <w:suppressAutoHyphens w:val="0"/>
        <w:autoSpaceDE w:val="0"/>
        <w:autoSpaceDN w:val="0"/>
        <w:adjustRightInd w:val="0"/>
        <w:ind w:firstLine="426"/>
        <w:jc w:val="both"/>
        <w:rPr>
          <w:color w:val="000000"/>
          <w:sz w:val="24"/>
          <w:szCs w:val="24"/>
          <w:lang w:eastAsia="ru-RU"/>
        </w:rPr>
      </w:pPr>
      <w:r w:rsidRPr="002800E3">
        <w:rPr>
          <w:color w:val="000000"/>
          <w:sz w:val="24"/>
          <w:szCs w:val="24"/>
          <w:lang w:eastAsia="ru-RU"/>
        </w:rPr>
        <w:t xml:space="preserve">12.1. В случае изменения у </w:t>
      </w:r>
      <w:proofErr w:type="gramStart"/>
      <w:r w:rsidRPr="002800E3">
        <w:rPr>
          <w:color w:val="000000"/>
          <w:sz w:val="24"/>
          <w:szCs w:val="24"/>
          <w:lang w:eastAsia="ru-RU"/>
        </w:rPr>
        <w:t>какой-либо</w:t>
      </w:r>
      <w:proofErr w:type="gramEnd"/>
      <w:r w:rsidRPr="002800E3">
        <w:rPr>
          <w:color w:val="000000"/>
          <w:sz w:val="24"/>
          <w:szCs w:val="24"/>
          <w:lang w:eastAsia="ru-RU"/>
        </w:rPr>
        <w:t xml:space="preserve"> из Сторон местонахождения, названия, банковских реквизитов и прочего она обязана в течение 10-ти дней письменно известить об этом другую Сторону.</w:t>
      </w:r>
    </w:p>
    <w:p w:rsidR="002800E3" w:rsidRPr="002800E3" w:rsidRDefault="002800E3" w:rsidP="002800E3">
      <w:pPr>
        <w:tabs>
          <w:tab w:val="num" w:pos="2643"/>
        </w:tabs>
        <w:ind w:firstLine="426"/>
        <w:jc w:val="both"/>
        <w:rPr>
          <w:sz w:val="24"/>
          <w:szCs w:val="24"/>
        </w:rPr>
      </w:pPr>
      <w:r w:rsidRPr="002800E3">
        <w:rPr>
          <w:sz w:val="24"/>
          <w:szCs w:val="24"/>
        </w:rPr>
        <w:t>12.2. Для целей исполнения настоящего контракта Стороны определили и уполномочили следующих ответственных лиц:</w:t>
      </w:r>
    </w:p>
    <w:p w:rsidR="00922B9E" w:rsidRPr="00922B9E" w:rsidRDefault="00922B9E" w:rsidP="00922B9E">
      <w:pPr>
        <w:tabs>
          <w:tab w:val="num" w:pos="658"/>
        </w:tabs>
        <w:ind w:firstLine="426"/>
        <w:jc w:val="both"/>
        <w:rPr>
          <w:sz w:val="24"/>
          <w:szCs w:val="24"/>
        </w:rPr>
      </w:pPr>
      <w:r w:rsidRPr="00922B9E">
        <w:rPr>
          <w:sz w:val="24"/>
          <w:szCs w:val="24"/>
        </w:rPr>
        <w:t>а) со стороны Страховщика – представитель</w:t>
      </w:r>
      <w:r w:rsidR="00313162">
        <w:rPr>
          <w:sz w:val="24"/>
          <w:szCs w:val="24"/>
        </w:rPr>
        <w:t>__________________________________</w:t>
      </w:r>
      <w:r w:rsidRPr="00922B9E">
        <w:rPr>
          <w:sz w:val="24"/>
          <w:szCs w:val="24"/>
        </w:rPr>
        <w:t>;</w:t>
      </w:r>
    </w:p>
    <w:p w:rsidR="002800E3" w:rsidRPr="002800E3" w:rsidRDefault="002800E3" w:rsidP="002800E3">
      <w:pPr>
        <w:tabs>
          <w:tab w:val="num" w:pos="658"/>
        </w:tabs>
        <w:ind w:firstLine="426"/>
        <w:jc w:val="both"/>
        <w:rPr>
          <w:sz w:val="24"/>
          <w:szCs w:val="24"/>
        </w:rPr>
      </w:pPr>
      <w:r w:rsidRPr="002800E3">
        <w:rPr>
          <w:sz w:val="24"/>
          <w:szCs w:val="24"/>
        </w:rPr>
        <w:t xml:space="preserve">б) со стороны Страхователя – представитель Уральского таможенного управления по доверенности </w:t>
      </w:r>
      <w:r w:rsidR="001B0B06" w:rsidRPr="001B0B06">
        <w:rPr>
          <w:sz w:val="24"/>
          <w:szCs w:val="24"/>
        </w:rPr>
        <w:t>от 29 декабря 2025 г. № 107</w:t>
      </w:r>
      <w:r w:rsidRPr="002800E3">
        <w:rPr>
          <w:sz w:val="24"/>
          <w:szCs w:val="24"/>
        </w:rPr>
        <w:t xml:space="preserve">, </w:t>
      </w:r>
      <w:proofErr w:type="spellStart"/>
      <w:r w:rsidR="001B0B06" w:rsidRPr="001B0B06">
        <w:rPr>
          <w:sz w:val="24"/>
          <w:szCs w:val="24"/>
        </w:rPr>
        <w:t>и.о</w:t>
      </w:r>
      <w:proofErr w:type="spellEnd"/>
      <w:r w:rsidR="001B0B06" w:rsidRPr="001B0B06">
        <w:rPr>
          <w:sz w:val="24"/>
          <w:szCs w:val="24"/>
        </w:rPr>
        <w:t>. заместител</w:t>
      </w:r>
      <w:r w:rsidR="007D5252">
        <w:rPr>
          <w:sz w:val="24"/>
          <w:szCs w:val="24"/>
        </w:rPr>
        <w:t>я начальника Управления Бородин Роман Леонидович</w:t>
      </w:r>
      <w:r w:rsidRPr="002800E3">
        <w:rPr>
          <w:b/>
          <w:sz w:val="24"/>
          <w:szCs w:val="24"/>
        </w:rPr>
        <w:t>.</w:t>
      </w:r>
      <w:r w:rsidR="001B0B06" w:rsidRPr="001B0B06">
        <w:t xml:space="preserve"> </w:t>
      </w:r>
    </w:p>
    <w:p w:rsidR="002800E3" w:rsidRPr="002800E3" w:rsidRDefault="002800E3" w:rsidP="002800E3">
      <w:pPr>
        <w:suppressAutoHyphens w:val="0"/>
        <w:ind w:firstLine="426"/>
        <w:jc w:val="both"/>
        <w:rPr>
          <w:rFonts w:eastAsia="Calibri"/>
          <w:spacing w:val="2"/>
          <w:sz w:val="24"/>
          <w:szCs w:val="24"/>
          <w:lang w:eastAsia="en-US"/>
        </w:rPr>
      </w:pPr>
      <w:r w:rsidRPr="002800E3">
        <w:rPr>
          <w:rFonts w:eastAsia="Calibri"/>
          <w:spacing w:val="2"/>
          <w:sz w:val="24"/>
          <w:szCs w:val="24"/>
          <w:lang w:eastAsia="en-US"/>
        </w:rPr>
        <w:t>12.3. Настоящий контракт составлен в двух экземплярах, имеющих одинаковую юридическую силу, один из которых находятся у Страхователя, один – у Страховщика.</w:t>
      </w:r>
    </w:p>
    <w:p w:rsidR="002800E3" w:rsidRPr="002800E3" w:rsidRDefault="002800E3" w:rsidP="002800E3">
      <w:pPr>
        <w:tabs>
          <w:tab w:val="num" w:pos="2643"/>
        </w:tabs>
        <w:ind w:firstLine="426"/>
        <w:jc w:val="both"/>
        <w:rPr>
          <w:sz w:val="24"/>
          <w:szCs w:val="24"/>
        </w:rPr>
      </w:pPr>
      <w:r w:rsidRPr="002800E3">
        <w:rPr>
          <w:sz w:val="24"/>
          <w:szCs w:val="24"/>
        </w:rPr>
        <w:t xml:space="preserve">12.4. К настоящему контракту </w:t>
      </w:r>
      <w:proofErr w:type="gramStart"/>
      <w:r w:rsidRPr="002800E3">
        <w:rPr>
          <w:sz w:val="24"/>
          <w:szCs w:val="24"/>
        </w:rPr>
        <w:t>прилагается</w:t>
      </w:r>
      <w:proofErr w:type="gramEnd"/>
      <w:r w:rsidRPr="002800E3">
        <w:rPr>
          <w:sz w:val="24"/>
          <w:szCs w:val="24"/>
        </w:rPr>
        <w:t xml:space="preserve"> и являются его неотъемлемой частью приложение: Перечень опасных объектов, риск наступления гражданской ответственности Страхователя на случай возникновения </w:t>
      </w:r>
      <w:proofErr w:type="gramStart"/>
      <w:r w:rsidRPr="002800E3">
        <w:rPr>
          <w:sz w:val="24"/>
          <w:szCs w:val="24"/>
        </w:rPr>
        <w:t>аварии</w:t>
      </w:r>
      <w:proofErr w:type="gramEnd"/>
      <w:r w:rsidRPr="002800E3">
        <w:rPr>
          <w:sz w:val="24"/>
          <w:szCs w:val="24"/>
        </w:rPr>
        <w:t xml:space="preserve"> на которых подлежит страхованию.</w:t>
      </w:r>
    </w:p>
    <w:p w:rsidR="00802679" w:rsidRDefault="00802679" w:rsidP="00262779">
      <w:pPr>
        <w:rPr>
          <w:b/>
          <w:bCs/>
          <w:sz w:val="24"/>
          <w:szCs w:val="24"/>
        </w:rPr>
      </w:pPr>
    </w:p>
    <w:p w:rsidR="00802679" w:rsidRPr="002B1D2D" w:rsidRDefault="00802679" w:rsidP="00262779">
      <w:pPr>
        <w:jc w:val="center"/>
        <w:rPr>
          <w:b/>
          <w:bCs/>
          <w:sz w:val="24"/>
          <w:szCs w:val="24"/>
        </w:rPr>
      </w:pPr>
      <w:r w:rsidRPr="002B1D2D">
        <w:rPr>
          <w:b/>
          <w:bCs/>
          <w:sz w:val="24"/>
          <w:szCs w:val="24"/>
        </w:rPr>
        <w:t>1</w:t>
      </w:r>
      <w:r w:rsidR="00DD747C">
        <w:rPr>
          <w:b/>
          <w:bCs/>
          <w:sz w:val="24"/>
          <w:szCs w:val="24"/>
        </w:rPr>
        <w:t>3</w:t>
      </w:r>
      <w:r w:rsidRPr="002B1D2D">
        <w:rPr>
          <w:b/>
          <w:bCs/>
          <w:sz w:val="24"/>
          <w:szCs w:val="24"/>
        </w:rPr>
        <w:t xml:space="preserve">. </w:t>
      </w:r>
      <w:r w:rsidR="009D5B98" w:rsidRPr="002B1D2D">
        <w:rPr>
          <w:b/>
          <w:bCs/>
          <w:sz w:val="24"/>
          <w:szCs w:val="24"/>
        </w:rPr>
        <w:t>АДРЕСА И БАНКОВСКИЕ РЕКВИЗИТЫ СТОРОН</w:t>
      </w:r>
    </w:p>
    <w:p w:rsidR="00802679" w:rsidRPr="002B1D2D" w:rsidRDefault="00802679" w:rsidP="00802679">
      <w:pPr>
        <w:rPr>
          <w:b/>
          <w:bCs/>
          <w:sz w:val="24"/>
          <w:szCs w:val="24"/>
        </w:rPr>
      </w:pPr>
    </w:p>
    <w:tbl>
      <w:tblPr>
        <w:tblW w:w="0" w:type="auto"/>
        <w:tblLayout w:type="fixed"/>
        <w:tblCellMar>
          <w:left w:w="71" w:type="dxa"/>
          <w:right w:w="71" w:type="dxa"/>
        </w:tblCellMar>
        <w:tblLook w:val="0000" w:firstRow="0" w:lastRow="0" w:firstColumn="0" w:lastColumn="0" w:noHBand="0" w:noVBand="0"/>
      </w:tblPr>
      <w:tblGrid>
        <w:gridCol w:w="5347"/>
        <w:gridCol w:w="4951"/>
      </w:tblGrid>
      <w:tr w:rsidR="009D5B98" w:rsidRPr="002B1D2D" w:rsidTr="00313EFB">
        <w:tc>
          <w:tcPr>
            <w:tcW w:w="5347" w:type="dxa"/>
            <w:shd w:val="clear" w:color="auto" w:fill="auto"/>
          </w:tcPr>
          <w:p w:rsidR="009D5B98" w:rsidRPr="0050528D" w:rsidRDefault="009D5B98" w:rsidP="00313EFB">
            <w:pPr>
              <w:snapToGrid w:val="0"/>
              <w:ind w:firstLine="289"/>
              <w:jc w:val="both"/>
              <w:rPr>
                <w:b/>
                <w:bCs/>
                <w:color w:val="000000"/>
                <w:sz w:val="24"/>
                <w:szCs w:val="24"/>
              </w:rPr>
            </w:pPr>
            <w:r w:rsidRPr="0050528D">
              <w:rPr>
                <w:b/>
                <w:bCs/>
                <w:color w:val="000000"/>
                <w:sz w:val="24"/>
                <w:szCs w:val="24"/>
              </w:rPr>
              <w:t>СТРАХОВАТЕЛЬ:</w:t>
            </w:r>
          </w:p>
        </w:tc>
        <w:tc>
          <w:tcPr>
            <w:tcW w:w="4951" w:type="dxa"/>
            <w:shd w:val="clear" w:color="auto" w:fill="auto"/>
          </w:tcPr>
          <w:p w:rsidR="009D5B98" w:rsidRPr="0050528D" w:rsidRDefault="009D5B98" w:rsidP="00313EFB">
            <w:pPr>
              <w:snapToGrid w:val="0"/>
              <w:jc w:val="both"/>
              <w:rPr>
                <w:b/>
                <w:bCs/>
                <w:color w:val="000000"/>
                <w:sz w:val="24"/>
                <w:szCs w:val="24"/>
              </w:rPr>
            </w:pPr>
            <w:r w:rsidRPr="0050528D">
              <w:rPr>
                <w:b/>
                <w:bCs/>
                <w:color w:val="000000"/>
                <w:sz w:val="24"/>
                <w:szCs w:val="24"/>
              </w:rPr>
              <w:t>СТРАХОВЩИК:</w:t>
            </w:r>
          </w:p>
        </w:tc>
      </w:tr>
      <w:tr w:rsidR="009D5B98" w:rsidRPr="002B1D2D" w:rsidTr="00313EFB">
        <w:tc>
          <w:tcPr>
            <w:tcW w:w="5347" w:type="dxa"/>
            <w:shd w:val="clear" w:color="auto" w:fill="auto"/>
          </w:tcPr>
          <w:p w:rsidR="00A01B07" w:rsidRPr="00A01B07" w:rsidRDefault="00A01B07" w:rsidP="00A01B07">
            <w:pPr>
              <w:keepNext/>
              <w:suppressAutoHyphens w:val="0"/>
              <w:contextualSpacing/>
              <w:rPr>
                <w:sz w:val="24"/>
                <w:szCs w:val="24"/>
                <w:lang w:eastAsia="ru-RU"/>
              </w:rPr>
            </w:pPr>
            <w:r w:rsidRPr="00A01B07">
              <w:rPr>
                <w:sz w:val="24"/>
                <w:szCs w:val="24"/>
                <w:lang w:eastAsia="ru-RU"/>
              </w:rPr>
              <w:t>Уральское таможенное управление</w:t>
            </w:r>
          </w:p>
          <w:p w:rsidR="00A01B07" w:rsidRPr="00A01B07" w:rsidRDefault="00A01B07" w:rsidP="00A01B07">
            <w:pPr>
              <w:keepNext/>
              <w:suppressAutoHyphens w:val="0"/>
              <w:contextualSpacing/>
              <w:rPr>
                <w:sz w:val="24"/>
                <w:szCs w:val="24"/>
                <w:lang w:eastAsia="ru-RU"/>
              </w:rPr>
            </w:pPr>
            <w:r w:rsidRPr="00A01B07">
              <w:rPr>
                <w:sz w:val="24"/>
                <w:szCs w:val="24"/>
                <w:lang w:eastAsia="ru-RU"/>
              </w:rPr>
              <w:t>Почтовый адрес: 620014</w:t>
            </w:r>
          </w:p>
          <w:p w:rsidR="00A01B07" w:rsidRPr="00A01B07" w:rsidRDefault="00A01B07" w:rsidP="00A01B07">
            <w:pPr>
              <w:keepNext/>
              <w:suppressAutoHyphens w:val="0"/>
              <w:contextualSpacing/>
              <w:rPr>
                <w:sz w:val="24"/>
                <w:szCs w:val="24"/>
                <w:lang w:eastAsia="ru-RU"/>
              </w:rPr>
            </w:pPr>
            <w:r w:rsidRPr="00A01B07">
              <w:rPr>
                <w:sz w:val="24"/>
                <w:szCs w:val="24"/>
                <w:lang w:eastAsia="ru-RU"/>
              </w:rPr>
              <w:t>г. Екатеринбург, ул. Шейнкмана, 31</w:t>
            </w:r>
          </w:p>
          <w:p w:rsidR="00A01B07" w:rsidRPr="00A01B07" w:rsidRDefault="00A01B07" w:rsidP="00A01B07">
            <w:pPr>
              <w:keepNext/>
              <w:suppressAutoHyphens w:val="0"/>
              <w:contextualSpacing/>
              <w:rPr>
                <w:sz w:val="24"/>
                <w:szCs w:val="24"/>
                <w:lang w:eastAsia="ru-RU"/>
              </w:rPr>
            </w:pPr>
            <w:r w:rsidRPr="00A01B07">
              <w:rPr>
                <w:sz w:val="24"/>
                <w:szCs w:val="24"/>
                <w:lang w:eastAsia="ru-RU"/>
              </w:rPr>
              <w:t>Наименование получателя: УФК по Свердловской области</w:t>
            </w:r>
          </w:p>
          <w:p w:rsidR="00A01B07" w:rsidRPr="00A01B07" w:rsidRDefault="00A01B07" w:rsidP="00A01B07">
            <w:pPr>
              <w:keepNext/>
              <w:suppressAutoHyphens w:val="0"/>
              <w:contextualSpacing/>
              <w:rPr>
                <w:sz w:val="24"/>
                <w:szCs w:val="24"/>
                <w:lang w:eastAsia="ru-RU"/>
              </w:rPr>
            </w:pPr>
            <w:r w:rsidRPr="00A01B07">
              <w:rPr>
                <w:sz w:val="24"/>
                <w:szCs w:val="24"/>
                <w:lang w:eastAsia="ru-RU"/>
              </w:rPr>
              <w:t>(Уральское таможенное управление)</w:t>
            </w:r>
          </w:p>
          <w:p w:rsidR="00A01B07" w:rsidRPr="00A01B07" w:rsidRDefault="00A01B07" w:rsidP="00A01B07">
            <w:pPr>
              <w:keepNext/>
              <w:suppressAutoHyphens w:val="0"/>
              <w:contextualSpacing/>
              <w:rPr>
                <w:sz w:val="24"/>
                <w:szCs w:val="24"/>
                <w:lang w:eastAsia="ru-RU"/>
              </w:rPr>
            </w:pPr>
            <w:proofErr w:type="gramStart"/>
            <w:r w:rsidRPr="00A01B07">
              <w:rPr>
                <w:sz w:val="24"/>
                <w:szCs w:val="24"/>
                <w:lang w:eastAsia="ru-RU"/>
              </w:rPr>
              <w:t>л</w:t>
            </w:r>
            <w:proofErr w:type="gramEnd"/>
            <w:r w:rsidRPr="00A01B07">
              <w:rPr>
                <w:sz w:val="24"/>
                <w:szCs w:val="24"/>
                <w:lang w:eastAsia="ru-RU"/>
              </w:rPr>
              <w:t>/счет 03621466140</w:t>
            </w:r>
          </w:p>
          <w:p w:rsidR="00A01B07" w:rsidRPr="00A01B07" w:rsidRDefault="00A01B07" w:rsidP="00A01B07">
            <w:pPr>
              <w:keepNext/>
              <w:suppressAutoHyphens w:val="0"/>
              <w:contextualSpacing/>
              <w:rPr>
                <w:sz w:val="24"/>
                <w:szCs w:val="24"/>
                <w:lang w:eastAsia="ru-RU"/>
              </w:rPr>
            </w:pPr>
            <w:r w:rsidRPr="00A01B07">
              <w:rPr>
                <w:sz w:val="24"/>
                <w:szCs w:val="24"/>
                <w:lang w:eastAsia="ru-RU"/>
              </w:rPr>
              <w:t>ИНН 6662023963 КПП 665801001</w:t>
            </w:r>
          </w:p>
          <w:p w:rsidR="00A01B07" w:rsidRPr="00A01B07" w:rsidRDefault="00A01B07" w:rsidP="00A01B07">
            <w:pPr>
              <w:keepNext/>
              <w:suppressAutoHyphens w:val="0"/>
              <w:contextualSpacing/>
              <w:rPr>
                <w:sz w:val="24"/>
                <w:szCs w:val="24"/>
                <w:lang w:eastAsia="ru-RU"/>
              </w:rPr>
            </w:pPr>
            <w:r w:rsidRPr="00A01B07">
              <w:rPr>
                <w:sz w:val="24"/>
                <w:szCs w:val="24"/>
                <w:lang w:eastAsia="ru-RU"/>
              </w:rPr>
              <w:t>ОКТМО 65701000</w:t>
            </w:r>
          </w:p>
          <w:p w:rsidR="003D19E2" w:rsidRPr="003D19E2" w:rsidRDefault="003D19E2" w:rsidP="003D19E2">
            <w:pPr>
              <w:keepNext/>
              <w:suppressAutoHyphens w:val="0"/>
              <w:contextualSpacing/>
              <w:rPr>
                <w:sz w:val="24"/>
                <w:szCs w:val="24"/>
                <w:lang w:eastAsia="ru-RU"/>
              </w:rPr>
            </w:pPr>
            <w:r w:rsidRPr="003D19E2">
              <w:rPr>
                <w:sz w:val="24"/>
                <w:szCs w:val="24"/>
                <w:lang w:eastAsia="ru-RU"/>
              </w:rPr>
              <w:t xml:space="preserve">Банк плательщика: ОКЦ № 1 </w:t>
            </w:r>
            <w:proofErr w:type="spellStart"/>
            <w:r w:rsidRPr="003D19E2">
              <w:rPr>
                <w:sz w:val="24"/>
                <w:szCs w:val="24"/>
                <w:lang w:eastAsia="ru-RU"/>
              </w:rPr>
              <w:t>СибГУ</w:t>
            </w:r>
            <w:proofErr w:type="spellEnd"/>
            <w:r w:rsidRPr="003D19E2">
              <w:rPr>
                <w:sz w:val="24"/>
                <w:szCs w:val="24"/>
                <w:lang w:eastAsia="ru-RU"/>
              </w:rPr>
              <w:t xml:space="preserve"> Банка России//УФК по Новосибирской области, </w:t>
            </w:r>
            <w:r w:rsidR="00C34018">
              <w:rPr>
                <w:sz w:val="24"/>
                <w:szCs w:val="24"/>
                <w:lang w:eastAsia="ru-RU"/>
              </w:rPr>
              <w:br/>
            </w:r>
            <w:bookmarkStart w:id="1" w:name="_GoBack"/>
            <w:bookmarkEnd w:id="1"/>
            <w:proofErr w:type="gramStart"/>
            <w:r w:rsidRPr="003D19E2">
              <w:rPr>
                <w:sz w:val="24"/>
                <w:szCs w:val="24"/>
                <w:lang w:eastAsia="ru-RU"/>
              </w:rPr>
              <w:t>г</w:t>
            </w:r>
            <w:proofErr w:type="gramEnd"/>
            <w:r w:rsidRPr="003D19E2">
              <w:rPr>
                <w:sz w:val="24"/>
                <w:szCs w:val="24"/>
                <w:lang w:eastAsia="ru-RU"/>
              </w:rPr>
              <w:t xml:space="preserve"> Новосибирск</w:t>
            </w:r>
          </w:p>
          <w:p w:rsidR="003D19E2" w:rsidRPr="003D19E2" w:rsidRDefault="003D19E2" w:rsidP="003D19E2">
            <w:pPr>
              <w:keepNext/>
              <w:suppressAutoHyphens w:val="0"/>
              <w:contextualSpacing/>
              <w:rPr>
                <w:sz w:val="24"/>
                <w:szCs w:val="24"/>
                <w:lang w:eastAsia="ru-RU"/>
              </w:rPr>
            </w:pPr>
            <w:r w:rsidRPr="003D19E2">
              <w:rPr>
                <w:sz w:val="24"/>
                <w:szCs w:val="24"/>
                <w:lang w:eastAsia="ru-RU"/>
              </w:rPr>
              <w:t>БИК ТОФК 015004950</w:t>
            </w:r>
          </w:p>
          <w:p w:rsidR="003D19E2" w:rsidRPr="003D19E2" w:rsidRDefault="003D19E2" w:rsidP="003D19E2">
            <w:pPr>
              <w:keepNext/>
              <w:suppressAutoHyphens w:val="0"/>
              <w:contextualSpacing/>
              <w:rPr>
                <w:sz w:val="24"/>
                <w:szCs w:val="24"/>
                <w:lang w:eastAsia="ru-RU"/>
              </w:rPr>
            </w:pPr>
            <w:r w:rsidRPr="003D19E2">
              <w:rPr>
                <w:sz w:val="24"/>
                <w:szCs w:val="24"/>
                <w:lang w:eastAsia="ru-RU"/>
              </w:rPr>
              <w:t>Единый казначейский счет 40102810445370000043</w:t>
            </w:r>
          </w:p>
          <w:p w:rsidR="003D19E2" w:rsidRDefault="003D19E2" w:rsidP="003D19E2">
            <w:pPr>
              <w:pStyle w:val="a7"/>
              <w:rPr>
                <w:sz w:val="24"/>
                <w:szCs w:val="24"/>
                <w:lang w:eastAsia="ru-RU"/>
              </w:rPr>
            </w:pPr>
            <w:r w:rsidRPr="003D19E2">
              <w:rPr>
                <w:sz w:val="24"/>
                <w:szCs w:val="24"/>
                <w:lang w:eastAsia="ru-RU"/>
              </w:rPr>
              <w:t>Казначейский счет 03211643000000015113</w:t>
            </w:r>
          </w:p>
          <w:p w:rsidR="007D5252" w:rsidRPr="00B37A37" w:rsidRDefault="0050528D" w:rsidP="003D19E2">
            <w:pPr>
              <w:pStyle w:val="a7"/>
              <w:rPr>
                <w:sz w:val="24"/>
                <w:szCs w:val="24"/>
                <w:lang w:eastAsia="ru-RU"/>
              </w:rPr>
            </w:pPr>
            <w:r w:rsidRPr="00A01B07">
              <w:rPr>
                <w:sz w:val="24"/>
                <w:szCs w:val="24"/>
                <w:lang w:eastAsia="ru-RU"/>
              </w:rPr>
              <w:t>Тел. 8(343)359-</w:t>
            </w:r>
            <w:r w:rsidR="00A01B07">
              <w:rPr>
                <w:sz w:val="24"/>
                <w:szCs w:val="24"/>
                <w:lang w:eastAsia="ru-RU"/>
              </w:rPr>
              <w:t>52</w:t>
            </w:r>
            <w:r w:rsidRPr="00A01B07">
              <w:rPr>
                <w:sz w:val="24"/>
                <w:szCs w:val="24"/>
                <w:lang w:eastAsia="ru-RU"/>
              </w:rPr>
              <w:t>-8</w:t>
            </w:r>
            <w:r w:rsidR="00A01B07">
              <w:rPr>
                <w:sz w:val="24"/>
                <w:szCs w:val="24"/>
                <w:lang w:eastAsia="ru-RU"/>
              </w:rPr>
              <w:t>8</w:t>
            </w:r>
            <w:r w:rsidR="007D5252" w:rsidRPr="007D5252">
              <w:rPr>
                <w:sz w:val="24"/>
                <w:szCs w:val="24"/>
                <w:lang w:eastAsia="ru-RU"/>
              </w:rPr>
              <w:t xml:space="preserve"> </w:t>
            </w:r>
          </w:p>
          <w:p w:rsidR="007D5252" w:rsidRPr="007D5252" w:rsidRDefault="007D5252" w:rsidP="007D5252">
            <w:pPr>
              <w:pStyle w:val="a7"/>
              <w:rPr>
                <w:sz w:val="24"/>
                <w:szCs w:val="24"/>
                <w:u w:val="single"/>
                <w:lang w:eastAsia="ru-RU"/>
              </w:rPr>
            </w:pPr>
            <w:r w:rsidRPr="007D5252">
              <w:rPr>
                <w:sz w:val="24"/>
                <w:szCs w:val="24"/>
                <w:lang w:eastAsia="ru-RU"/>
              </w:rPr>
              <w:t>Эл</w:t>
            </w:r>
            <w:proofErr w:type="gramStart"/>
            <w:r w:rsidRPr="007D5252">
              <w:rPr>
                <w:sz w:val="24"/>
                <w:szCs w:val="24"/>
                <w:lang w:eastAsia="ru-RU"/>
              </w:rPr>
              <w:t>.</w:t>
            </w:r>
            <w:proofErr w:type="gramEnd"/>
            <w:r w:rsidRPr="007D5252">
              <w:rPr>
                <w:sz w:val="24"/>
                <w:szCs w:val="24"/>
                <w:lang w:eastAsia="ru-RU"/>
              </w:rPr>
              <w:t xml:space="preserve"> </w:t>
            </w:r>
            <w:proofErr w:type="gramStart"/>
            <w:r>
              <w:rPr>
                <w:sz w:val="24"/>
                <w:szCs w:val="24"/>
                <w:lang w:eastAsia="ru-RU"/>
              </w:rPr>
              <w:t>п</w:t>
            </w:r>
            <w:proofErr w:type="gramEnd"/>
            <w:r w:rsidRPr="007D5252">
              <w:rPr>
                <w:sz w:val="24"/>
                <w:szCs w:val="24"/>
                <w:lang w:eastAsia="ru-RU"/>
              </w:rPr>
              <w:t>очта</w:t>
            </w:r>
            <w:r>
              <w:rPr>
                <w:sz w:val="24"/>
                <w:szCs w:val="24"/>
                <w:lang w:eastAsia="ru-RU"/>
              </w:rPr>
              <w:t xml:space="preserve">: </w:t>
            </w:r>
            <w:r>
              <w:rPr>
                <w:sz w:val="24"/>
                <w:szCs w:val="24"/>
                <w:u w:val="single"/>
                <w:lang w:val="en-US" w:eastAsia="ru-RU"/>
              </w:rPr>
              <w:t>UTU</w:t>
            </w:r>
            <w:r w:rsidRPr="007D5252">
              <w:rPr>
                <w:sz w:val="24"/>
                <w:szCs w:val="24"/>
                <w:u w:val="single"/>
                <w:lang w:eastAsia="ru-RU"/>
              </w:rPr>
              <w:t>-</w:t>
            </w:r>
            <w:r w:rsidR="00A01B07">
              <w:rPr>
                <w:sz w:val="24"/>
                <w:szCs w:val="24"/>
                <w:u w:val="single"/>
                <w:lang w:val="en-US" w:eastAsia="ru-RU"/>
              </w:rPr>
              <w:t>ODO</w:t>
            </w:r>
            <w:r w:rsidRPr="007D5252">
              <w:rPr>
                <w:sz w:val="24"/>
                <w:szCs w:val="24"/>
                <w:u w:val="single"/>
                <w:lang w:eastAsia="ru-RU"/>
              </w:rPr>
              <w:t>@</w:t>
            </w:r>
            <w:r>
              <w:rPr>
                <w:sz w:val="24"/>
                <w:szCs w:val="24"/>
                <w:u w:val="single"/>
                <w:lang w:val="en-US" w:eastAsia="ru-RU"/>
              </w:rPr>
              <w:t>utu</w:t>
            </w:r>
            <w:r w:rsidRPr="007D5252">
              <w:rPr>
                <w:sz w:val="24"/>
                <w:szCs w:val="24"/>
                <w:u w:val="single"/>
                <w:lang w:eastAsia="ru-RU"/>
              </w:rPr>
              <w:t>.</w:t>
            </w:r>
            <w:r>
              <w:rPr>
                <w:sz w:val="24"/>
                <w:szCs w:val="24"/>
                <w:u w:val="single"/>
                <w:lang w:val="en-US" w:eastAsia="ru-RU"/>
              </w:rPr>
              <w:t>customs</w:t>
            </w:r>
            <w:r w:rsidRPr="007D5252">
              <w:rPr>
                <w:sz w:val="24"/>
                <w:szCs w:val="24"/>
                <w:u w:val="single"/>
                <w:lang w:eastAsia="ru-RU"/>
              </w:rPr>
              <w:t>.</w:t>
            </w:r>
            <w:proofErr w:type="spellStart"/>
            <w:r>
              <w:rPr>
                <w:sz w:val="24"/>
                <w:szCs w:val="24"/>
                <w:u w:val="single"/>
                <w:lang w:val="en-US" w:eastAsia="ru-RU"/>
              </w:rPr>
              <w:t>gov</w:t>
            </w:r>
            <w:proofErr w:type="spellEnd"/>
            <w:r w:rsidRPr="007D5252">
              <w:rPr>
                <w:sz w:val="24"/>
                <w:szCs w:val="24"/>
                <w:u w:val="single"/>
                <w:lang w:eastAsia="ru-RU"/>
              </w:rPr>
              <w:t>.</w:t>
            </w:r>
            <w:proofErr w:type="spellStart"/>
            <w:r>
              <w:rPr>
                <w:sz w:val="24"/>
                <w:szCs w:val="24"/>
                <w:u w:val="single"/>
                <w:lang w:val="en-US" w:eastAsia="ru-RU"/>
              </w:rPr>
              <w:t>ru</w:t>
            </w:r>
            <w:proofErr w:type="spellEnd"/>
          </w:p>
          <w:p w:rsidR="0050528D" w:rsidRPr="007D5252" w:rsidRDefault="0050528D" w:rsidP="00313EFB">
            <w:pPr>
              <w:pStyle w:val="a7"/>
              <w:rPr>
                <w:sz w:val="24"/>
                <w:szCs w:val="24"/>
                <w:lang w:eastAsia="ru-RU"/>
              </w:rPr>
            </w:pPr>
          </w:p>
          <w:p w:rsidR="009D5B98" w:rsidRPr="007D5252" w:rsidRDefault="009D5B98" w:rsidP="00313EFB">
            <w:pPr>
              <w:pStyle w:val="a7"/>
              <w:rPr>
                <w:sz w:val="24"/>
                <w:szCs w:val="24"/>
                <w:lang w:eastAsia="ru-RU"/>
              </w:rPr>
            </w:pPr>
            <w:r w:rsidRPr="007D5252">
              <w:rPr>
                <w:sz w:val="24"/>
                <w:szCs w:val="24"/>
                <w:lang w:eastAsia="ru-RU"/>
              </w:rPr>
              <w:t>_______________</w:t>
            </w:r>
            <w:r w:rsidR="007D5252">
              <w:rPr>
                <w:sz w:val="24"/>
                <w:szCs w:val="24"/>
                <w:lang w:eastAsia="ru-RU"/>
              </w:rPr>
              <w:t>______</w:t>
            </w:r>
            <w:r w:rsidRPr="007D5252">
              <w:rPr>
                <w:sz w:val="24"/>
                <w:szCs w:val="24"/>
                <w:lang w:eastAsia="ru-RU"/>
              </w:rPr>
              <w:t>_ /</w:t>
            </w:r>
            <w:r w:rsidRPr="0050528D">
              <w:rPr>
                <w:sz w:val="24"/>
                <w:szCs w:val="24"/>
                <w:lang w:eastAsia="ru-RU"/>
              </w:rPr>
              <w:t xml:space="preserve"> </w:t>
            </w:r>
            <w:r w:rsidR="007D5252">
              <w:rPr>
                <w:sz w:val="24"/>
                <w:szCs w:val="24"/>
                <w:lang w:eastAsia="ru-RU"/>
              </w:rPr>
              <w:t xml:space="preserve">Р.Л. </w:t>
            </w:r>
            <w:proofErr w:type="spellStart"/>
            <w:r w:rsidR="007D5252">
              <w:rPr>
                <w:sz w:val="24"/>
                <w:szCs w:val="24"/>
                <w:lang w:eastAsia="ru-RU"/>
              </w:rPr>
              <w:t>Бродин</w:t>
            </w:r>
            <w:proofErr w:type="spellEnd"/>
            <w:r w:rsidRPr="007D5252">
              <w:rPr>
                <w:sz w:val="24"/>
                <w:szCs w:val="24"/>
                <w:lang w:eastAsia="ru-RU"/>
              </w:rPr>
              <w:t xml:space="preserve"> /</w:t>
            </w:r>
          </w:p>
          <w:p w:rsidR="009D5B98" w:rsidRPr="007D5252" w:rsidRDefault="009D5B98" w:rsidP="00313EFB">
            <w:pPr>
              <w:pStyle w:val="a7"/>
              <w:rPr>
                <w:sz w:val="24"/>
                <w:szCs w:val="24"/>
                <w:lang w:eastAsia="ru-RU"/>
              </w:rPr>
            </w:pPr>
            <w:r w:rsidRPr="007D5252">
              <w:rPr>
                <w:sz w:val="24"/>
                <w:szCs w:val="24"/>
                <w:lang w:eastAsia="ru-RU"/>
              </w:rPr>
              <w:t>М.П.</w:t>
            </w:r>
          </w:p>
        </w:tc>
        <w:tc>
          <w:tcPr>
            <w:tcW w:w="4951" w:type="dxa"/>
            <w:shd w:val="clear" w:color="auto" w:fill="auto"/>
          </w:tcPr>
          <w:p w:rsidR="00D26684" w:rsidRPr="0050528D" w:rsidRDefault="00D26684" w:rsidP="00313EFB">
            <w:pPr>
              <w:jc w:val="both"/>
              <w:rPr>
                <w:bCs/>
                <w:color w:val="000000"/>
                <w:sz w:val="24"/>
                <w:szCs w:val="24"/>
              </w:rPr>
            </w:pPr>
          </w:p>
          <w:p w:rsidR="0092011A" w:rsidRDefault="0092011A" w:rsidP="00313EFB">
            <w:pPr>
              <w:pStyle w:val="a7"/>
              <w:rPr>
                <w:bCs/>
                <w:color w:val="000000"/>
                <w:sz w:val="24"/>
                <w:szCs w:val="24"/>
              </w:rPr>
            </w:pPr>
          </w:p>
          <w:p w:rsidR="0092011A" w:rsidRDefault="0092011A" w:rsidP="00313EFB">
            <w:pPr>
              <w:pStyle w:val="a7"/>
              <w:rPr>
                <w:bCs/>
                <w:color w:val="000000"/>
                <w:sz w:val="24"/>
                <w:szCs w:val="24"/>
              </w:rPr>
            </w:pPr>
          </w:p>
          <w:p w:rsidR="0092011A" w:rsidRDefault="0092011A" w:rsidP="00313EFB">
            <w:pPr>
              <w:pStyle w:val="a7"/>
              <w:rPr>
                <w:bCs/>
                <w:color w:val="000000"/>
                <w:sz w:val="24"/>
                <w:szCs w:val="24"/>
              </w:rPr>
            </w:pPr>
          </w:p>
          <w:p w:rsidR="0092011A" w:rsidRDefault="0092011A" w:rsidP="00313EFB">
            <w:pPr>
              <w:pStyle w:val="a7"/>
              <w:rPr>
                <w:bCs/>
                <w:color w:val="000000"/>
                <w:sz w:val="24"/>
                <w:szCs w:val="24"/>
              </w:rPr>
            </w:pPr>
          </w:p>
          <w:p w:rsidR="0092011A" w:rsidRDefault="0092011A" w:rsidP="00313EFB">
            <w:pPr>
              <w:pStyle w:val="a7"/>
              <w:rPr>
                <w:bCs/>
                <w:color w:val="000000"/>
                <w:sz w:val="24"/>
                <w:szCs w:val="24"/>
              </w:rPr>
            </w:pPr>
          </w:p>
          <w:p w:rsidR="0092011A" w:rsidRDefault="0092011A" w:rsidP="00313EFB">
            <w:pPr>
              <w:pStyle w:val="a7"/>
              <w:rPr>
                <w:bCs/>
                <w:color w:val="000000"/>
                <w:sz w:val="24"/>
                <w:szCs w:val="24"/>
              </w:rPr>
            </w:pPr>
          </w:p>
          <w:p w:rsidR="0092011A" w:rsidRDefault="0092011A" w:rsidP="00313EFB">
            <w:pPr>
              <w:pStyle w:val="a7"/>
              <w:rPr>
                <w:bCs/>
                <w:color w:val="000000"/>
                <w:sz w:val="24"/>
                <w:szCs w:val="24"/>
              </w:rPr>
            </w:pPr>
          </w:p>
          <w:p w:rsidR="0092011A" w:rsidRDefault="0092011A" w:rsidP="00313EFB">
            <w:pPr>
              <w:pStyle w:val="a7"/>
              <w:rPr>
                <w:bCs/>
                <w:color w:val="000000"/>
                <w:sz w:val="24"/>
                <w:szCs w:val="24"/>
              </w:rPr>
            </w:pPr>
          </w:p>
          <w:p w:rsidR="0092011A" w:rsidRDefault="0092011A" w:rsidP="00313EFB">
            <w:pPr>
              <w:pStyle w:val="a7"/>
              <w:rPr>
                <w:bCs/>
                <w:color w:val="000000"/>
                <w:sz w:val="24"/>
                <w:szCs w:val="24"/>
              </w:rPr>
            </w:pPr>
          </w:p>
          <w:p w:rsidR="0092011A" w:rsidRDefault="0092011A" w:rsidP="00313EFB">
            <w:pPr>
              <w:pStyle w:val="a7"/>
              <w:rPr>
                <w:bCs/>
                <w:color w:val="000000"/>
                <w:sz w:val="24"/>
                <w:szCs w:val="24"/>
              </w:rPr>
            </w:pPr>
          </w:p>
          <w:p w:rsidR="0092011A" w:rsidRDefault="0092011A" w:rsidP="00313EFB">
            <w:pPr>
              <w:pStyle w:val="a7"/>
              <w:rPr>
                <w:bCs/>
                <w:color w:val="000000"/>
                <w:sz w:val="24"/>
                <w:szCs w:val="24"/>
              </w:rPr>
            </w:pPr>
          </w:p>
          <w:p w:rsidR="007D5252" w:rsidRPr="007D5252" w:rsidRDefault="007D5252" w:rsidP="00313EFB">
            <w:pPr>
              <w:pStyle w:val="a7"/>
              <w:rPr>
                <w:bCs/>
                <w:color w:val="000000"/>
                <w:sz w:val="24"/>
                <w:szCs w:val="24"/>
              </w:rPr>
            </w:pPr>
          </w:p>
          <w:p w:rsidR="007D5252" w:rsidRPr="007D5252" w:rsidRDefault="007D5252" w:rsidP="00313EFB">
            <w:pPr>
              <w:pStyle w:val="a7"/>
              <w:rPr>
                <w:bCs/>
                <w:color w:val="000000"/>
                <w:sz w:val="24"/>
                <w:szCs w:val="24"/>
              </w:rPr>
            </w:pPr>
          </w:p>
          <w:p w:rsidR="009D5B98" w:rsidRPr="0050528D" w:rsidRDefault="009D5B98" w:rsidP="00313EFB">
            <w:pPr>
              <w:pStyle w:val="a7"/>
              <w:rPr>
                <w:bCs/>
                <w:color w:val="000000"/>
                <w:sz w:val="24"/>
                <w:szCs w:val="24"/>
              </w:rPr>
            </w:pPr>
            <w:r w:rsidRPr="0050528D">
              <w:rPr>
                <w:bCs/>
                <w:color w:val="000000"/>
                <w:sz w:val="24"/>
                <w:szCs w:val="24"/>
              </w:rPr>
              <w:t>________________ /</w:t>
            </w:r>
            <w:r w:rsidR="00131738" w:rsidRPr="0050528D">
              <w:rPr>
                <w:bCs/>
                <w:color w:val="000000"/>
                <w:sz w:val="24"/>
                <w:szCs w:val="24"/>
              </w:rPr>
              <w:t xml:space="preserve"> </w:t>
            </w:r>
            <w:r w:rsidR="00C93128">
              <w:rPr>
                <w:bCs/>
                <w:color w:val="000000"/>
                <w:sz w:val="24"/>
                <w:szCs w:val="24"/>
              </w:rPr>
              <w:t>__________________</w:t>
            </w:r>
            <w:r w:rsidR="00922B9E" w:rsidRPr="00922B9E">
              <w:rPr>
                <w:bCs/>
                <w:color w:val="000000"/>
                <w:sz w:val="24"/>
                <w:szCs w:val="24"/>
              </w:rPr>
              <w:t>/</w:t>
            </w:r>
          </w:p>
          <w:p w:rsidR="009D5B98" w:rsidRPr="0050528D" w:rsidRDefault="009D5B98" w:rsidP="00313EFB">
            <w:pPr>
              <w:jc w:val="both"/>
              <w:rPr>
                <w:bCs/>
                <w:color w:val="000000"/>
                <w:sz w:val="24"/>
                <w:szCs w:val="24"/>
              </w:rPr>
            </w:pPr>
            <w:r w:rsidRPr="0050528D">
              <w:rPr>
                <w:bCs/>
                <w:color w:val="000000"/>
                <w:sz w:val="24"/>
                <w:szCs w:val="24"/>
              </w:rPr>
              <w:t>М.П.</w:t>
            </w:r>
          </w:p>
        </w:tc>
      </w:tr>
    </w:tbl>
    <w:p w:rsidR="005F3C8C" w:rsidRPr="00D26684" w:rsidRDefault="005F3C8C" w:rsidP="00E07FA2">
      <w:pPr>
        <w:rPr>
          <w:sz w:val="19"/>
          <w:szCs w:val="19"/>
        </w:rPr>
      </w:pPr>
    </w:p>
    <w:p w:rsidR="00F24A14" w:rsidRDefault="00F24A14" w:rsidP="007D5252">
      <w:pPr>
        <w:suppressAutoHyphens w:val="0"/>
        <w:rPr>
          <w:sz w:val="24"/>
          <w:szCs w:val="24"/>
        </w:rPr>
        <w:sectPr w:rsidR="00F24A14" w:rsidSect="002B1D2D">
          <w:footerReference w:type="default" r:id="rId9"/>
          <w:pgSz w:w="11905" w:h="16837"/>
          <w:pgMar w:top="567" w:right="848" w:bottom="540" w:left="1134" w:header="720" w:footer="340" w:gutter="0"/>
          <w:cols w:space="708"/>
          <w:docGrid w:linePitch="381"/>
        </w:sectPr>
      </w:pPr>
    </w:p>
    <w:p w:rsidR="00F24A14" w:rsidRPr="00F24A14" w:rsidRDefault="00F24A14" w:rsidP="00F24A14">
      <w:pPr>
        <w:ind w:left="10773"/>
        <w:rPr>
          <w:sz w:val="24"/>
          <w:szCs w:val="24"/>
        </w:rPr>
      </w:pPr>
      <w:r w:rsidRPr="00F24A14">
        <w:rPr>
          <w:sz w:val="24"/>
          <w:szCs w:val="24"/>
        </w:rPr>
        <w:lastRenderedPageBreak/>
        <w:t xml:space="preserve">Приложение   </w:t>
      </w:r>
    </w:p>
    <w:p w:rsidR="00F24A14" w:rsidRPr="00F24A14" w:rsidRDefault="00F24A14" w:rsidP="00F24A14">
      <w:pPr>
        <w:ind w:left="10773"/>
        <w:rPr>
          <w:sz w:val="24"/>
          <w:szCs w:val="24"/>
        </w:rPr>
      </w:pPr>
      <w:r w:rsidRPr="00F24A14">
        <w:rPr>
          <w:sz w:val="24"/>
          <w:szCs w:val="24"/>
        </w:rPr>
        <w:t xml:space="preserve">к Государственному контракту </w:t>
      </w:r>
    </w:p>
    <w:p w:rsidR="00F24A14" w:rsidRPr="00F24A14" w:rsidRDefault="00F24A14" w:rsidP="00F24A14">
      <w:pPr>
        <w:ind w:left="10773"/>
        <w:rPr>
          <w:sz w:val="24"/>
          <w:szCs w:val="24"/>
        </w:rPr>
      </w:pPr>
      <w:r w:rsidRPr="00F24A14">
        <w:rPr>
          <w:sz w:val="24"/>
          <w:szCs w:val="24"/>
        </w:rPr>
        <w:t xml:space="preserve">обязательного страхования </w:t>
      </w:r>
      <w:proofErr w:type="gramStart"/>
      <w:r w:rsidRPr="00F24A14">
        <w:rPr>
          <w:sz w:val="24"/>
          <w:szCs w:val="24"/>
        </w:rPr>
        <w:t>гражданской</w:t>
      </w:r>
      <w:proofErr w:type="gramEnd"/>
      <w:r w:rsidRPr="00F24A14">
        <w:rPr>
          <w:sz w:val="24"/>
          <w:szCs w:val="24"/>
        </w:rPr>
        <w:t xml:space="preserve">          </w:t>
      </w:r>
    </w:p>
    <w:p w:rsidR="00F24A14" w:rsidRPr="00F24A14" w:rsidRDefault="00F24A14" w:rsidP="00F24A14">
      <w:pPr>
        <w:ind w:left="10773"/>
        <w:rPr>
          <w:sz w:val="24"/>
          <w:szCs w:val="24"/>
        </w:rPr>
      </w:pPr>
      <w:r w:rsidRPr="00F24A14">
        <w:rPr>
          <w:sz w:val="24"/>
          <w:szCs w:val="24"/>
        </w:rPr>
        <w:t xml:space="preserve">ответственности владельца опасного объекта </w:t>
      </w:r>
    </w:p>
    <w:p w:rsidR="00F24A14" w:rsidRPr="00F24A14" w:rsidRDefault="00F24A14" w:rsidP="00F24A14">
      <w:pPr>
        <w:ind w:left="10773"/>
        <w:rPr>
          <w:sz w:val="24"/>
          <w:szCs w:val="24"/>
        </w:rPr>
      </w:pPr>
      <w:r w:rsidRPr="00F24A14">
        <w:rPr>
          <w:sz w:val="24"/>
          <w:szCs w:val="24"/>
        </w:rPr>
        <w:t>за причинение вреда в результате аварии</w:t>
      </w:r>
    </w:p>
    <w:p w:rsidR="00F24A14" w:rsidRPr="00F24A14" w:rsidRDefault="00F24A14" w:rsidP="00F24A14">
      <w:pPr>
        <w:ind w:left="10773"/>
        <w:rPr>
          <w:sz w:val="24"/>
          <w:szCs w:val="24"/>
        </w:rPr>
      </w:pPr>
      <w:r w:rsidRPr="00F24A14">
        <w:rPr>
          <w:sz w:val="24"/>
          <w:szCs w:val="24"/>
        </w:rPr>
        <w:t xml:space="preserve">на опасном объекте </w:t>
      </w:r>
    </w:p>
    <w:p w:rsidR="00F24A14" w:rsidRPr="00F24A14" w:rsidRDefault="00F24A14" w:rsidP="00F24A14">
      <w:pPr>
        <w:ind w:left="10773"/>
        <w:rPr>
          <w:sz w:val="24"/>
          <w:szCs w:val="24"/>
        </w:rPr>
      </w:pPr>
      <w:r w:rsidRPr="00F24A14">
        <w:rPr>
          <w:sz w:val="24"/>
          <w:szCs w:val="24"/>
        </w:rPr>
        <w:t>№</w:t>
      </w:r>
      <w:r w:rsidR="00922B9E" w:rsidRPr="00922B9E">
        <w:t xml:space="preserve"> </w:t>
      </w:r>
      <w:r w:rsidR="0092011A">
        <w:t>______________</w:t>
      </w:r>
      <w:r w:rsidRPr="00F24A14">
        <w:rPr>
          <w:sz w:val="24"/>
          <w:szCs w:val="24"/>
        </w:rPr>
        <w:t xml:space="preserve"> от</w:t>
      </w:r>
      <w:r w:rsidR="00131738">
        <w:rPr>
          <w:sz w:val="24"/>
          <w:szCs w:val="24"/>
        </w:rPr>
        <w:t>____________</w:t>
      </w:r>
      <w:r w:rsidRPr="00F24A14">
        <w:rPr>
          <w:sz w:val="24"/>
          <w:szCs w:val="24"/>
        </w:rPr>
        <w:t xml:space="preserve"> 202</w:t>
      </w:r>
      <w:r w:rsidR="00B328A5">
        <w:rPr>
          <w:sz w:val="24"/>
          <w:szCs w:val="24"/>
        </w:rPr>
        <w:t>6</w:t>
      </w:r>
      <w:r w:rsidRPr="00F24A14">
        <w:rPr>
          <w:sz w:val="24"/>
          <w:szCs w:val="24"/>
        </w:rPr>
        <w:t xml:space="preserve"> г.</w:t>
      </w:r>
    </w:p>
    <w:p w:rsidR="00F24A14" w:rsidRPr="00F24A14" w:rsidRDefault="00F24A14" w:rsidP="00F24A14">
      <w:pPr>
        <w:rPr>
          <w:sz w:val="24"/>
          <w:szCs w:val="24"/>
        </w:rPr>
      </w:pPr>
      <w:r w:rsidRPr="00F24A14">
        <w:rPr>
          <w:sz w:val="24"/>
          <w:szCs w:val="24"/>
        </w:rPr>
        <w:t xml:space="preserve">Страхователь: Уральское таможенное управление </w:t>
      </w:r>
    </w:p>
    <w:p w:rsidR="00F24A14" w:rsidRPr="00F24A14" w:rsidRDefault="00F24A14" w:rsidP="00F24A14">
      <w:pPr>
        <w:rPr>
          <w:sz w:val="24"/>
          <w:szCs w:val="24"/>
        </w:rPr>
      </w:pPr>
    </w:p>
    <w:p w:rsidR="00F24A14" w:rsidRPr="00F24A14" w:rsidRDefault="00F24A14" w:rsidP="00F24A14">
      <w:pPr>
        <w:jc w:val="center"/>
        <w:rPr>
          <w:sz w:val="24"/>
          <w:szCs w:val="24"/>
        </w:rPr>
      </w:pPr>
      <w:r w:rsidRPr="00F24A14">
        <w:rPr>
          <w:sz w:val="24"/>
          <w:szCs w:val="24"/>
        </w:rPr>
        <w:t>ПЕРЕЧЕНЬ ОПАСНЫХ ОБЪЕКТОВ,</w:t>
      </w:r>
    </w:p>
    <w:p w:rsidR="00F24A14" w:rsidRDefault="00F24A14" w:rsidP="00B238BB">
      <w:pPr>
        <w:jc w:val="center"/>
        <w:rPr>
          <w:sz w:val="24"/>
          <w:szCs w:val="24"/>
        </w:rPr>
      </w:pPr>
      <w:r w:rsidRPr="00F24A14">
        <w:rPr>
          <w:sz w:val="24"/>
          <w:szCs w:val="24"/>
        </w:rPr>
        <w:t xml:space="preserve">риск наступления гражданской ответственности Страхователя на случай возникновения </w:t>
      </w:r>
      <w:proofErr w:type="gramStart"/>
      <w:r w:rsidRPr="00F24A14">
        <w:rPr>
          <w:sz w:val="24"/>
          <w:szCs w:val="24"/>
        </w:rPr>
        <w:t>аварии</w:t>
      </w:r>
      <w:proofErr w:type="gramEnd"/>
      <w:r w:rsidRPr="00F24A14">
        <w:rPr>
          <w:sz w:val="24"/>
          <w:szCs w:val="24"/>
        </w:rPr>
        <w:t xml:space="preserve"> на которых подлежит страхованию</w:t>
      </w:r>
    </w:p>
    <w:p w:rsidR="00673E9D" w:rsidRDefault="00673E9D" w:rsidP="00B238BB">
      <w:pPr>
        <w:jc w:val="center"/>
        <w:rPr>
          <w:sz w:val="24"/>
          <w:szCs w:val="24"/>
        </w:rPr>
      </w:pPr>
    </w:p>
    <w:tbl>
      <w:tblPr>
        <w:tblW w:w="15608" w:type="dxa"/>
        <w:tblInd w:w="93" w:type="dxa"/>
        <w:tblLook w:val="04A0" w:firstRow="1" w:lastRow="0" w:firstColumn="1" w:lastColumn="0" w:noHBand="0" w:noVBand="1"/>
      </w:tblPr>
      <w:tblGrid>
        <w:gridCol w:w="582"/>
        <w:gridCol w:w="4820"/>
        <w:gridCol w:w="3402"/>
        <w:gridCol w:w="1280"/>
        <w:gridCol w:w="1555"/>
        <w:gridCol w:w="1417"/>
        <w:gridCol w:w="1134"/>
        <w:gridCol w:w="1418"/>
      </w:tblGrid>
      <w:tr w:rsidR="00B328A5" w:rsidRPr="00673E9D" w:rsidTr="00B328A5">
        <w:trPr>
          <w:trHeight w:val="74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8A5" w:rsidRPr="00673E9D" w:rsidRDefault="00B328A5" w:rsidP="00673E9D">
            <w:pPr>
              <w:suppressAutoHyphens w:val="0"/>
              <w:rPr>
                <w:b/>
                <w:bCs/>
                <w:color w:val="000000"/>
                <w:sz w:val="20"/>
                <w:szCs w:val="20"/>
                <w:lang w:eastAsia="ru-RU"/>
              </w:rPr>
            </w:pPr>
            <w:r w:rsidRPr="00673E9D">
              <w:rPr>
                <w:b/>
                <w:bCs/>
                <w:color w:val="000000"/>
                <w:sz w:val="20"/>
                <w:szCs w:val="20"/>
                <w:lang w:eastAsia="ru-RU"/>
              </w:rPr>
              <w:t>№</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328A5" w:rsidRPr="00673E9D" w:rsidRDefault="00B328A5" w:rsidP="00673E9D">
            <w:pPr>
              <w:suppressAutoHyphens w:val="0"/>
              <w:jc w:val="center"/>
              <w:rPr>
                <w:b/>
                <w:bCs/>
                <w:color w:val="000000"/>
                <w:sz w:val="20"/>
                <w:szCs w:val="20"/>
                <w:lang w:eastAsia="ru-RU"/>
              </w:rPr>
            </w:pPr>
            <w:r w:rsidRPr="00673E9D">
              <w:rPr>
                <w:b/>
                <w:bCs/>
                <w:color w:val="000000"/>
                <w:sz w:val="20"/>
                <w:szCs w:val="20"/>
                <w:lang w:eastAsia="ru-RU"/>
              </w:rPr>
              <w:t>Наименование Опасного  объекта (применительно к ОП</w:t>
            </w:r>
            <w:proofErr w:type="gramStart"/>
            <w:r w:rsidRPr="00673E9D">
              <w:rPr>
                <w:b/>
                <w:bCs/>
                <w:color w:val="000000"/>
                <w:sz w:val="20"/>
                <w:szCs w:val="20"/>
                <w:lang w:eastAsia="ru-RU"/>
              </w:rPr>
              <w:t>О-</w:t>
            </w:r>
            <w:proofErr w:type="gramEnd"/>
            <w:r w:rsidRPr="00673E9D">
              <w:rPr>
                <w:b/>
                <w:bCs/>
                <w:color w:val="000000"/>
                <w:sz w:val="20"/>
                <w:szCs w:val="20"/>
                <w:lang w:eastAsia="ru-RU"/>
              </w:rPr>
              <w:t xml:space="preserve"> в соответствии с Приказом </w:t>
            </w:r>
            <w:proofErr w:type="spellStart"/>
            <w:r w:rsidRPr="00673E9D">
              <w:rPr>
                <w:b/>
                <w:bCs/>
                <w:color w:val="000000"/>
                <w:sz w:val="20"/>
                <w:szCs w:val="20"/>
                <w:lang w:eastAsia="ru-RU"/>
              </w:rPr>
              <w:t>Ростехнадзора</w:t>
            </w:r>
            <w:proofErr w:type="spellEnd"/>
            <w:r w:rsidRPr="00673E9D">
              <w:rPr>
                <w:b/>
                <w:bCs/>
                <w:color w:val="000000"/>
                <w:sz w:val="20"/>
                <w:szCs w:val="20"/>
                <w:lang w:eastAsia="ru-RU"/>
              </w:rPr>
              <w:t xml:space="preserve"> № 471 от 30.11 2020)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328A5" w:rsidRPr="00673E9D" w:rsidRDefault="00B328A5" w:rsidP="00673E9D">
            <w:pPr>
              <w:suppressAutoHyphens w:val="0"/>
              <w:jc w:val="center"/>
              <w:rPr>
                <w:b/>
                <w:bCs/>
                <w:color w:val="000000"/>
                <w:sz w:val="20"/>
                <w:szCs w:val="20"/>
                <w:lang w:eastAsia="ru-RU"/>
              </w:rPr>
            </w:pPr>
            <w:proofErr w:type="gramStart"/>
            <w:r w:rsidRPr="00673E9D">
              <w:rPr>
                <w:b/>
                <w:bCs/>
                <w:color w:val="000000"/>
                <w:sz w:val="20"/>
                <w:szCs w:val="20"/>
                <w:lang w:eastAsia="ru-RU"/>
              </w:rPr>
              <w:t>Заводской номер ГПМ (в соответствии с данными паспорта ГПМ (или иного документа, содержащего эти сведения)</w:t>
            </w:r>
            <w:proofErr w:type="gramEnd"/>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328A5" w:rsidRPr="00673E9D" w:rsidRDefault="00B328A5" w:rsidP="00673E9D">
            <w:pPr>
              <w:suppressAutoHyphens w:val="0"/>
              <w:jc w:val="center"/>
              <w:rPr>
                <w:b/>
                <w:bCs/>
                <w:color w:val="000000"/>
                <w:sz w:val="20"/>
                <w:szCs w:val="20"/>
                <w:lang w:eastAsia="ru-RU"/>
              </w:rPr>
            </w:pPr>
            <w:r w:rsidRPr="00673E9D">
              <w:rPr>
                <w:b/>
                <w:bCs/>
                <w:color w:val="000000"/>
                <w:sz w:val="20"/>
                <w:szCs w:val="20"/>
                <w:lang w:eastAsia="ru-RU"/>
              </w:rPr>
              <w:t>Признаки опасности ОПО</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B328A5" w:rsidRPr="00673E9D" w:rsidRDefault="00B328A5" w:rsidP="00673E9D">
            <w:pPr>
              <w:suppressAutoHyphens w:val="0"/>
              <w:jc w:val="center"/>
              <w:rPr>
                <w:b/>
                <w:bCs/>
                <w:color w:val="000000"/>
                <w:sz w:val="20"/>
                <w:szCs w:val="20"/>
                <w:lang w:eastAsia="ru-RU"/>
              </w:rPr>
            </w:pPr>
            <w:r w:rsidRPr="00673E9D">
              <w:rPr>
                <w:b/>
                <w:bCs/>
                <w:color w:val="000000"/>
                <w:sz w:val="20"/>
                <w:szCs w:val="20"/>
                <w:lang w:eastAsia="ru-RU"/>
              </w:rPr>
              <w:t xml:space="preserve">Кол-во* ГПМ, / число скважин/ МВКП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28A5" w:rsidRPr="00673E9D" w:rsidRDefault="00B328A5" w:rsidP="00673E9D">
            <w:pPr>
              <w:suppressAutoHyphens w:val="0"/>
              <w:rPr>
                <w:b/>
                <w:bCs/>
                <w:color w:val="000000"/>
                <w:sz w:val="20"/>
                <w:szCs w:val="20"/>
                <w:lang w:eastAsia="ru-RU"/>
              </w:rPr>
            </w:pPr>
            <w:r w:rsidRPr="00673E9D">
              <w:rPr>
                <w:b/>
                <w:bCs/>
                <w:color w:val="000000"/>
                <w:sz w:val="20"/>
                <w:szCs w:val="20"/>
                <w:lang w:eastAsia="ru-RU"/>
              </w:rPr>
              <w:t>Страховая сумма,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328A5" w:rsidRPr="00673E9D" w:rsidRDefault="00B328A5" w:rsidP="00673E9D">
            <w:pPr>
              <w:suppressAutoHyphens w:val="0"/>
              <w:rPr>
                <w:b/>
                <w:bCs/>
                <w:color w:val="000000"/>
                <w:sz w:val="20"/>
                <w:szCs w:val="20"/>
                <w:lang w:eastAsia="ru-RU"/>
              </w:rPr>
            </w:pPr>
            <w:r w:rsidRPr="00673E9D">
              <w:rPr>
                <w:b/>
                <w:bCs/>
                <w:color w:val="000000"/>
                <w:sz w:val="20"/>
                <w:szCs w:val="20"/>
                <w:lang w:eastAsia="ru-RU"/>
              </w:rPr>
              <w:t>Тариф,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328A5" w:rsidRPr="00673E9D" w:rsidRDefault="00B328A5" w:rsidP="00673E9D">
            <w:pPr>
              <w:suppressAutoHyphens w:val="0"/>
              <w:rPr>
                <w:b/>
                <w:bCs/>
                <w:color w:val="000000"/>
                <w:sz w:val="20"/>
                <w:szCs w:val="20"/>
                <w:lang w:eastAsia="ru-RU"/>
              </w:rPr>
            </w:pPr>
            <w:r w:rsidRPr="00673E9D">
              <w:rPr>
                <w:b/>
                <w:bCs/>
                <w:color w:val="000000"/>
                <w:sz w:val="20"/>
                <w:szCs w:val="20"/>
                <w:lang w:eastAsia="ru-RU"/>
              </w:rPr>
              <w:t>Страховая премия, руб.</w:t>
            </w:r>
          </w:p>
        </w:tc>
      </w:tr>
      <w:tr w:rsidR="00B328A5" w:rsidRPr="00673E9D" w:rsidTr="008A68C5">
        <w:trPr>
          <w:trHeight w:val="234"/>
        </w:trPr>
        <w:tc>
          <w:tcPr>
            <w:tcW w:w="582" w:type="dxa"/>
            <w:tcBorders>
              <w:top w:val="nil"/>
              <w:left w:val="single" w:sz="4" w:space="0" w:color="auto"/>
              <w:bottom w:val="nil"/>
              <w:right w:val="single" w:sz="4" w:space="0" w:color="auto"/>
            </w:tcBorders>
            <w:shd w:val="clear" w:color="auto" w:fill="auto"/>
            <w:vAlign w:val="center"/>
            <w:hideMark/>
          </w:tcPr>
          <w:p w:rsidR="00B328A5" w:rsidRPr="00673E9D" w:rsidRDefault="00B328A5" w:rsidP="00673E9D">
            <w:pPr>
              <w:suppressAutoHyphens w:val="0"/>
              <w:jc w:val="center"/>
              <w:rPr>
                <w:color w:val="000000"/>
                <w:sz w:val="20"/>
                <w:szCs w:val="20"/>
                <w:lang w:eastAsia="ru-RU"/>
              </w:rPr>
            </w:pPr>
            <w:r w:rsidRPr="00673E9D">
              <w:rPr>
                <w:color w:val="000000"/>
                <w:sz w:val="20"/>
                <w:szCs w:val="20"/>
                <w:lang w:eastAsia="ru-RU"/>
              </w:rPr>
              <w:t>1</w:t>
            </w:r>
          </w:p>
        </w:tc>
        <w:tc>
          <w:tcPr>
            <w:tcW w:w="4820" w:type="dxa"/>
            <w:tcBorders>
              <w:top w:val="nil"/>
              <w:left w:val="nil"/>
              <w:bottom w:val="nil"/>
              <w:right w:val="single" w:sz="4" w:space="0" w:color="auto"/>
            </w:tcBorders>
            <w:shd w:val="clear" w:color="auto" w:fill="auto"/>
            <w:vAlign w:val="center"/>
            <w:hideMark/>
          </w:tcPr>
          <w:p w:rsidR="00B328A5" w:rsidRPr="00673E9D" w:rsidRDefault="00B328A5" w:rsidP="00673E9D">
            <w:pPr>
              <w:suppressAutoHyphens w:val="0"/>
              <w:rPr>
                <w:color w:val="000000"/>
                <w:sz w:val="20"/>
                <w:szCs w:val="20"/>
                <w:lang w:eastAsia="ru-RU"/>
              </w:rPr>
            </w:pPr>
            <w:r>
              <w:rPr>
                <w:color w:val="000000"/>
                <w:sz w:val="20"/>
                <w:szCs w:val="20"/>
                <w:lang w:eastAsia="ru-RU"/>
              </w:rPr>
              <w:t>Грузовой лифт</w:t>
            </w:r>
          </w:p>
        </w:tc>
        <w:tc>
          <w:tcPr>
            <w:tcW w:w="3402" w:type="dxa"/>
            <w:tcBorders>
              <w:top w:val="nil"/>
              <w:left w:val="nil"/>
              <w:bottom w:val="nil"/>
              <w:right w:val="single" w:sz="4" w:space="0" w:color="auto"/>
            </w:tcBorders>
            <w:shd w:val="clear" w:color="auto" w:fill="auto"/>
            <w:vAlign w:val="center"/>
            <w:hideMark/>
          </w:tcPr>
          <w:p w:rsidR="00B328A5" w:rsidRPr="00B328A5" w:rsidRDefault="00B328A5" w:rsidP="00B328A5">
            <w:pPr>
              <w:pStyle w:val="Default"/>
              <w:jc w:val="center"/>
              <w:rPr>
                <w:sz w:val="20"/>
              </w:rPr>
            </w:pPr>
            <w:r>
              <w:rPr>
                <w:sz w:val="20"/>
                <w:szCs w:val="20"/>
              </w:rPr>
              <w:t>754 СВ-87</w:t>
            </w:r>
          </w:p>
        </w:tc>
        <w:tc>
          <w:tcPr>
            <w:tcW w:w="1280" w:type="dxa"/>
            <w:tcBorders>
              <w:top w:val="nil"/>
              <w:left w:val="nil"/>
              <w:bottom w:val="nil"/>
              <w:right w:val="single" w:sz="4" w:space="0" w:color="auto"/>
            </w:tcBorders>
            <w:shd w:val="clear" w:color="auto" w:fill="auto"/>
            <w:vAlign w:val="center"/>
            <w:hideMark/>
          </w:tcPr>
          <w:p w:rsidR="00B328A5" w:rsidRPr="00673E9D" w:rsidRDefault="00B328A5" w:rsidP="00673E9D">
            <w:pPr>
              <w:suppressAutoHyphens w:val="0"/>
              <w:jc w:val="center"/>
              <w:rPr>
                <w:color w:val="000000"/>
                <w:sz w:val="20"/>
                <w:szCs w:val="20"/>
                <w:lang w:eastAsia="ru-RU"/>
              </w:rPr>
            </w:pPr>
            <w:r w:rsidRPr="00673E9D">
              <w:rPr>
                <w:color w:val="000000"/>
                <w:sz w:val="20"/>
                <w:szCs w:val="20"/>
                <w:lang w:eastAsia="ru-RU"/>
              </w:rPr>
              <w:t>-</w:t>
            </w:r>
          </w:p>
        </w:tc>
        <w:tc>
          <w:tcPr>
            <w:tcW w:w="1555" w:type="dxa"/>
            <w:tcBorders>
              <w:top w:val="nil"/>
              <w:left w:val="nil"/>
              <w:bottom w:val="nil"/>
              <w:right w:val="single" w:sz="4" w:space="0" w:color="auto"/>
            </w:tcBorders>
            <w:shd w:val="clear" w:color="auto" w:fill="auto"/>
            <w:vAlign w:val="center"/>
            <w:hideMark/>
          </w:tcPr>
          <w:p w:rsidR="00B328A5" w:rsidRPr="00673E9D" w:rsidRDefault="00B328A5" w:rsidP="00673E9D">
            <w:pPr>
              <w:suppressAutoHyphens w:val="0"/>
              <w:jc w:val="center"/>
              <w:rPr>
                <w:color w:val="000000"/>
                <w:sz w:val="20"/>
                <w:szCs w:val="20"/>
                <w:lang w:eastAsia="ru-RU"/>
              </w:rPr>
            </w:pPr>
            <w:r w:rsidRPr="00673E9D">
              <w:rPr>
                <w:color w:val="000000"/>
                <w:sz w:val="20"/>
                <w:szCs w:val="20"/>
                <w:lang w:eastAsia="ru-RU"/>
              </w:rPr>
              <w:t>1</w:t>
            </w:r>
          </w:p>
        </w:tc>
        <w:tc>
          <w:tcPr>
            <w:tcW w:w="1417" w:type="dxa"/>
            <w:vMerge w:val="restart"/>
            <w:tcBorders>
              <w:top w:val="nil"/>
              <w:left w:val="single" w:sz="4" w:space="0" w:color="auto"/>
              <w:right w:val="single" w:sz="4" w:space="0" w:color="auto"/>
            </w:tcBorders>
            <w:shd w:val="clear" w:color="auto" w:fill="auto"/>
            <w:noWrap/>
            <w:vAlign w:val="center"/>
            <w:hideMark/>
          </w:tcPr>
          <w:p w:rsidR="00B328A5" w:rsidRPr="00673E9D" w:rsidRDefault="00B328A5" w:rsidP="00673E9D">
            <w:pPr>
              <w:suppressAutoHyphens w:val="0"/>
              <w:jc w:val="center"/>
              <w:rPr>
                <w:color w:val="000000"/>
                <w:sz w:val="20"/>
                <w:szCs w:val="20"/>
                <w:lang w:eastAsia="ru-RU"/>
              </w:rPr>
            </w:pPr>
            <w:r w:rsidRPr="00673E9D">
              <w:rPr>
                <w:color w:val="000000"/>
                <w:sz w:val="20"/>
                <w:szCs w:val="20"/>
                <w:lang w:eastAsia="ru-RU"/>
              </w:rPr>
              <w:t xml:space="preserve">20 000 000,00  </w:t>
            </w:r>
          </w:p>
        </w:tc>
        <w:tc>
          <w:tcPr>
            <w:tcW w:w="1134" w:type="dxa"/>
            <w:vMerge w:val="restart"/>
            <w:tcBorders>
              <w:top w:val="nil"/>
              <w:left w:val="single" w:sz="4" w:space="0" w:color="auto"/>
              <w:right w:val="single" w:sz="4" w:space="0" w:color="auto"/>
            </w:tcBorders>
            <w:shd w:val="clear" w:color="auto" w:fill="auto"/>
            <w:noWrap/>
            <w:vAlign w:val="center"/>
            <w:hideMark/>
          </w:tcPr>
          <w:p w:rsidR="00B328A5" w:rsidRPr="00673E9D" w:rsidRDefault="00B328A5" w:rsidP="007D5252">
            <w:pPr>
              <w:suppressAutoHyphens w:val="0"/>
              <w:jc w:val="center"/>
              <w:rPr>
                <w:color w:val="000000"/>
                <w:sz w:val="20"/>
                <w:szCs w:val="20"/>
                <w:lang w:eastAsia="ru-RU"/>
              </w:rPr>
            </w:pPr>
            <w:r w:rsidRPr="00673E9D">
              <w:rPr>
                <w:color w:val="000000"/>
                <w:sz w:val="20"/>
                <w:szCs w:val="20"/>
                <w:lang w:eastAsia="ru-RU"/>
              </w:rPr>
              <w:t>0,00</w:t>
            </w:r>
            <w:r>
              <w:rPr>
                <w:color w:val="000000"/>
                <w:sz w:val="20"/>
                <w:szCs w:val="20"/>
                <w:lang w:eastAsia="ru-RU"/>
              </w:rPr>
              <w:t>4</w:t>
            </w:r>
          </w:p>
        </w:tc>
        <w:tc>
          <w:tcPr>
            <w:tcW w:w="1418" w:type="dxa"/>
            <w:vMerge w:val="restart"/>
            <w:tcBorders>
              <w:top w:val="nil"/>
              <w:left w:val="single" w:sz="4" w:space="0" w:color="auto"/>
              <w:right w:val="single" w:sz="4" w:space="0" w:color="auto"/>
            </w:tcBorders>
            <w:shd w:val="clear" w:color="auto" w:fill="auto"/>
            <w:noWrap/>
            <w:vAlign w:val="center"/>
            <w:hideMark/>
          </w:tcPr>
          <w:p w:rsidR="00B328A5" w:rsidRPr="00673E9D" w:rsidRDefault="00B328A5" w:rsidP="000441B6">
            <w:pPr>
              <w:suppressAutoHyphens w:val="0"/>
              <w:jc w:val="center"/>
              <w:rPr>
                <w:color w:val="000000"/>
                <w:sz w:val="20"/>
                <w:szCs w:val="20"/>
                <w:lang w:eastAsia="ru-RU"/>
              </w:rPr>
            </w:pPr>
            <w:r>
              <w:rPr>
                <w:color w:val="000000"/>
                <w:sz w:val="20"/>
                <w:szCs w:val="20"/>
                <w:lang w:eastAsia="ru-RU"/>
              </w:rPr>
              <w:t>8</w:t>
            </w:r>
            <w:r w:rsidRPr="00673E9D">
              <w:rPr>
                <w:color w:val="000000"/>
                <w:sz w:val="20"/>
                <w:szCs w:val="20"/>
                <w:lang w:eastAsia="ru-RU"/>
              </w:rPr>
              <w:t xml:space="preserve">00,00  </w:t>
            </w:r>
          </w:p>
        </w:tc>
      </w:tr>
      <w:tr w:rsidR="00B328A5" w:rsidRPr="00673E9D" w:rsidTr="008A68C5">
        <w:trPr>
          <w:trHeight w:val="13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2</w:t>
            </w:r>
          </w:p>
        </w:tc>
        <w:tc>
          <w:tcPr>
            <w:tcW w:w="4820"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8A68C5">
            <w:pPr>
              <w:suppressAutoHyphens w:val="0"/>
              <w:rPr>
                <w:color w:val="000000"/>
                <w:sz w:val="20"/>
                <w:szCs w:val="20"/>
                <w:lang w:eastAsia="ru-RU"/>
              </w:rPr>
            </w:pPr>
            <w:r>
              <w:rPr>
                <w:color w:val="000000"/>
                <w:sz w:val="20"/>
                <w:szCs w:val="20"/>
                <w:lang w:eastAsia="ru-RU"/>
              </w:rPr>
              <w:t>Грузовой лифт</w:t>
            </w:r>
          </w:p>
        </w:tc>
        <w:tc>
          <w:tcPr>
            <w:tcW w:w="3402" w:type="dxa"/>
            <w:tcBorders>
              <w:top w:val="single" w:sz="4" w:space="0" w:color="auto"/>
              <w:left w:val="nil"/>
              <w:bottom w:val="single" w:sz="4" w:space="0" w:color="auto"/>
              <w:right w:val="single" w:sz="4" w:space="0" w:color="auto"/>
            </w:tcBorders>
            <w:shd w:val="clear" w:color="auto" w:fill="auto"/>
            <w:vAlign w:val="center"/>
          </w:tcPr>
          <w:p w:rsidR="00B328A5" w:rsidRPr="00B328A5" w:rsidRDefault="00B328A5" w:rsidP="008A68C5">
            <w:pPr>
              <w:pStyle w:val="Default"/>
              <w:jc w:val="center"/>
              <w:rPr>
                <w:sz w:val="20"/>
              </w:rPr>
            </w:pPr>
            <w:r>
              <w:rPr>
                <w:sz w:val="20"/>
                <w:szCs w:val="20"/>
              </w:rPr>
              <w:t>754 СВ-87</w:t>
            </w:r>
          </w:p>
        </w:tc>
        <w:tc>
          <w:tcPr>
            <w:tcW w:w="1280"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8A68C5">
            <w:pPr>
              <w:suppressAutoHyphens w:val="0"/>
              <w:jc w:val="center"/>
              <w:rPr>
                <w:color w:val="000000"/>
                <w:sz w:val="20"/>
                <w:szCs w:val="20"/>
                <w:lang w:eastAsia="ru-RU"/>
              </w:rPr>
            </w:pPr>
            <w:r w:rsidRPr="00673E9D">
              <w:rPr>
                <w:color w:val="000000"/>
                <w:sz w:val="20"/>
                <w:szCs w:val="20"/>
                <w:lang w:eastAsia="ru-RU"/>
              </w:rPr>
              <w:t>-</w:t>
            </w:r>
          </w:p>
        </w:tc>
        <w:tc>
          <w:tcPr>
            <w:tcW w:w="1555"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8A68C5">
            <w:pPr>
              <w:suppressAutoHyphens w:val="0"/>
              <w:jc w:val="center"/>
              <w:rPr>
                <w:color w:val="000000"/>
                <w:sz w:val="20"/>
                <w:szCs w:val="20"/>
                <w:lang w:eastAsia="ru-RU"/>
              </w:rPr>
            </w:pPr>
            <w:r w:rsidRPr="00673E9D">
              <w:rPr>
                <w:color w:val="000000"/>
                <w:sz w:val="20"/>
                <w:szCs w:val="20"/>
                <w:lang w:eastAsia="ru-RU"/>
              </w:rPr>
              <w:t>1</w:t>
            </w:r>
          </w:p>
        </w:tc>
        <w:tc>
          <w:tcPr>
            <w:tcW w:w="1417" w:type="dxa"/>
            <w:vMerge/>
            <w:tcBorders>
              <w:left w:val="single" w:sz="4" w:space="0" w:color="auto"/>
              <w:right w:val="single" w:sz="4" w:space="0" w:color="auto"/>
            </w:tcBorders>
            <w:shd w:val="clear" w:color="auto" w:fill="auto"/>
            <w:noWrap/>
            <w:vAlign w:val="center"/>
          </w:tcPr>
          <w:p w:rsidR="00B328A5" w:rsidRPr="00673E9D" w:rsidRDefault="00B328A5" w:rsidP="00673E9D">
            <w:pPr>
              <w:suppressAutoHyphens w:val="0"/>
              <w:jc w:val="center"/>
              <w:rPr>
                <w:color w:val="000000"/>
                <w:sz w:val="20"/>
                <w:szCs w:val="20"/>
                <w:lang w:eastAsia="ru-RU"/>
              </w:rPr>
            </w:pPr>
          </w:p>
        </w:tc>
        <w:tc>
          <w:tcPr>
            <w:tcW w:w="1134" w:type="dxa"/>
            <w:vMerge/>
            <w:tcBorders>
              <w:left w:val="single" w:sz="4" w:space="0" w:color="auto"/>
              <w:right w:val="single" w:sz="4" w:space="0" w:color="auto"/>
            </w:tcBorders>
            <w:shd w:val="clear" w:color="auto" w:fill="auto"/>
            <w:noWrap/>
            <w:vAlign w:val="center"/>
          </w:tcPr>
          <w:p w:rsidR="00B328A5" w:rsidRPr="00673E9D" w:rsidRDefault="00B328A5" w:rsidP="007D5252">
            <w:pPr>
              <w:suppressAutoHyphens w:val="0"/>
              <w:jc w:val="center"/>
              <w:rPr>
                <w:color w:val="000000"/>
                <w:sz w:val="20"/>
                <w:szCs w:val="20"/>
                <w:lang w:eastAsia="ru-RU"/>
              </w:rPr>
            </w:pPr>
          </w:p>
        </w:tc>
        <w:tc>
          <w:tcPr>
            <w:tcW w:w="1418" w:type="dxa"/>
            <w:vMerge/>
            <w:tcBorders>
              <w:left w:val="single" w:sz="4" w:space="0" w:color="auto"/>
              <w:right w:val="single" w:sz="4" w:space="0" w:color="auto"/>
            </w:tcBorders>
            <w:shd w:val="clear" w:color="auto" w:fill="auto"/>
            <w:noWrap/>
            <w:vAlign w:val="center"/>
          </w:tcPr>
          <w:p w:rsidR="00B328A5" w:rsidRDefault="00B328A5" w:rsidP="000441B6">
            <w:pPr>
              <w:suppressAutoHyphens w:val="0"/>
              <w:jc w:val="center"/>
              <w:rPr>
                <w:color w:val="000000"/>
                <w:sz w:val="20"/>
                <w:szCs w:val="20"/>
                <w:lang w:eastAsia="ru-RU"/>
              </w:rPr>
            </w:pPr>
          </w:p>
        </w:tc>
      </w:tr>
      <w:tr w:rsidR="00B328A5" w:rsidRPr="00673E9D" w:rsidTr="008A68C5">
        <w:trPr>
          <w:trHeight w:val="8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3</w:t>
            </w:r>
          </w:p>
        </w:tc>
        <w:tc>
          <w:tcPr>
            <w:tcW w:w="4820" w:type="dxa"/>
            <w:tcBorders>
              <w:top w:val="single" w:sz="4" w:space="0" w:color="auto"/>
              <w:left w:val="nil"/>
              <w:bottom w:val="single" w:sz="4" w:space="0" w:color="auto"/>
              <w:right w:val="single" w:sz="4" w:space="0" w:color="auto"/>
            </w:tcBorders>
            <w:shd w:val="clear" w:color="auto" w:fill="auto"/>
            <w:vAlign w:val="center"/>
          </w:tcPr>
          <w:p w:rsidR="00B328A5" w:rsidRDefault="00B328A5" w:rsidP="00673E9D">
            <w:pPr>
              <w:suppressAutoHyphens w:val="0"/>
              <w:rPr>
                <w:color w:val="000000"/>
                <w:sz w:val="20"/>
                <w:szCs w:val="20"/>
                <w:lang w:eastAsia="ru-RU"/>
              </w:rPr>
            </w:pPr>
            <w:r>
              <w:rPr>
                <w:color w:val="000000"/>
                <w:sz w:val="20"/>
                <w:szCs w:val="20"/>
                <w:lang w:eastAsia="ru-RU"/>
              </w:rPr>
              <w:t>Пассажирский</w:t>
            </w:r>
            <w:r w:rsidRPr="00673E9D">
              <w:rPr>
                <w:color w:val="000000"/>
                <w:sz w:val="20"/>
                <w:szCs w:val="20"/>
                <w:lang w:eastAsia="ru-RU"/>
              </w:rPr>
              <w:t xml:space="preserve">  лифт</w:t>
            </w:r>
          </w:p>
        </w:tc>
        <w:tc>
          <w:tcPr>
            <w:tcW w:w="3402" w:type="dxa"/>
            <w:tcBorders>
              <w:top w:val="single" w:sz="4" w:space="0" w:color="auto"/>
              <w:left w:val="nil"/>
              <w:bottom w:val="single" w:sz="4" w:space="0" w:color="auto"/>
              <w:right w:val="single" w:sz="4" w:space="0" w:color="auto"/>
            </w:tcBorders>
            <w:shd w:val="clear" w:color="auto" w:fill="auto"/>
            <w:vAlign w:val="center"/>
          </w:tcPr>
          <w:p w:rsidR="00B328A5" w:rsidRDefault="00B328A5" w:rsidP="000441B6">
            <w:pPr>
              <w:pStyle w:val="Default"/>
              <w:jc w:val="center"/>
              <w:rPr>
                <w:sz w:val="20"/>
                <w:szCs w:val="20"/>
              </w:rPr>
            </w:pPr>
            <w:r>
              <w:rPr>
                <w:sz w:val="20"/>
                <w:szCs w:val="20"/>
              </w:rPr>
              <w:t>10355</w:t>
            </w:r>
          </w:p>
        </w:tc>
        <w:tc>
          <w:tcPr>
            <w:tcW w:w="1280"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w:t>
            </w:r>
          </w:p>
        </w:tc>
        <w:tc>
          <w:tcPr>
            <w:tcW w:w="1555"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1</w:t>
            </w:r>
          </w:p>
        </w:tc>
        <w:tc>
          <w:tcPr>
            <w:tcW w:w="1417" w:type="dxa"/>
            <w:vMerge/>
            <w:tcBorders>
              <w:left w:val="single" w:sz="4" w:space="0" w:color="auto"/>
              <w:right w:val="single" w:sz="4" w:space="0" w:color="auto"/>
            </w:tcBorders>
            <w:shd w:val="clear" w:color="auto" w:fill="auto"/>
            <w:noWrap/>
            <w:vAlign w:val="center"/>
          </w:tcPr>
          <w:p w:rsidR="00B328A5" w:rsidRPr="00673E9D" w:rsidRDefault="00B328A5" w:rsidP="00673E9D">
            <w:pPr>
              <w:suppressAutoHyphens w:val="0"/>
              <w:jc w:val="center"/>
              <w:rPr>
                <w:color w:val="000000"/>
                <w:sz w:val="20"/>
                <w:szCs w:val="20"/>
                <w:lang w:eastAsia="ru-RU"/>
              </w:rPr>
            </w:pPr>
          </w:p>
        </w:tc>
        <w:tc>
          <w:tcPr>
            <w:tcW w:w="1134" w:type="dxa"/>
            <w:vMerge/>
            <w:tcBorders>
              <w:left w:val="single" w:sz="4" w:space="0" w:color="auto"/>
              <w:right w:val="single" w:sz="4" w:space="0" w:color="auto"/>
            </w:tcBorders>
            <w:shd w:val="clear" w:color="auto" w:fill="auto"/>
            <w:noWrap/>
            <w:vAlign w:val="center"/>
          </w:tcPr>
          <w:p w:rsidR="00B328A5" w:rsidRPr="00673E9D" w:rsidRDefault="00B328A5" w:rsidP="007D5252">
            <w:pPr>
              <w:suppressAutoHyphens w:val="0"/>
              <w:jc w:val="center"/>
              <w:rPr>
                <w:color w:val="000000"/>
                <w:sz w:val="20"/>
                <w:szCs w:val="20"/>
                <w:lang w:eastAsia="ru-RU"/>
              </w:rPr>
            </w:pPr>
          </w:p>
        </w:tc>
        <w:tc>
          <w:tcPr>
            <w:tcW w:w="1418" w:type="dxa"/>
            <w:vMerge/>
            <w:tcBorders>
              <w:left w:val="single" w:sz="4" w:space="0" w:color="auto"/>
              <w:right w:val="single" w:sz="4" w:space="0" w:color="auto"/>
            </w:tcBorders>
            <w:shd w:val="clear" w:color="auto" w:fill="auto"/>
            <w:noWrap/>
            <w:vAlign w:val="center"/>
          </w:tcPr>
          <w:p w:rsidR="00B328A5" w:rsidRDefault="00B328A5" w:rsidP="000441B6">
            <w:pPr>
              <w:suppressAutoHyphens w:val="0"/>
              <w:jc w:val="center"/>
              <w:rPr>
                <w:color w:val="000000"/>
                <w:sz w:val="20"/>
                <w:szCs w:val="20"/>
                <w:lang w:eastAsia="ru-RU"/>
              </w:rPr>
            </w:pPr>
          </w:p>
        </w:tc>
      </w:tr>
      <w:tr w:rsidR="00B328A5" w:rsidRPr="00673E9D" w:rsidTr="008A68C5">
        <w:trPr>
          <w:trHeight w:val="1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4</w:t>
            </w:r>
          </w:p>
        </w:tc>
        <w:tc>
          <w:tcPr>
            <w:tcW w:w="4820" w:type="dxa"/>
            <w:tcBorders>
              <w:top w:val="single" w:sz="4" w:space="0" w:color="auto"/>
              <w:left w:val="nil"/>
              <w:bottom w:val="single" w:sz="4" w:space="0" w:color="auto"/>
              <w:right w:val="single" w:sz="4" w:space="0" w:color="auto"/>
            </w:tcBorders>
            <w:shd w:val="clear" w:color="auto" w:fill="auto"/>
            <w:vAlign w:val="center"/>
          </w:tcPr>
          <w:p w:rsidR="00B328A5" w:rsidRDefault="00B328A5" w:rsidP="00673E9D">
            <w:pPr>
              <w:suppressAutoHyphens w:val="0"/>
              <w:rPr>
                <w:color w:val="000000"/>
                <w:sz w:val="20"/>
                <w:szCs w:val="20"/>
                <w:lang w:eastAsia="ru-RU"/>
              </w:rPr>
            </w:pPr>
            <w:r>
              <w:rPr>
                <w:color w:val="000000"/>
                <w:sz w:val="20"/>
                <w:szCs w:val="20"/>
                <w:lang w:eastAsia="ru-RU"/>
              </w:rPr>
              <w:t>Пассажирский</w:t>
            </w:r>
            <w:r w:rsidRPr="00673E9D">
              <w:rPr>
                <w:color w:val="000000"/>
                <w:sz w:val="20"/>
                <w:szCs w:val="20"/>
                <w:lang w:eastAsia="ru-RU"/>
              </w:rPr>
              <w:t xml:space="preserve">  лифт</w:t>
            </w:r>
          </w:p>
        </w:tc>
        <w:tc>
          <w:tcPr>
            <w:tcW w:w="3402" w:type="dxa"/>
            <w:tcBorders>
              <w:top w:val="single" w:sz="4" w:space="0" w:color="auto"/>
              <w:left w:val="nil"/>
              <w:bottom w:val="single" w:sz="4" w:space="0" w:color="auto"/>
              <w:right w:val="single" w:sz="4" w:space="0" w:color="auto"/>
            </w:tcBorders>
            <w:shd w:val="clear" w:color="auto" w:fill="auto"/>
            <w:vAlign w:val="center"/>
          </w:tcPr>
          <w:p w:rsidR="00B328A5" w:rsidRDefault="00B328A5" w:rsidP="000441B6">
            <w:pPr>
              <w:pStyle w:val="Default"/>
              <w:jc w:val="center"/>
              <w:rPr>
                <w:sz w:val="20"/>
                <w:szCs w:val="20"/>
              </w:rPr>
            </w:pPr>
            <w:r>
              <w:rPr>
                <w:sz w:val="20"/>
                <w:szCs w:val="20"/>
              </w:rPr>
              <w:t>10356</w:t>
            </w:r>
          </w:p>
        </w:tc>
        <w:tc>
          <w:tcPr>
            <w:tcW w:w="1280"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w:t>
            </w:r>
          </w:p>
        </w:tc>
        <w:tc>
          <w:tcPr>
            <w:tcW w:w="1555"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1</w:t>
            </w:r>
          </w:p>
        </w:tc>
        <w:tc>
          <w:tcPr>
            <w:tcW w:w="1417" w:type="dxa"/>
            <w:vMerge/>
            <w:tcBorders>
              <w:left w:val="single" w:sz="4" w:space="0" w:color="auto"/>
              <w:right w:val="single" w:sz="4" w:space="0" w:color="auto"/>
            </w:tcBorders>
            <w:shd w:val="clear" w:color="auto" w:fill="auto"/>
            <w:noWrap/>
            <w:vAlign w:val="center"/>
          </w:tcPr>
          <w:p w:rsidR="00B328A5" w:rsidRPr="00673E9D" w:rsidRDefault="00B328A5" w:rsidP="00673E9D">
            <w:pPr>
              <w:suppressAutoHyphens w:val="0"/>
              <w:jc w:val="center"/>
              <w:rPr>
                <w:color w:val="000000"/>
                <w:sz w:val="20"/>
                <w:szCs w:val="20"/>
                <w:lang w:eastAsia="ru-RU"/>
              </w:rPr>
            </w:pPr>
          </w:p>
        </w:tc>
        <w:tc>
          <w:tcPr>
            <w:tcW w:w="1134" w:type="dxa"/>
            <w:vMerge/>
            <w:tcBorders>
              <w:left w:val="single" w:sz="4" w:space="0" w:color="auto"/>
              <w:right w:val="single" w:sz="4" w:space="0" w:color="auto"/>
            </w:tcBorders>
            <w:shd w:val="clear" w:color="auto" w:fill="auto"/>
            <w:noWrap/>
            <w:vAlign w:val="center"/>
          </w:tcPr>
          <w:p w:rsidR="00B328A5" w:rsidRPr="00673E9D" w:rsidRDefault="00B328A5" w:rsidP="007D5252">
            <w:pPr>
              <w:suppressAutoHyphens w:val="0"/>
              <w:jc w:val="center"/>
              <w:rPr>
                <w:color w:val="000000"/>
                <w:sz w:val="20"/>
                <w:szCs w:val="20"/>
                <w:lang w:eastAsia="ru-RU"/>
              </w:rPr>
            </w:pPr>
          </w:p>
        </w:tc>
        <w:tc>
          <w:tcPr>
            <w:tcW w:w="1418" w:type="dxa"/>
            <w:vMerge/>
            <w:tcBorders>
              <w:left w:val="single" w:sz="4" w:space="0" w:color="auto"/>
              <w:right w:val="single" w:sz="4" w:space="0" w:color="auto"/>
            </w:tcBorders>
            <w:shd w:val="clear" w:color="auto" w:fill="auto"/>
            <w:noWrap/>
            <w:vAlign w:val="center"/>
          </w:tcPr>
          <w:p w:rsidR="00B328A5" w:rsidRDefault="00B328A5" w:rsidP="000441B6">
            <w:pPr>
              <w:suppressAutoHyphens w:val="0"/>
              <w:jc w:val="center"/>
              <w:rPr>
                <w:color w:val="000000"/>
                <w:sz w:val="20"/>
                <w:szCs w:val="20"/>
                <w:lang w:eastAsia="ru-RU"/>
              </w:rPr>
            </w:pPr>
          </w:p>
        </w:tc>
      </w:tr>
      <w:tr w:rsidR="00B328A5" w:rsidRPr="00673E9D" w:rsidTr="008A68C5">
        <w:trPr>
          <w:trHeight w:val="16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5</w:t>
            </w:r>
          </w:p>
        </w:tc>
        <w:tc>
          <w:tcPr>
            <w:tcW w:w="4820" w:type="dxa"/>
            <w:tcBorders>
              <w:top w:val="single" w:sz="4" w:space="0" w:color="auto"/>
              <w:left w:val="nil"/>
              <w:bottom w:val="single" w:sz="4" w:space="0" w:color="auto"/>
              <w:right w:val="single" w:sz="4" w:space="0" w:color="auto"/>
            </w:tcBorders>
            <w:shd w:val="clear" w:color="auto" w:fill="auto"/>
            <w:vAlign w:val="center"/>
          </w:tcPr>
          <w:p w:rsidR="00B328A5" w:rsidRDefault="00B328A5" w:rsidP="008A68C5">
            <w:pPr>
              <w:suppressAutoHyphens w:val="0"/>
              <w:rPr>
                <w:color w:val="000000"/>
                <w:sz w:val="20"/>
                <w:szCs w:val="20"/>
                <w:lang w:eastAsia="ru-RU"/>
              </w:rPr>
            </w:pPr>
            <w:r>
              <w:rPr>
                <w:color w:val="000000"/>
                <w:sz w:val="20"/>
                <w:szCs w:val="20"/>
                <w:lang w:eastAsia="ru-RU"/>
              </w:rPr>
              <w:t>Пассажирский</w:t>
            </w:r>
            <w:r w:rsidRPr="00673E9D">
              <w:rPr>
                <w:color w:val="000000"/>
                <w:sz w:val="20"/>
                <w:szCs w:val="20"/>
                <w:lang w:eastAsia="ru-RU"/>
              </w:rPr>
              <w:t xml:space="preserve">  лифт</w:t>
            </w:r>
          </w:p>
        </w:tc>
        <w:tc>
          <w:tcPr>
            <w:tcW w:w="3402" w:type="dxa"/>
            <w:tcBorders>
              <w:top w:val="single" w:sz="4" w:space="0" w:color="auto"/>
              <w:left w:val="nil"/>
              <w:bottom w:val="single" w:sz="4" w:space="0" w:color="auto"/>
              <w:right w:val="single" w:sz="4" w:space="0" w:color="auto"/>
            </w:tcBorders>
            <w:shd w:val="clear" w:color="auto" w:fill="auto"/>
            <w:vAlign w:val="center"/>
          </w:tcPr>
          <w:p w:rsidR="00B328A5" w:rsidRDefault="00B328A5" w:rsidP="000441B6">
            <w:pPr>
              <w:pStyle w:val="Default"/>
              <w:jc w:val="center"/>
              <w:rPr>
                <w:sz w:val="20"/>
                <w:szCs w:val="20"/>
              </w:rPr>
            </w:pPr>
            <w:r>
              <w:rPr>
                <w:sz w:val="20"/>
                <w:szCs w:val="20"/>
              </w:rPr>
              <w:t>21681</w:t>
            </w:r>
          </w:p>
        </w:tc>
        <w:tc>
          <w:tcPr>
            <w:tcW w:w="1280"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w:t>
            </w:r>
          </w:p>
        </w:tc>
        <w:tc>
          <w:tcPr>
            <w:tcW w:w="1555"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1</w:t>
            </w:r>
          </w:p>
        </w:tc>
        <w:tc>
          <w:tcPr>
            <w:tcW w:w="1417" w:type="dxa"/>
            <w:vMerge/>
            <w:tcBorders>
              <w:left w:val="single" w:sz="4" w:space="0" w:color="auto"/>
              <w:right w:val="single" w:sz="4" w:space="0" w:color="auto"/>
            </w:tcBorders>
            <w:shd w:val="clear" w:color="auto" w:fill="auto"/>
            <w:noWrap/>
            <w:vAlign w:val="center"/>
          </w:tcPr>
          <w:p w:rsidR="00B328A5" w:rsidRPr="00673E9D" w:rsidRDefault="00B328A5" w:rsidP="00673E9D">
            <w:pPr>
              <w:suppressAutoHyphens w:val="0"/>
              <w:jc w:val="center"/>
              <w:rPr>
                <w:color w:val="000000"/>
                <w:sz w:val="20"/>
                <w:szCs w:val="20"/>
                <w:lang w:eastAsia="ru-RU"/>
              </w:rPr>
            </w:pPr>
          </w:p>
        </w:tc>
        <w:tc>
          <w:tcPr>
            <w:tcW w:w="1134" w:type="dxa"/>
            <w:vMerge/>
            <w:tcBorders>
              <w:left w:val="single" w:sz="4" w:space="0" w:color="auto"/>
              <w:right w:val="single" w:sz="4" w:space="0" w:color="auto"/>
            </w:tcBorders>
            <w:shd w:val="clear" w:color="auto" w:fill="auto"/>
            <w:noWrap/>
            <w:vAlign w:val="center"/>
          </w:tcPr>
          <w:p w:rsidR="00B328A5" w:rsidRPr="00673E9D" w:rsidRDefault="00B328A5" w:rsidP="007D5252">
            <w:pPr>
              <w:suppressAutoHyphens w:val="0"/>
              <w:jc w:val="center"/>
              <w:rPr>
                <w:color w:val="000000"/>
                <w:sz w:val="20"/>
                <w:szCs w:val="20"/>
                <w:lang w:eastAsia="ru-RU"/>
              </w:rPr>
            </w:pPr>
          </w:p>
        </w:tc>
        <w:tc>
          <w:tcPr>
            <w:tcW w:w="1418" w:type="dxa"/>
            <w:vMerge/>
            <w:tcBorders>
              <w:left w:val="single" w:sz="4" w:space="0" w:color="auto"/>
              <w:right w:val="single" w:sz="4" w:space="0" w:color="auto"/>
            </w:tcBorders>
            <w:shd w:val="clear" w:color="auto" w:fill="auto"/>
            <w:noWrap/>
            <w:vAlign w:val="center"/>
          </w:tcPr>
          <w:p w:rsidR="00B328A5" w:rsidRDefault="00B328A5" w:rsidP="000441B6">
            <w:pPr>
              <w:suppressAutoHyphens w:val="0"/>
              <w:jc w:val="center"/>
              <w:rPr>
                <w:color w:val="000000"/>
                <w:sz w:val="20"/>
                <w:szCs w:val="20"/>
                <w:lang w:eastAsia="ru-RU"/>
              </w:rPr>
            </w:pPr>
          </w:p>
        </w:tc>
      </w:tr>
      <w:tr w:rsidR="00B328A5" w:rsidRPr="00673E9D" w:rsidTr="008A68C5">
        <w:trPr>
          <w:trHeight w:val="22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6</w:t>
            </w:r>
          </w:p>
        </w:tc>
        <w:tc>
          <w:tcPr>
            <w:tcW w:w="4820" w:type="dxa"/>
            <w:tcBorders>
              <w:top w:val="single" w:sz="4" w:space="0" w:color="auto"/>
              <w:left w:val="nil"/>
              <w:bottom w:val="single" w:sz="4" w:space="0" w:color="auto"/>
              <w:right w:val="single" w:sz="4" w:space="0" w:color="auto"/>
            </w:tcBorders>
            <w:shd w:val="clear" w:color="auto" w:fill="auto"/>
            <w:vAlign w:val="center"/>
          </w:tcPr>
          <w:p w:rsidR="00B328A5" w:rsidRDefault="00B328A5" w:rsidP="008A68C5">
            <w:pPr>
              <w:suppressAutoHyphens w:val="0"/>
              <w:rPr>
                <w:color w:val="000000"/>
                <w:sz w:val="20"/>
                <w:szCs w:val="20"/>
                <w:lang w:eastAsia="ru-RU"/>
              </w:rPr>
            </w:pPr>
            <w:r>
              <w:rPr>
                <w:color w:val="000000"/>
                <w:sz w:val="20"/>
                <w:szCs w:val="20"/>
                <w:lang w:eastAsia="ru-RU"/>
              </w:rPr>
              <w:t>Пассажирский</w:t>
            </w:r>
            <w:r w:rsidRPr="00673E9D">
              <w:rPr>
                <w:color w:val="000000"/>
                <w:sz w:val="20"/>
                <w:szCs w:val="20"/>
                <w:lang w:eastAsia="ru-RU"/>
              </w:rPr>
              <w:t xml:space="preserve">  лифт</w:t>
            </w:r>
          </w:p>
        </w:tc>
        <w:tc>
          <w:tcPr>
            <w:tcW w:w="3402" w:type="dxa"/>
            <w:tcBorders>
              <w:top w:val="single" w:sz="4" w:space="0" w:color="auto"/>
              <w:left w:val="nil"/>
              <w:bottom w:val="single" w:sz="4" w:space="0" w:color="auto"/>
              <w:right w:val="single" w:sz="4" w:space="0" w:color="auto"/>
            </w:tcBorders>
            <w:shd w:val="clear" w:color="auto" w:fill="auto"/>
            <w:vAlign w:val="center"/>
          </w:tcPr>
          <w:p w:rsidR="00B328A5" w:rsidRDefault="00B328A5" w:rsidP="000441B6">
            <w:pPr>
              <w:pStyle w:val="Default"/>
              <w:jc w:val="center"/>
              <w:rPr>
                <w:sz w:val="20"/>
                <w:szCs w:val="20"/>
              </w:rPr>
            </w:pPr>
            <w:r>
              <w:rPr>
                <w:sz w:val="20"/>
                <w:szCs w:val="20"/>
              </w:rPr>
              <w:t>16011</w:t>
            </w:r>
          </w:p>
        </w:tc>
        <w:tc>
          <w:tcPr>
            <w:tcW w:w="1280"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w:t>
            </w:r>
          </w:p>
        </w:tc>
        <w:tc>
          <w:tcPr>
            <w:tcW w:w="1555"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1</w:t>
            </w:r>
          </w:p>
        </w:tc>
        <w:tc>
          <w:tcPr>
            <w:tcW w:w="1417" w:type="dxa"/>
            <w:vMerge/>
            <w:tcBorders>
              <w:left w:val="single" w:sz="4" w:space="0" w:color="auto"/>
              <w:right w:val="single" w:sz="4" w:space="0" w:color="auto"/>
            </w:tcBorders>
            <w:shd w:val="clear" w:color="auto" w:fill="auto"/>
            <w:noWrap/>
            <w:vAlign w:val="center"/>
          </w:tcPr>
          <w:p w:rsidR="00B328A5" w:rsidRPr="00673E9D" w:rsidRDefault="00B328A5" w:rsidP="00673E9D">
            <w:pPr>
              <w:suppressAutoHyphens w:val="0"/>
              <w:jc w:val="center"/>
              <w:rPr>
                <w:color w:val="000000"/>
                <w:sz w:val="20"/>
                <w:szCs w:val="20"/>
                <w:lang w:eastAsia="ru-RU"/>
              </w:rPr>
            </w:pPr>
          </w:p>
        </w:tc>
        <w:tc>
          <w:tcPr>
            <w:tcW w:w="1134" w:type="dxa"/>
            <w:vMerge/>
            <w:tcBorders>
              <w:left w:val="single" w:sz="4" w:space="0" w:color="auto"/>
              <w:right w:val="single" w:sz="4" w:space="0" w:color="auto"/>
            </w:tcBorders>
            <w:shd w:val="clear" w:color="auto" w:fill="auto"/>
            <w:noWrap/>
            <w:vAlign w:val="center"/>
          </w:tcPr>
          <w:p w:rsidR="00B328A5" w:rsidRPr="00673E9D" w:rsidRDefault="00B328A5" w:rsidP="007D5252">
            <w:pPr>
              <w:suppressAutoHyphens w:val="0"/>
              <w:jc w:val="center"/>
              <w:rPr>
                <w:color w:val="000000"/>
                <w:sz w:val="20"/>
                <w:szCs w:val="20"/>
                <w:lang w:eastAsia="ru-RU"/>
              </w:rPr>
            </w:pPr>
          </w:p>
        </w:tc>
        <w:tc>
          <w:tcPr>
            <w:tcW w:w="1418" w:type="dxa"/>
            <w:vMerge/>
            <w:tcBorders>
              <w:left w:val="single" w:sz="4" w:space="0" w:color="auto"/>
              <w:right w:val="single" w:sz="4" w:space="0" w:color="auto"/>
            </w:tcBorders>
            <w:shd w:val="clear" w:color="auto" w:fill="auto"/>
            <w:noWrap/>
            <w:vAlign w:val="center"/>
          </w:tcPr>
          <w:p w:rsidR="00B328A5" w:rsidRDefault="00B328A5" w:rsidP="000441B6">
            <w:pPr>
              <w:suppressAutoHyphens w:val="0"/>
              <w:jc w:val="center"/>
              <w:rPr>
                <w:color w:val="000000"/>
                <w:sz w:val="20"/>
                <w:szCs w:val="20"/>
                <w:lang w:eastAsia="ru-RU"/>
              </w:rPr>
            </w:pPr>
          </w:p>
        </w:tc>
      </w:tr>
      <w:tr w:rsidR="00B328A5" w:rsidRPr="00673E9D" w:rsidTr="008A68C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7</w:t>
            </w:r>
          </w:p>
        </w:tc>
        <w:tc>
          <w:tcPr>
            <w:tcW w:w="4820" w:type="dxa"/>
            <w:tcBorders>
              <w:top w:val="single" w:sz="4" w:space="0" w:color="auto"/>
              <w:left w:val="nil"/>
              <w:bottom w:val="single" w:sz="4" w:space="0" w:color="auto"/>
              <w:right w:val="single" w:sz="4" w:space="0" w:color="auto"/>
            </w:tcBorders>
            <w:shd w:val="clear" w:color="auto" w:fill="auto"/>
            <w:vAlign w:val="center"/>
          </w:tcPr>
          <w:p w:rsidR="00B328A5" w:rsidRDefault="00B328A5" w:rsidP="00673E9D">
            <w:pPr>
              <w:suppressAutoHyphens w:val="0"/>
              <w:rPr>
                <w:color w:val="000000"/>
                <w:sz w:val="20"/>
                <w:szCs w:val="20"/>
                <w:lang w:eastAsia="ru-RU"/>
              </w:rPr>
            </w:pPr>
            <w:r>
              <w:rPr>
                <w:color w:val="000000"/>
                <w:sz w:val="20"/>
                <w:szCs w:val="20"/>
                <w:lang w:eastAsia="ru-RU"/>
              </w:rPr>
              <w:t>Пассажирский</w:t>
            </w:r>
            <w:r w:rsidRPr="00673E9D">
              <w:rPr>
                <w:color w:val="000000"/>
                <w:sz w:val="20"/>
                <w:szCs w:val="20"/>
                <w:lang w:eastAsia="ru-RU"/>
              </w:rPr>
              <w:t xml:space="preserve">  лифт</w:t>
            </w:r>
          </w:p>
        </w:tc>
        <w:tc>
          <w:tcPr>
            <w:tcW w:w="3402" w:type="dxa"/>
            <w:tcBorders>
              <w:top w:val="single" w:sz="4" w:space="0" w:color="auto"/>
              <w:left w:val="nil"/>
              <w:bottom w:val="single" w:sz="4" w:space="0" w:color="auto"/>
              <w:right w:val="single" w:sz="4" w:space="0" w:color="auto"/>
            </w:tcBorders>
            <w:shd w:val="clear" w:color="auto" w:fill="auto"/>
            <w:vAlign w:val="center"/>
          </w:tcPr>
          <w:p w:rsidR="00B328A5" w:rsidRDefault="00B328A5" w:rsidP="000441B6">
            <w:pPr>
              <w:pStyle w:val="Default"/>
              <w:jc w:val="center"/>
              <w:rPr>
                <w:sz w:val="20"/>
                <w:szCs w:val="20"/>
              </w:rPr>
            </w:pPr>
            <w:r>
              <w:rPr>
                <w:sz w:val="20"/>
                <w:szCs w:val="20"/>
              </w:rPr>
              <w:t>16012</w:t>
            </w:r>
          </w:p>
        </w:tc>
        <w:tc>
          <w:tcPr>
            <w:tcW w:w="1280"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w:t>
            </w:r>
          </w:p>
        </w:tc>
        <w:tc>
          <w:tcPr>
            <w:tcW w:w="1555" w:type="dxa"/>
            <w:tcBorders>
              <w:top w:val="single" w:sz="4" w:space="0" w:color="auto"/>
              <w:left w:val="nil"/>
              <w:bottom w:val="single" w:sz="4" w:space="0" w:color="auto"/>
              <w:right w:val="single" w:sz="4" w:space="0" w:color="auto"/>
            </w:tcBorders>
            <w:shd w:val="clear" w:color="auto" w:fill="auto"/>
            <w:vAlign w:val="center"/>
          </w:tcPr>
          <w:p w:rsidR="00B328A5" w:rsidRPr="00673E9D" w:rsidRDefault="00B328A5" w:rsidP="00673E9D">
            <w:pPr>
              <w:suppressAutoHyphens w:val="0"/>
              <w:jc w:val="center"/>
              <w:rPr>
                <w:color w:val="000000"/>
                <w:sz w:val="20"/>
                <w:szCs w:val="20"/>
                <w:lang w:eastAsia="ru-RU"/>
              </w:rPr>
            </w:pPr>
            <w:r>
              <w:rPr>
                <w:color w:val="000000"/>
                <w:sz w:val="20"/>
                <w:szCs w:val="20"/>
                <w:lang w:eastAsia="ru-RU"/>
              </w:rPr>
              <w:t>1</w:t>
            </w:r>
          </w:p>
        </w:tc>
        <w:tc>
          <w:tcPr>
            <w:tcW w:w="1417" w:type="dxa"/>
            <w:vMerge/>
            <w:tcBorders>
              <w:left w:val="single" w:sz="4" w:space="0" w:color="auto"/>
              <w:right w:val="single" w:sz="4" w:space="0" w:color="auto"/>
            </w:tcBorders>
            <w:shd w:val="clear" w:color="auto" w:fill="auto"/>
            <w:noWrap/>
            <w:vAlign w:val="center"/>
          </w:tcPr>
          <w:p w:rsidR="00B328A5" w:rsidRPr="00673E9D" w:rsidRDefault="00B328A5" w:rsidP="00673E9D">
            <w:pPr>
              <w:suppressAutoHyphens w:val="0"/>
              <w:jc w:val="center"/>
              <w:rPr>
                <w:color w:val="000000"/>
                <w:sz w:val="20"/>
                <w:szCs w:val="20"/>
                <w:lang w:eastAsia="ru-RU"/>
              </w:rPr>
            </w:pPr>
          </w:p>
        </w:tc>
        <w:tc>
          <w:tcPr>
            <w:tcW w:w="1134" w:type="dxa"/>
            <w:vMerge/>
            <w:tcBorders>
              <w:left w:val="single" w:sz="4" w:space="0" w:color="auto"/>
              <w:right w:val="single" w:sz="4" w:space="0" w:color="auto"/>
            </w:tcBorders>
            <w:shd w:val="clear" w:color="auto" w:fill="auto"/>
            <w:noWrap/>
            <w:vAlign w:val="center"/>
          </w:tcPr>
          <w:p w:rsidR="00B328A5" w:rsidRPr="00673E9D" w:rsidRDefault="00B328A5" w:rsidP="007D5252">
            <w:pPr>
              <w:suppressAutoHyphens w:val="0"/>
              <w:jc w:val="center"/>
              <w:rPr>
                <w:color w:val="000000"/>
                <w:sz w:val="20"/>
                <w:szCs w:val="20"/>
                <w:lang w:eastAsia="ru-RU"/>
              </w:rPr>
            </w:pPr>
          </w:p>
        </w:tc>
        <w:tc>
          <w:tcPr>
            <w:tcW w:w="1418" w:type="dxa"/>
            <w:vMerge/>
            <w:tcBorders>
              <w:left w:val="single" w:sz="4" w:space="0" w:color="auto"/>
              <w:right w:val="single" w:sz="4" w:space="0" w:color="auto"/>
            </w:tcBorders>
            <w:shd w:val="clear" w:color="auto" w:fill="auto"/>
            <w:noWrap/>
            <w:vAlign w:val="center"/>
          </w:tcPr>
          <w:p w:rsidR="00B328A5" w:rsidRDefault="00B328A5" w:rsidP="000441B6">
            <w:pPr>
              <w:suppressAutoHyphens w:val="0"/>
              <w:jc w:val="center"/>
              <w:rPr>
                <w:color w:val="000000"/>
                <w:sz w:val="20"/>
                <w:szCs w:val="20"/>
                <w:lang w:eastAsia="ru-RU"/>
              </w:rPr>
            </w:pPr>
          </w:p>
        </w:tc>
      </w:tr>
      <w:tr w:rsidR="009C168C" w:rsidRPr="00673E9D" w:rsidTr="00B328A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9C168C" w:rsidRDefault="009C168C" w:rsidP="00673E9D">
            <w:pPr>
              <w:suppressAutoHyphens w:val="0"/>
              <w:jc w:val="center"/>
              <w:rPr>
                <w:color w:val="000000"/>
                <w:sz w:val="20"/>
                <w:szCs w:val="20"/>
                <w:lang w:eastAsia="ru-RU"/>
              </w:rPr>
            </w:pPr>
            <w:r>
              <w:rPr>
                <w:color w:val="000000"/>
                <w:sz w:val="20"/>
                <w:szCs w:val="20"/>
                <w:lang w:eastAsia="ru-RU"/>
              </w:rPr>
              <w:t>8</w:t>
            </w:r>
          </w:p>
        </w:tc>
        <w:tc>
          <w:tcPr>
            <w:tcW w:w="4820" w:type="dxa"/>
            <w:tcBorders>
              <w:top w:val="single" w:sz="4" w:space="0" w:color="auto"/>
              <w:left w:val="nil"/>
              <w:bottom w:val="single" w:sz="4" w:space="0" w:color="auto"/>
              <w:right w:val="single" w:sz="4" w:space="0" w:color="auto"/>
            </w:tcBorders>
            <w:shd w:val="clear" w:color="auto" w:fill="auto"/>
            <w:vAlign w:val="center"/>
          </w:tcPr>
          <w:p w:rsidR="009C168C" w:rsidRDefault="009C168C" w:rsidP="001531AC">
            <w:pPr>
              <w:suppressAutoHyphens w:val="0"/>
              <w:rPr>
                <w:color w:val="000000"/>
                <w:sz w:val="20"/>
                <w:szCs w:val="20"/>
                <w:lang w:eastAsia="ru-RU"/>
              </w:rPr>
            </w:pPr>
            <w:r>
              <w:rPr>
                <w:color w:val="000000"/>
                <w:sz w:val="20"/>
                <w:szCs w:val="20"/>
                <w:lang w:eastAsia="ru-RU"/>
              </w:rPr>
              <w:t>Пассажирский</w:t>
            </w:r>
            <w:r w:rsidRPr="00673E9D">
              <w:rPr>
                <w:color w:val="000000"/>
                <w:sz w:val="20"/>
                <w:szCs w:val="20"/>
                <w:lang w:eastAsia="ru-RU"/>
              </w:rPr>
              <w:t xml:space="preserve">  лифт</w:t>
            </w:r>
          </w:p>
        </w:tc>
        <w:tc>
          <w:tcPr>
            <w:tcW w:w="3402" w:type="dxa"/>
            <w:tcBorders>
              <w:top w:val="single" w:sz="4" w:space="0" w:color="auto"/>
              <w:left w:val="nil"/>
              <w:bottom w:val="single" w:sz="4" w:space="0" w:color="auto"/>
              <w:right w:val="single" w:sz="4" w:space="0" w:color="auto"/>
            </w:tcBorders>
            <w:shd w:val="clear" w:color="auto" w:fill="auto"/>
            <w:vAlign w:val="center"/>
          </w:tcPr>
          <w:p w:rsidR="009C168C" w:rsidRDefault="009C168C" w:rsidP="000441B6">
            <w:pPr>
              <w:pStyle w:val="Default"/>
              <w:jc w:val="center"/>
              <w:rPr>
                <w:sz w:val="20"/>
                <w:szCs w:val="20"/>
              </w:rPr>
            </w:pPr>
            <w:r w:rsidRPr="009C168C">
              <w:rPr>
                <w:sz w:val="20"/>
                <w:szCs w:val="20"/>
              </w:rPr>
              <w:t>1677</w:t>
            </w:r>
          </w:p>
        </w:tc>
        <w:tc>
          <w:tcPr>
            <w:tcW w:w="1280" w:type="dxa"/>
            <w:tcBorders>
              <w:top w:val="single" w:sz="4" w:space="0" w:color="auto"/>
              <w:left w:val="nil"/>
              <w:bottom w:val="single" w:sz="4" w:space="0" w:color="auto"/>
              <w:right w:val="single" w:sz="4" w:space="0" w:color="auto"/>
            </w:tcBorders>
            <w:shd w:val="clear" w:color="auto" w:fill="auto"/>
            <w:vAlign w:val="center"/>
          </w:tcPr>
          <w:p w:rsidR="009C168C" w:rsidRPr="00673E9D" w:rsidRDefault="009C168C" w:rsidP="00454D6F">
            <w:pPr>
              <w:suppressAutoHyphens w:val="0"/>
              <w:jc w:val="center"/>
              <w:rPr>
                <w:color w:val="000000"/>
                <w:sz w:val="20"/>
                <w:szCs w:val="20"/>
                <w:lang w:eastAsia="ru-RU"/>
              </w:rPr>
            </w:pPr>
            <w:r>
              <w:rPr>
                <w:color w:val="000000"/>
                <w:sz w:val="20"/>
                <w:szCs w:val="20"/>
                <w:lang w:eastAsia="ru-RU"/>
              </w:rPr>
              <w:t>-</w:t>
            </w:r>
          </w:p>
        </w:tc>
        <w:tc>
          <w:tcPr>
            <w:tcW w:w="1555" w:type="dxa"/>
            <w:tcBorders>
              <w:top w:val="single" w:sz="4" w:space="0" w:color="auto"/>
              <w:left w:val="nil"/>
              <w:bottom w:val="single" w:sz="4" w:space="0" w:color="auto"/>
              <w:right w:val="single" w:sz="4" w:space="0" w:color="auto"/>
            </w:tcBorders>
            <w:shd w:val="clear" w:color="auto" w:fill="auto"/>
            <w:vAlign w:val="center"/>
          </w:tcPr>
          <w:p w:rsidR="009C168C" w:rsidRPr="00673E9D" w:rsidRDefault="009C168C" w:rsidP="00454D6F">
            <w:pPr>
              <w:suppressAutoHyphens w:val="0"/>
              <w:jc w:val="center"/>
              <w:rPr>
                <w:color w:val="000000"/>
                <w:sz w:val="20"/>
                <w:szCs w:val="20"/>
                <w:lang w:eastAsia="ru-RU"/>
              </w:rPr>
            </w:pPr>
            <w:r>
              <w:rPr>
                <w:color w:val="000000"/>
                <w:sz w:val="20"/>
                <w:szCs w:val="20"/>
                <w:lang w:eastAsia="ru-RU"/>
              </w:rPr>
              <w:t>1</w:t>
            </w:r>
          </w:p>
        </w:tc>
        <w:tc>
          <w:tcPr>
            <w:tcW w:w="1417" w:type="dxa"/>
            <w:tcBorders>
              <w:left w:val="single" w:sz="4" w:space="0" w:color="auto"/>
              <w:bottom w:val="single" w:sz="4" w:space="0" w:color="auto"/>
              <w:right w:val="single" w:sz="4" w:space="0" w:color="auto"/>
            </w:tcBorders>
            <w:shd w:val="clear" w:color="auto" w:fill="auto"/>
            <w:noWrap/>
            <w:vAlign w:val="center"/>
          </w:tcPr>
          <w:p w:rsidR="009C168C" w:rsidRPr="00673E9D" w:rsidRDefault="009C168C" w:rsidP="00673E9D">
            <w:pPr>
              <w:suppressAutoHyphens w:val="0"/>
              <w:jc w:val="center"/>
              <w:rPr>
                <w:color w:val="000000"/>
                <w:sz w:val="20"/>
                <w:szCs w:val="20"/>
                <w:lang w:eastAsia="ru-RU"/>
              </w:rPr>
            </w:pPr>
          </w:p>
        </w:tc>
        <w:tc>
          <w:tcPr>
            <w:tcW w:w="1134" w:type="dxa"/>
            <w:tcBorders>
              <w:left w:val="single" w:sz="4" w:space="0" w:color="auto"/>
              <w:bottom w:val="single" w:sz="4" w:space="0" w:color="auto"/>
              <w:right w:val="single" w:sz="4" w:space="0" w:color="auto"/>
            </w:tcBorders>
            <w:shd w:val="clear" w:color="auto" w:fill="auto"/>
            <w:noWrap/>
            <w:vAlign w:val="center"/>
          </w:tcPr>
          <w:p w:rsidR="009C168C" w:rsidRPr="00673E9D" w:rsidRDefault="009C168C" w:rsidP="007D5252">
            <w:pPr>
              <w:suppressAutoHyphens w:val="0"/>
              <w:jc w:val="center"/>
              <w:rPr>
                <w:color w:val="000000"/>
                <w:sz w:val="20"/>
                <w:szCs w:val="20"/>
                <w:lang w:eastAsia="ru-RU"/>
              </w:rPr>
            </w:pPr>
          </w:p>
        </w:tc>
        <w:tc>
          <w:tcPr>
            <w:tcW w:w="1418" w:type="dxa"/>
            <w:tcBorders>
              <w:left w:val="single" w:sz="4" w:space="0" w:color="auto"/>
              <w:bottom w:val="single" w:sz="4" w:space="0" w:color="auto"/>
              <w:right w:val="single" w:sz="4" w:space="0" w:color="auto"/>
            </w:tcBorders>
            <w:shd w:val="clear" w:color="auto" w:fill="auto"/>
            <w:noWrap/>
            <w:vAlign w:val="center"/>
          </w:tcPr>
          <w:p w:rsidR="009C168C" w:rsidRDefault="009C168C" w:rsidP="000441B6">
            <w:pPr>
              <w:suppressAutoHyphens w:val="0"/>
              <w:jc w:val="center"/>
              <w:rPr>
                <w:color w:val="000000"/>
                <w:sz w:val="20"/>
                <w:szCs w:val="20"/>
                <w:lang w:eastAsia="ru-RU"/>
              </w:rPr>
            </w:pPr>
          </w:p>
        </w:tc>
      </w:tr>
    </w:tbl>
    <w:p w:rsidR="00673E9D" w:rsidRDefault="00673E9D" w:rsidP="00B238BB">
      <w:pPr>
        <w:jc w:val="center"/>
        <w:rPr>
          <w:sz w:val="24"/>
          <w:szCs w:val="24"/>
        </w:rPr>
      </w:pPr>
    </w:p>
    <w:p w:rsidR="00673E9D" w:rsidRDefault="00673E9D" w:rsidP="00B238BB">
      <w:pPr>
        <w:jc w:val="center"/>
        <w:rPr>
          <w:sz w:val="24"/>
          <w:szCs w:val="24"/>
        </w:rPr>
      </w:pPr>
    </w:p>
    <w:p w:rsidR="00925B72" w:rsidRDefault="00925B72" w:rsidP="00B238BB">
      <w:pPr>
        <w:jc w:val="center"/>
        <w:rPr>
          <w:sz w:val="24"/>
          <w:szCs w:val="24"/>
        </w:rPr>
      </w:pPr>
    </w:p>
    <w:p w:rsidR="00925B72" w:rsidRDefault="00925B72" w:rsidP="00B238BB">
      <w:pPr>
        <w:jc w:val="center"/>
        <w:rPr>
          <w:sz w:val="24"/>
          <w:szCs w:val="24"/>
        </w:rPr>
      </w:pPr>
    </w:p>
    <w:tbl>
      <w:tblPr>
        <w:tblW w:w="4800" w:type="pct"/>
        <w:tblInd w:w="250" w:type="dxa"/>
        <w:tblLook w:val="04A0" w:firstRow="1" w:lastRow="0" w:firstColumn="1" w:lastColumn="0" w:noHBand="0" w:noVBand="1"/>
      </w:tblPr>
      <w:tblGrid>
        <w:gridCol w:w="1599"/>
        <w:gridCol w:w="1599"/>
        <w:gridCol w:w="1598"/>
        <w:gridCol w:w="1586"/>
        <w:gridCol w:w="1586"/>
        <w:gridCol w:w="1607"/>
        <w:gridCol w:w="1607"/>
        <w:gridCol w:w="1607"/>
        <w:gridCol w:w="1586"/>
        <w:gridCol w:w="934"/>
      </w:tblGrid>
      <w:tr w:rsidR="00B238BB" w:rsidRPr="00B238BB" w:rsidTr="000C1FF5">
        <w:tc>
          <w:tcPr>
            <w:tcW w:w="1566" w:type="pct"/>
            <w:gridSpan w:val="3"/>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r w:rsidRPr="00B238BB">
              <w:rPr>
                <w:bCs/>
                <w:iCs/>
                <w:sz w:val="24"/>
                <w:szCs w:val="24"/>
                <w:lang w:eastAsia="en-US"/>
              </w:rPr>
              <w:t>Страхователь</w:t>
            </w:r>
          </w:p>
        </w:tc>
        <w:tc>
          <w:tcPr>
            <w:tcW w:w="518"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518"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1575" w:type="pct"/>
            <w:gridSpan w:val="3"/>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r w:rsidRPr="00B238BB">
              <w:rPr>
                <w:bCs/>
                <w:iCs/>
                <w:sz w:val="24"/>
                <w:szCs w:val="24"/>
                <w:lang w:eastAsia="en-US"/>
              </w:rPr>
              <w:t>Страховщик</w:t>
            </w:r>
          </w:p>
        </w:tc>
        <w:tc>
          <w:tcPr>
            <w:tcW w:w="518"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305"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r>
      <w:tr w:rsidR="00B238BB" w:rsidRPr="00B238BB" w:rsidTr="000C1FF5">
        <w:tc>
          <w:tcPr>
            <w:tcW w:w="522"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522"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522"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518"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518"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525"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525"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525"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518"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305" w:type="pct"/>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r>
      <w:tr w:rsidR="00B238BB" w:rsidRPr="00B238BB" w:rsidTr="000C1FF5">
        <w:tc>
          <w:tcPr>
            <w:tcW w:w="1044" w:type="pct"/>
            <w:gridSpan w:val="2"/>
            <w:tcBorders>
              <w:bottom w:val="single" w:sz="4" w:space="0" w:color="auto"/>
            </w:tcBorders>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1558" w:type="pct"/>
            <w:gridSpan w:val="3"/>
          </w:tcPr>
          <w:p w:rsidR="00B238BB" w:rsidRPr="00B238BB" w:rsidRDefault="00B238BB" w:rsidP="00B328A5">
            <w:pPr>
              <w:widowControl w:val="0"/>
              <w:tabs>
                <w:tab w:val="left" w:pos="-2552"/>
                <w:tab w:val="left" w:pos="-2410"/>
                <w:tab w:val="left" w:pos="-1701"/>
              </w:tabs>
              <w:suppressAutoHyphens w:val="0"/>
              <w:contextualSpacing/>
              <w:rPr>
                <w:sz w:val="24"/>
                <w:szCs w:val="24"/>
                <w:lang w:eastAsia="en-US"/>
              </w:rPr>
            </w:pPr>
            <w:r w:rsidRPr="00B238BB">
              <w:rPr>
                <w:sz w:val="24"/>
                <w:szCs w:val="24"/>
                <w:lang w:eastAsia="en-US"/>
              </w:rPr>
              <w:t xml:space="preserve">/ </w:t>
            </w:r>
            <w:r w:rsidR="00B328A5">
              <w:rPr>
                <w:sz w:val="24"/>
                <w:szCs w:val="24"/>
                <w:lang w:eastAsia="en-US"/>
              </w:rPr>
              <w:t>Р.Л. Бородин</w:t>
            </w:r>
            <w:r w:rsidRPr="00B238BB">
              <w:rPr>
                <w:sz w:val="24"/>
                <w:szCs w:val="24"/>
                <w:lang w:eastAsia="en-US"/>
              </w:rPr>
              <w:t xml:space="preserve"> /</w:t>
            </w:r>
          </w:p>
        </w:tc>
        <w:tc>
          <w:tcPr>
            <w:tcW w:w="1050" w:type="pct"/>
            <w:gridSpan w:val="2"/>
            <w:tcBorders>
              <w:bottom w:val="single" w:sz="4" w:space="0" w:color="auto"/>
            </w:tcBorders>
          </w:tcPr>
          <w:p w:rsidR="00B238BB" w:rsidRPr="00B238BB" w:rsidRDefault="00B238BB" w:rsidP="00B238BB">
            <w:pPr>
              <w:widowControl w:val="0"/>
              <w:tabs>
                <w:tab w:val="left" w:pos="-2552"/>
                <w:tab w:val="left" w:pos="-2410"/>
                <w:tab w:val="left" w:pos="-1701"/>
              </w:tabs>
              <w:suppressAutoHyphens w:val="0"/>
              <w:contextualSpacing/>
              <w:rPr>
                <w:sz w:val="24"/>
                <w:szCs w:val="24"/>
                <w:lang w:eastAsia="en-US"/>
              </w:rPr>
            </w:pPr>
          </w:p>
        </w:tc>
        <w:tc>
          <w:tcPr>
            <w:tcW w:w="1348" w:type="pct"/>
            <w:gridSpan w:val="3"/>
          </w:tcPr>
          <w:p w:rsidR="00B238BB" w:rsidRPr="00B238BB" w:rsidRDefault="00B238BB" w:rsidP="00C93128">
            <w:pPr>
              <w:widowControl w:val="0"/>
              <w:tabs>
                <w:tab w:val="left" w:pos="-2552"/>
                <w:tab w:val="left" w:pos="-2410"/>
                <w:tab w:val="left" w:pos="-1701"/>
              </w:tabs>
              <w:suppressAutoHyphens w:val="0"/>
              <w:contextualSpacing/>
              <w:rPr>
                <w:sz w:val="24"/>
                <w:szCs w:val="24"/>
                <w:lang w:eastAsia="en-US"/>
              </w:rPr>
            </w:pPr>
            <w:r w:rsidRPr="00B238BB">
              <w:rPr>
                <w:sz w:val="24"/>
                <w:szCs w:val="24"/>
                <w:lang w:eastAsia="en-US"/>
              </w:rPr>
              <w:t xml:space="preserve">/ </w:t>
            </w:r>
            <w:r w:rsidR="00C93128">
              <w:rPr>
                <w:sz w:val="24"/>
                <w:szCs w:val="24"/>
                <w:lang w:eastAsia="en-US"/>
              </w:rPr>
              <w:t>____________________</w:t>
            </w:r>
            <w:r w:rsidR="00922B9E" w:rsidRPr="00922B9E">
              <w:rPr>
                <w:bCs/>
                <w:color w:val="000000"/>
                <w:sz w:val="24"/>
                <w:szCs w:val="24"/>
              </w:rPr>
              <w:t>/</w:t>
            </w:r>
          </w:p>
        </w:tc>
      </w:tr>
    </w:tbl>
    <w:p w:rsidR="00F24A14" w:rsidRPr="00001EB4" w:rsidRDefault="00F24A14" w:rsidP="000C1FF5">
      <w:pPr>
        <w:rPr>
          <w:sz w:val="24"/>
          <w:szCs w:val="24"/>
        </w:rPr>
      </w:pPr>
    </w:p>
    <w:sectPr w:rsidR="00F24A14" w:rsidRPr="00001EB4" w:rsidSect="00F24A14">
      <w:pgSz w:w="16837" w:h="11905" w:orient="landscape"/>
      <w:pgMar w:top="1134" w:right="567" w:bottom="851" w:left="539" w:header="720" w:footer="34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133" w:rsidRDefault="00514133" w:rsidP="00F278C6">
      <w:r>
        <w:separator/>
      </w:r>
    </w:p>
  </w:endnote>
  <w:endnote w:type="continuationSeparator" w:id="0">
    <w:p w:rsidR="00514133" w:rsidRDefault="00514133" w:rsidP="00F2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ense">
    <w:altName w:val="Courier New"/>
    <w:charset w:val="00"/>
    <w:family w:val="roman"/>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8C5" w:rsidRPr="0029512C" w:rsidRDefault="008A68C5">
    <w:pPr>
      <w:pStyle w:val="ab"/>
      <w:jc w:val="right"/>
      <w:rPr>
        <w:sz w:val="18"/>
      </w:rPr>
    </w:pPr>
    <w:r w:rsidRPr="0029512C">
      <w:rPr>
        <w:sz w:val="18"/>
      </w:rPr>
      <w:fldChar w:fldCharType="begin"/>
    </w:r>
    <w:r w:rsidRPr="0029512C">
      <w:rPr>
        <w:sz w:val="18"/>
      </w:rPr>
      <w:instrText xml:space="preserve"> PAGE   \* MERGEFORMAT </w:instrText>
    </w:r>
    <w:r w:rsidRPr="0029512C">
      <w:rPr>
        <w:sz w:val="18"/>
      </w:rPr>
      <w:fldChar w:fldCharType="separate"/>
    </w:r>
    <w:r w:rsidR="00530A1A">
      <w:rPr>
        <w:noProof/>
        <w:sz w:val="18"/>
      </w:rPr>
      <w:t>6</w:t>
    </w:r>
    <w:r w:rsidRPr="0029512C">
      <w:rPr>
        <w:sz w:val="18"/>
      </w:rPr>
      <w:fldChar w:fldCharType="end"/>
    </w:r>
  </w:p>
  <w:p w:rsidR="008A68C5" w:rsidRDefault="008A68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133" w:rsidRDefault="00514133" w:rsidP="00F278C6">
      <w:r>
        <w:separator/>
      </w:r>
    </w:p>
  </w:footnote>
  <w:footnote w:type="continuationSeparator" w:id="0">
    <w:p w:rsidR="00514133" w:rsidRDefault="00514133" w:rsidP="00F27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1494"/>
        </w:tabs>
        <w:ind w:left="1494" w:hanging="360"/>
      </w:pPr>
      <w:rPr>
        <w:rFonts w:ascii="StarSymbol" w:hAnsi="StarSymbol" w:cs="Times New Roman"/>
        <w:sz w:val="20"/>
      </w:rPr>
    </w:lvl>
  </w:abstractNum>
  <w:abstractNum w:abstractNumId="1">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800"/>
        </w:tabs>
        <w:ind w:left="800" w:hanging="516"/>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163D696F"/>
    <w:multiLevelType w:val="multilevel"/>
    <w:tmpl w:val="6EAC526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F577AFC"/>
    <w:multiLevelType w:val="hybridMultilevel"/>
    <w:tmpl w:val="ECBC91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2842227"/>
    <w:multiLevelType w:val="hybridMultilevel"/>
    <w:tmpl w:val="B27CF45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441D4EF1"/>
    <w:multiLevelType w:val="multilevel"/>
    <w:tmpl w:val="6EAC526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7CF08E9"/>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2643"/>
        </w:tabs>
        <w:ind w:left="2643" w:hanging="516"/>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679"/>
    <w:rsid w:val="00001176"/>
    <w:rsid w:val="00001EB4"/>
    <w:rsid w:val="00005DA4"/>
    <w:rsid w:val="0000710C"/>
    <w:rsid w:val="000109A5"/>
    <w:rsid w:val="00015AC9"/>
    <w:rsid w:val="00020C8E"/>
    <w:rsid w:val="00021888"/>
    <w:rsid w:val="000241C7"/>
    <w:rsid w:val="00027247"/>
    <w:rsid w:val="00027EF3"/>
    <w:rsid w:val="00030C21"/>
    <w:rsid w:val="000311CC"/>
    <w:rsid w:val="00034798"/>
    <w:rsid w:val="000348E8"/>
    <w:rsid w:val="00034C35"/>
    <w:rsid w:val="00034C56"/>
    <w:rsid w:val="000359EE"/>
    <w:rsid w:val="00035F18"/>
    <w:rsid w:val="00037CC8"/>
    <w:rsid w:val="00041DBF"/>
    <w:rsid w:val="000441B6"/>
    <w:rsid w:val="00044CC1"/>
    <w:rsid w:val="000530D2"/>
    <w:rsid w:val="00053A59"/>
    <w:rsid w:val="00054128"/>
    <w:rsid w:val="00054C1F"/>
    <w:rsid w:val="00060AC3"/>
    <w:rsid w:val="00061CF5"/>
    <w:rsid w:val="00062369"/>
    <w:rsid w:val="0006789B"/>
    <w:rsid w:val="00070212"/>
    <w:rsid w:val="00075130"/>
    <w:rsid w:val="00075A70"/>
    <w:rsid w:val="000772DA"/>
    <w:rsid w:val="000774C0"/>
    <w:rsid w:val="00081B7B"/>
    <w:rsid w:val="0008752B"/>
    <w:rsid w:val="00091A96"/>
    <w:rsid w:val="00093C83"/>
    <w:rsid w:val="000962A2"/>
    <w:rsid w:val="00096FE1"/>
    <w:rsid w:val="000A18B4"/>
    <w:rsid w:val="000A1A57"/>
    <w:rsid w:val="000A3B3F"/>
    <w:rsid w:val="000A5D81"/>
    <w:rsid w:val="000A7205"/>
    <w:rsid w:val="000B3865"/>
    <w:rsid w:val="000B44D5"/>
    <w:rsid w:val="000B5BFA"/>
    <w:rsid w:val="000B6BC6"/>
    <w:rsid w:val="000C06A2"/>
    <w:rsid w:val="000C0C8E"/>
    <w:rsid w:val="000C1FF5"/>
    <w:rsid w:val="000C2621"/>
    <w:rsid w:val="000C46AE"/>
    <w:rsid w:val="000C5023"/>
    <w:rsid w:val="000D2B59"/>
    <w:rsid w:val="000D2E82"/>
    <w:rsid w:val="000D6C56"/>
    <w:rsid w:val="000D7C5B"/>
    <w:rsid w:val="000D7D12"/>
    <w:rsid w:val="000E00E8"/>
    <w:rsid w:val="000E077D"/>
    <w:rsid w:val="000E0C4B"/>
    <w:rsid w:val="000E0CED"/>
    <w:rsid w:val="000E48BD"/>
    <w:rsid w:val="000F0113"/>
    <w:rsid w:val="000F2E24"/>
    <w:rsid w:val="000F2FA3"/>
    <w:rsid w:val="000F5EF4"/>
    <w:rsid w:val="000F5FB7"/>
    <w:rsid w:val="000F6464"/>
    <w:rsid w:val="00101869"/>
    <w:rsid w:val="00102CC3"/>
    <w:rsid w:val="00106DFB"/>
    <w:rsid w:val="00111F93"/>
    <w:rsid w:val="00112541"/>
    <w:rsid w:val="00112BF9"/>
    <w:rsid w:val="0011349B"/>
    <w:rsid w:val="00116BAD"/>
    <w:rsid w:val="0012249A"/>
    <w:rsid w:val="00123039"/>
    <w:rsid w:val="00125D79"/>
    <w:rsid w:val="00131738"/>
    <w:rsid w:val="00143D5A"/>
    <w:rsid w:val="001441A1"/>
    <w:rsid w:val="00144CD5"/>
    <w:rsid w:val="00147A1D"/>
    <w:rsid w:val="00154285"/>
    <w:rsid w:val="00155034"/>
    <w:rsid w:val="00163503"/>
    <w:rsid w:val="00165965"/>
    <w:rsid w:val="00165D16"/>
    <w:rsid w:val="00166B74"/>
    <w:rsid w:val="0017147F"/>
    <w:rsid w:val="00171BE1"/>
    <w:rsid w:val="00172CB3"/>
    <w:rsid w:val="00173941"/>
    <w:rsid w:val="00175380"/>
    <w:rsid w:val="001759C2"/>
    <w:rsid w:val="00175A48"/>
    <w:rsid w:val="00181E0D"/>
    <w:rsid w:val="00182051"/>
    <w:rsid w:val="001831E8"/>
    <w:rsid w:val="001837EC"/>
    <w:rsid w:val="00192ADC"/>
    <w:rsid w:val="00193183"/>
    <w:rsid w:val="00195514"/>
    <w:rsid w:val="001967A2"/>
    <w:rsid w:val="001A19B6"/>
    <w:rsid w:val="001A49D4"/>
    <w:rsid w:val="001A5A3D"/>
    <w:rsid w:val="001B0B06"/>
    <w:rsid w:val="001B14E4"/>
    <w:rsid w:val="001B2818"/>
    <w:rsid w:val="001B409D"/>
    <w:rsid w:val="001C05B9"/>
    <w:rsid w:val="001C0DBE"/>
    <w:rsid w:val="001C1E88"/>
    <w:rsid w:val="001C1F1C"/>
    <w:rsid w:val="001D1A93"/>
    <w:rsid w:val="001D3FE8"/>
    <w:rsid w:val="001D5EB1"/>
    <w:rsid w:val="001D60AB"/>
    <w:rsid w:val="001E05C3"/>
    <w:rsid w:val="001E090E"/>
    <w:rsid w:val="001E4385"/>
    <w:rsid w:val="001E51BE"/>
    <w:rsid w:val="001E63DF"/>
    <w:rsid w:val="001E727B"/>
    <w:rsid w:val="001F0C6D"/>
    <w:rsid w:val="001F0E4A"/>
    <w:rsid w:val="001F1064"/>
    <w:rsid w:val="001F1E39"/>
    <w:rsid w:val="001F6FCB"/>
    <w:rsid w:val="001F737F"/>
    <w:rsid w:val="0020321A"/>
    <w:rsid w:val="002056F0"/>
    <w:rsid w:val="0020699E"/>
    <w:rsid w:val="00207BBE"/>
    <w:rsid w:val="00207C33"/>
    <w:rsid w:val="00210707"/>
    <w:rsid w:val="0021101D"/>
    <w:rsid w:val="00213652"/>
    <w:rsid w:val="002138BE"/>
    <w:rsid w:val="002200AC"/>
    <w:rsid w:val="0022023B"/>
    <w:rsid w:val="00222233"/>
    <w:rsid w:val="00223590"/>
    <w:rsid w:val="00230F12"/>
    <w:rsid w:val="002344BF"/>
    <w:rsid w:val="00234625"/>
    <w:rsid w:val="00241966"/>
    <w:rsid w:val="00245D10"/>
    <w:rsid w:val="002540F9"/>
    <w:rsid w:val="00255875"/>
    <w:rsid w:val="00256B4E"/>
    <w:rsid w:val="0025750F"/>
    <w:rsid w:val="0026015C"/>
    <w:rsid w:val="0026048D"/>
    <w:rsid w:val="00261B2F"/>
    <w:rsid w:val="0026262B"/>
    <w:rsid w:val="00262779"/>
    <w:rsid w:val="0026635A"/>
    <w:rsid w:val="00267D89"/>
    <w:rsid w:val="0027038A"/>
    <w:rsid w:val="00274296"/>
    <w:rsid w:val="002800E3"/>
    <w:rsid w:val="00283CBF"/>
    <w:rsid w:val="00283CF3"/>
    <w:rsid w:val="002930F8"/>
    <w:rsid w:val="00293122"/>
    <w:rsid w:val="0029440A"/>
    <w:rsid w:val="0029512C"/>
    <w:rsid w:val="002A0AEC"/>
    <w:rsid w:val="002A28C6"/>
    <w:rsid w:val="002A2BE0"/>
    <w:rsid w:val="002A6F34"/>
    <w:rsid w:val="002B07EC"/>
    <w:rsid w:val="002B0BBE"/>
    <w:rsid w:val="002B0C24"/>
    <w:rsid w:val="002B1061"/>
    <w:rsid w:val="002B1D2D"/>
    <w:rsid w:val="002B1D47"/>
    <w:rsid w:val="002B284E"/>
    <w:rsid w:val="002C1C58"/>
    <w:rsid w:val="002C39FF"/>
    <w:rsid w:val="002C5901"/>
    <w:rsid w:val="002C60BC"/>
    <w:rsid w:val="002D01A7"/>
    <w:rsid w:val="002D1A49"/>
    <w:rsid w:val="002D1D8B"/>
    <w:rsid w:val="002D1E73"/>
    <w:rsid w:val="002D3150"/>
    <w:rsid w:val="002D3CAA"/>
    <w:rsid w:val="002D54A3"/>
    <w:rsid w:val="002E1374"/>
    <w:rsid w:val="002E24C6"/>
    <w:rsid w:val="002E277E"/>
    <w:rsid w:val="002E5F99"/>
    <w:rsid w:val="002E6604"/>
    <w:rsid w:val="002E6A86"/>
    <w:rsid w:val="002F16F9"/>
    <w:rsid w:val="002F1C37"/>
    <w:rsid w:val="002F1D01"/>
    <w:rsid w:val="002F2E7B"/>
    <w:rsid w:val="002F337B"/>
    <w:rsid w:val="002F545F"/>
    <w:rsid w:val="002F6855"/>
    <w:rsid w:val="002F76F6"/>
    <w:rsid w:val="002F7D4B"/>
    <w:rsid w:val="00302714"/>
    <w:rsid w:val="00302B50"/>
    <w:rsid w:val="00303E97"/>
    <w:rsid w:val="003104E7"/>
    <w:rsid w:val="00313162"/>
    <w:rsid w:val="00313728"/>
    <w:rsid w:val="00313EFB"/>
    <w:rsid w:val="00317A28"/>
    <w:rsid w:val="00317D6A"/>
    <w:rsid w:val="003212C7"/>
    <w:rsid w:val="0032212D"/>
    <w:rsid w:val="00322B63"/>
    <w:rsid w:val="0032428B"/>
    <w:rsid w:val="003255D2"/>
    <w:rsid w:val="003317FB"/>
    <w:rsid w:val="00332976"/>
    <w:rsid w:val="0033488C"/>
    <w:rsid w:val="0033607E"/>
    <w:rsid w:val="003418C1"/>
    <w:rsid w:val="00344830"/>
    <w:rsid w:val="00346594"/>
    <w:rsid w:val="003469E2"/>
    <w:rsid w:val="0035101A"/>
    <w:rsid w:val="00353ADD"/>
    <w:rsid w:val="00355F3C"/>
    <w:rsid w:val="0035647C"/>
    <w:rsid w:val="00357881"/>
    <w:rsid w:val="00365717"/>
    <w:rsid w:val="003706AE"/>
    <w:rsid w:val="00371CB3"/>
    <w:rsid w:val="00372290"/>
    <w:rsid w:val="00372AA3"/>
    <w:rsid w:val="00372EA6"/>
    <w:rsid w:val="00374D5D"/>
    <w:rsid w:val="003760C4"/>
    <w:rsid w:val="00376698"/>
    <w:rsid w:val="003806A0"/>
    <w:rsid w:val="003812ED"/>
    <w:rsid w:val="00383B50"/>
    <w:rsid w:val="00386121"/>
    <w:rsid w:val="003917D6"/>
    <w:rsid w:val="00391800"/>
    <w:rsid w:val="003918A6"/>
    <w:rsid w:val="003A03C7"/>
    <w:rsid w:val="003A0A12"/>
    <w:rsid w:val="003A3F9A"/>
    <w:rsid w:val="003A4BC1"/>
    <w:rsid w:val="003A5B99"/>
    <w:rsid w:val="003A6E5D"/>
    <w:rsid w:val="003A75BD"/>
    <w:rsid w:val="003B0CE8"/>
    <w:rsid w:val="003B3B0A"/>
    <w:rsid w:val="003B635E"/>
    <w:rsid w:val="003B6A8D"/>
    <w:rsid w:val="003B6BFA"/>
    <w:rsid w:val="003B7B34"/>
    <w:rsid w:val="003C10AE"/>
    <w:rsid w:val="003D0CEB"/>
    <w:rsid w:val="003D0E0E"/>
    <w:rsid w:val="003D19E2"/>
    <w:rsid w:val="003D1E7B"/>
    <w:rsid w:val="003D1EC9"/>
    <w:rsid w:val="003D3972"/>
    <w:rsid w:val="003D5AAF"/>
    <w:rsid w:val="003D5E08"/>
    <w:rsid w:val="003E518C"/>
    <w:rsid w:val="003E5626"/>
    <w:rsid w:val="003F1D81"/>
    <w:rsid w:val="003F305C"/>
    <w:rsid w:val="003F4160"/>
    <w:rsid w:val="003F5B17"/>
    <w:rsid w:val="003F6339"/>
    <w:rsid w:val="00402D9B"/>
    <w:rsid w:val="00403258"/>
    <w:rsid w:val="00403A9F"/>
    <w:rsid w:val="00403E9D"/>
    <w:rsid w:val="0040554E"/>
    <w:rsid w:val="004065B5"/>
    <w:rsid w:val="00407E06"/>
    <w:rsid w:val="004113F8"/>
    <w:rsid w:val="004130EA"/>
    <w:rsid w:val="00416E3F"/>
    <w:rsid w:val="00417C02"/>
    <w:rsid w:val="00417ECB"/>
    <w:rsid w:val="004210DE"/>
    <w:rsid w:val="00421999"/>
    <w:rsid w:val="0042211D"/>
    <w:rsid w:val="00423107"/>
    <w:rsid w:val="00425B03"/>
    <w:rsid w:val="004349D8"/>
    <w:rsid w:val="00436B70"/>
    <w:rsid w:val="00441BEF"/>
    <w:rsid w:val="00443EA3"/>
    <w:rsid w:val="004446C3"/>
    <w:rsid w:val="00444830"/>
    <w:rsid w:val="00445DC9"/>
    <w:rsid w:val="004467DE"/>
    <w:rsid w:val="0044684A"/>
    <w:rsid w:val="00447029"/>
    <w:rsid w:val="00447154"/>
    <w:rsid w:val="00447208"/>
    <w:rsid w:val="0044799D"/>
    <w:rsid w:val="00447B49"/>
    <w:rsid w:val="00451BE2"/>
    <w:rsid w:val="0045281A"/>
    <w:rsid w:val="004535B2"/>
    <w:rsid w:val="00455573"/>
    <w:rsid w:val="00455A28"/>
    <w:rsid w:val="00455D84"/>
    <w:rsid w:val="00457107"/>
    <w:rsid w:val="00462475"/>
    <w:rsid w:val="0046255D"/>
    <w:rsid w:val="0046539F"/>
    <w:rsid w:val="00465C27"/>
    <w:rsid w:val="004669BD"/>
    <w:rsid w:val="004674E5"/>
    <w:rsid w:val="00467B7E"/>
    <w:rsid w:val="004721F7"/>
    <w:rsid w:val="00472CD4"/>
    <w:rsid w:val="0047368C"/>
    <w:rsid w:val="0047423E"/>
    <w:rsid w:val="00474BB7"/>
    <w:rsid w:val="0047520B"/>
    <w:rsid w:val="00475F90"/>
    <w:rsid w:val="00476C74"/>
    <w:rsid w:val="0048261A"/>
    <w:rsid w:val="00483160"/>
    <w:rsid w:val="0048333E"/>
    <w:rsid w:val="00497E19"/>
    <w:rsid w:val="004A00D1"/>
    <w:rsid w:val="004A0C69"/>
    <w:rsid w:val="004A108B"/>
    <w:rsid w:val="004A20C2"/>
    <w:rsid w:val="004A2450"/>
    <w:rsid w:val="004A33DC"/>
    <w:rsid w:val="004A3974"/>
    <w:rsid w:val="004A3A4A"/>
    <w:rsid w:val="004A4B65"/>
    <w:rsid w:val="004A79B1"/>
    <w:rsid w:val="004B0A7C"/>
    <w:rsid w:val="004B2BB2"/>
    <w:rsid w:val="004B2BEC"/>
    <w:rsid w:val="004B74AE"/>
    <w:rsid w:val="004C0665"/>
    <w:rsid w:val="004C10E4"/>
    <w:rsid w:val="004C4AA3"/>
    <w:rsid w:val="004C4FF8"/>
    <w:rsid w:val="004C57AD"/>
    <w:rsid w:val="004C60B4"/>
    <w:rsid w:val="004D0285"/>
    <w:rsid w:val="004D04E4"/>
    <w:rsid w:val="004D37BA"/>
    <w:rsid w:val="004D4595"/>
    <w:rsid w:val="004D493F"/>
    <w:rsid w:val="004D7620"/>
    <w:rsid w:val="004E1E9D"/>
    <w:rsid w:val="004E22D5"/>
    <w:rsid w:val="004E2660"/>
    <w:rsid w:val="004E5D5C"/>
    <w:rsid w:val="004E61DA"/>
    <w:rsid w:val="004E7EDA"/>
    <w:rsid w:val="004F05A4"/>
    <w:rsid w:val="004F5863"/>
    <w:rsid w:val="004F60AD"/>
    <w:rsid w:val="004F6D79"/>
    <w:rsid w:val="004F768F"/>
    <w:rsid w:val="005014EC"/>
    <w:rsid w:val="00502D36"/>
    <w:rsid w:val="00503AFD"/>
    <w:rsid w:val="0050528D"/>
    <w:rsid w:val="00506E19"/>
    <w:rsid w:val="005077AF"/>
    <w:rsid w:val="00511D8D"/>
    <w:rsid w:val="00512153"/>
    <w:rsid w:val="005122BE"/>
    <w:rsid w:val="00512B7F"/>
    <w:rsid w:val="00513276"/>
    <w:rsid w:val="00514133"/>
    <w:rsid w:val="0051415D"/>
    <w:rsid w:val="0051728F"/>
    <w:rsid w:val="00520D86"/>
    <w:rsid w:val="005220A5"/>
    <w:rsid w:val="0052344E"/>
    <w:rsid w:val="00524B86"/>
    <w:rsid w:val="005255AA"/>
    <w:rsid w:val="005261BC"/>
    <w:rsid w:val="00530A1A"/>
    <w:rsid w:val="00530EB0"/>
    <w:rsid w:val="005322D9"/>
    <w:rsid w:val="005348C1"/>
    <w:rsid w:val="0053630E"/>
    <w:rsid w:val="00536C0C"/>
    <w:rsid w:val="00537F78"/>
    <w:rsid w:val="0054061F"/>
    <w:rsid w:val="00542F45"/>
    <w:rsid w:val="0054394A"/>
    <w:rsid w:val="00546C3F"/>
    <w:rsid w:val="00553980"/>
    <w:rsid w:val="00561833"/>
    <w:rsid w:val="00561906"/>
    <w:rsid w:val="0056273C"/>
    <w:rsid w:val="00564A92"/>
    <w:rsid w:val="00567BB7"/>
    <w:rsid w:val="00570796"/>
    <w:rsid w:val="00570EAD"/>
    <w:rsid w:val="00572964"/>
    <w:rsid w:val="005752A3"/>
    <w:rsid w:val="00580B26"/>
    <w:rsid w:val="00583262"/>
    <w:rsid w:val="00585341"/>
    <w:rsid w:val="005872B3"/>
    <w:rsid w:val="00590779"/>
    <w:rsid w:val="005909A4"/>
    <w:rsid w:val="0059346D"/>
    <w:rsid w:val="005945E4"/>
    <w:rsid w:val="00594DF9"/>
    <w:rsid w:val="005A2F78"/>
    <w:rsid w:val="005A7A2D"/>
    <w:rsid w:val="005B1FEC"/>
    <w:rsid w:val="005B294D"/>
    <w:rsid w:val="005B324B"/>
    <w:rsid w:val="005B4561"/>
    <w:rsid w:val="005B73ED"/>
    <w:rsid w:val="005B7C89"/>
    <w:rsid w:val="005C5C32"/>
    <w:rsid w:val="005D00A8"/>
    <w:rsid w:val="005D2F1F"/>
    <w:rsid w:val="005D3519"/>
    <w:rsid w:val="005D61BA"/>
    <w:rsid w:val="005E1306"/>
    <w:rsid w:val="005E37CE"/>
    <w:rsid w:val="005E4844"/>
    <w:rsid w:val="005E5CCA"/>
    <w:rsid w:val="005E65B9"/>
    <w:rsid w:val="005E7445"/>
    <w:rsid w:val="005F0448"/>
    <w:rsid w:val="005F0F72"/>
    <w:rsid w:val="005F154F"/>
    <w:rsid w:val="005F3C8C"/>
    <w:rsid w:val="006015BB"/>
    <w:rsid w:val="0060161E"/>
    <w:rsid w:val="006060AD"/>
    <w:rsid w:val="006073FD"/>
    <w:rsid w:val="006078D9"/>
    <w:rsid w:val="006123B2"/>
    <w:rsid w:val="00615423"/>
    <w:rsid w:val="00615CE4"/>
    <w:rsid w:val="00616C34"/>
    <w:rsid w:val="00626094"/>
    <w:rsid w:val="0062686C"/>
    <w:rsid w:val="00626D86"/>
    <w:rsid w:val="00631601"/>
    <w:rsid w:val="006351EC"/>
    <w:rsid w:val="00636639"/>
    <w:rsid w:val="006366BE"/>
    <w:rsid w:val="006414BE"/>
    <w:rsid w:val="00643AD4"/>
    <w:rsid w:val="00643D41"/>
    <w:rsid w:val="00645383"/>
    <w:rsid w:val="00646307"/>
    <w:rsid w:val="00654385"/>
    <w:rsid w:val="00662981"/>
    <w:rsid w:val="00664AEF"/>
    <w:rsid w:val="006677BC"/>
    <w:rsid w:val="006714AF"/>
    <w:rsid w:val="00672AEA"/>
    <w:rsid w:val="00673E9D"/>
    <w:rsid w:val="0068464C"/>
    <w:rsid w:val="0068756A"/>
    <w:rsid w:val="00690DB3"/>
    <w:rsid w:val="00692935"/>
    <w:rsid w:val="006A1ABF"/>
    <w:rsid w:val="006A2D5C"/>
    <w:rsid w:val="006B1AE8"/>
    <w:rsid w:val="006B1E59"/>
    <w:rsid w:val="006B2239"/>
    <w:rsid w:val="006B24C7"/>
    <w:rsid w:val="006B34A2"/>
    <w:rsid w:val="006B37C4"/>
    <w:rsid w:val="006B3B61"/>
    <w:rsid w:val="006B72A6"/>
    <w:rsid w:val="006B7D7C"/>
    <w:rsid w:val="006C1F5F"/>
    <w:rsid w:val="006C20A0"/>
    <w:rsid w:val="006C26E2"/>
    <w:rsid w:val="006C417D"/>
    <w:rsid w:val="006C5725"/>
    <w:rsid w:val="006C6E46"/>
    <w:rsid w:val="006C6FC0"/>
    <w:rsid w:val="006D2A75"/>
    <w:rsid w:val="006D4301"/>
    <w:rsid w:val="006D558C"/>
    <w:rsid w:val="006D6CF6"/>
    <w:rsid w:val="006E028E"/>
    <w:rsid w:val="006E5807"/>
    <w:rsid w:val="006F0286"/>
    <w:rsid w:val="006F03EA"/>
    <w:rsid w:val="006F11B1"/>
    <w:rsid w:val="006F1A61"/>
    <w:rsid w:val="0070181D"/>
    <w:rsid w:val="00701DD3"/>
    <w:rsid w:val="00704C46"/>
    <w:rsid w:val="007054CB"/>
    <w:rsid w:val="00706185"/>
    <w:rsid w:val="007161C6"/>
    <w:rsid w:val="00717BF7"/>
    <w:rsid w:val="00717DF9"/>
    <w:rsid w:val="0072332F"/>
    <w:rsid w:val="00724405"/>
    <w:rsid w:val="00725F71"/>
    <w:rsid w:val="007307EB"/>
    <w:rsid w:val="0073119A"/>
    <w:rsid w:val="00732DF7"/>
    <w:rsid w:val="007369AA"/>
    <w:rsid w:val="0073742D"/>
    <w:rsid w:val="00741CFC"/>
    <w:rsid w:val="00745BB1"/>
    <w:rsid w:val="00746DB2"/>
    <w:rsid w:val="00747E59"/>
    <w:rsid w:val="007507C8"/>
    <w:rsid w:val="00750EAA"/>
    <w:rsid w:val="007555A4"/>
    <w:rsid w:val="00757F34"/>
    <w:rsid w:val="00761999"/>
    <w:rsid w:val="0076297E"/>
    <w:rsid w:val="00770CC3"/>
    <w:rsid w:val="007733D5"/>
    <w:rsid w:val="00775A31"/>
    <w:rsid w:val="00777395"/>
    <w:rsid w:val="00777C51"/>
    <w:rsid w:val="00784160"/>
    <w:rsid w:val="00793127"/>
    <w:rsid w:val="00796051"/>
    <w:rsid w:val="00797085"/>
    <w:rsid w:val="007A532F"/>
    <w:rsid w:val="007A731E"/>
    <w:rsid w:val="007B095A"/>
    <w:rsid w:val="007B0D27"/>
    <w:rsid w:val="007B1B9E"/>
    <w:rsid w:val="007B35DF"/>
    <w:rsid w:val="007C14E5"/>
    <w:rsid w:val="007C3B52"/>
    <w:rsid w:val="007C5217"/>
    <w:rsid w:val="007C69E4"/>
    <w:rsid w:val="007D42C5"/>
    <w:rsid w:val="007D499E"/>
    <w:rsid w:val="007D5252"/>
    <w:rsid w:val="007D65F7"/>
    <w:rsid w:val="007D6C87"/>
    <w:rsid w:val="007D6F51"/>
    <w:rsid w:val="007E1217"/>
    <w:rsid w:val="007F2CFE"/>
    <w:rsid w:val="007F4874"/>
    <w:rsid w:val="007F66C1"/>
    <w:rsid w:val="007F7400"/>
    <w:rsid w:val="007F7DF3"/>
    <w:rsid w:val="0080014C"/>
    <w:rsid w:val="00800DBD"/>
    <w:rsid w:val="00802679"/>
    <w:rsid w:val="00805DB6"/>
    <w:rsid w:val="008072D3"/>
    <w:rsid w:val="0081076C"/>
    <w:rsid w:val="00810B57"/>
    <w:rsid w:val="00811F05"/>
    <w:rsid w:val="00812108"/>
    <w:rsid w:val="00812F3A"/>
    <w:rsid w:val="00822719"/>
    <w:rsid w:val="00822CAB"/>
    <w:rsid w:val="00825180"/>
    <w:rsid w:val="00825F0C"/>
    <w:rsid w:val="00827C6D"/>
    <w:rsid w:val="00832D1C"/>
    <w:rsid w:val="00834220"/>
    <w:rsid w:val="00834651"/>
    <w:rsid w:val="00834FF0"/>
    <w:rsid w:val="0083501A"/>
    <w:rsid w:val="00836C10"/>
    <w:rsid w:val="00837BEC"/>
    <w:rsid w:val="00841589"/>
    <w:rsid w:val="00843D64"/>
    <w:rsid w:val="00844010"/>
    <w:rsid w:val="0084463F"/>
    <w:rsid w:val="008471DA"/>
    <w:rsid w:val="00850B5D"/>
    <w:rsid w:val="0085563E"/>
    <w:rsid w:val="00856351"/>
    <w:rsid w:val="00857E0B"/>
    <w:rsid w:val="0086375C"/>
    <w:rsid w:val="008666A6"/>
    <w:rsid w:val="008677DE"/>
    <w:rsid w:val="008679B0"/>
    <w:rsid w:val="008706D2"/>
    <w:rsid w:val="00870F6E"/>
    <w:rsid w:val="00872A65"/>
    <w:rsid w:val="00873570"/>
    <w:rsid w:val="00873BAE"/>
    <w:rsid w:val="0087628C"/>
    <w:rsid w:val="00876746"/>
    <w:rsid w:val="008778D8"/>
    <w:rsid w:val="008822F2"/>
    <w:rsid w:val="0088283B"/>
    <w:rsid w:val="0088312E"/>
    <w:rsid w:val="0088390D"/>
    <w:rsid w:val="00887785"/>
    <w:rsid w:val="00891A58"/>
    <w:rsid w:val="00893E28"/>
    <w:rsid w:val="00894ACC"/>
    <w:rsid w:val="00897D37"/>
    <w:rsid w:val="008A116C"/>
    <w:rsid w:val="008A4B20"/>
    <w:rsid w:val="008A68C5"/>
    <w:rsid w:val="008A7C29"/>
    <w:rsid w:val="008B0561"/>
    <w:rsid w:val="008B1795"/>
    <w:rsid w:val="008B1A08"/>
    <w:rsid w:val="008B1A3A"/>
    <w:rsid w:val="008B4E57"/>
    <w:rsid w:val="008B53A1"/>
    <w:rsid w:val="008B548D"/>
    <w:rsid w:val="008C0A5E"/>
    <w:rsid w:val="008C0C49"/>
    <w:rsid w:val="008C0D40"/>
    <w:rsid w:val="008C331F"/>
    <w:rsid w:val="008C4713"/>
    <w:rsid w:val="008C54B8"/>
    <w:rsid w:val="008C63DB"/>
    <w:rsid w:val="008C7176"/>
    <w:rsid w:val="008C7A45"/>
    <w:rsid w:val="008D259B"/>
    <w:rsid w:val="008D5525"/>
    <w:rsid w:val="008D6BA1"/>
    <w:rsid w:val="008D6F21"/>
    <w:rsid w:val="008D7BD3"/>
    <w:rsid w:val="008E262E"/>
    <w:rsid w:val="008E2BA4"/>
    <w:rsid w:val="008E4B33"/>
    <w:rsid w:val="008F1230"/>
    <w:rsid w:val="008F2039"/>
    <w:rsid w:val="008F53FA"/>
    <w:rsid w:val="008F5A94"/>
    <w:rsid w:val="008F7B57"/>
    <w:rsid w:val="009022E1"/>
    <w:rsid w:val="00903338"/>
    <w:rsid w:val="009036D3"/>
    <w:rsid w:val="00903DD1"/>
    <w:rsid w:val="009071C6"/>
    <w:rsid w:val="00907428"/>
    <w:rsid w:val="009074CB"/>
    <w:rsid w:val="00907AD4"/>
    <w:rsid w:val="00907C84"/>
    <w:rsid w:val="00910201"/>
    <w:rsid w:val="00910A63"/>
    <w:rsid w:val="00912A2B"/>
    <w:rsid w:val="00912A3E"/>
    <w:rsid w:val="00913AA1"/>
    <w:rsid w:val="00914DFF"/>
    <w:rsid w:val="00914ECA"/>
    <w:rsid w:val="00914F2B"/>
    <w:rsid w:val="0091569F"/>
    <w:rsid w:val="0092011A"/>
    <w:rsid w:val="00922B9E"/>
    <w:rsid w:val="00923CEF"/>
    <w:rsid w:val="00924E60"/>
    <w:rsid w:val="00925B72"/>
    <w:rsid w:val="009331D6"/>
    <w:rsid w:val="009342A4"/>
    <w:rsid w:val="009351DE"/>
    <w:rsid w:val="00936127"/>
    <w:rsid w:val="009405D2"/>
    <w:rsid w:val="00942F58"/>
    <w:rsid w:val="00943287"/>
    <w:rsid w:val="00945788"/>
    <w:rsid w:val="00952E38"/>
    <w:rsid w:val="009550BE"/>
    <w:rsid w:val="0095713E"/>
    <w:rsid w:val="00961CE0"/>
    <w:rsid w:val="0096224C"/>
    <w:rsid w:val="00962E8F"/>
    <w:rsid w:val="009647BA"/>
    <w:rsid w:val="00965664"/>
    <w:rsid w:val="009726AB"/>
    <w:rsid w:val="00974072"/>
    <w:rsid w:val="009809A4"/>
    <w:rsid w:val="00981CA8"/>
    <w:rsid w:val="009830EE"/>
    <w:rsid w:val="00983DC1"/>
    <w:rsid w:val="009865BB"/>
    <w:rsid w:val="00987E17"/>
    <w:rsid w:val="00990A0F"/>
    <w:rsid w:val="00992569"/>
    <w:rsid w:val="00994F7A"/>
    <w:rsid w:val="00995132"/>
    <w:rsid w:val="00996FDD"/>
    <w:rsid w:val="009A070D"/>
    <w:rsid w:val="009A17CD"/>
    <w:rsid w:val="009A4CE3"/>
    <w:rsid w:val="009A547B"/>
    <w:rsid w:val="009B0CCB"/>
    <w:rsid w:val="009B3D13"/>
    <w:rsid w:val="009C04D9"/>
    <w:rsid w:val="009C168C"/>
    <w:rsid w:val="009C1B49"/>
    <w:rsid w:val="009C26C7"/>
    <w:rsid w:val="009C3153"/>
    <w:rsid w:val="009C5A10"/>
    <w:rsid w:val="009C7F5E"/>
    <w:rsid w:val="009D09C7"/>
    <w:rsid w:val="009D0AF5"/>
    <w:rsid w:val="009D32C3"/>
    <w:rsid w:val="009D35F4"/>
    <w:rsid w:val="009D5899"/>
    <w:rsid w:val="009D5B98"/>
    <w:rsid w:val="009E08B8"/>
    <w:rsid w:val="009E46A6"/>
    <w:rsid w:val="009E4DFA"/>
    <w:rsid w:val="009E6182"/>
    <w:rsid w:val="009F2B92"/>
    <w:rsid w:val="009F4B92"/>
    <w:rsid w:val="009F6DBB"/>
    <w:rsid w:val="00A01B07"/>
    <w:rsid w:val="00A0379A"/>
    <w:rsid w:val="00A0554E"/>
    <w:rsid w:val="00A0741E"/>
    <w:rsid w:val="00A07669"/>
    <w:rsid w:val="00A11A78"/>
    <w:rsid w:val="00A133CB"/>
    <w:rsid w:val="00A13B6D"/>
    <w:rsid w:val="00A154ED"/>
    <w:rsid w:val="00A15E47"/>
    <w:rsid w:val="00A167C3"/>
    <w:rsid w:val="00A1774B"/>
    <w:rsid w:val="00A22671"/>
    <w:rsid w:val="00A23F11"/>
    <w:rsid w:val="00A25F1E"/>
    <w:rsid w:val="00A26E0F"/>
    <w:rsid w:val="00A271AD"/>
    <w:rsid w:val="00A274A9"/>
    <w:rsid w:val="00A3182E"/>
    <w:rsid w:val="00A3340C"/>
    <w:rsid w:val="00A33711"/>
    <w:rsid w:val="00A34EA6"/>
    <w:rsid w:val="00A4004B"/>
    <w:rsid w:val="00A4018D"/>
    <w:rsid w:val="00A40B6F"/>
    <w:rsid w:val="00A42371"/>
    <w:rsid w:val="00A442A8"/>
    <w:rsid w:val="00A4767E"/>
    <w:rsid w:val="00A50590"/>
    <w:rsid w:val="00A51FE6"/>
    <w:rsid w:val="00A53779"/>
    <w:rsid w:val="00A57152"/>
    <w:rsid w:val="00A57971"/>
    <w:rsid w:val="00A60A46"/>
    <w:rsid w:val="00A62FB8"/>
    <w:rsid w:val="00A64024"/>
    <w:rsid w:val="00A65585"/>
    <w:rsid w:val="00A66443"/>
    <w:rsid w:val="00A668AF"/>
    <w:rsid w:val="00A67934"/>
    <w:rsid w:val="00A7619E"/>
    <w:rsid w:val="00A7631A"/>
    <w:rsid w:val="00A77079"/>
    <w:rsid w:val="00A82956"/>
    <w:rsid w:val="00A86C11"/>
    <w:rsid w:val="00A8762D"/>
    <w:rsid w:val="00A90353"/>
    <w:rsid w:val="00A92FC6"/>
    <w:rsid w:val="00A9310C"/>
    <w:rsid w:val="00A9610A"/>
    <w:rsid w:val="00A9651C"/>
    <w:rsid w:val="00AA1A5E"/>
    <w:rsid w:val="00AA345E"/>
    <w:rsid w:val="00AA4DE6"/>
    <w:rsid w:val="00AA5388"/>
    <w:rsid w:val="00AA6298"/>
    <w:rsid w:val="00AA70E1"/>
    <w:rsid w:val="00AB0F75"/>
    <w:rsid w:val="00AB155B"/>
    <w:rsid w:val="00AB161B"/>
    <w:rsid w:val="00AB4A8F"/>
    <w:rsid w:val="00AC0963"/>
    <w:rsid w:val="00AC2C80"/>
    <w:rsid w:val="00AC359D"/>
    <w:rsid w:val="00AC44A5"/>
    <w:rsid w:val="00AC60A8"/>
    <w:rsid w:val="00AC6F72"/>
    <w:rsid w:val="00AD1C21"/>
    <w:rsid w:val="00AD45EF"/>
    <w:rsid w:val="00AD4754"/>
    <w:rsid w:val="00AE25EF"/>
    <w:rsid w:val="00AE3786"/>
    <w:rsid w:val="00AE407D"/>
    <w:rsid w:val="00AF0054"/>
    <w:rsid w:val="00AF0152"/>
    <w:rsid w:val="00AF04D8"/>
    <w:rsid w:val="00AF3510"/>
    <w:rsid w:val="00AF4962"/>
    <w:rsid w:val="00AF7B7F"/>
    <w:rsid w:val="00B014CC"/>
    <w:rsid w:val="00B02F0F"/>
    <w:rsid w:val="00B04EF9"/>
    <w:rsid w:val="00B10B0C"/>
    <w:rsid w:val="00B1634F"/>
    <w:rsid w:val="00B2056C"/>
    <w:rsid w:val="00B20FA1"/>
    <w:rsid w:val="00B21433"/>
    <w:rsid w:val="00B238BB"/>
    <w:rsid w:val="00B26463"/>
    <w:rsid w:val="00B302A3"/>
    <w:rsid w:val="00B30EF7"/>
    <w:rsid w:val="00B31414"/>
    <w:rsid w:val="00B328A5"/>
    <w:rsid w:val="00B33839"/>
    <w:rsid w:val="00B37504"/>
    <w:rsid w:val="00B376E4"/>
    <w:rsid w:val="00B37A37"/>
    <w:rsid w:val="00B37BC3"/>
    <w:rsid w:val="00B40702"/>
    <w:rsid w:val="00B41486"/>
    <w:rsid w:val="00B419BD"/>
    <w:rsid w:val="00B42FA0"/>
    <w:rsid w:val="00B4462A"/>
    <w:rsid w:val="00B4550E"/>
    <w:rsid w:val="00B47943"/>
    <w:rsid w:val="00B52B1B"/>
    <w:rsid w:val="00B55D23"/>
    <w:rsid w:val="00B55E09"/>
    <w:rsid w:val="00B6001B"/>
    <w:rsid w:val="00B61B40"/>
    <w:rsid w:val="00B6423D"/>
    <w:rsid w:val="00B64250"/>
    <w:rsid w:val="00B649AA"/>
    <w:rsid w:val="00B67C2C"/>
    <w:rsid w:val="00B67F0D"/>
    <w:rsid w:val="00B71BAB"/>
    <w:rsid w:val="00B7390F"/>
    <w:rsid w:val="00B73F9B"/>
    <w:rsid w:val="00B74B09"/>
    <w:rsid w:val="00B74F03"/>
    <w:rsid w:val="00B81664"/>
    <w:rsid w:val="00B81F1B"/>
    <w:rsid w:val="00B8265D"/>
    <w:rsid w:val="00B848EA"/>
    <w:rsid w:val="00B849AA"/>
    <w:rsid w:val="00B856E4"/>
    <w:rsid w:val="00B85AC6"/>
    <w:rsid w:val="00B86511"/>
    <w:rsid w:val="00B86E63"/>
    <w:rsid w:val="00B9109C"/>
    <w:rsid w:val="00B91532"/>
    <w:rsid w:val="00B91E45"/>
    <w:rsid w:val="00B9239A"/>
    <w:rsid w:val="00B94BE6"/>
    <w:rsid w:val="00B94E6C"/>
    <w:rsid w:val="00B97133"/>
    <w:rsid w:val="00B9742D"/>
    <w:rsid w:val="00BA20C5"/>
    <w:rsid w:val="00BA27D4"/>
    <w:rsid w:val="00BA3A96"/>
    <w:rsid w:val="00BA6979"/>
    <w:rsid w:val="00BB1118"/>
    <w:rsid w:val="00BB1588"/>
    <w:rsid w:val="00BB4436"/>
    <w:rsid w:val="00BB6344"/>
    <w:rsid w:val="00BB64E7"/>
    <w:rsid w:val="00BB7BC1"/>
    <w:rsid w:val="00BC1E80"/>
    <w:rsid w:val="00BC246A"/>
    <w:rsid w:val="00BC3178"/>
    <w:rsid w:val="00BC3953"/>
    <w:rsid w:val="00BC5BF4"/>
    <w:rsid w:val="00BD4E1F"/>
    <w:rsid w:val="00BD6939"/>
    <w:rsid w:val="00BD72BE"/>
    <w:rsid w:val="00BD7D02"/>
    <w:rsid w:val="00BE09CA"/>
    <w:rsid w:val="00BE0F7C"/>
    <w:rsid w:val="00BE532B"/>
    <w:rsid w:val="00BE5903"/>
    <w:rsid w:val="00BE5D2A"/>
    <w:rsid w:val="00BF6559"/>
    <w:rsid w:val="00BF74CE"/>
    <w:rsid w:val="00C04D81"/>
    <w:rsid w:val="00C056A6"/>
    <w:rsid w:val="00C125BA"/>
    <w:rsid w:val="00C133E3"/>
    <w:rsid w:val="00C140C1"/>
    <w:rsid w:val="00C1497F"/>
    <w:rsid w:val="00C2100F"/>
    <w:rsid w:val="00C26743"/>
    <w:rsid w:val="00C309C5"/>
    <w:rsid w:val="00C309F1"/>
    <w:rsid w:val="00C32121"/>
    <w:rsid w:val="00C33E3F"/>
    <w:rsid w:val="00C34018"/>
    <w:rsid w:val="00C44B7F"/>
    <w:rsid w:val="00C50F7E"/>
    <w:rsid w:val="00C51F14"/>
    <w:rsid w:val="00C55F02"/>
    <w:rsid w:val="00C56892"/>
    <w:rsid w:val="00C571C1"/>
    <w:rsid w:val="00C57391"/>
    <w:rsid w:val="00C62C7F"/>
    <w:rsid w:val="00C630B2"/>
    <w:rsid w:val="00C63762"/>
    <w:rsid w:val="00C6687A"/>
    <w:rsid w:val="00C727EB"/>
    <w:rsid w:val="00C744C2"/>
    <w:rsid w:val="00C75D70"/>
    <w:rsid w:val="00C80066"/>
    <w:rsid w:val="00C849F7"/>
    <w:rsid w:val="00C857FB"/>
    <w:rsid w:val="00C86E9E"/>
    <w:rsid w:val="00C90BB6"/>
    <w:rsid w:val="00C91A07"/>
    <w:rsid w:val="00C923CD"/>
    <w:rsid w:val="00C92594"/>
    <w:rsid w:val="00C93128"/>
    <w:rsid w:val="00C93D09"/>
    <w:rsid w:val="00C94202"/>
    <w:rsid w:val="00C942E3"/>
    <w:rsid w:val="00CA3027"/>
    <w:rsid w:val="00CA320E"/>
    <w:rsid w:val="00CA3FDF"/>
    <w:rsid w:val="00CA6603"/>
    <w:rsid w:val="00CB0016"/>
    <w:rsid w:val="00CB28FC"/>
    <w:rsid w:val="00CB2D1E"/>
    <w:rsid w:val="00CB6789"/>
    <w:rsid w:val="00CB7248"/>
    <w:rsid w:val="00CB77C2"/>
    <w:rsid w:val="00CB7F42"/>
    <w:rsid w:val="00CC045E"/>
    <w:rsid w:val="00CC06C6"/>
    <w:rsid w:val="00CC175D"/>
    <w:rsid w:val="00CC2293"/>
    <w:rsid w:val="00CC3E46"/>
    <w:rsid w:val="00CD0FAE"/>
    <w:rsid w:val="00CD2DE9"/>
    <w:rsid w:val="00CD47A7"/>
    <w:rsid w:val="00CE14F2"/>
    <w:rsid w:val="00CE6761"/>
    <w:rsid w:val="00CE70E2"/>
    <w:rsid w:val="00CE70E8"/>
    <w:rsid w:val="00CE795B"/>
    <w:rsid w:val="00CF09C2"/>
    <w:rsid w:val="00CF1C17"/>
    <w:rsid w:val="00CF242B"/>
    <w:rsid w:val="00CF4EDD"/>
    <w:rsid w:val="00CF5EFF"/>
    <w:rsid w:val="00D00F01"/>
    <w:rsid w:val="00D0239D"/>
    <w:rsid w:val="00D0669C"/>
    <w:rsid w:val="00D06FD2"/>
    <w:rsid w:val="00D1125F"/>
    <w:rsid w:val="00D11EF8"/>
    <w:rsid w:val="00D1258A"/>
    <w:rsid w:val="00D155FC"/>
    <w:rsid w:val="00D2024F"/>
    <w:rsid w:val="00D20867"/>
    <w:rsid w:val="00D24B23"/>
    <w:rsid w:val="00D2514E"/>
    <w:rsid w:val="00D26684"/>
    <w:rsid w:val="00D31E88"/>
    <w:rsid w:val="00D32B9B"/>
    <w:rsid w:val="00D3300C"/>
    <w:rsid w:val="00D3484B"/>
    <w:rsid w:val="00D3553C"/>
    <w:rsid w:val="00D35D66"/>
    <w:rsid w:val="00D4040E"/>
    <w:rsid w:val="00D4143F"/>
    <w:rsid w:val="00D42379"/>
    <w:rsid w:val="00D4294B"/>
    <w:rsid w:val="00D437BB"/>
    <w:rsid w:val="00D51EEA"/>
    <w:rsid w:val="00D531DF"/>
    <w:rsid w:val="00D533DE"/>
    <w:rsid w:val="00D5457C"/>
    <w:rsid w:val="00D5593A"/>
    <w:rsid w:val="00D561BB"/>
    <w:rsid w:val="00D5655E"/>
    <w:rsid w:val="00D57CE8"/>
    <w:rsid w:val="00D61D32"/>
    <w:rsid w:val="00D627D0"/>
    <w:rsid w:val="00D63182"/>
    <w:rsid w:val="00D679B8"/>
    <w:rsid w:val="00D73921"/>
    <w:rsid w:val="00D75A8F"/>
    <w:rsid w:val="00D80CDF"/>
    <w:rsid w:val="00D87C83"/>
    <w:rsid w:val="00D91D13"/>
    <w:rsid w:val="00D9225C"/>
    <w:rsid w:val="00D943AE"/>
    <w:rsid w:val="00D95DDC"/>
    <w:rsid w:val="00D9618F"/>
    <w:rsid w:val="00D9751C"/>
    <w:rsid w:val="00DA1856"/>
    <w:rsid w:val="00DA37A4"/>
    <w:rsid w:val="00DA4AB3"/>
    <w:rsid w:val="00DA4E49"/>
    <w:rsid w:val="00DA546A"/>
    <w:rsid w:val="00DB0E78"/>
    <w:rsid w:val="00DB16A4"/>
    <w:rsid w:val="00DB47BE"/>
    <w:rsid w:val="00DB6CA9"/>
    <w:rsid w:val="00DC0A44"/>
    <w:rsid w:val="00DC1BDE"/>
    <w:rsid w:val="00DC2425"/>
    <w:rsid w:val="00DC52C6"/>
    <w:rsid w:val="00DC66E7"/>
    <w:rsid w:val="00DD4FE3"/>
    <w:rsid w:val="00DD5EB3"/>
    <w:rsid w:val="00DD6133"/>
    <w:rsid w:val="00DD68B6"/>
    <w:rsid w:val="00DD747C"/>
    <w:rsid w:val="00DE15F8"/>
    <w:rsid w:val="00DE2357"/>
    <w:rsid w:val="00DE5E32"/>
    <w:rsid w:val="00DE620E"/>
    <w:rsid w:val="00DF307B"/>
    <w:rsid w:val="00DF3341"/>
    <w:rsid w:val="00DF69FC"/>
    <w:rsid w:val="00DF722E"/>
    <w:rsid w:val="00E00A33"/>
    <w:rsid w:val="00E056FF"/>
    <w:rsid w:val="00E05F1F"/>
    <w:rsid w:val="00E06D92"/>
    <w:rsid w:val="00E07FA2"/>
    <w:rsid w:val="00E10129"/>
    <w:rsid w:val="00E12A19"/>
    <w:rsid w:val="00E13BA8"/>
    <w:rsid w:val="00E30DE3"/>
    <w:rsid w:val="00E311F5"/>
    <w:rsid w:val="00E346D3"/>
    <w:rsid w:val="00E348D4"/>
    <w:rsid w:val="00E355BD"/>
    <w:rsid w:val="00E40ACC"/>
    <w:rsid w:val="00E43E62"/>
    <w:rsid w:val="00E45A4A"/>
    <w:rsid w:val="00E51A27"/>
    <w:rsid w:val="00E528BC"/>
    <w:rsid w:val="00E53E6F"/>
    <w:rsid w:val="00E545E0"/>
    <w:rsid w:val="00E548E3"/>
    <w:rsid w:val="00E5713B"/>
    <w:rsid w:val="00E57A36"/>
    <w:rsid w:val="00E57B7C"/>
    <w:rsid w:val="00E616FA"/>
    <w:rsid w:val="00E61E1E"/>
    <w:rsid w:val="00E62392"/>
    <w:rsid w:val="00E6611F"/>
    <w:rsid w:val="00E6613E"/>
    <w:rsid w:val="00E665EE"/>
    <w:rsid w:val="00E70F17"/>
    <w:rsid w:val="00E727C9"/>
    <w:rsid w:val="00E7354B"/>
    <w:rsid w:val="00E77107"/>
    <w:rsid w:val="00E80E22"/>
    <w:rsid w:val="00E81977"/>
    <w:rsid w:val="00E85EEA"/>
    <w:rsid w:val="00E868D6"/>
    <w:rsid w:val="00E87B4E"/>
    <w:rsid w:val="00E90E50"/>
    <w:rsid w:val="00E9142B"/>
    <w:rsid w:val="00E959A9"/>
    <w:rsid w:val="00E95B48"/>
    <w:rsid w:val="00E96F66"/>
    <w:rsid w:val="00E97C24"/>
    <w:rsid w:val="00EA206F"/>
    <w:rsid w:val="00EA3A71"/>
    <w:rsid w:val="00EA482A"/>
    <w:rsid w:val="00EA541B"/>
    <w:rsid w:val="00EA5B2A"/>
    <w:rsid w:val="00EA6C40"/>
    <w:rsid w:val="00EA765C"/>
    <w:rsid w:val="00EB14A2"/>
    <w:rsid w:val="00EB5EEC"/>
    <w:rsid w:val="00EB5F71"/>
    <w:rsid w:val="00EC156B"/>
    <w:rsid w:val="00EC509A"/>
    <w:rsid w:val="00EC6643"/>
    <w:rsid w:val="00ED2F73"/>
    <w:rsid w:val="00ED5C69"/>
    <w:rsid w:val="00EE3BC4"/>
    <w:rsid w:val="00EE497E"/>
    <w:rsid w:val="00EE63B8"/>
    <w:rsid w:val="00EF2BBA"/>
    <w:rsid w:val="00EF6672"/>
    <w:rsid w:val="00EF7FF9"/>
    <w:rsid w:val="00F0069D"/>
    <w:rsid w:val="00F0253C"/>
    <w:rsid w:val="00F0278E"/>
    <w:rsid w:val="00F03C4E"/>
    <w:rsid w:val="00F11057"/>
    <w:rsid w:val="00F1404C"/>
    <w:rsid w:val="00F15416"/>
    <w:rsid w:val="00F17B04"/>
    <w:rsid w:val="00F17F2C"/>
    <w:rsid w:val="00F20F31"/>
    <w:rsid w:val="00F2470D"/>
    <w:rsid w:val="00F24A14"/>
    <w:rsid w:val="00F24C75"/>
    <w:rsid w:val="00F278C6"/>
    <w:rsid w:val="00F30A56"/>
    <w:rsid w:val="00F31DC4"/>
    <w:rsid w:val="00F3231C"/>
    <w:rsid w:val="00F3455D"/>
    <w:rsid w:val="00F34F0C"/>
    <w:rsid w:val="00F376E3"/>
    <w:rsid w:val="00F44B89"/>
    <w:rsid w:val="00F46282"/>
    <w:rsid w:val="00F51664"/>
    <w:rsid w:val="00F61517"/>
    <w:rsid w:val="00F61CCD"/>
    <w:rsid w:val="00F653FD"/>
    <w:rsid w:val="00F65E31"/>
    <w:rsid w:val="00F679B5"/>
    <w:rsid w:val="00F72345"/>
    <w:rsid w:val="00F73477"/>
    <w:rsid w:val="00F8313E"/>
    <w:rsid w:val="00F84286"/>
    <w:rsid w:val="00F8481D"/>
    <w:rsid w:val="00F85B78"/>
    <w:rsid w:val="00F875A2"/>
    <w:rsid w:val="00F90087"/>
    <w:rsid w:val="00F9041A"/>
    <w:rsid w:val="00F9115B"/>
    <w:rsid w:val="00F95536"/>
    <w:rsid w:val="00F968C3"/>
    <w:rsid w:val="00F96D70"/>
    <w:rsid w:val="00FA1EFB"/>
    <w:rsid w:val="00FA2127"/>
    <w:rsid w:val="00FB12F0"/>
    <w:rsid w:val="00FB1C5C"/>
    <w:rsid w:val="00FB37AA"/>
    <w:rsid w:val="00FB4B08"/>
    <w:rsid w:val="00FB77F1"/>
    <w:rsid w:val="00FC0E5F"/>
    <w:rsid w:val="00FC135F"/>
    <w:rsid w:val="00FD07FB"/>
    <w:rsid w:val="00FD0FED"/>
    <w:rsid w:val="00FD18F9"/>
    <w:rsid w:val="00FD21E4"/>
    <w:rsid w:val="00FD2FC8"/>
    <w:rsid w:val="00FD558F"/>
    <w:rsid w:val="00FD58DE"/>
    <w:rsid w:val="00FD590B"/>
    <w:rsid w:val="00FD5B46"/>
    <w:rsid w:val="00FD6E0B"/>
    <w:rsid w:val="00FD78B2"/>
    <w:rsid w:val="00FE2B11"/>
    <w:rsid w:val="00FE574E"/>
    <w:rsid w:val="00FE5ABA"/>
    <w:rsid w:val="00FE76AF"/>
    <w:rsid w:val="00FF3D60"/>
    <w:rsid w:val="00FF64D1"/>
    <w:rsid w:val="00FF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63E"/>
    <w:pPr>
      <w:suppressAutoHyphens/>
    </w:pPr>
    <w:rPr>
      <w:sz w:val="28"/>
      <w:szCs w:val="28"/>
      <w:lang w:eastAsia="ar-SA"/>
    </w:rPr>
  </w:style>
  <w:style w:type="paragraph" w:styleId="1">
    <w:name w:val="heading 1"/>
    <w:basedOn w:val="a"/>
    <w:next w:val="a"/>
    <w:qFormat/>
    <w:rsid w:val="00802679"/>
    <w:pPr>
      <w:widowControl w:val="0"/>
      <w:suppressAutoHyphens w:val="0"/>
      <w:autoSpaceDE w:val="0"/>
      <w:autoSpaceDN w:val="0"/>
      <w:adjustRightInd w:val="0"/>
      <w:spacing w:before="108" w:after="108"/>
      <w:jc w:val="center"/>
      <w:outlineLvl w:val="0"/>
    </w:pPr>
    <w:rPr>
      <w:rFonts w:ascii="Arial" w:hAnsi="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802679"/>
    <w:pPr>
      <w:jc w:val="center"/>
    </w:pPr>
    <w:rPr>
      <w:b/>
      <w:i/>
      <w:szCs w:val="20"/>
      <w:lang w:val="en-US"/>
    </w:rPr>
  </w:style>
  <w:style w:type="paragraph" w:styleId="a5">
    <w:name w:val="Body Text Indent"/>
    <w:basedOn w:val="a"/>
    <w:rsid w:val="00802679"/>
    <w:pPr>
      <w:widowControl w:val="0"/>
      <w:autoSpaceDE w:val="0"/>
      <w:spacing w:before="180" w:line="254" w:lineRule="auto"/>
      <w:ind w:firstLine="700"/>
      <w:jc w:val="both"/>
    </w:pPr>
    <w:rPr>
      <w:sz w:val="22"/>
      <w:szCs w:val="22"/>
    </w:rPr>
  </w:style>
  <w:style w:type="paragraph" w:customStyle="1" w:styleId="21">
    <w:name w:val="Основной текст с отступом 21"/>
    <w:basedOn w:val="a"/>
    <w:rsid w:val="00802679"/>
    <w:pPr>
      <w:widowControl w:val="0"/>
      <w:autoSpaceDE w:val="0"/>
      <w:spacing w:before="160"/>
      <w:ind w:left="280"/>
      <w:jc w:val="both"/>
    </w:pPr>
    <w:rPr>
      <w:sz w:val="22"/>
      <w:szCs w:val="22"/>
    </w:rPr>
  </w:style>
  <w:style w:type="paragraph" w:customStyle="1" w:styleId="a6">
    <w:name w:val="абзац"/>
    <w:basedOn w:val="a"/>
    <w:rsid w:val="00802679"/>
    <w:pPr>
      <w:ind w:firstLine="567"/>
      <w:jc w:val="both"/>
    </w:pPr>
    <w:rPr>
      <w:sz w:val="22"/>
      <w:szCs w:val="20"/>
    </w:rPr>
  </w:style>
  <w:style w:type="paragraph" w:styleId="a7">
    <w:name w:val="Body Text"/>
    <w:basedOn w:val="a"/>
    <w:rsid w:val="00802679"/>
    <w:pPr>
      <w:spacing w:after="120"/>
    </w:pPr>
  </w:style>
  <w:style w:type="paragraph" w:styleId="3">
    <w:name w:val="Body Text 3"/>
    <w:basedOn w:val="a"/>
    <w:rsid w:val="00802679"/>
    <w:pPr>
      <w:spacing w:after="120"/>
    </w:pPr>
    <w:rPr>
      <w:sz w:val="16"/>
      <w:szCs w:val="16"/>
    </w:rPr>
  </w:style>
  <w:style w:type="paragraph" w:customStyle="1" w:styleId="ConsNormal">
    <w:name w:val="ConsNormal"/>
    <w:rsid w:val="00802679"/>
    <w:pPr>
      <w:ind w:right="19772" w:firstLine="720"/>
    </w:pPr>
    <w:rPr>
      <w:rFonts w:ascii="Arial" w:hAnsi="Arial" w:cs="Arial"/>
    </w:rPr>
  </w:style>
  <w:style w:type="paragraph" w:styleId="a4">
    <w:name w:val="Subtitle"/>
    <w:basedOn w:val="a"/>
    <w:qFormat/>
    <w:rsid w:val="00802679"/>
    <w:pPr>
      <w:spacing w:after="60"/>
      <w:jc w:val="center"/>
      <w:outlineLvl w:val="1"/>
    </w:pPr>
    <w:rPr>
      <w:rFonts w:ascii="Arial" w:hAnsi="Arial" w:cs="Arial"/>
      <w:sz w:val="24"/>
      <w:szCs w:val="24"/>
    </w:rPr>
  </w:style>
  <w:style w:type="character" w:customStyle="1" w:styleId="a8">
    <w:name w:val="Гипертекстовая ссылка"/>
    <w:rsid w:val="00802679"/>
    <w:rPr>
      <w:color w:val="008000"/>
    </w:rPr>
  </w:style>
  <w:style w:type="paragraph" w:styleId="2">
    <w:name w:val="Body Text 2"/>
    <w:basedOn w:val="a"/>
    <w:rsid w:val="00E7354B"/>
    <w:pPr>
      <w:spacing w:after="120" w:line="480" w:lineRule="auto"/>
    </w:pPr>
  </w:style>
  <w:style w:type="paragraph" w:styleId="a9">
    <w:name w:val="header"/>
    <w:basedOn w:val="a"/>
    <w:link w:val="aa"/>
    <w:rsid w:val="00F278C6"/>
    <w:pPr>
      <w:tabs>
        <w:tab w:val="center" w:pos="4677"/>
        <w:tab w:val="right" w:pos="9355"/>
      </w:tabs>
    </w:pPr>
  </w:style>
  <w:style w:type="character" w:customStyle="1" w:styleId="aa">
    <w:name w:val="Верхний колонтитул Знак"/>
    <w:link w:val="a9"/>
    <w:rsid w:val="00F278C6"/>
    <w:rPr>
      <w:sz w:val="28"/>
      <w:szCs w:val="28"/>
      <w:lang w:eastAsia="ar-SA"/>
    </w:rPr>
  </w:style>
  <w:style w:type="paragraph" w:styleId="ab">
    <w:name w:val="footer"/>
    <w:basedOn w:val="a"/>
    <w:link w:val="ac"/>
    <w:uiPriority w:val="99"/>
    <w:rsid w:val="00F278C6"/>
    <w:pPr>
      <w:tabs>
        <w:tab w:val="center" w:pos="4677"/>
        <w:tab w:val="right" w:pos="9355"/>
      </w:tabs>
    </w:pPr>
  </w:style>
  <w:style w:type="character" w:customStyle="1" w:styleId="ac">
    <w:name w:val="Нижний колонтитул Знак"/>
    <w:link w:val="ab"/>
    <w:uiPriority w:val="99"/>
    <w:rsid w:val="00F278C6"/>
    <w:rPr>
      <w:sz w:val="28"/>
      <w:szCs w:val="28"/>
      <w:lang w:eastAsia="ar-SA"/>
    </w:rPr>
  </w:style>
  <w:style w:type="paragraph" w:styleId="ad">
    <w:name w:val="Balloon Text"/>
    <w:basedOn w:val="a"/>
    <w:link w:val="ae"/>
    <w:rsid w:val="0033607E"/>
    <w:rPr>
      <w:rFonts w:ascii="Tahoma" w:hAnsi="Tahoma" w:cs="Tahoma"/>
      <w:sz w:val="16"/>
      <w:szCs w:val="16"/>
    </w:rPr>
  </w:style>
  <w:style w:type="character" w:customStyle="1" w:styleId="ae">
    <w:name w:val="Текст выноски Знак"/>
    <w:link w:val="ad"/>
    <w:rsid w:val="0033607E"/>
    <w:rPr>
      <w:rFonts w:ascii="Tahoma" w:hAnsi="Tahoma" w:cs="Tahoma"/>
      <w:sz w:val="16"/>
      <w:szCs w:val="16"/>
      <w:lang w:eastAsia="ar-SA"/>
    </w:rPr>
  </w:style>
  <w:style w:type="character" w:styleId="af">
    <w:name w:val="annotation reference"/>
    <w:rsid w:val="0033607E"/>
    <w:rPr>
      <w:sz w:val="16"/>
      <w:szCs w:val="16"/>
    </w:rPr>
  </w:style>
  <w:style w:type="paragraph" w:styleId="af0">
    <w:name w:val="annotation text"/>
    <w:basedOn w:val="a"/>
    <w:link w:val="af1"/>
    <w:rsid w:val="0033607E"/>
    <w:rPr>
      <w:sz w:val="20"/>
      <w:szCs w:val="20"/>
    </w:rPr>
  </w:style>
  <w:style w:type="character" w:customStyle="1" w:styleId="af1">
    <w:name w:val="Текст примечания Знак"/>
    <w:link w:val="af0"/>
    <w:rsid w:val="0033607E"/>
    <w:rPr>
      <w:lang w:eastAsia="ar-SA"/>
    </w:rPr>
  </w:style>
  <w:style w:type="paragraph" w:styleId="af2">
    <w:name w:val="annotation subject"/>
    <w:basedOn w:val="af0"/>
    <w:next w:val="af0"/>
    <w:link w:val="af3"/>
    <w:rsid w:val="0033607E"/>
    <w:rPr>
      <w:b/>
      <w:bCs/>
    </w:rPr>
  </w:style>
  <w:style w:type="character" w:customStyle="1" w:styleId="af3">
    <w:name w:val="Тема примечания Знак"/>
    <w:link w:val="af2"/>
    <w:rsid w:val="0033607E"/>
    <w:rPr>
      <w:b/>
      <w:bCs/>
      <w:lang w:eastAsia="ar-SA"/>
    </w:rPr>
  </w:style>
  <w:style w:type="paragraph" w:customStyle="1" w:styleId="ConsPlusNormal">
    <w:name w:val="ConsPlusNormal"/>
    <w:rsid w:val="00E545E0"/>
    <w:pPr>
      <w:widowControl w:val="0"/>
      <w:autoSpaceDE w:val="0"/>
      <w:autoSpaceDN w:val="0"/>
    </w:pPr>
    <w:rPr>
      <w:rFonts w:ascii="Calibri" w:hAnsi="Calibri" w:cs="Calibri"/>
      <w:sz w:val="22"/>
    </w:rPr>
  </w:style>
  <w:style w:type="paragraph" w:styleId="af4">
    <w:name w:val="No Spacing"/>
    <w:uiPriority w:val="1"/>
    <w:qFormat/>
    <w:rsid w:val="00E57B7C"/>
    <w:pPr>
      <w:suppressAutoHyphens/>
    </w:pPr>
    <w:rPr>
      <w:sz w:val="28"/>
      <w:szCs w:val="28"/>
      <w:lang w:eastAsia="ar-SA"/>
    </w:rPr>
  </w:style>
  <w:style w:type="paragraph" w:styleId="af5">
    <w:name w:val="footnote text"/>
    <w:basedOn w:val="a"/>
    <w:link w:val="af6"/>
    <w:uiPriority w:val="99"/>
    <w:unhideWhenUsed/>
    <w:rsid w:val="00A34EA6"/>
    <w:pPr>
      <w:suppressAutoHyphens w:val="0"/>
    </w:pPr>
    <w:rPr>
      <w:rFonts w:ascii="Tense" w:hAnsi="Tense"/>
      <w:sz w:val="20"/>
      <w:szCs w:val="20"/>
      <w:lang w:eastAsia="ru-RU"/>
    </w:rPr>
  </w:style>
  <w:style w:type="character" w:customStyle="1" w:styleId="af6">
    <w:name w:val="Текст сноски Знак"/>
    <w:basedOn w:val="a0"/>
    <w:link w:val="af5"/>
    <w:uiPriority w:val="99"/>
    <w:rsid w:val="00A34EA6"/>
    <w:rPr>
      <w:rFonts w:ascii="Tense" w:hAnsi="Tense"/>
    </w:rPr>
  </w:style>
  <w:style w:type="paragraph" w:customStyle="1" w:styleId="Default">
    <w:name w:val="Default"/>
    <w:rsid w:val="000441B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63E"/>
    <w:pPr>
      <w:suppressAutoHyphens/>
    </w:pPr>
    <w:rPr>
      <w:sz w:val="28"/>
      <w:szCs w:val="28"/>
      <w:lang w:eastAsia="ar-SA"/>
    </w:rPr>
  </w:style>
  <w:style w:type="paragraph" w:styleId="1">
    <w:name w:val="heading 1"/>
    <w:basedOn w:val="a"/>
    <w:next w:val="a"/>
    <w:qFormat/>
    <w:rsid w:val="00802679"/>
    <w:pPr>
      <w:widowControl w:val="0"/>
      <w:suppressAutoHyphens w:val="0"/>
      <w:autoSpaceDE w:val="0"/>
      <w:autoSpaceDN w:val="0"/>
      <w:adjustRightInd w:val="0"/>
      <w:spacing w:before="108" w:after="108"/>
      <w:jc w:val="center"/>
      <w:outlineLvl w:val="0"/>
    </w:pPr>
    <w:rPr>
      <w:rFonts w:ascii="Arial" w:hAnsi="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802679"/>
    <w:pPr>
      <w:jc w:val="center"/>
    </w:pPr>
    <w:rPr>
      <w:b/>
      <w:i/>
      <w:szCs w:val="20"/>
      <w:lang w:val="en-US"/>
    </w:rPr>
  </w:style>
  <w:style w:type="paragraph" w:styleId="a5">
    <w:name w:val="Body Text Indent"/>
    <w:basedOn w:val="a"/>
    <w:rsid w:val="00802679"/>
    <w:pPr>
      <w:widowControl w:val="0"/>
      <w:autoSpaceDE w:val="0"/>
      <w:spacing w:before="180" w:line="254" w:lineRule="auto"/>
      <w:ind w:firstLine="700"/>
      <w:jc w:val="both"/>
    </w:pPr>
    <w:rPr>
      <w:sz w:val="22"/>
      <w:szCs w:val="22"/>
    </w:rPr>
  </w:style>
  <w:style w:type="paragraph" w:customStyle="1" w:styleId="21">
    <w:name w:val="Основной текст с отступом 21"/>
    <w:basedOn w:val="a"/>
    <w:rsid w:val="00802679"/>
    <w:pPr>
      <w:widowControl w:val="0"/>
      <w:autoSpaceDE w:val="0"/>
      <w:spacing w:before="160"/>
      <w:ind w:left="280"/>
      <w:jc w:val="both"/>
    </w:pPr>
    <w:rPr>
      <w:sz w:val="22"/>
      <w:szCs w:val="22"/>
    </w:rPr>
  </w:style>
  <w:style w:type="paragraph" w:customStyle="1" w:styleId="a6">
    <w:name w:val="абзац"/>
    <w:basedOn w:val="a"/>
    <w:rsid w:val="00802679"/>
    <w:pPr>
      <w:ind w:firstLine="567"/>
      <w:jc w:val="both"/>
    </w:pPr>
    <w:rPr>
      <w:sz w:val="22"/>
      <w:szCs w:val="20"/>
    </w:rPr>
  </w:style>
  <w:style w:type="paragraph" w:styleId="a7">
    <w:name w:val="Body Text"/>
    <w:basedOn w:val="a"/>
    <w:rsid w:val="00802679"/>
    <w:pPr>
      <w:spacing w:after="120"/>
    </w:pPr>
  </w:style>
  <w:style w:type="paragraph" w:styleId="3">
    <w:name w:val="Body Text 3"/>
    <w:basedOn w:val="a"/>
    <w:rsid w:val="00802679"/>
    <w:pPr>
      <w:spacing w:after="120"/>
    </w:pPr>
    <w:rPr>
      <w:sz w:val="16"/>
      <w:szCs w:val="16"/>
    </w:rPr>
  </w:style>
  <w:style w:type="paragraph" w:customStyle="1" w:styleId="ConsNormal">
    <w:name w:val="ConsNormal"/>
    <w:rsid w:val="00802679"/>
    <w:pPr>
      <w:ind w:right="19772" w:firstLine="720"/>
    </w:pPr>
    <w:rPr>
      <w:rFonts w:ascii="Arial" w:hAnsi="Arial" w:cs="Arial"/>
    </w:rPr>
  </w:style>
  <w:style w:type="paragraph" w:styleId="a4">
    <w:name w:val="Subtitle"/>
    <w:basedOn w:val="a"/>
    <w:qFormat/>
    <w:rsid w:val="00802679"/>
    <w:pPr>
      <w:spacing w:after="60"/>
      <w:jc w:val="center"/>
      <w:outlineLvl w:val="1"/>
    </w:pPr>
    <w:rPr>
      <w:rFonts w:ascii="Arial" w:hAnsi="Arial" w:cs="Arial"/>
      <w:sz w:val="24"/>
      <w:szCs w:val="24"/>
    </w:rPr>
  </w:style>
  <w:style w:type="character" w:customStyle="1" w:styleId="a8">
    <w:name w:val="Гипертекстовая ссылка"/>
    <w:rsid w:val="00802679"/>
    <w:rPr>
      <w:color w:val="008000"/>
    </w:rPr>
  </w:style>
  <w:style w:type="paragraph" w:styleId="2">
    <w:name w:val="Body Text 2"/>
    <w:basedOn w:val="a"/>
    <w:rsid w:val="00E7354B"/>
    <w:pPr>
      <w:spacing w:after="120" w:line="480" w:lineRule="auto"/>
    </w:pPr>
  </w:style>
  <w:style w:type="paragraph" w:styleId="a9">
    <w:name w:val="header"/>
    <w:basedOn w:val="a"/>
    <w:link w:val="aa"/>
    <w:rsid w:val="00F278C6"/>
    <w:pPr>
      <w:tabs>
        <w:tab w:val="center" w:pos="4677"/>
        <w:tab w:val="right" w:pos="9355"/>
      </w:tabs>
    </w:pPr>
  </w:style>
  <w:style w:type="character" w:customStyle="1" w:styleId="aa">
    <w:name w:val="Верхний колонтитул Знак"/>
    <w:link w:val="a9"/>
    <w:rsid w:val="00F278C6"/>
    <w:rPr>
      <w:sz w:val="28"/>
      <w:szCs w:val="28"/>
      <w:lang w:eastAsia="ar-SA"/>
    </w:rPr>
  </w:style>
  <w:style w:type="paragraph" w:styleId="ab">
    <w:name w:val="footer"/>
    <w:basedOn w:val="a"/>
    <w:link w:val="ac"/>
    <w:uiPriority w:val="99"/>
    <w:rsid w:val="00F278C6"/>
    <w:pPr>
      <w:tabs>
        <w:tab w:val="center" w:pos="4677"/>
        <w:tab w:val="right" w:pos="9355"/>
      </w:tabs>
    </w:pPr>
  </w:style>
  <w:style w:type="character" w:customStyle="1" w:styleId="ac">
    <w:name w:val="Нижний колонтитул Знак"/>
    <w:link w:val="ab"/>
    <w:uiPriority w:val="99"/>
    <w:rsid w:val="00F278C6"/>
    <w:rPr>
      <w:sz w:val="28"/>
      <w:szCs w:val="28"/>
      <w:lang w:eastAsia="ar-SA"/>
    </w:rPr>
  </w:style>
  <w:style w:type="paragraph" w:styleId="ad">
    <w:name w:val="Balloon Text"/>
    <w:basedOn w:val="a"/>
    <w:link w:val="ae"/>
    <w:rsid w:val="0033607E"/>
    <w:rPr>
      <w:rFonts w:ascii="Tahoma" w:hAnsi="Tahoma" w:cs="Tahoma"/>
      <w:sz w:val="16"/>
      <w:szCs w:val="16"/>
    </w:rPr>
  </w:style>
  <w:style w:type="character" w:customStyle="1" w:styleId="ae">
    <w:name w:val="Текст выноски Знак"/>
    <w:link w:val="ad"/>
    <w:rsid w:val="0033607E"/>
    <w:rPr>
      <w:rFonts w:ascii="Tahoma" w:hAnsi="Tahoma" w:cs="Tahoma"/>
      <w:sz w:val="16"/>
      <w:szCs w:val="16"/>
      <w:lang w:eastAsia="ar-SA"/>
    </w:rPr>
  </w:style>
  <w:style w:type="character" w:styleId="af">
    <w:name w:val="annotation reference"/>
    <w:rsid w:val="0033607E"/>
    <w:rPr>
      <w:sz w:val="16"/>
      <w:szCs w:val="16"/>
    </w:rPr>
  </w:style>
  <w:style w:type="paragraph" w:styleId="af0">
    <w:name w:val="annotation text"/>
    <w:basedOn w:val="a"/>
    <w:link w:val="af1"/>
    <w:rsid w:val="0033607E"/>
    <w:rPr>
      <w:sz w:val="20"/>
      <w:szCs w:val="20"/>
    </w:rPr>
  </w:style>
  <w:style w:type="character" w:customStyle="1" w:styleId="af1">
    <w:name w:val="Текст примечания Знак"/>
    <w:link w:val="af0"/>
    <w:rsid w:val="0033607E"/>
    <w:rPr>
      <w:lang w:eastAsia="ar-SA"/>
    </w:rPr>
  </w:style>
  <w:style w:type="paragraph" w:styleId="af2">
    <w:name w:val="annotation subject"/>
    <w:basedOn w:val="af0"/>
    <w:next w:val="af0"/>
    <w:link w:val="af3"/>
    <w:rsid w:val="0033607E"/>
    <w:rPr>
      <w:b/>
      <w:bCs/>
    </w:rPr>
  </w:style>
  <w:style w:type="character" w:customStyle="1" w:styleId="af3">
    <w:name w:val="Тема примечания Знак"/>
    <w:link w:val="af2"/>
    <w:rsid w:val="0033607E"/>
    <w:rPr>
      <w:b/>
      <w:bCs/>
      <w:lang w:eastAsia="ar-SA"/>
    </w:rPr>
  </w:style>
  <w:style w:type="paragraph" w:customStyle="1" w:styleId="ConsPlusNormal">
    <w:name w:val="ConsPlusNormal"/>
    <w:rsid w:val="00E545E0"/>
    <w:pPr>
      <w:widowControl w:val="0"/>
      <w:autoSpaceDE w:val="0"/>
      <w:autoSpaceDN w:val="0"/>
    </w:pPr>
    <w:rPr>
      <w:rFonts w:ascii="Calibri" w:hAnsi="Calibri" w:cs="Calibri"/>
      <w:sz w:val="22"/>
    </w:rPr>
  </w:style>
  <w:style w:type="paragraph" w:styleId="af4">
    <w:name w:val="No Spacing"/>
    <w:uiPriority w:val="1"/>
    <w:qFormat/>
    <w:rsid w:val="00E57B7C"/>
    <w:pPr>
      <w:suppressAutoHyphens/>
    </w:pPr>
    <w:rPr>
      <w:sz w:val="28"/>
      <w:szCs w:val="28"/>
      <w:lang w:eastAsia="ar-SA"/>
    </w:rPr>
  </w:style>
  <w:style w:type="paragraph" w:styleId="af5">
    <w:name w:val="footnote text"/>
    <w:basedOn w:val="a"/>
    <w:link w:val="af6"/>
    <w:uiPriority w:val="99"/>
    <w:unhideWhenUsed/>
    <w:rsid w:val="00A34EA6"/>
    <w:pPr>
      <w:suppressAutoHyphens w:val="0"/>
    </w:pPr>
    <w:rPr>
      <w:rFonts w:ascii="Tense" w:hAnsi="Tense"/>
      <w:sz w:val="20"/>
      <w:szCs w:val="20"/>
      <w:lang w:eastAsia="ru-RU"/>
    </w:rPr>
  </w:style>
  <w:style w:type="character" w:customStyle="1" w:styleId="af6">
    <w:name w:val="Текст сноски Знак"/>
    <w:basedOn w:val="a0"/>
    <w:link w:val="af5"/>
    <w:uiPriority w:val="99"/>
    <w:rsid w:val="00A34EA6"/>
    <w:rPr>
      <w:rFonts w:ascii="Tense" w:hAnsi="Tense"/>
    </w:rPr>
  </w:style>
  <w:style w:type="paragraph" w:customStyle="1" w:styleId="Default">
    <w:name w:val="Default"/>
    <w:rsid w:val="000441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8131">
      <w:bodyDiv w:val="1"/>
      <w:marLeft w:val="0"/>
      <w:marRight w:val="0"/>
      <w:marTop w:val="0"/>
      <w:marBottom w:val="0"/>
      <w:divBdr>
        <w:top w:val="none" w:sz="0" w:space="0" w:color="auto"/>
        <w:left w:val="none" w:sz="0" w:space="0" w:color="auto"/>
        <w:bottom w:val="none" w:sz="0" w:space="0" w:color="auto"/>
        <w:right w:val="none" w:sz="0" w:space="0" w:color="auto"/>
      </w:divBdr>
    </w:div>
    <w:div w:id="793715890">
      <w:bodyDiv w:val="1"/>
      <w:marLeft w:val="0"/>
      <w:marRight w:val="0"/>
      <w:marTop w:val="0"/>
      <w:marBottom w:val="0"/>
      <w:divBdr>
        <w:top w:val="none" w:sz="0" w:space="0" w:color="auto"/>
        <w:left w:val="none" w:sz="0" w:space="0" w:color="auto"/>
        <w:bottom w:val="none" w:sz="0" w:space="0" w:color="auto"/>
        <w:right w:val="none" w:sz="0" w:space="0" w:color="auto"/>
      </w:divBdr>
    </w:div>
    <w:div w:id="1637492455">
      <w:bodyDiv w:val="1"/>
      <w:marLeft w:val="0"/>
      <w:marRight w:val="0"/>
      <w:marTop w:val="0"/>
      <w:marBottom w:val="0"/>
      <w:divBdr>
        <w:top w:val="none" w:sz="0" w:space="0" w:color="auto"/>
        <w:left w:val="none" w:sz="0" w:space="0" w:color="auto"/>
        <w:bottom w:val="none" w:sz="0" w:space="0" w:color="auto"/>
        <w:right w:val="none" w:sz="0" w:space="0" w:color="auto"/>
      </w:divBdr>
    </w:div>
    <w:div w:id="20450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3C4D7-5DAB-488F-8074-737A52B3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2565</Words>
  <Characters>19205</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UTU</Company>
  <LinksUpToDate>false</LinksUpToDate>
  <CharactersWithSpaces>21727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creator>shukma</dc:creator>
  <cp:lastModifiedBy>Огородникова Марина Петровна</cp:lastModifiedBy>
  <cp:revision>11</cp:revision>
  <cp:lastPrinted>2022-02-16T04:45:00Z</cp:lastPrinted>
  <dcterms:created xsi:type="dcterms:W3CDTF">2026-05-26T07:19:00Z</dcterms:created>
  <dcterms:modified xsi:type="dcterms:W3CDTF">2026-05-26T11:54:00Z</dcterms:modified>
</cp:coreProperties>
</file>