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CD39A" w14:textId="77777777" w:rsidR="00824240" w:rsidRPr="00824240" w:rsidRDefault="00824240" w:rsidP="00824240">
      <w:pPr>
        <w:jc w:val="both"/>
        <w:rPr>
          <w:rFonts w:ascii="Times New Roman" w:hAnsi="Times New Roman" w:cs="Times New Roman"/>
          <w:sz w:val="20"/>
          <w:szCs w:val="20"/>
        </w:rPr>
      </w:pPr>
    </w:p>
    <w:p w14:paraId="354D6B11" w14:textId="4CF246BA" w:rsidR="00824240" w:rsidRPr="00824240" w:rsidRDefault="00824240" w:rsidP="00D4634A">
      <w:pPr>
        <w:jc w:val="center"/>
        <w:rPr>
          <w:rFonts w:ascii="Times New Roman" w:hAnsi="Times New Roman" w:cs="Times New Roman"/>
          <w:b/>
          <w:sz w:val="20"/>
          <w:szCs w:val="20"/>
          <w:lang w:val="x-none"/>
        </w:rPr>
      </w:pPr>
      <w:r w:rsidRPr="00824240">
        <w:rPr>
          <w:rFonts w:ascii="Times New Roman" w:hAnsi="Times New Roman" w:cs="Times New Roman"/>
          <w:b/>
          <w:sz w:val="20"/>
          <w:szCs w:val="20"/>
          <w:lang w:val="x-none"/>
        </w:rPr>
        <w:t>Контракт  №</w:t>
      </w:r>
    </w:p>
    <w:p w14:paraId="7611349A" w14:textId="77777777" w:rsidR="00824240" w:rsidRPr="00824240" w:rsidRDefault="00824240" w:rsidP="00824240">
      <w:pPr>
        <w:jc w:val="both"/>
        <w:rPr>
          <w:rFonts w:ascii="Times New Roman" w:hAnsi="Times New Roman" w:cs="Times New Roman"/>
          <w:b/>
          <w:sz w:val="20"/>
          <w:szCs w:val="20"/>
        </w:rPr>
      </w:pPr>
    </w:p>
    <w:p w14:paraId="0D1BF873" w14:textId="61718CC1"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г. Ульяновск                                                                                                                                      «   »   июля  2026 г.                                                                                         </w:t>
      </w:r>
    </w:p>
    <w:p w14:paraId="05171B0A" w14:textId="77777777" w:rsidR="00824240" w:rsidRPr="00824240" w:rsidRDefault="00824240" w:rsidP="00824240">
      <w:pPr>
        <w:jc w:val="both"/>
        <w:rPr>
          <w:rFonts w:ascii="Times New Roman" w:hAnsi="Times New Roman" w:cs="Times New Roman"/>
          <w:sz w:val="20"/>
          <w:szCs w:val="20"/>
        </w:rPr>
      </w:pPr>
    </w:p>
    <w:p w14:paraId="6274F82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Государственное казенное учреждение здравоохранения «Областной клинический противотуберкулезный диспансер имени С.Д. Грязнова» (ГКУЗ ОКПТД им С.Д. Грязнова), именуемое в дальнейшем Заказчик, в лице главного врача Прохорова Олега Юрьевича,  действующей  на основании устава, с одной стороны, и ____________________, в лице  ______________________, действующего   на основании  Устава ,  именуемый в дальнейшем Поставщик,  именуемые в дальнейшем - Стороны, в соответствии с  п. 4 ч. 1 ст. 93 Федерального закона от 05.04.2013г. № 44 ФЗ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p>
    <w:p w14:paraId="3C606F0B" w14:textId="77777777" w:rsidR="00824240" w:rsidRPr="00824240" w:rsidRDefault="00824240" w:rsidP="000B5E9E">
      <w:pPr>
        <w:numPr>
          <w:ilvl w:val="0"/>
          <w:numId w:val="1"/>
        </w:numPr>
        <w:spacing w:after="0"/>
        <w:jc w:val="center"/>
        <w:rPr>
          <w:rFonts w:ascii="Times New Roman" w:hAnsi="Times New Roman" w:cs="Times New Roman"/>
          <w:b/>
          <w:bCs/>
          <w:sz w:val="20"/>
          <w:szCs w:val="20"/>
        </w:rPr>
      </w:pPr>
      <w:r w:rsidRPr="00824240">
        <w:rPr>
          <w:rFonts w:ascii="Times New Roman" w:hAnsi="Times New Roman" w:cs="Times New Roman"/>
          <w:b/>
          <w:bCs/>
          <w:sz w:val="20"/>
          <w:szCs w:val="20"/>
        </w:rPr>
        <w:t>Предмет контракта</w:t>
      </w:r>
    </w:p>
    <w:p w14:paraId="5A90DD6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1.1. По настоящему контракту Поставщик обязуется поставить и передать Заказчику в срок, предусмотренный настоящим контрактом,</w:t>
      </w:r>
      <w:r w:rsidRPr="00824240">
        <w:rPr>
          <w:rFonts w:ascii="Times New Roman" w:hAnsi="Times New Roman" w:cs="Times New Roman"/>
          <w:b/>
          <w:sz w:val="20"/>
          <w:szCs w:val="20"/>
        </w:rPr>
        <w:t xml:space="preserve"> горюче - смазочные материалы </w:t>
      </w:r>
      <w:r w:rsidRPr="00824240">
        <w:rPr>
          <w:rFonts w:ascii="Times New Roman" w:hAnsi="Times New Roman" w:cs="Times New Roman"/>
          <w:sz w:val="20"/>
          <w:szCs w:val="20"/>
        </w:rPr>
        <w:t>(далее – товар) в соответствии со спецификацией (приложение  № 1), являющейся неотъемлемой частью настоящего контракта, а Заказчик обязуется принять и оплатить товар на условиях, предусмотренных настоящим контрактом.</w:t>
      </w:r>
    </w:p>
    <w:p w14:paraId="028A7B2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1.2. Наименование, единица измерения, количество, цена за единицу товара, определяются спецификацией (приложение № 1), являющейся неотъемлемой частью настоящего контракта.</w:t>
      </w:r>
    </w:p>
    <w:p w14:paraId="15A4677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1.3. Поставщик гарантирует, что поставляемый товар является его собственностью, не заложен, не арестован, не является предметом исков третьих лиц.</w:t>
      </w:r>
    </w:p>
    <w:p w14:paraId="5F22B65F"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2. Права и обязанности сторон</w:t>
      </w:r>
    </w:p>
    <w:p w14:paraId="51BB3F7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 Обязанности Поставщика:</w:t>
      </w:r>
    </w:p>
    <w:p w14:paraId="177D9F3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2.1.1. Уведомить заказчика о времени и дате поставки товара телефонограммой или по факсимильной связи, с последующим письменным подтверждением.</w:t>
      </w:r>
    </w:p>
    <w:p w14:paraId="4952515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2.1.2. Поставить товар в соответствии с условиями настоящего контракта.</w:t>
      </w:r>
    </w:p>
    <w:p w14:paraId="7607EF5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2.1.3. Обеспечить качество поставленного товара в соответствии с требованиями нормативно-технической документации.</w:t>
      </w:r>
    </w:p>
    <w:p w14:paraId="2976C4C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2.1.4. По настоящему контракту, предоставить документы по качеству. </w:t>
      </w:r>
    </w:p>
    <w:p w14:paraId="4C68328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2.1.5. В течение 1 (одного)  рабочего дня с даты предъявления требования заказчиком заменить товар ненадлежащего качества. </w:t>
      </w:r>
    </w:p>
    <w:p w14:paraId="54683BC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2.1.6. Уведомить заказчика в течение 3 (трех) рабочих  дней в письменной форме об изменении места нахождения, почтового адреса.</w:t>
      </w:r>
    </w:p>
    <w:p w14:paraId="3DC9A14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2.1.7.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настоящим контрактом сроку обязан предоставить Заказчику результаты поставки товара.</w:t>
      </w:r>
    </w:p>
    <w:p w14:paraId="7B3DCB4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2.1.8. Поставщик представляет по запросу, Заказчика в сроки, указанные в таком запросе, информацию о ходе исполнения обязательств по настоящему контракту.</w:t>
      </w:r>
    </w:p>
    <w:p w14:paraId="0CAD625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2.2. Права Поставщика:</w:t>
      </w:r>
    </w:p>
    <w:p w14:paraId="72A2E9A3"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2.2.1. Запрашивать в письменной форме у Заказчика сведения и документы, необходимые для надлежащего исполнения принятых на себя обязательств.</w:t>
      </w:r>
    </w:p>
    <w:p w14:paraId="6EEA155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2.2.2. Требовать своевременное оплаты по настоящему контракту при условии полного и надлежащего исполнения принятых на себя обязательств.</w:t>
      </w:r>
    </w:p>
    <w:p w14:paraId="25417FA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2.3. Обязанности Заказчика:</w:t>
      </w:r>
    </w:p>
    <w:p w14:paraId="5CCAE37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2.3.1. Осуществить в присутствии уполномоченного представителя Поставщика приемку товара в соответствии со спецификацией, являющейся неотъемлемой частью настоящего контракта (приложение № 1), действующей нормативной документацией.</w:t>
      </w:r>
    </w:p>
    <w:p w14:paraId="6E841B3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2.3.2. Оплатить поставленный товар в соответствии с условиями настоящего контракта.</w:t>
      </w:r>
    </w:p>
    <w:p w14:paraId="5D163EB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2.4. Права Заказчика:</w:t>
      </w:r>
    </w:p>
    <w:p w14:paraId="3971C66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2.4.1. Требовать от Поставщика надлежащего исполнения обязательств в соответствии с условиями настоящего контракта;</w:t>
      </w:r>
    </w:p>
    <w:p w14:paraId="5CD647C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2.4.2. Запрашивать у Поставщика информацию о ходе исполнения обязательств по настоящему контракту;</w:t>
      </w:r>
    </w:p>
    <w:p w14:paraId="238C3A4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2.4.3. Осуществлять контроль за порядком и сроками поставки товара;</w:t>
      </w:r>
    </w:p>
    <w:p w14:paraId="55A50E09"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2.4.4. Привлекать независимых экспертов и иных уполномоченных специалистов компетентных органов для проверки соответствия качества поставляемых товаров.</w:t>
      </w:r>
    </w:p>
    <w:p w14:paraId="3818515A" w14:textId="77777777" w:rsidR="00824240" w:rsidRPr="00824240" w:rsidRDefault="00824240" w:rsidP="000B5E9E">
      <w:pPr>
        <w:spacing w:after="0"/>
        <w:jc w:val="both"/>
        <w:rPr>
          <w:rFonts w:ascii="Times New Roman" w:hAnsi="Times New Roman" w:cs="Times New Roman"/>
          <w:b/>
          <w:bCs/>
          <w:sz w:val="20"/>
          <w:szCs w:val="20"/>
        </w:rPr>
      </w:pPr>
      <w:r w:rsidRPr="00824240">
        <w:rPr>
          <w:rFonts w:ascii="Times New Roman" w:hAnsi="Times New Roman" w:cs="Times New Roman"/>
          <w:sz w:val="20"/>
          <w:szCs w:val="20"/>
        </w:rPr>
        <w:lastRenderedPageBreak/>
        <w:t xml:space="preserve">          2.4.5.  Требовать устранения недостатков поставленного товара, качеству, комплектности и стоимости этого товара по результатам проверок, в том числе проведённых независимыми экспертами или иными уполномоченными специалистами компетентных органов.</w:t>
      </w:r>
    </w:p>
    <w:p w14:paraId="17F5BA9F" w14:textId="77777777" w:rsidR="00824240" w:rsidRPr="00824240" w:rsidRDefault="00824240" w:rsidP="000B5E9E">
      <w:pPr>
        <w:spacing w:after="0"/>
        <w:jc w:val="center"/>
        <w:rPr>
          <w:rFonts w:ascii="Times New Roman" w:hAnsi="Times New Roman" w:cs="Times New Roman"/>
          <w:b/>
          <w:bCs/>
          <w:sz w:val="20"/>
          <w:szCs w:val="20"/>
        </w:rPr>
      </w:pPr>
      <w:r w:rsidRPr="00824240">
        <w:rPr>
          <w:rFonts w:ascii="Times New Roman" w:hAnsi="Times New Roman" w:cs="Times New Roman"/>
          <w:b/>
          <w:bCs/>
          <w:sz w:val="20"/>
          <w:szCs w:val="20"/>
        </w:rPr>
        <w:t>3. Цена контракта и порядок расчетов</w:t>
      </w:r>
    </w:p>
    <w:p w14:paraId="49051FD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3.1. Цена контракта составляет: _____________________</w:t>
      </w:r>
      <w:r w:rsidRPr="00824240">
        <w:rPr>
          <w:rFonts w:ascii="Times New Roman" w:hAnsi="Times New Roman" w:cs="Times New Roman"/>
          <w:b/>
          <w:sz w:val="20"/>
          <w:szCs w:val="20"/>
        </w:rPr>
        <w:t xml:space="preserve"> </w:t>
      </w:r>
      <w:r w:rsidRPr="00824240">
        <w:rPr>
          <w:rFonts w:ascii="Times New Roman" w:hAnsi="Times New Roman" w:cs="Times New Roman"/>
          <w:sz w:val="20"/>
          <w:szCs w:val="20"/>
        </w:rPr>
        <w:t>рублей (______________ тысяч __________  рублей 00 копеек), НДС – ____________________.</w:t>
      </w:r>
    </w:p>
    <w:p w14:paraId="64A2FF73"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3.2. Цена контракта является твёрдой, определённой на весь срок исполнения настоящего контракта и изменению не подлежит. Цена контракта включает стоимость товара, упаковки, маркировки, транспортные и погрузочно-разгрузочные расходы, расходы на перевозку, страхование, уплату пошлин, налогов (в том числе НДС) и сборов, установленных законодательством Российской Федерации. </w:t>
      </w:r>
    </w:p>
    <w:p w14:paraId="5C2ECD2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3.3.  Оплата за поставленный товар осуществляется заказчиком в </w:t>
      </w:r>
      <w:r w:rsidRPr="00824240">
        <w:rPr>
          <w:rFonts w:ascii="Times New Roman" w:hAnsi="Times New Roman" w:cs="Times New Roman"/>
          <w:b/>
          <w:sz w:val="20"/>
          <w:szCs w:val="20"/>
        </w:rPr>
        <w:t>течение 7 (семи) рабочих дней</w:t>
      </w:r>
      <w:r w:rsidRPr="00824240">
        <w:rPr>
          <w:rFonts w:ascii="Times New Roman" w:hAnsi="Times New Roman" w:cs="Times New Roman"/>
          <w:sz w:val="20"/>
          <w:szCs w:val="20"/>
        </w:rPr>
        <w:t xml:space="preserve"> со дня подписания заказчиком документов о приемке  (товарная накладная/ товарно-транспортной накладной, счёт/счёт-фактура).</w:t>
      </w:r>
    </w:p>
    <w:p w14:paraId="0A80F3A3"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3.4. Оплата осуществляется по безналичному расчёту платежными поручениями путём перечисления заказчиком денежных средств на расчётный счёт поставщика.</w:t>
      </w:r>
    </w:p>
    <w:p w14:paraId="100F7CF9"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В случае изменения своего расчётного счёта поставщик обязан в однодневный срок в письменной форме сообщить об этом заказчику с указанием новых реквизитов расчётного счёта. </w:t>
      </w:r>
    </w:p>
    <w:p w14:paraId="3D3A1E3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3.5. Обязанности заказчика по оплате считаются исполненными после списания денежных средств с расчётного счёта заказчика.</w:t>
      </w:r>
    </w:p>
    <w:p w14:paraId="79A71CC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3.6</w:t>
      </w:r>
      <w:r w:rsidRPr="00824240">
        <w:rPr>
          <w:rFonts w:ascii="Times New Roman" w:hAnsi="Times New Roman" w:cs="Times New Roman"/>
          <w:b/>
          <w:sz w:val="20"/>
          <w:szCs w:val="20"/>
        </w:rPr>
        <w:t>. Источник финансирования: Бюджет субъекта Российской Федерации (казенные     учреждения и органы власти) на 2026 г.</w:t>
      </w:r>
      <w:r w:rsidRPr="00824240">
        <w:rPr>
          <w:rFonts w:ascii="Times New Roman" w:hAnsi="Times New Roman" w:cs="Times New Roman"/>
          <w:sz w:val="20"/>
          <w:szCs w:val="20"/>
        </w:rPr>
        <w:t xml:space="preserve">    </w:t>
      </w:r>
    </w:p>
    <w:p w14:paraId="1B0883A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3.7.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30AF19F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3.8.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4885294C"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4. Ответственность сторон</w:t>
      </w:r>
    </w:p>
    <w:p w14:paraId="378E246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6317241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4.2.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09D0415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4.2.1.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1566E51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2770932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а) 1000 рублей, если цена контракта не превышает 3 млн. рублей (включительно);</w:t>
      </w:r>
    </w:p>
    <w:p w14:paraId="24CB190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1E8C597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14:paraId="09520DD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г) 100000 рублей, если цена контракта превышает 100 млн. рублей.</w:t>
      </w:r>
    </w:p>
    <w:p w14:paraId="2BE9CD7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37D333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4.3.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35219F2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4.3.1.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w:t>
      </w:r>
      <w:r w:rsidRPr="00824240">
        <w:rPr>
          <w:rFonts w:ascii="Times New Roman" w:hAnsi="Times New Roman" w:cs="Times New Roman"/>
          <w:sz w:val="20"/>
          <w:szCs w:val="20"/>
        </w:rPr>
        <w:lastRenderedPageBreak/>
        <w:t>пропорциональную объему обязательств, предусмотренных контрактом и фактически исполненных поставщиком.</w:t>
      </w:r>
    </w:p>
    <w:p w14:paraId="65E3E93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376F6D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а) 10 процентов цены контракта  в случае, если цена контракта  не превышает 3 млн. рублей;</w:t>
      </w:r>
    </w:p>
    <w:p w14:paraId="35E771D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б) 5 процентов цены контракта в случае, если цена контракта составляет от 3 млн. рублей до 50 млн. рублей (включительно);</w:t>
      </w:r>
    </w:p>
    <w:p w14:paraId="0B07FF22"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в) 1 процент цены контракта в случае, если цена контракта составляет от 50 млн. рублей до 100 млн. рублей (включительно);</w:t>
      </w:r>
    </w:p>
    <w:p w14:paraId="4CD378A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г) 0,5 процента цены контракта в случае, если цена контракта составляет от 100 млн. рублей до 500 млн. рублей (включительно);</w:t>
      </w:r>
    </w:p>
    <w:p w14:paraId="67C81BB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д) 0,4 процента цены контракта  в случае, если цена контракта составляет от 500 млн. рублей до 1 млрд. рублей (включительно);</w:t>
      </w:r>
    </w:p>
    <w:p w14:paraId="02DD4502"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е) 0,3 процента цены контракта в случае, если цена контракта составляет от 1 млрд. рублей до 2 млрд. рублей (включительно);</w:t>
      </w:r>
    </w:p>
    <w:p w14:paraId="7DAD104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ж) 0,25 процента цены контракта в случае, если цена контракта составляет от 2 млрд. рублей до 5 млрд. рублей (включительно);</w:t>
      </w:r>
    </w:p>
    <w:p w14:paraId="73574B1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з) 0,2 процента цены контракта в случае, если цена контракта составляет от 5 млрд. рублей до 10 млрд. рублей (включительно);</w:t>
      </w:r>
    </w:p>
    <w:p w14:paraId="76E9931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и) 0,1 процента цены контракта  в случае, если цена контракта превышает 10 млрд. рублей.</w:t>
      </w:r>
    </w:p>
    <w:p w14:paraId="79BCC76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14:paraId="5A3B73F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а) 1000 рублей, если цена контракта не превышает 3 млн. рублей;</w:t>
      </w:r>
    </w:p>
    <w:p w14:paraId="35DDB78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б) 5000 рублей, если цена контракта составляет от 3 млн. рублей до 50 млн. рублей (включительно);</w:t>
      </w:r>
    </w:p>
    <w:p w14:paraId="15D7AC1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в) 10000 рублей, если цена контракта составляет от 50 млн. рублей до 100 млн. рублей (включительно);</w:t>
      </w:r>
    </w:p>
    <w:p w14:paraId="0DF1983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г) 100000 рублей, если цена контракта превышает 100 млн. рублей.</w:t>
      </w:r>
    </w:p>
    <w:p w14:paraId="086A4A9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4.3.5. Общая сумма начисленных штрафов за неисполнение или ненадлежащее исполнение поставщиком (подрядчиком, исполнителем) обязательств, предусмотренных контрактом, не может превышать цену контракта.</w:t>
      </w:r>
    </w:p>
    <w:p w14:paraId="70BCEC1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4.4.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ABAB2CF" w14:textId="77777777" w:rsidR="00824240" w:rsidRPr="00824240" w:rsidRDefault="00824240" w:rsidP="000B5E9E">
      <w:pPr>
        <w:spacing w:after="0"/>
        <w:jc w:val="center"/>
        <w:rPr>
          <w:rFonts w:ascii="Times New Roman" w:hAnsi="Times New Roman" w:cs="Times New Roman"/>
          <w:b/>
          <w:bCs/>
          <w:sz w:val="20"/>
          <w:szCs w:val="20"/>
        </w:rPr>
      </w:pPr>
      <w:r w:rsidRPr="00824240">
        <w:rPr>
          <w:rFonts w:ascii="Times New Roman" w:hAnsi="Times New Roman" w:cs="Times New Roman"/>
          <w:b/>
          <w:bCs/>
          <w:sz w:val="20"/>
          <w:szCs w:val="20"/>
        </w:rPr>
        <w:t>5.Качество товара</w:t>
      </w:r>
    </w:p>
    <w:p w14:paraId="076A715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5.1. Качество поставляемых товаров должно соответствовать требованиям нормативных документов и подтверждается по серийно в соответствии с законодательством Российской Федерации. Весь поставляемый товар должен сопровождаться необходимыми документами о качестве. Сертификат о происхождении товара должны быть оформлены в порядке, установленном законодательством Российской Федерации.</w:t>
      </w:r>
    </w:p>
    <w:p w14:paraId="198BBF2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5.2. При отгрузке товара должна быть обеспечена защита от атмосферных осадков, воздействия низких и высоких температур.</w:t>
      </w:r>
    </w:p>
    <w:p w14:paraId="2131D24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5.3.Поставляемый товар должен быть упакован с учётом её специфических свойств и особенностей таким образом, чтобы при обычных мерах обращения обеспечивалась его сохранность при транспортировке и хранении, маркировка  должна соответствовать требованиям нормативных документов. Упаковка не должна содержать вмятин, порезов, следов вскрытия или иных потерь товарного вида. Маркировка и оформление товара должна соответствовать требованиям нормативных документов.</w:t>
      </w:r>
    </w:p>
    <w:p w14:paraId="0F5CB8B9"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6. Сроки и порядок поставки товара</w:t>
      </w:r>
    </w:p>
    <w:p w14:paraId="73275D42" w14:textId="7BF3461B"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6.1. Срок поставки товара в течении </w:t>
      </w:r>
      <w:r w:rsidR="002B03A1">
        <w:rPr>
          <w:rFonts w:ascii="Times New Roman" w:hAnsi="Times New Roman" w:cs="Times New Roman"/>
          <w:sz w:val="20"/>
          <w:szCs w:val="20"/>
        </w:rPr>
        <w:t>20</w:t>
      </w:r>
      <w:r w:rsidRPr="00824240">
        <w:rPr>
          <w:rFonts w:ascii="Times New Roman" w:hAnsi="Times New Roman" w:cs="Times New Roman"/>
          <w:sz w:val="20"/>
          <w:szCs w:val="20"/>
        </w:rPr>
        <w:t xml:space="preserve"> (</w:t>
      </w:r>
      <w:r w:rsidR="002B03A1">
        <w:rPr>
          <w:rFonts w:ascii="Times New Roman" w:hAnsi="Times New Roman" w:cs="Times New Roman"/>
          <w:sz w:val="20"/>
          <w:szCs w:val="20"/>
        </w:rPr>
        <w:t>двадцать</w:t>
      </w:r>
      <w:r w:rsidRPr="00824240">
        <w:rPr>
          <w:rFonts w:ascii="Times New Roman" w:hAnsi="Times New Roman" w:cs="Times New Roman"/>
          <w:sz w:val="20"/>
          <w:szCs w:val="20"/>
        </w:rPr>
        <w:t xml:space="preserve">) рабочих дней с даты подписания контракта. </w:t>
      </w:r>
    </w:p>
    <w:p w14:paraId="483194D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6.2. Поставка товара осуществляется транспортом  поставщика  по адресу: </w:t>
      </w:r>
      <w:r w:rsidRPr="00824240">
        <w:rPr>
          <w:rFonts w:ascii="Times New Roman" w:hAnsi="Times New Roman" w:cs="Times New Roman"/>
          <w:b/>
          <w:sz w:val="20"/>
          <w:szCs w:val="20"/>
        </w:rPr>
        <w:t>г. Ульяновск, ул. Кирова, д.4.</w:t>
      </w:r>
      <w:r w:rsidRPr="00824240">
        <w:rPr>
          <w:rFonts w:ascii="Times New Roman" w:hAnsi="Times New Roman" w:cs="Times New Roman"/>
          <w:sz w:val="20"/>
          <w:szCs w:val="20"/>
        </w:rPr>
        <w:t xml:space="preserve"> Все виды погрузо-разгрузочных работ, включая работы с применением грузоподъемных средств, осуществляются поставщиком собственными техническими средствами или техническими средствами третьих лиц за свой счёт.</w:t>
      </w:r>
    </w:p>
    <w:p w14:paraId="31275991"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6.3. Поставляемый товар должен сопровождаться товарно-сопроводительной документацией: товарной/товарно-транспортной накладной, счётом/счётом-фактурой, документами, подтверждающими качество товара. </w:t>
      </w:r>
    </w:p>
    <w:p w14:paraId="4DA3CD44"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6.4. Датой поставки считается дата подписания Заказчиком товарной накладной.</w:t>
      </w:r>
    </w:p>
    <w:p w14:paraId="20068F62" w14:textId="77777777" w:rsidR="00824240" w:rsidRPr="00824240" w:rsidRDefault="00824240" w:rsidP="000B5E9E">
      <w:pPr>
        <w:spacing w:after="0"/>
        <w:jc w:val="center"/>
        <w:rPr>
          <w:rFonts w:ascii="Times New Roman" w:hAnsi="Times New Roman" w:cs="Times New Roman"/>
          <w:b/>
          <w:sz w:val="20"/>
          <w:szCs w:val="20"/>
        </w:rPr>
      </w:pPr>
      <w:bookmarkStart w:id="0" w:name="P145"/>
      <w:bookmarkEnd w:id="0"/>
      <w:r w:rsidRPr="00824240">
        <w:rPr>
          <w:rFonts w:ascii="Times New Roman" w:hAnsi="Times New Roman" w:cs="Times New Roman"/>
          <w:b/>
          <w:sz w:val="20"/>
          <w:szCs w:val="20"/>
        </w:rPr>
        <w:t>7. Порядок и сроки приемки товара</w:t>
      </w:r>
    </w:p>
    <w:p w14:paraId="36B768B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7.1.  Приёмка товара осуществляется по месту нахождения Заказчика в установленное для этого время: по рабочим дням с 8 час. 00 мин. до 16 час. 00 мин., а в пятницу и предпраздничные дни - с 8 час. 00 мин. до 14 час. 00 мин. и включает в себя следующие этапы:</w:t>
      </w:r>
    </w:p>
    <w:p w14:paraId="3539CEB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lastRenderedPageBreak/>
        <w:t>- проверка по товарно-сопроводительным документам номенклатуры поставленного товара на соответствие спецификации, являющейся неотъемлемой частью настоящего контракта (Приложение №1);</w:t>
      </w:r>
    </w:p>
    <w:p w14:paraId="05BCE55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проверка полноты и правильности оформления комплекта сопроводительных документов, в соответствии с условиями настоящего контракта;</w:t>
      </w:r>
    </w:p>
    <w:p w14:paraId="3AB78C7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контроль наличия/отсутствия внешних повреждений специализированной тары;</w:t>
      </w:r>
    </w:p>
    <w:p w14:paraId="2E951BE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проверка наличия необходимых сертификатов и деклараций.</w:t>
      </w:r>
    </w:p>
    <w:p w14:paraId="295C693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7.2. Претензии по товару могут быть заявлены заказчиком не позднее двадцати дней с даты поставки товара, претензии по качеству могут быть заявлены заказчиком в течение всего срока годности товара.</w:t>
      </w:r>
    </w:p>
    <w:p w14:paraId="593D96A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7.3. Замена некачественного товара осуществляется за счёт поставщика в течение 1 рабочего дня с даты предъявления письменного требования заказчиком.</w:t>
      </w:r>
    </w:p>
    <w:p w14:paraId="2AC99AE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7.4. Некачественный товар, товар, не соответствующий условиям контракта об ассортименте, считается не поставленным.</w:t>
      </w:r>
    </w:p>
    <w:p w14:paraId="13484AA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7.5.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w:t>
      </w:r>
    </w:p>
    <w:p w14:paraId="57651ED1"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5D5C2791"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7.6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3366D83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7.7. По итогам приемки Товара,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счёт/счёт-фактуру, акт приема-передачи, в течение 5 рабочих дней.</w:t>
      </w:r>
    </w:p>
    <w:p w14:paraId="0B8291F3"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7.8.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2B25DF6F"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 Заказчик вправе отказать Поставщику в приёмке товара полностью или его части в случае, если:</w:t>
      </w:r>
    </w:p>
    <w:p w14:paraId="66F97C1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7.9.1. товар доставлен вне времени, установленного для приёмки товара;</w:t>
      </w:r>
    </w:p>
    <w:p w14:paraId="0C1A653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7.9.2. товарно-сопроводительные документы не оформлены или оформлены в ненадлежащей форме;</w:t>
      </w:r>
    </w:p>
    <w:p w14:paraId="6BAA715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7.9.3. товарно-сопроводительные документы представлены не в полном объёме;</w:t>
      </w:r>
    </w:p>
    <w:p w14:paraId="04CAAF1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7.9.4. товар поставлен с нарушением ассортимента, комплектности или количества;</w:t>
      </w:r>
    </w:p>
    <w:p w14:paraId="6EAC87E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7.9.5. товар не соответствует по качеству требованиям, установленным в Российской Федерации к такому товару; </w:t>
      </w:r>
    </w:p>
    <w:p w14:paraId="6BE7AF9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7.9.6.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3248370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7.10. Заказчик не производит приёмку товара (полностью или частично) от Поставщика до момента устранения недостатков. Поставщик несёт все расходы, связанные с указанными недостатками. В случае невозможности устранить недостатки на объекте Заказчика, Поставщик обязан за свой счёт обеспечить вывоз доставленного товара с объекта Заказчика, и произвести повторную доставку товара после устранения недостатков.</w:t>
      </w:r>
    </w:p>
    <w:p w14:paraId="1774F00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7.11.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настоящим контрактом. </w:t>
      </w:r>
    </w:p>
    <w:p w14:paraId="7C28EB2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7.12. По итогам проверки оказанных Услуг и отсутствии претензий  к количеству и качеству оказанных услуг Заказчик подписывает акт приема-передачи не позднее 5 рабочих дней с даты получения Заказчиком акта приема-передачи. (в течение 30 календарных дней в случае привлечения экспертов, экспертных организаций).  </w:t>
      </w:r>
    </w:p>
    <w:p w14:paraId="48D1E9E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По итогам подписания акт приема-передачи Заказчик в течение 5-х (пяти) рабочих дней с даты его подписания оформляет Акт приёмки (ф.0510452) по форме, установленной Приказом Минфина России от 15.04.2021г. №61н «Об утверждении унифицированных форм электронных документов бухгалтерского учёта, применяемых при </w:t>
      </w:r>
      <w:r w:rsidRPr="00824240">
        <w:rPr>
          <w:rFonts w:ascii="Times New Roman" w:hAnsi="Times New Roman" w:cs="Times New Roman"/>
          <w:sz w:val="20"/>
          <w:szCs w:val="20"/>
        </w:rPr>
        <w:lastRenderedPageBreak/>
        <w:t xml:space="preserve">ведении бюджетного учёта, бухгалтерского учёта государственных (муниципальных) учреждений и Методических указаний по их формированию и применению» (далее Акт приёмки (ф. 0510452). </w:t>
      </w:r>
    </w:p>
    <w:p w14:paraId="3806CEF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Оформление и обмен документами о приёмке оказанных Услуг осуществляется через систему электронного документооборота (в случае наличия) с соблюдением требований Российского законодательства, действующих на дату отправки документа. В случае отсутствия организационно-технической возможности подписания Поставщиком Акта приёмки (ф. 0510452) в электронной форме, Поставщику направляется для подписания бумажная копия электронного Акта приёмки (ф. 0510452), подписанного Заказчиком.</w:t>
      </w:r>
    </w:p>
    <w:p w14:paraId="783F5663"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При отсутствии претензий, расхождений, а также несоответствия поставленного товара сопроводительным документам Поставщика, Заказчик вправе направить электронный Акт приёмки (ф. 0510452) (бумажную копию электронного Акта приёмки (ф. 0510452)), подписанный и утверждённый Заказчиком в одностороннем порядке на электронный адрес Поставщика в целях его уведомления о результатах приёмки.</w:t>
      </w:r>
    </w:p>
    <w:p w14:paraId="30E200B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В случае выявления количественного и (или) качественного расхождения, а также несоответствия поставленного товара сопроводительным документам Поставщика, Акт приема-передачи не подписывается Заказчиком, сведения о расхождениях фиксируются в Акте приёмки (ф. 0510452), который направляется Поставщику для подписания в срок, указанный в п. 7.7. настоящего Контракта. Вместе с Актом приёмки (ф. 0510452) Заказчиком в адрес Поставщика направляется претензия с указанием условий и сроков исправления выявленных недостатков.</w:t>
      </w:r>
    </w:p>
    <w:p w14:paraId="694128F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Поставщик собственноручно подписывает Акт приёмки (ф.0510452) в течение 2 (двух) рабочих дней со дня его получения. В случае подписания бумажной копии электронного Акта приёмки (ф.0510452) Поставщик подписывает его в течении 2 рабочих дней с одновременным направлением скан – копии подписанного документа на адрес электронной почты Заказчика указанной в пункте 12. настоящего Контракта.</w:t>
      </w:r>
    </w:p>
    <w:p w14:paraId="03CE75F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Акт приёмки (ф. 0510452), в течение 2 (двух) рабочих дней со дня получения от Поставщика, утверждается руководителем Заказчика. Сроком сдачи - приёмки оказанных (принятых) услуг является дата утверждения Акта приёмки (ф. 0510452) Заказчиком.</w:t>
      </w:r>
    </w:p>
    <w:p w14:paraId="69D5A711"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8. Порядок  расторжения контракта</w:t>
      </w:r>
    </w:p>
    <w:p w14:paraId="44771882"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8.1.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w:t>
      </w:r>
    </w:p>
    <w:p w14:paraId="27F40B32"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8.2. Одностороннее расторжение контракта осуществляется в соответствии с порядком, установленным частями 8-23 статьи 95 Федерального закона от 05.04.2013 № 44-ФЗ.</w:t>
      </w:r>
    </w:p>
    <w:p w14:paraId="585E3A14" w14:textId="77777777" w:rsidR="00824240" w:rsidRPr="00824240" w:rsidRDefault="00824240" w:rsidP="000B5E9E">
      <w:pPr>
        <w:spacing w:after="0"/>
        <w:jc w:val="center"/>
        <w:rPr>
          <w:rFonts w:ascii="Times New Roman" w:hAnsi="Times New Roman" w:cs="Times New Roman"/>
          <w:b/>
          <w:bCs/>
          <w:sz w:val="20"/>
          <w:szCs w:val="20"/>
        </w:rPr>
      </w:pPr>
      <w:r w:rsidRPr="00824240">
        <w:rPr>
          <w:rFonts w:ascii="Times New Roman" w:hAnsi="Times New Roman" w:cs="Times New Roman"/>
          <w:b/>
          <w:bCs/>
          <w:sz w:val="20"/>
          <w:szCs w:val="20"/>
        </w:rPr>
        <w:t>9. Порядок урегулирования спора</w:t>
      </w:r>
    </w:p>
    <w:p w14:paraId="31E704F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9.1. Стороны принимают все меры к тому, чтобы любые спорные вопросы, разногласия либо претензии, касающиеся исполнения настоящего контракта или в связи с ним, были урегулированы путём переговоров.</w:t>
      </w:r>
    </w:p>
    <w:p w14:paraId="06B5EFD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9.2. В случае наличия претензий, споров, разногласий относительно исполнения одной из сторон своих обязательств  другая сторона может направить претензию. В отношении всех претензий, направляемых по настоящему контракту, сторона, к которой адресована данная претензия, должна дать письменный ответ по существу претензии в срок не позднее 15 (пятнадцать) календарных дней с даты её получения.</w:t>
      </w:r>
    </w:p>
    <w:p w14:paraId="0CBFC85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9.3. В случае если указанные споры и разногласия не могут быть разрешены путём переговоров, они подлежат разрешению в порядке, предусмотренном действующим законодательством Российской Федерации, в Арбитражном суде Ульяновской области.</w:t>
      </w:r>
    </w:p>
    <w:p w14:paraId="34760115"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10. Действие обстоятельств непреодолимой силы</w:t>
      </w:r>
    </w:p>
    <w:p w14:paraId="2E145B0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10.1. Стороны освобождаются от ответственности за частичное или полное неисполнение обязательств, если такое неисполнение является следствием действия непреодолимой силы и их  последствий: землетрясение, наводнение, пожар, ураган, смерч, сильные снежные заносы, гололед и гололедица, другие признанные официально стихийные бедствия, а также военные действия, массовые заболевания, забастовки, ограничения перевозок, запрет торговых операций вследствие применения международных санкций и другие обстоятельства, которые стороны не могли предвидеть или предотвратить.</w:t>
      </w:r>
    </w:p>
    <w:p w14:paraId="5DF59BB9"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10.2. В случае действия обстоятельств непреодолимой силы срок исполнения настоящего контракта сторонами отодвигается соразмерно времени, в течение которого действуют обстоятельства непреодолимой силы и их последствия.</w:t>
      </w:r>
    </w:p>
    <w:p w14:paraId="3263E32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10.3. Сторона, которая не исполняет своего обязательства вследствие действия непреодолимой силы, должна немедленно уведомить другую сторону в письменном виде о препятствии и его влиянии на исполнении обязательств по контракту.</w:t>
      </w:r>
    </w:p>
    <w:p w14:paraId="3D0ED61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10.4. Документ, выданный соответствующим компетентным органом, является достаточным подтверждением наличия и продолжительности действия непреодолимой силы.</w:t>
      </w:r>
    </w:p>
    <w:p w14:paraId="7D3818A7"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10.5. В случае, когда обязательства действия непреодолимой силы и их последствия продолжают или будут продолжать действовать более 10 (десяти) дней, стороны в возможно короткий срок проведут переговоры с целью выявления приемлемых для всех сторон альтернативных способов исполнения контракта.</w:t>
      </w:r>
    </w:p>
    <w:p w14:paraId="6C16B8E0" w14:textId="77777777" w:rsidR="00824240" w:rsidRPr="00824240" w:rsidRDefault="00824240" w:rsidP="000B5E9E">
      <w:pPr>
        <w:spacing w:after="0"/>
        <w:jc w:val="center"/>
        <w:rPr>
          <w:rFonts w:ascii="Times New Roman" w:hAnsi="Times New Roman" w:cs="Times New Roman"/>
          <w:b/>
          <w:sz w:val="20"/>
          <w:szCs w:val="20"/>
        </w:rPr>
      </w:pPr>
      <w:r w:rsidRPr="00824240">
        <w:rPr>
          <w:rFonts w:ascii="Times New Roman" w:hAnsi="Times New Roman" w:cs="Times New Roman"/>
          <w:b/>
          <w:sz w:val="20"/>
          <w:szCs w:val="20"/>
        </w:rPr>
        <w:t>11. Заключительные положения</w:t>
      </w:r>
    </w:p>
    <w:p w14:paraId="3EBF4D1B"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lastRenderedPageBreak/>
        <w:t xml:space="preserve">            11.1. Настоящий контракт вступает в силу с момента подписания его Сторонами и действует до </w:t>
      </w:r>
      <w:r w:rsidRPr="00824240">
        <w:rPr>
          <w:rFonts w:ascii="Times New Roman" w:hAnsi="Times New Roman" w:cs="Times New Roman"/>
          <w:b/>
          <w:sz w:val="20"/>
          <w:szCs w:val="20"/>
        </w:rPr>
        <w:t xml:space="preserve">31.12.2026 г. </w:t>
      </w:r>
      <w:r w:rsidRPr="00824240">
        <w:rPr>
          <w:rFonts w:ascii="Times New Roman" w:hAnsi="Times New Roman" w:cs="Times New Roman"/>
          <w:sz w:val="20"/>
          <w:szCs w:val="20"/>
        </w:rPr>
        <w:t>а в части расчетов - до полного их исполнения сторонами.</w:t>
      </w:r>
    </w:p>
    <w:p w14:paraId="4BFDD5A8"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11.2. Контракт составлен в форме электронного документа, подписанного усиленными электронными подписями Сторон</w:t>
      </w:r>
    </w:p>
    <w:p w14:paraId="63FA677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11.3.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18614855"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11.4. Во всем, что не предусмотрено настоящим контрактом, стороны руководствуются действующим законодательством Российской Федерации.</w:t>
      </w:r>
    </w:p>
    <w:p w14:paraId="6720AC82"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11.5. Приложения, указанные в настоящем контракте, являются его неотъемлемой частью: </w:t>
      </w:r>
    </w:p>
    <w:p w14:paraId="6B86E9F0"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приложение № 1 – спецификация.</w:t>
      </w:r>
    </w:p>
    <w:p w14:paraId="31C99FEA"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Приложение №2 – Акт приема – передачи.</w:t>
      </w:r>
    </w:p>
    <w:tbl>
      <w:tblPr>
        <w:tblW w:w="0" w:type="auto"/>
        <w:tblLook w:val="00A0" w:firstRow="1" w:lastRow="0" w:firstColumn="1" w:lastColumn="0" w:noHBand="0" w:noVBand="0"/>
      </w:tblPr>
      <w:tblGrid>
        <w:gridCol w:w="9638"/>
      </w:tblGrid>
      <w:tr w:rsidR="00824240" w:rsidRPr="00824240" w14:paraId="731CEE12" w14:textId="77777777" w:rsidTr="006069F3">
        <w:tc>
          <w:tcPr>
            <w:tcW w:w="9684" w:type="dxa"/>
          </w:tcPr>
          <w:p w14:paraId="1F089413" w14:textId="5C31A0AD" w:rsidR="00824240" w:rsidRPr="00824240" w:rsidRDefault="00824240" w:rsidP="000B5E9E">
            <w:pPr>
              <w:spacing w:after="0"/>
              <w:jc w:val="center"/>
              <w:rPr>
                <w:rFonts w:ascii="Times New Roman" w:hAnsi="Times New Roman" w:cs="Times New Roman"/>
                <w:b/>
                <w:sz w:val="20"/>
                <w:szCs w:val="20"/>
                <w:lang w:val="x-none"/>
              </w:rPr>
            </w:pPr>
            <w:r w:rsidRPr="00824240">
              <w:rPr>
                <w:rFonts w:ascii="Times New Roman" w:hAnsi="Times New Roman" w:cs="Times New Roman"/>
                <w:b/>
                <w:bCs/>
                <w:sz w:val="20"/>
                <w:szCs w:val="20"/>
                <w:lang w:val="x-none"/>
              </w:rPr>
              <w:t>1</w:t>
            </w:r>
            <w:r w:rsidRPr="00824240">
              <w:rPr>
                <w:rFonts w:ascii="Times New Roman" w:hAnsi="Times New Roman" w:cs="Times New Roman"/>
                <w:b/>
                <w:bCs/>
                <w:sz w:val="20"/>
                <w:szCs w:val="20"/>
              </w:rPr>
              <w:t>2</w:t>
            </w:r>
            <w:r w:rsidRPr="00824240">
              <w:rPr>
                <w:rFonts w:ascii="Times New Roman" w:hAnsi="Times New Roman" w:cs="Times New Roman"/>
                <w:b/>
                <w:bCs/>
                <w:sz w:val="20"/>
                <w:szCs w:val="20"/>
                <w:lang w:val="x-none"/>
              </w:rPr>
              <w:t xml:space="preserve">. </w:t>
            </w:r>
            <w:r w:rsidRPr="00824240">
              <w:rPr>
                <w:rFonts w:ascii="Times New Roman" w:hAnsi="Times New Roman" w:cs="Times New Roman"/>
                <w:b/>
                <w:sz w:val="20"/>
                <w:szCs w:val="20"/>
                <w:lang w:val="x-none"/>
              </w:rPr>
              <w:t>Юридические адреса, банковские реквизиты и подписи сторон:</w:t>
            </w:r>
          </w:p>
          <w:p w14:paraId="27255BFE" w14:textId="77777777" w:rsidR="00824240" w:rsidRPr="00824240" w:rsidRDefault="00824240" w:rsidP="000B5E9E">
            <w:pPr>
              <w:spacing w:after="0"/>
              <w:jc w:val="both"/>
              <w:rPr>
                <w:rFonts w:ascii="Times New Roman" w:hAnsi="Times New Roman" w:cs="Times New Roman"/>
                <w:b/>
                <w:bCs/>
                <w:sz w:val="20"/>
                <w:szCs w:val="20"/>
              </w:rPr>
            </w:pPr>
            <w:r w:rsidRPr="00824240">
              <w:rPr>
                <w:rFonts w:ascii="Times New Roman" w:hAnsi="Times New Roman" w:cs="Times New Roman"/>
                <w:b/>
                <w:bCs/>
                <w:sz w:val="20"/>
                <w:szCs w:val="20"/>
              </w:rPr>
              <w:t xml:space="preserve">   </w:t>
            </w:r>
          </w:p>
          <w:tbl>
            <w:tblPr>
              <w:tblW w:w="9468" w:type="dxa"/>
              <w:tblLook w:val="00A0" w:firstRow="1" w:lastRow="0" w:firstColumn="1" w:lastColumn="0" w:noHBand="0" w:noVBand="0"/>
            </w:tblPr>
            <w:tblGrid>
              <w:gridCol w:w="4928"/>
              <w:gridCol w:w="4540"/>
            </w:tblGrid>
            <w:tr w:rsidR="00824240" w:rsidRPr="00824240" w14:paraId="0BDB24ED" w14:textId="77777777" w:rsidTr="006069F3">
              <w:tc>
                <w:tcPr>
                  <w:tcW w:w="4928" w:type="dxa"/>
                  <w:tcBorders>
                    <w:top w:val="nil"/>
                    <w:left w:val="nil"/>
                    <w:bottom w:val="nil"/>
                    <w:right w:val="nil"/>
                  </w:tcBorders>
                </w:tcPr>
                <w:p w14:paraId="5F46F6D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ЗАКАЗЧИК </w:t>
                  </w:r>
                </w:p>
              </w:tc>
              <w:tc>
                <w:tcPr>
                  <w:tcW w:w="4540" w:type="dxa"/>
                  <w:tcBorders>
                    <w:top w:val="nil"/>
                    <w:left w:val="nil"/>
                    <w:bottom w:val="nil"/>
                    <w:right w:val="nil"/>
                  </w:tcBorders>
                </w:tcPr>
                <w:p w14:paraId="4079631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ПОСТАВЩИК</w:t>
                  </w:r>
                </w:p>
              </w:tc>
            </w:tr>
            <w:tr w:rsidR="00824240" w:rsidRPr="00824240" w14:paraId="58856959" w14:textId="77777777" w:rsidTr="006069F3">
              <w:trPr>
                <w:trHeight w:val="359"/>
              </w:trPr>
              <w:tc>
                <w:tcPr>
                  <w:tcW w:w="4928" w:type="dxa"/>
                  <w:tcBorders>
                    <w:top w:val="nil"/>
                    <w:left w:val="nil"/>
                    <w:bottom w:val="nil"/>
                    <w:right w:val="nil"/>
                  </w:tcBorders>
                </w:tcPr>
                <w:p w14:paraId="71245B15" w14:textId="77777777" w:rsidR="00824240" w:rsidRPr="00824240" w:rsidRDefault="00824240" w:rsidP="000B5E9E">
                  <w:pPr>
                    <w:spacing w:after="0"/>
                    <w:jc w:val="both"/>
                    <w:rPr>
                      <w:rFonts w:ascii="Times New Roman" w:hAnsi="Times New Roman" w:cs="Times New Roman"/>
                      <w:b/>
                      <w:sz w:val="20"/>
                      <w:szCs w:val="20"/>
                    </w:rPr>
                  </w:pPr>
                  <w:r w:rsidRPr="00824240">
                    <w:rPr>
                      <w:rFonts w:ascii="Times New Roman" w:hAnsi="Times New Roman" w:cs="Times New Roman"/>
                      <w:b/>
                      <w:sz w:val="20"/>
                      <w:szCs w:val="20"/>
                    </w:rPr>
                    <w:t>ГКУЗ «Областной клинический  противотуберкулезный диспансер имени С.Д. Грязнова»</w:t>
                  </w:r>
                </w:p>
                <w:p w14:paraId="1AC71D4E"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sz w:val="20"/>
                      <w:szCs w:val="20"/>
                    </w:rPr>
                    <w:t xml:space="preserve">432048, г. Ульяновск, ул. Кирова, 4,                                                                                                                                        телефон/факс – (8422) 32-70-36                                                                                                                                                        email: </w:t>
                  </w:r>
                  <w:r w:rsidRPr="00824240">
                    <w:rPr>
                      <w:rFonts w:ascii="Times New Roman" w:hAnsi="Times New Roman" w:cs="Times New Roman"/>
                      <w:bCs/>
                      <w:sz w:val="20"/>
                      <w:szCs w:val="20"/>
                      <w:lang w:val="en-US"/>
                    </w:rPr>
                    <w:t>okptd</w:t>
                  </w:r>
                  <w:r w:rsidRPr="00824240">
                    <w:rPr>
                      <w:rFonts w:ascii="Times New Roman" w:hAnsi="Times New Roman" w:cs="Times New Roman"/>
                      <w:bCs/>
                      <w:sz w:val="20"/>
                      <w:szCs w:val="20"/>
                    </w:rPr>
                    <w:t>@</w:t>
                  </w:r>
                  <w:r w:rsidRPr="00824240">
                    <w:rPr>
                      <w:rFonts w:ascii="Times New Roman" w:hAnsi="Times New Roman" w:cs="Times New Roman"/>
                      <w:bCs/>
                      <w:sz w:val="20"/>
                      <w:szCs w:val="20"/>
                      <w:lang w:val="en-US"/>
                    </w:rPr>
                    <w:t>mz</w:t>
                  </w:r>
                  <w:r w:rsidRPr="00824240">
                    <w:rPr>
                      <w:rFonts w:ascii="Times New Roman" w:hAnsi="Times New Roman" w:cs="Times New Roman"/>
                      <w:bCs/>
                      <w:sz w:val="20"/>
                      <w:szCs w:val="20"/>
                    </w:rPr>
                    <w:t xml:space="preserve">73.ru                                                                                                                         ИНН   7303023120  КПП    732601001                                                                                                  </w:t>
                  </w:r>
                </w:p>
                <w:p w14:paraId="63BC09BB"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ОГРН - 1027301403140</w:t>
                  </w:r>
                </w:p>
                <w:p w14:paraId="3FCE4751" w14:textId="77777777" w:rsidR="00824240" w:rsidRPr="00824240" w:rsidRDefault="00824240" w:rsidP="000B5E9E">
                  <w:pPr>
                    <w:spacing w:after="0"/>
                    <w:jc w:val="both"/>
                    <w:rPr>
                      <w:rFonts w:ascii="Times New Roman" w:hAnsi="Times New Roman" w:cs="Times New Roman"/>
                      <w:bCs/>
                      <w:i/>
                      <w:iCs/>
                      <w:sz w:val="20"/>
                      <w:szCs w:val="20"/>
                    </w:rPr>
                  </w:pPr>
                  <w:r w:rsidRPr="00824240">
                    <w:rPr>
                      <w:rFonts w:ascii="Times New Roman" w:hAnsi="Times New Roman" w:cs="Times New Roman"/>
                      <w:bCs/>
                      <w:i/>
                      <w:iCs/>
                      <w:sz w:val="20"/>
                      <w:szCs w:val="20"/>
                    </w:rPr>
                    <w:t>Министерство финансов Ульяновской области, ГКУЗ ОКПТД им. С.Д. Грязнова , л/сч 03261132В17</w:t>
                  </w:r>
                </w:p>
                <w:p w14:paraId="6792B5FB"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казначейский счет 03221643730000006800</w:t>
                  </w:r>
                </w:p>
                <w:p w14:paraId="025C49EF"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банковский счет -  40102810645370000061</w:t>
                  </w:r>
                </w:p>
                <w:p w14:paraId="298D10F2"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sz w:val="20"/>
                      <w:szCs w:val="20"/>
                    </w:rPr>
                    <w:t>ОКЦ № 5 ВВГУ Банка России // УФК по Ульяновской области г. Ульяновск</w:t>
                  </w:r>
                </w:p>
                <w:p w14:paraId="23CFD375"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БИК – 017308101</w:t>
                  </w:r>
                </w:p>
                <w:p w14:paraId="76EFFB2E"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ОКПО- 01949002</w:t>
                  </w:r>
                </w:p>
                <w:p w14:paraId="6F83FF15"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sz w:val="20"/>
                      <w:szCs w:val="20"/>
                    </w:rPr>
                    <w:t>ОКТМО  73701000001</w:t>
                  </w:r>
                </w:p>
                <w:p w14:paraId="35DDADB5"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ФСС - 7326003316</w:t>
                  </w:r>
                </w:p>
                <w:p w14:paraId="145DD3F2"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ПФР-083-026-034.751</w:t>
                  </w:r>
                </w:p>
                <w:p w14:paraId="6E98A08F"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ОКВЭД- 86.10   86.21</w:t>
                  </w:r>
                </w:p>
                <w:p w14:paraId="7054903F"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ОКОПФ - 75204</w:t>
                  </w:r>
                </w:p>
                <w:p w14:paraId="772EBC4A" w14:textId="77777777" w:rsidR="00824240" w:rsidRPr="00824240" w:rsidRDefault="00824240" w:rsidP="000B5E9E">
                  <w:pPr>
                    <w:spacing w:after="0"/>
                    <w:jc w:val="both"/>
                    <w:rPr>
                      <w:rFonts w:ascii="Times New Roman" w:hAnsi="Times New Roman" w:cs="Times New Roman"/>
                      <w:bCs/>
                      <w:sz w:val="20"/>
                      <w:szCs w:val="20"/>
                    </w:rPr>
                  </w:pPr>
                  <w:r w:rsidRPr="00824240">
                    <w:rPr>
                      <w:rFonts w:ascii="Times New Roman" w:hAnsi="Times New Roman" w:cs="Times New Roman"/>
                      <w:bCs/>
                      <w:i/>
                      <w:iCs/>
                      <w:sz w:val="20"/>
                      <w:szCs w:val="20"/>
                    </w:rPr>
                    <w:t>ОКФС – 13</w:t>
                  </w:r>
                </w:p>
                <w:p w14:paraId="56FA6961" w14:textId="77777777" w:rsidR="00824240" w:rsidRPr="00824240" w:rsidRDefault="00824240" w:rsidP="000B5E9E">
                  <w:pPr>
                    <w:spacing w:after="0"/>
                    <w:jc w:val="both"/>
                    <w:rPr>
                      <w:rFonts w:ascii="Times New Roman" w:hAnsi="Times New Roman" w:cs="Times New Roman"/>
                      <w:i/>
                      <w:iCs/>
                      <w:sz w:val="20"/>
                      <w:szCs w:val="20"/>
                    </w:rPr>
                  </w:pPr>
                </w:p>
                <w:p w14:paraId="5FA989E0" w14:textId="77777777" w:rsidR="00824240" w:rsidRPr="00824240" w:rsidRDefault="00824240" w:rsidP="000B5E9E">
                  <w:pPr>
                    <w:spacing w:after="0"/>
                    <w:jc w:val="both"/>
                    <w:rPr>
                      <w:rFonts w:ascii="Times New Roman" w:hAnsi="Times New Roman" w:cs="Times New Roman"/>
                      <w:sz w:val="20"/>
                      <w:szCs w:val="20"/>
                    </w:rPr>
                  </w:pPr>
                </w:p>
                <w:p w14:paraId="061B35D6" w14:textId="77777777" w:rsidR="00824240" w:rsidRPr="00824240" w:rsidRDefault="00824240" w:rsidP="000B5E9E">
                  <w:pPr>
                    <w:spacing w:after="0"/>
                    <w:jc w:val="both"/>
                    <w:rPr>
                      <w:rFonts w:ascii="Times New Roman" w:hAnsi="Times New Roman" w:cs="Times New Roman"/>
                      <w:sz w:val="20"/>
                      <w:szCs w:val="20"/>
                    </w:rPr>
                  </w:pPr>
                </w:p>
                <w:p w14:paraId="5CED15F4" w14:textId="77777777" w:rsidR="00824240" w:rsidRPr="00824240" w:rsidRDefault="00824240" w:rsidP="000B5E9E">
                  <w:pPr>
                    <w:spacing w:after="0"/>
                    <w:jc w:val="both"/>
                    <w:rPr>
                      <w:rFonts w:ascii="Times New Roman" w:hAnsi="Times New Roman" w:cs="Times New Roman"/>
                      <w:sz w:val="20"/>
                      <w:szCs w:val="20"/>
                    </w:rPr>
                  </w:pPr>
                </w:p>
                <w:p w14:paraId="0E7008DC"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Главный  врач  </w:t>
                  </w:r>
                </w:p>
                <w:p w14:paraId="7B10A3E1"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w:t>
                  </w:r>
                </w:p>
                <w:p w14:paraId="486BE54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______________________О. Ю. Прохоров  </w:t>
                  </w:r>
                </w:p>
                <w:p w14:paraId="6E47960E"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М.П.</w:t>
                  </w:r>
                </w:p>
              </w:tc>
              <w:tc>
                <w:tcPr>
                  <w:tcW w:w="4540" w:type="dxa"/>
                  <w:tcBorders>
                    <w:top w:val="nil"/>
                    <w:left w:val="nil"/>
                    <w:bottom w:val="nil"/>
                    <w:right w:val="nil"/>
                  </w:tcBorders>
                </w:tcPr>
                <w:p w14:paraId="4B5478F1" w14:textId="77777777" w:rsidR="00824240" w:rsidRPr="00824240" w:rsidRDefault="00824240" w:rsidP="000B5E9E">
                  <w:pPr>
                    <w:spacing w:after="0"/>
                    <w:jc w:val="both"/>
                    <w:rPr>
                      <w:rFonts w:ascii="Times New Roman" w:hAnsi="Times New Roman" w:cs="Times New Roman"/>
                      <w:sz w:val="20"/>
                      <w:szCs w:val="20"/>
                    </w:rPr>
                  </w:pPr>
                </w:p>
                <w:p w14:paraId="02B09816"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w:t>
                  </w:r>
                </w:p>
                <w:p w14:paraId="4BC731FF" w14:textId="77777777" w:rsidR="00824240" w:rsidRPr="00824240" w:rsidRDefault="00824240" w:rsidP="000B5E9E">
                  <w:pPr>
                    <w:spacing w:after="0"/>
                    <w:jc w:val="both"/>
                    <w:rPr>
                      <w:rFonts w:ascii="Times New Roman" w:hAnsi="Times New Roman" w:cs="Times New Roman"/>
                      <w:sz w:val="20"/>
                      <w:szCs w:val="20"/>
                    </w:rPr>
                  </w:pPr>
                </w:p>
                <w:p w14:paraId="33D5F1B6" w14:textId="77777777" w:rsidR="00824240" w:rsidRPr="00824240" w:rsidRDefault="00824240" w:rsidP="000B5E9E">
                  <w:pPr>
                    <w:spacing w:after="0"/>
                    <w:jc w:val="both"/>
                    <w:rPr>
                      <w:rFonts w:ascii="Times New Roman" w:hAnsi="Times New Roman" w:cs="Times New Roman"/>
                      <w:sz w:val="20"/>
                      <w:szCs w:val="20"/>
                    </w:rPr>
                  </w:pPr>
                </w:p>
                <w:p w14:paraId="31A69714" w14:textId="77777777" w:rsidR="00824240" w:rsidRPr="00824240" w:rsidRDefault="00824240" w:rsidP="000B5E9E">
                  <w:pPr>
                    <w:spacing w:after="0"/>
                    <w:jc w:val="both"/>
                    <w:rPr>
                      <w:rFonts w:ascii="Times New Roman" w:hAnsi="Times New Roman" w:cs="Times New Roman"/>
                      <w:sz w:val="20"/>
                      <w:szCs w:val="20"/>
                    </w:rPr>
                  </w:pPr>
                </w:p>
                <w:p w14:paraId="5EFEAA70" w14:textId="77777777" w:rsidR="00824240" w:rsidRPr="00824240" w:rsidRDefault="00824240" w:rsidP="000B5E9E">
                  <w:pPr>
                    <w:spacing w:after="0"/>
                    <w:jc w:val="both"/>
                    <w:rPr>
                      <w:rFonts w:ascii="Times New Roman" w:hAnsi="Times New Roman" w:cs="Times New Roman"/>
                      <w:sz w:val="20"/>
                      <w:szCs w:val="20"/>
                    </w:rPr>
                  </w:pPr>
                </w:p>
                <w:p w14:paraId="6ADD7229"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___________________/ /</w:t>
                  </w:r>
                </w:p>
                <w:p w14:paraId="4C71892D" w14:textId="77777777" w:rsidR="00824240" w:rsidRPr="00824240" w:rsidRDefault="00824240" w:rsidP="000B5E9E">
                  <w:pPr>
                    <w:spacing w:after="0"/>
                    <w:jc w:val="both"/>
                    <w:rPr>
                      <w:rFonts w:ascii="Times New Roman" w:hAnsi="Times New Roman" w:cs="Times New Roman"/>
                      <w:sz w:val="20"/>
                      <w:szCs w:val="20"/>
                    </w:rPr>
                  </w:pPr>
                  <w:r w:rsidRPr="00824240">
                    <w:rPr>
                      <w:rFonts w:ascii="Times New Roman" w:hAnsi="Times New Roman" w:cs="Times New Roman"/>
                      <w:sz w:val="20"/>
                      <w:szCs w:val="20"/>
                    </w:rPr>
                    <w:t xml:space="preserve"> М.П.</w:t>
                  </w:r>
                </w:p>
                <w:p w14:paraId="3AA86DF9" w14:textId="77777777" w:rsidR="00824240" w:rsidRPr="00824240" w:rsidRDefault="00824240" w:rsidP="000B5E9E">
                  <w:pPr>
                    <w:spacing w:after="0"/>
                    <w:jc w:val="both"/>
                    <w:rPr>
                      <w:rFonts w:ascii="Times New Roman" w:hAnsi="Times New Roman" w:cs="Times New Roman"/>
                      <w:sz w:val="20"/>
                      <w:szCs w:val="20"/>
                    </w:rPr>
                  </w:pPr>
                </w:p>
                <w:p w14:paraId="6A8FAF23" w14:textId="77777777" w:rsidR="00824240" w:rsidRPr="00824240" w:rsidRDefault="00824240" w:rsidP="000B5E9E">
                  <w:pPr>
                    <w:spacing w:after="0"/>
                    <w:jc w:val="both"/>
                    <w:rPr>
                      <w:rFonts w:ascii="Times New Roman" w:hAnsi="Times New Roman" w:cs="Times New Roman"/>
                      <w:sz w:val="20"/>
                      <w:szCs w:val="20"/>
                    </w:rPr>
                  </w:pPr>
                </w:p>
                <w:p w14:paraId="253ECF12" w14:textId="77777777" w:rsidR="00824240" w:rsidRPr="00824240" w:rsidRDefault="00824240" w:rsidP="000B5E9E">
                  <w:pPr>
                    <w:spacing w:after="0"/>
                    <w:jc w:val="both"/>
                    <w:rPr>
                      <w:rFonts w:ascii="Times New Roman" w:hAnsi="Times New Roman" w:cs="Times New Roman"/>
                      <w:sz w:val="20"/>
                      <w:szCs w:val="20"/>
                    </w:rPr>
                  </w:pPr>
                </w:p>
                <w:p w14:paraId="759ABAF4" w14:textId="77777777" w:rsidR="00824240" w:rsidRPr="00824240" w:rsidRDefault="00824240" w:rsidP="000B5E9E">
                  <w:pPr>
                    <w:spacing w:after="0"/>
                    <w:jc w:val="both"/>
                    <w:rPr>
                      <w:rFonts w:ascii="Times New Roman" w:hAnsi="Times New Roman" w:cs="Times New Roman"/>
                      <w:sz w:val="20"/>
                      <w:szCs w:val="20"/>
                    </w:rPr>
                  </w:pPr>
                </w:p>
                <w:p w14:paraId="4C03258A" w14:textId="77777777" w:rsidR="00824240" w:rsidRPr="00824240" w:rsidRDefault="00824240" w:rsidP="000B5E9E">
                  <w:pPr>
                    <w:spacing w:after="0"/>
                    <w:jc w:val="both"/>
                    <w:rPr>
                      <w:rFonts w:ascii="Times New Roman" w:hAnsi="Times New Roman" w:cs="Times New Roman"/>
                      <w:sz w:val="20"/>
                      <w:szCs w:val="20"/>
                    </w:rPr>
                  </w:pPr>
                </w:p>
                <w:p w14:paraId="2FC40590" w14:textId="77777777" w:rsidR="00824240" w:rsidRPr="00824240" w:rsidRDefault="00824240" w:rsidP="000B5E9E">
                  <w:pPr>
                    <w:spacing w:after="0"/>
                    <w:jc w:val="both"/>
                    <w:rPr>
                      <w:rFonts w:ascii="Times New Roman" w:hAnsi="Times New Roman" w:cs="Times New Roman"/>
                      <w:sz w:val="20"/>
                      <w:szCs w:val="20"/>
                    </w:rPr>
                  </w:pPr>
                </w:p>
                <w:p w14:paraId="0E162468" w14:textId="77777777" w:rsidR="00824240" w:rsidRPr="00824240" w:rsidRDefault="00824240" w:rsidP="000B5E9E">
                  <w:pPr>
                    <w:spacing w:after="0"/>
                    <w:jc w:val="both"/>
                    <w:rPr>
                      <w:rFonts w:ascii="Times New Roman" w:hAnsi="Times New Roman" w:cs="Times New Roman"/>
                      <w:sz w:val="20"/>
                      <w:szCs w:val="20"/>
                    </w:rPr>
                  </w:pPr>
                </w:p>
                <w:p w14:paraId="027F5B03" w14:textId="77777777" w:rsidR="00824240" w:rsidRPr="00824240" w:rsidRDefault="00824240" w:rsidP="000B5E9E">
                  <w:pPr>
                    <w:spacing w:after="0"/>
                    <w:jc w:val="both"/>
                    <w:rPr>
                      <w:rFonts w:ascii="Times New Roman" w:hAnsi="Times New Roman" w:cs="Times New Roman"/>
                      <w:sz w:val="20"/>
                      <w:szCs w:val="20"/>
                    </w:rPr>
                  </w:pPr>
                </w:p>
                <w:p w14:paraId="6AD34287" w14:textId="77777777" w:rsidR="00824240" w:rsidRPr="00824240" w:rsidRDefault="00824240" w:rsidP="000B5E9E">
                  <w:pPr>
                    <w:spacing w:after="0"/>
                    <w:jc w:val="both"/>
                    <w:rPr>
                      <w:rFonts w:ascii="Times New Roman" w:hAnsi="Times New Roman" w:cs="Times New Roman"/>
                      <w:sz w:val="20"/>
                      <w:szCs w:val="20"/>
                    </w:rPr>
                  </w:pPr>
                </w:p>
                <w:p w14:paraId="45AC16FA" w14:textId="77777777" w:rsidR="00824240" w:rsidRPr="00824240" w:rsidRDefault="00824240" w:rsidP="000B5E9E">
                  <w:pPr>
                    <w:spacing w:after="0"/>
                    <w:jc w:val="both"/>
                    <w:rPr>
                      <w:rFonts w:ascii="Times New Roman" w:hAnsi="Times New Roman" w:cs="Times New Roman"/>
                      <w:sz w:val="20"/>
                      <w:szCs w:val="20"/>
                    </w:rPr>
                  </w:pPr>
                </w:p>
                <w:p w14:paraId="75FA4ECE" w14:textId="77777777" w:rsidR="00824240" w:rsidRPr="00824240" w:rsidRDefault="00824240" w:rsidP="000B5E9E">
                  <w:pPr>
                    <w:spacing w:after="0"/>
                    <w:jc w:val="both"/>
                    <w:rPr>
                      <w:rFonts w:ascii="Times New Roman" w:hAnsi="Times New Roman" w:cs="Times New Roman"/>
                      <w:sz w:val="20"/>
                      <w:szCs w:val="20"/>
                    </w:rPr>
                  </w:pPr>
                </w:p>
                <w:p w14:paraId="1EAE3ACF" w14:textId="77777777" w:rsidR="00824240" w:rsidRPr="00824240" w:rsidRDefault="00824240" w:rsidP="000B5E9E">
                  <w:pPr>
                    <w:spacing w:after="0"/>
                    <w:jc w:val="both"/>
                    <w:rPr>
                      <w:rFonts w:ascii="Times New Roman" w:hAnsi="Times New Roman" w:cs="Times New Roman"/>
                      <w:sz w:val="20"/>
                      <w:szCs w:val="20"/>
                    </w:rPr>
                  </w:pPr>
                </w:p>
                <w:p w14:paraId="1D12E859" w14:textId="77777777" w:rsidR="00824240" w:rsidRPr="00824240" w:rsidRDefault="00824240" w:rsidP="000B5E9E">
                  <w:pPr>
                    <w:spacing w:after="0"/>
                    <w:jc w:val="both"/>
                    <w:rPr>
                      <w:rFonts w:ascii="Times New Roman" w:hAnsi="Times New Roman" w:cs="Times New Roman"/>
                      <w:sz w:val="20"/>
                      <w:szCs w:val="20"/>
                    </w:rPr>
                  </w:pPr>
                </w:p>
                <w:p w14:paraId="79686D4E" w14:textId="77777777" w:rsidR="00824240" w:rsidRPr="00824240" w:rsidRDefault="00824240" w:rsidP="000B5E9E">
                  <w:pPr>
                    <w:spacing w:after="0"/>
                    <w:jc w:val="both"/>
                    <w:rPr>
                      <w:rFonts w:ascii="Times New Roman" w:hAnsi="Times New Roman" w:cs="Times New Roman"/>
                      <w:sz w:val="20"/>
                      <w:szCs w:val="20"/>
                    </w:rPr>
                  </w:pPr>
                </w:p>
                <w:p w14:paraId="36363469" w14:textId="77777777" w:rsidR="00824240" w:rsidRPr="00824240" w:rsidRDefault="00824240" w:rsidP="000B5E9E">
                  <w:pPr>
                    <w:spacing w:after="0"/>
                    <w:jc w:val="both"/>
                    <w:rPr>
                      <w:rFonts w:ascii="Times New Roman" w:hAnsi="Times New Roman" w:cs="Times New Roman"/>
                      <w:sz w:val="20"/>
                      <w:szCs w:val="20"/>
                    </w:rPr>
                  </w:pPr>
                </w:p>
              </w:tc>
            </w:tr>
            <w:tr w:rsidR="00824240" w:rsidRPr="00824240" w14:paraId="569BF082" w14:textId="77777777" w:rsidTr="006069F3">
              <w:trPr>
                <w:trHeight w:val="359"/>
              </w:trPr>
              <w:tc>
                <w:tcPr>
                  <w:tcW w:w="4928" w:type="dxa"/>
                  <w:tcBorders>
                    <w:top w:val="nil"/>
                    <w:left w:val="nil"/>
                    <w:bottom w:val="nil"/>
                    <w:right w:val="nil"/>
                  </w:tcBorders>
                </w:tcPr>
                <w:p w14:paraId="112766EF" w14:textId="77777777" w:rsidR="00824240" w:rsidRPr="00824240" w:rsidRDefault="00824240" w:rsidP="000B5E9E">
                  <w:pPr>
                    <w:spacing w:after="0"/>
                    <w:jc w:val="both"/>
                    <w:rPr>
                      <w:rFonts w:ascii="Times New Roman" w:hAnsi="Times New Roman" w:cs="Times New Roman"/>
                      <w:b/>
                      <w:sz w:val="20"/>
                      <w:szCs w:val="20"/>
                    </w:rPr>
                  </w:pPr>
                </w:p>
              </w:tc>
              <w:tc>
                <w:tcPr>
                  <w:tcW w:w="4540" w:type="dxa"/>
                  <w:tcBorders>
                    <w:top w:val="nil"/>
                    <w:left w:val="nil"/>
                    <w:bottom w:val="nil"/>
                    <w:right w:val="nil"/>
                  </w:tcBorders>
                </w:tcPr>
                <w:p w14:paraId="2FA48C02" w14:textId="77777777" w:rsidR="00824240" w:rsidRPr="00824240" w:rsidRDefault="00824240" w:rsidP="000B5E9E">
                  <w:pPr>
                    <w:spacing w:after="0"/>
                    <w:jc w:val="both"/>
                    <w:rPr>
                      <w:rFonts w:ascii="Times New Roman" w:hAnsi="Times New Roman" w:cs="Times New Roman"/>
                      <w:sz w:val="20"/>
                      <w:szCs w:val="20"/>
                    </w:rPr>
                  </w:pPr>
                </w:p>
              </w:tc>
            </w:tr>
          </w:tbl>
          <w:p w14:paraId="37668584" w14:textId="77777777" w:rsidR="00824240" w:rsidRPr="00824240" w:rsidRDefault="00824240" w:rsidP="000B5E9E">
            <w:pPr>
              <w:spacing w:after="0"/>
              <w:jc w:val="both"/>
              <w:rPr>
                <w:rFonts w:ascii="Times New Roman" w:hAnsi="Times New Roman" w:cs="Times New Roman"/>
                <w:sz w:val="20"/>
                <w:szCs w:val="20"/>
              </w:rPr>
            </w:pPr>
          </w:p>
        </w:tc>
      </w:tr>
    </w:tbl>
    <w:p w14:paraId="37E60F91" w14:textId="77777777" w:rsidR="00824240" w:rsidRPr="00824240" w:rsidRDefault="00824240" w:rsidP="00824240">
      <w:pPr>
        <w:numPr>
          <w:ilvl w:val="0"/>
          <w:numId w:val="2"/>
        </w:numPr>
        <w:jc w:val="both"/>
        <w:rPr>
          <w:rFonts w:ascii="Times New Roman" w:hAnsi="Times New Roman" w:cs="Times New Roman"/>
          <w:sz w:val="20"/>
          <w:szCs w:val="20"/>
        </w:rPr>
        <w:sectPr w:rsidR="00824240" w:rsidRPr="00824240" w:rsidSect="0071500C">
          <w:headerReference w:type="default" r:id="rId7"/>
          <w:pgSz w:w="11906" w:h="16838"/>
          <w:pgMar w:top="567" w:right="567" w:bottom="1134" w:left="1701" w:header="709" w:footer="709" w:gutter="0"/>
          <w:cols w:space="708"/>
          <w:titlePg/>
          <w:docGrid w:linePitch="360"/>
        </w:sectPr>
      </w:pPr>
    </w:p>
    <w:p w14:paraId="0FEFFE3A" w14:textId="77777777" w:rsidR="00824240" w:rsidRPr="00824240" w:rsidRDefault="00824240" w:rsidP="003F1789">
      <w:pPr>
        <w:jc w:val="right"/>
        <w:rPr>
          <w:rFonts w:ascii="Times New Roman" w:hAnsi="Times New Roman" w:cs="Times New Roman"/>
          <w:sz w:val="20"/>
          <w:szCs w:val="20"/>
          <w:lang w:val="x-none"/>
        </w:rPr>
      </w:pPr>
      <w:r w:rsidRPr="00824240">
        <w:rPr>
          <w:rFonts w:ascii="Times New Roman" w:hAnsi="Times New Roman" w:cs="Times New Roman"/>
          <w:sz w:val="20"/>
          <w:szCs w:val="20"/>
          <w:lang w:val="x-none"/>
        </w:rPr>
        <w:lastRenderedPageBreak/>
        <w:t>Приложение №1 к контракту</w:t>
      </w:r>
    </w:p>
    <w:p w14:paraId="04F8B4AA" w14:textId="77777777" w:rsidR="00824240" w:rsidRPr="00824240" w:rsidRDefault="00824240" w:rsidP="003F1789">
      <w:pPr>
        <w:jc w:val="right"/>
        <w:rPr>
          <w:rFonts w:ascii="Times New Roman" w:hAnsi="Times New Roman" w:cs="Times New Roman"/>
          <w:sz w:val="20"/>
          <w:szCs w:val="20"/>
          <w:lang w:val="x-none"/>
        </w:rPr>
      </w:pPr>
      <w:r w:rsidRPr="00824240">
        <w:rPr>
          <w:rFonts w:ascii="Times New Roman" w:hAnsi="Times New Roman" w:cs="Times New Roman"/>
          <w:sz w:val="20"/>
          <w:szCs w:val="20"/>
        </w:rPr>
        <w:t xml:space="preserve">№  </w:t>
      </w:r>
    </w:p>
    <w:p w14:paraId="54379D12" w14:textId="77777777" w:rsidR="00824240" w:rsidRPr="00824240" w:rsidRDefault="00824240" w:rsidP="003F1789">
      <w:pPr>
        <w:jc w:val="right"/>
        <w:rPr>
          <w:rFonts w:ascii="Times New Roman" w:hAnsi="Times New Roman" w:cs="Times New Roman"/>
          <w:sz w:val="20"/>
          <w:szCs w:val="20"/>
          <w:lang w:val="x-none"/>
        </w:rPr>
      </w:pPr>
      <w:r w:rsidRPr="00824240">
        <w:rPr>
          <w:rFonts w:ascii="Times New Roman" w:hAnsi="Times New Roman" w:cs="Times New Roman"/>
          <w:sz w:val="20"/>
          <w:szCs w:val="20"/>
          <w:lang w:val="x-none"/>
        </w:rPr>
        <w:t xml:space="preserve">   от «</w:t>
      </w:r>
      <w:r w:rsidRPr="00824240">
        <w:rPr>
          <w:rFonts w:ascii="Times New Roman" w:hAnsi="Times New Roman" w:cs="Times New Roman"/>
          <w:sz w:val="20"/>
          <w:szCs w:val="20"/>
        </w:rPr>
        <w:t xml:space="preserve">  </w:t>
      </w:r>
      <w:r w:rsidRPr="00824240">
        <w:rPr>
          <w:rFonts w:ascii="Times New Roman" w:hAnsi="Times New Roman" w:cs="Times New Roman"/>
          <w:sz w:val="20"/>
          <w:szCs w:val="20"/>
          <w:lang w:val="x-none"/>
        </w:rPr>
        <w:t xml:space="preserve">» </w:t>
      </w:r>
      <w:r w:rsidRPr="00824240">
        <w:rPr>
          <w:rFonts w:ascii="Times New Roman" w:hAnsi="Times New Roman" w:cs="Times New Roman"/>
          <w:sz w:val="20"/>
          <w:szCs w:val="20"/>
        </w:rPr>
        <w:t xml:space="preserve">июля </w:t>
      </w:r>
      <w:r w:rsidRPr="00824240">
        <w:rPr>
          <w:rFonts w:ascii="Times New Roman" w:hAnsi="Times New Roman" w:cs="Times New Roman"/>
          <w:sz w:val="20"/>
          <w:szCs w:val="20"/>
          <w:lang w:val="x-none"/>
        </w:rPr>
        <w:t xml:space="preserve"> 202</w:t>
      </w:r>
      <w:r w:rsidRPr="00824240">
        <w:rPr>
          <w:rFonts w:ascii="Times New Roman" w:hAnsi="Times New Roman" w:cs="Times New Roman"/>
          <w:sz w:val="20"/>
          <w:szCs w:val="20"/>
        </w:rPr>
        <w:t>6</w:t>
      </w:r>
      <w:r w:rsidRPr="00824240">
        <w:rPr>
          <w:rFonts w:ascii="Times New Roman" w:hAnsi="Times New Roman" w:cs="Times New Roman"/>
          <w:sz w:val="20"/>
          <w:szCs w:val="20"/>
          <w:lang w:val="x-none"/>
        </w:rPr>
        <w:t xml:space="preserve"> г.</w:t>
      </w:r>
    </w:p>
    <w:p w14:paraId="7491A808" w14:textId="77777777" w:rsidR="00824240" w:rsidRPr="00824240" w:rsidRDefault="00824240" w:rsidP="00824240">
      <w:pPr>
        <w:jc w:val="both"/>
        <w:rPr>
          <w:rFonts w:ascii="Times New Roman" w:hAnsi="Times New Roman" w:cs="Times New Roman"/>
          <w:bCs/>
          <w:sz w:val="20"/>
          <w:szCs w:val="20"/>
        </w:rPr>
      </w:pPr>
    </w:p>
    <w:p w14:paraId="12E83BB6" w14:textId="77777777" w:rsidR="00824240" w:rsidRPr="00824240" w:rsidRDefault="00824240" w:rsidP="003F1789">
      <w:pPr>
        <w:jc w:val="center"/>
        <w:rPr>
          <w:rFonts w:ascii="Times New Roman" w:hAnsi="Times New Roman" w:cs="Times New Roman"/>
          <w:b/>
          <w:sz w:val="20"/>
          <w:szCs w:val="20"/>
        </w:rPr>
      </w:pPr>
      <w:r w:rsidRPr="00824240">
        <w:rPr>
          <w:rFonts w:ascii="Times New Roman" w:hAnsi="Times New Roman" w:cs="Times New Roman"/>
          <w:b/>
          <w:sz w:val="20"/>
          <w:szCs w:val="20"/>
        </w:rPr>
        <w:t>Спецификация</w:t>
      </w:r>
    </w:p>
    <w:p w14:paraId="724771E2" w14:textId="77777777" w:rsidR="00824240" w:rsidRPr="00824240" w:rsidRDefault="00824240" w:rsidP="00824240">
      <w:pPr>
        <w:jc w:val="both"/>
        <w:rPr>
          <w:rFonts w:ascii="Times New Roman" w:hAnsi="Times New Roman" w:cs="Times New Roman"/>
          <w:b/>
          <w:sz w:val="20"/>
          <w:szCs w:val="20"/>
        </w:rPr>
      </w:pPr>
    </w:p>
    <w:tbl>
      <w:tblPr>
        <w:tblW w:w="508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01"/>
        <w:gridCol w:w="2132"/>
        <w:gridCol w:w="1525"/>
        <w:gridCol w:w="2005"/>
        <w:gridCol w:w="601"/>
        <w:gridCol w:w="641"/>
        <w:gridCol w:w="1190"/>
        <w:gridCol w:w="1488"/>
      </w:tblGrid>
      <w:tr w:rsidR="00824240" w:rsidRPr="00824240" w14:paraId="1E3ACB6F" w14:textId="77777777" w:rsidTr="006069F3">
        <w:trPr>
          <w:trHeight w:val="20"/>
        </w:trPr>
        <w:tc>
          <w:tcPr>
            <w:tcW w:w="249" w:type="pct"/>
            <w:tcBorders>
              <w:top w:val="single" w:sz="4" w:space="0" w:color="auto"/>
              <w:left w:val="single" w:sz="4" w:space="0" w:color="auto"/>
              <w:bottom w:val="single" w:sz="4" w:space="0" w:color="auto"/>
              <w:right w:val="single" w:sz="4" w:space="0" w:color="auto"/>
            </w:tcBorders>
            <w:vAlign w:val="center"/>
            <w:hideMark/>
          </w:tcPr>
          <w:p w14:paraId="39E8D0DB"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п/п</w:t>
            </w:r>
          </w:p>
        </w:tc>
        <w:tc>
          <w:tcPr>
            <w:tcW w:w="1057" w:type="pct"/>
            <w:tcBorders>
              <w:top w:val="single" w:sz="4" w:space="0" w:color="auto"/>
              <w:left w:val="single" w:sz="4" w:space="0" w:color="auto"/>
              <w:bottom w:val="single" w:sz="4" w:space="0" w:color="auto"/>
              <w:right w:val="single" w:sz="4" w:space="0" w:color="auto"/>
            </w:tcBorders>
            <w:vAlign w:val="center"/>
            <w:hideMark/>
          </w:tcPr>
          <w:p w14:paraId="33A12ED0"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Наименование товара</w:t>
            </w:r>
          </w:p>
        </w:tc>
        <w:tc>
          <w:tcPr>
            <w:tcW w:w="1750" w:type="pct"/>
            <w:gridSpan w:val="2"/>
            <w:tcBorders>
              <w:top w:val="single" w:sz="4" w:space="0" w:color="auto"/>
              <w:left w:val="single" w:sz="4" w:space="0" w:color="auto"/>
              <w:bottom w:val="single" w:sz="4" w:space="0" w:color="auto"/>
              <w:right w:val="single" w:sz="4" w:space="0" w:color="auto"/>
            </w:tcBorders>
            <w:vAlign w:val="center"/>
            <w:hideMark/>
          </w:tcPr>
          <w:p w14:paraId="498D9F7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Требования к значению показателя</w:t>
            </w:r>
          </w:p>
        </w:tc>
        <w:tc>
          <w:tcPr>
            <w:tcW w:w="298" w:type="pct"/>
            <w:tcBorders>
              <w:top w:val="single" w:sz="4" w:space="0" w:color="auto"/>
              <w:left w:val="single" w:sz="4" w:space="0" w:color="auto"/>
              <w:bottom w:val="single" w:sz="4" w:space="0" w:color="auto"/>
              <w:right w:val="single" w:sz="4" w:space="0" w:color="auto"/>
            </w:tcBorders>
            <w:vAlign w:val="center"/>
            <w:hideMark/>
          </w:tcPr>
          <w:p w14:paraId="592B005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Ед. изм.</w:t>
            </w:r>
          </w:p>
        </w:tc>
        <w:tc>
          <w:tcPr>
            <w:tcW w:w="318" w:type="pct"/>
            <w:tcBorders>
              <w:top w:val="single" w:sz="4" w:space="0" w:color="auto"/>
              <w:left w:val="single" w:sz="4" w:space="0" w:color="auto"/>
              <w:bottom w:val="single" w:sz="4" w:space="0" w:color="auto"/>
              <w:right w:val="single" w:sz="4" w:space="0" w:color="auto"/>
            </w:tcBorders>
            <w:vAlign w:val="center"/>
            <w:hideMark/>
          </w:tcPr>
          <w:p w14:paraId="61B87287"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Кол-во</w:t>
            </w:r>
          </w:p>
        </w:tc>
        <w:tc>
          <w:tcPr>
            <w:tcW w:w="590" w:type="pct"/>
            <w:tcBorders>
              <w:top w:val="single" w:sz="4" w:space="0" w:color="auto"/>
              <w:left w:val="single" w:sz="4" w:space="0" w:color="auto"/>
              <w:bottom w:val="single" w:sz="4" w:space="0" w:color="auto"/>
              <w:right w:val="single" w:sz="4" w:space="0" w:color="auto"/>
            </w:tcBorders>
          </w:tcPr>
          <w:p w14:paraId="7C0E80F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Цена за единицу,</w:t>
            </w:r>
          </w:p>
          <w:p w14:paraId="5376F227"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руб.</w:t>
            </w:r>
          </w:p>
        </w:tc>
        <w:tc>
          <w:tcPr>
            <w:tcW w:w="738" w:type="pct"/>
            <w:tcBorders>
              <w:top w:val="single" w:sz="4" w:space="0" w:color="auto"/>
              <w:left w:val="single" w:sz="4" w:space="0" w:color="auto"/>
              <w:bottom w:val="single" w:sz="4" w:space="0" w:color="auto"/>
              <w:right w:val="single" w:sz="4" w:space="0" w:color="auto"/>
            </w:tcBorders>
          </w:tcPr>
          <w:p w14:paraId="15349B69"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Сумма, руб.</w:t>
            </w:r>
          </w:p>
        </w:tc>
      </w:tr>
      <w:tr w:rsidR="00824240" w:rsidRPr="00824240" w14:paraId="2FB164D8" w14:textId="77777777" w:rsidTr="000B5E9E">
        <w:trPr>
          <w:trHeight w:val="429"/>
        </w:trPr>
        <w:tc>
          <w:tcPr>
            <w:tcW w:w="249" w:type="pct"/>
            <w:vMerge w:val="restart"/>
            <w:tcBorders>
              <w:left w:val="single" w:sz="4" w:space="0" w:color="auto"/>
              <w:right w:val="single" w:sz="4" w:space="0" w:color="auto"/>
            </w:tcBorders>
            <w:vAlign w:val="center"/>
            <w:hideMark/>
          </w:tcPr>
          <w:p w14:paraId="509B3551"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1</w:t>
            </w:r>
          </w:p>
        </w:tc>
        <w:tc>
          <w:tcPr>
            <w:tcW w:w="1057" w:type="pct"/>
            <w:vMerge w:val="restart"/>
            <w:tcBorders>
              <w:left w:val="single" w:sz="4" w:space="0" w:color="auto"/>
              <w:right w:val="single" w:sz="4" w:space="0" w:color="auto"/>
            </w:tcBorders>
            <w:vAlign w:val="center"/>
            <w:hideMark/>
          </w:tcPr>
          <w:p w14:paraId="6D59560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Моторное масло</w:t>
            </w:r>
          </w:p>
          <w:p w14:paraId="1745BF62" w14:textId="77777777" w:rsidR="00824240" w:rsidRPr="00824240" w:rsidRDefault="006A6198" w:rsidP="00824240">
            <w:pPr>
              <w:jc w:val="both"/>
              <w:rPr>
                <w:rFonts w:ascii="Times New Roman" w:hAnsi="Times New Roman" w:cs="Times New Roman"/>
                <w:sz w:val="20"/>
                <w:szCs w:val="20"/>
              </w:rPr>
            </w:pPr>
            <w:hyperlink r:id="rId8" w:tgtFrame="_blank" w:history="1">
              <w:r w:rsidR="00824240" w:rsidRPr="00824240">
                <w:rPr>
                  <w:rStyle w:val="ab"/>
                  <w:rFonts w:ascii="Times New Roman" w:hAnsi="Times New Roman" w:cs="Times New Roman"/>
                  <w:sz w:val="20"/>
                  <w:szCs w:val="20"/>
                </w:rPr>
                <w:t>19.20.29.110-00000011</w:t>
              </w:r>
            </w:hyperlink>
          </w:p>
          <w:p w14:paraId="69CBC3AD"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Лукойл Авангард</w:t>
            </w:r>
          </w:p>
        </w:tc>
        <w:tc>
          <w:tcPr>
            <w:tcW w:w="756" w:type="pct"/>
            <w:tcBorders>
              <w:top w:val="single" w:sz="4" w:space="0" w:color="auto"/>
              <w:left w:val="single" w:sz="4" w:space="0" w:color="auto"/>
              <w:bottom w:val="single" w:sz="4" w:space="0" w:color="auto"/>
              <w:right w:val="single" w:sz="4" w:space="0" w:color="auto"/>
            </w:tcBorders>
          </w:tcPr>
          <w:p w14:paraId="491EC31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w:t>
            </w:r>
          </w:p>
        </w:tc>
        <w:tc>
          <w:tcPr>
            <w:tcW w:w="994" w:type="pct"/>
            <w:tcBorders>
              <w:top w:val="single" w:sz="4" w:space="0" w:color="auto"/>
              <w:left w:val="single" w:sz="4" w:space="0" w:color="auto"/>
              <w:bottom w:val="single" w:sz="4" w:space="0" w:color="auto"/>
              <w:right w:val="single" w:sz="4" w:space="0" w:color="auto"/>
            </w:tcBorders>
          </w:tcPr>
          <w:tbl>
            <w:tblPr>
              <w:tblW w:w="16770" w:type="dxa"/>
              <w:tblBorders>
                <w:bottom w:val="single" w:sz="6" w:space="0" w:color="auto"/>
              </w:tblBorders>
              <w:shd w:val="clear" w:color="auto" w:fill="FFFFFF"/>
              <w:tblLayout w:type="fixed"/>
              <w:tblCellMar>
                <w:left w:w="0" w:type="dxa"/>
                <w:right w:w="0" w:type="dxa"/>
              </w:tblCellMar>
              <w:tblLook w:val="04A0" w:firstRow="1" w:lastRow="0" w:firstColumn="1" w:lastColumn="0" w:noHBand="0" w:noVBand="1"/>
            </w:tblPr>
            <w:tblGrid>
              <w:gridCol w:w="13132"/>
              <w:gridCol w:w="3638"/>
            </w:tblGrid>
            <w:tr w:rsidR="00824240" w:rsidRPr="00824240" w14:paraId="54C82538" w14:textId="77777777" w:rsidTr="006069F3">
              <w:tc>
                <w:tcPr>
                  <w:tcW w:w="13132" w:type="dxa"/>
                  <w:tcBorders>
                    <w:top w:val="nil"/>
                    <w:left w:val="nil"/>
                    <w:bottom w:val="nil"/>
                    <w:right w:val="nil"/>
                  </w:tcBorders>
                  <w:shd w:val="clear" w:color="auto" w:fill="FFFFFF"/>
                  <w:tcMar>
                    <w:top w:w="240" w:type="dxa"/>
                    <w:left w:w="240" w:type="dxa"/>
                    <w:bottom w:w="240" w:type="dxa"/>
                    <w:right w:w="240" w:type="dxa"/>
                  </w:tcMar>
                  <w:vAlign w:val="bottom"/>
                  <w:hideMark/>
                </w:tcPr>
                <w:p w14:paraId="3C2E9A1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Всесезонное</w:t>
                  </w:r>
                </w:p>
              </w:tc>
              <w:tc>
                <w:tcPr>
                  <w:tcW w:w="3638" w:type="dxa"/>
                  <w:shd w:val="clear" w:color="auto" w:fill="FFFFFF"/>
                  <w:vAlign w:val="center"/>
                  <w:hideMark/>
                </w:tcPr>
                <w:p w14:paraId="62D9B380" w14:textId="77777777" w:rsidR="00824240" w:rsidRPr="00824240" w:rsidRDefault="00824240" w:rsidP="00824240">
                  <w:pPr>
                    <w:jc w:val="both"/>
                    <w:rPr>
                      <w:rFonts w:ascii="Times New Roman" w:hAnsi="Times New Roman" w:cs="Times New Roman"/>
                      <w:sz w:val="20"/>
                      <w:szCs w:val="20"/>
                    </w:rPr>
                  </w:pPr>
                </w:p>
              </w:tc>
            </w:tr>
          </w:tbl>
          <w:p w14:paraId="1D48A884" w14:textId="77777777" w:rsidR="00824240" w:rsidRPr="00824240" w:rsidRDefault="00824240" w:rsidP="00824240">
            <w:pPr>
              <w:jc w:val="both"/>
              <w:rPr>
                <w:rFonts w:ascii="Times New Roman" w:hAnsi="Times New Roman" w:cs="Times New Roman"/>
                <w:sz w:val="20"/>
                <w:szCs w:val="20"/>
              </w:rPr>
            </w:pPr>
          </w:p>
        </w:tc>
        <w:tc>
          <w:tcPr>
            <w:tcW w:w="298" w:type="pct"/>
            <w:vMerge w:val="restart"/>
            <w:tcBorders>
              <w:left w:val="single" w:sz="4" w:space="0" w:color="auto"/>
              <w:right w:val="single" w:sz="4" w:space="0" w:color="auto"/>
            </w:tcBorders>
          </w:tcPr>
          <w:p w14:paraId="07759B4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Л.</w:t>
            </w:r>
          </w:p>
        </w:tc>
        <w:tc>
          <w:tcPr>
            <w:tcW w:w="318" w:type="pct"/>
            <w:vMerge w:val="restart"/>
            <w:tcBorders>
              <w:left w:val="single" w:sz="4" w:space="0" w:color="auto"/>
              <w:right w:val="single" w:sz="4" w:space="0" w:color="auto"/>
            </w:tcBorders>
          </w:tcPr>
          <w:p w14:paraId="45D1FB8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60</w:t>
            </w:r>
          </w:p>
        </w:tc>
        <w:tc>
          <w:tcPr>
            <w:tcW w:w="590" w:type="pct"/>
            <w:vMerge w:val="restart"/>
            <w:tcBorders>
              <w:left w:val="single" w:sz="4" w:space="0" w:color="auto"/>
              <w:right w:val="single" w:sz="4" w:space="0" w:color="auto"/>
            </w:tcBorders>
          </w:tcPr>
          <w:p w14:paraId="23AA7D79" w14:textId="77777777" w:rsidR="00824240" w:rsidRPr="00824240" w:rsidRDefault="00824240" w:rsidP="00824240">
            <w:pPr>
              <w:jc w:val="both"/>
              <w:rPr>
                <w:rFonts w:ascii="Times New Roman" w:hAnsi="Times New Roman" w:cs="Times New Roman"/>
                <w:sz w:val="20"/>
                <w:szCs w:val="20"/>
              </w:rPr>
            </w:pPr>
          </w:p>
        </w:tc>
        <w:tc>
          <w:tcPr>
            <w:tcW w:w="738" w:type="pct"/>
            <w:vMerge w:val="restart"/>
            <w:tcBorders>
              <w:left w:val="single" w:sz="4" w:space="0" w:color="auto"/>
              <w:right w:val="single" w:sz="4" w:space="0" w:color="auto"/>
            </w:tcBorders>
          </w:tcPr>
          <w:p w14:paraId="5E9C5D3A" w14:textId="77777777" w:rsidR="00824240" w:rsidRPr="00824240" w:rsidRDefault="00824240" w:rsidP="00824240">
            <w:pPr>
              <w:jc w:val="both"/>
              <w:rPr>
                <w:rFonts w:ascii="Times New Roman" w:hAnsi="Times New Roman" w:cs="Times New Roman"/>
                <w:sz w:val="20"/>
                <w:szCs w:val="20"/>
              </w:rPr>
            </w:pPr>
          </w:p>
        </w:tc>
      </w:tr>
      <w:tr w:rsidR="00824240" w:rsidRPr="00824240" w14:paraId="545428E3" w14:textId="77777777" w:rsidTr="006069F3">
        <w:trPr>
          <w:trHeight w:val="372"/>
        </w:trPr>
        <w:tc>
          <w:tcPr>
            <w:tcW w:w="249" w:type="pct"/>
            <w:vMerge/>
            <w:tcBorders>
              <w:left w:val="single" w:sz="4" w:space="0" w:color="auto"/>
              <w:right w:val="single" w:sz="4" w:space="0" w:color="auto"/>
            </w:tcBorders>
            <w:vAlign w:val="center"/>
            <w:hideMark/>
          </w:tcPr>
          <w:p w14:paraId="43768617"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3502EF1B"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4C9BB4F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 вязкости по SAE</w:t>
            </w:r>
          </w:p>
        </w:tc>
        <w:tc>
          <w:tcPr>
            <w:tcW w:w="994" w:type="pct"/>
            <w:tcBorders>
              <w:top w:val="single" w:sz="4" w:space="0" w:color="auto"/>
              <w:left w:val="single" w:sz="4" w:space="0" w:color="auto"/>
              <w:bottom w:val="single" w:sz="4" w:space="0" w:color="auto"/>
              <w:right w:val="single" w:sz="4" w:space="0" w:color="auto"/>
            </w:tcBorders>
          </w:tcPr>
          <w:p w14:paraId="0C7AB051"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15W-40</w:t>
            </w:r>
          </w:p>
        </w:tc>
        <w:tc>
          <w:tcPr>
            <w:tcW w:w="298" w:type="pct"/>
            <w:vMerge/>
            <w:tcBorders>
              <w:left w:val="single" w:sz="4" w:space="0" w:color="auto"/>
              <w:right w:val="single" w:sz="4" w:space="0" w:color="auto"/>
            </w:tcBorders>
          </w:tcPr>
          <w:p w14:paraId="59CAD091"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54B02CE8"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05B79F25"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70610044" w14:textId="77777777" w:rsidR="00824240" w:rsidRPr="00824240" w:rsidRDefault="00824240" w:rsidP="00824240">
            <w:pPr>
              <w:jc w:val="both"/>
              <w:rPr>
                <w:rFonts w:ascii="Times New Roman" w:hAnsi="Times New Roman" w:cs="Times New Roman"/>
                <w:sz w:val="20"/>
                <w:szCs w:val="20"/>
              </w:rPr>
            </w:pPr>
          </w:p>
        </w:tc>
      </w:tr>
      <w:tr w:rsidR="00824240" w:rsidRPr="00824240" w14:paraId="4B5D7F16" w14:textId="77777777" w:rsidTr="006069F3">
        <w:trPr>
          <w:trHeight w:val="372"/>
        </w:trPr>
        <w:tc>
          <w:tcPr>
            <w:tcW w:w="249" w:type="pct"/>
            <w:vMerge/>
            <w:tcBorders>
              <w:left w:val="single" w:sz="4" w:space="0" w:color="auto"/>
              <w:right w:val="single" w:sz="4" w:space="0" w:color="auto"/>
            </w:tcBorders>
            <w:vAlign w:val="center"/>
            <w:hideMark/>
          </w:tcPr>
          <w:p w14:paraId="3BB173CB"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21B3F8BB"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1059EA70"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Классификация по API</w:t>
            </w:r>
          </w:p>
        </w:tc>
        <w:tc>
          <w:tcPr>
            <w:tcW w:w="994" w:type="pct"/>
            <w:tcBorders>
              <w:top w:val="single" w:sz="4" w:space="0" w:color="auto"/>
              <w:left w:val="single" w:sz="4" w:space="0" w:color="auto"/>
              <w:bottom w:val="single" w:sz="4" w:space="0" w:color="auto"/>
              <w:right w:val="single" w:sz="4" w:space="0" w:color="auto"/>
            </w:tcBorders>
          </w:tcPr>
          <w:p w14:paraId="64838F9F"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CF-4</w:t>
            </w:r>
          </w:p>
        </w:tc>
        <w:tc>
          <w:tcPr>
            <w:tcW w:w="298" w:type="pct"/>
            <w:vMerge/>
            <w:tcBorders>
              <w:left w:val="single" w:sz="4" w:space="0" w:color="auto"/>
              <w:right w:val="single" w:sz="4" w:space="0" w:color="auto"/>
            </w:tcBorders>
          </w:tcPr>
          <w:p w14:paraId="2629A4CC"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26A3FE60"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7C6281A9"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6A1539F6" w14:textId="77777777" w:rsidR="00824240" w:rsidRPr="00824240" w:rsidRDefault="00824240" w:rsidP="00824240">
            <w:pPr>
              <w:jc w:val="both"/>
              <w:rPr>
                <w:rFonts w:ascii="Times New Roman" w:hAnsi="Times New Roman" w:cs="Times New Roman"/>
                <w:sz w:val="20"/>
                <w:szCs w:val="20"/>
              </w:rPr>
            </w:pPr>
          </w:p>
        </w:tc>
      </w:tr>
      <w:tr w:rsidR="00824240" w:rsidRPr="00824240" w14:paraId="5A5FEA5B" w14:textId="77777777" w:rsidTr="006069F3">
        <w:trPr>
          <w:trHeight w:val="372"/>
        </w:trPr>
        <w:tc>
          <w:tcPr>
            <w:tcW w:w="249" w:type="pct"/>
            <w:vMerge/>
            <w:tcBorders>
              <w:left w:val="single" w:sz="4" w:space="0" w:color="auto"/>
              <w:right w:val="single" w:sz="4" w:space="0" w:color="auto"/>
            </w:tcBorders>
            <w:vAlign w:val="center"/>
            <w:hideMark/>
          </w:tcPr>
          <w:p w14:paraId="5CE15E56"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4CECDFEF"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3657B3BC"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Область применения</w:t>
            </w:r>
          </w:p>
        </w:tc>
        <w:tc>
          <w:tcPr>
            <w:tcW w:w="994" w:type="pct"/>
            <w:tcBorders>
              <w:top w:val="single" w:sz="4" w:space="0" w:color="auto"/>
              <w:left w:val="single" w:sz="4" w:space="0" w:color="auto"/>
              <w:bottom w:val="single" w:sz="4" w:space="0" w:color="auto"/>
              <w:right w:val="single" w:sz="4" w:space="0" w:color="auto"/>
            </w:tcBorders>
          </w:tcPr>
          <w:p w14:paraId="5D96F9F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Для дизельных двигателей</w:t>
            </w:r>
          </w:p>
        </w:tc>
        <w:tc>
          <w:tcPr>
            <w:tcW w:w="298" w:type="pct"/>
            <w:vMerge/>
            <w:tcBorders>
              <w:left w:val="single" w:sz="4" w:space="0" w:color="auto"/>
              <w:right w:val="single" w:sz="4" w:space="0" w:color="auto"/>
            </w:tcBorders>
          </w:tcPr>
          <w:p w14:paraId="03FFEA80"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0BD3D059"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57ECA160"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2BF7BED0" w14:textId="77777777" w:rsidR="00824240" w:rsidRPr="00824240" w:rsidRDefault="00824240" w:rsidP="00824240">
            <w:pPr>
              <w:jc w:val="both"/>
              <w:rPr>
                <w:rFonts w:ascii="Times New Roman" w:hAnsi="Times New Roman" w:cs="Times New Roman"/>
                <w:sz w:val="20"/>
                <w:szCs w:val="20"/>
              </w:rPr>
            </w:pPr>
          </w:p>
        </w:tc>
      </w:tr>
      <w:tr w:rsidR="00824240" w:rsidRPr="00824240" w14:paraId="09D2E752" w14:textId="77777777" w:rsidTr="006069F3">
        <w:trPr>
          <w:trHeight w:val="372"/>
        </w:trPr>
        <w:tc>
          <w:tcPr>
            <w:tcW w:w="249" w:type="pct"/>
            <w:vMerge/>
            <w:tcBorders>
              <w:left w:val="single" w:sz="4" w:space="0" w:color="auto"/>
              <w:right w:val="single" w:sz="4" w:space="0" w:color="auto"/>
            </w:tcBorders>
            <w:vAlign w:val="center"/>
            <w:hideMark/>
          </w:tcPr>
          <w:p w14:paraId="2CAE9920"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413521F6"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2E64C331"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Тип</w:t>
            </w:r>
          </w:p>
        </w:tc>
        <w:tc>
          <w:tcPr>
            <w:tcW w:w="994" w:type="pct"/>
            <w:tcBorders>
              <w:top w:val="single" w:sz="4" w:space="0" w:color="auto"/>
              <w:left w:val="single" w:sz="4" w:space="0" w:color="auto"/>
              <w:bottom w:val="single" w:sz="4" w:space="0" w:color="auto"/>
              <w:right w:val="single" w:sz="4" w:space="0" w:color="auto"/>
            </w:tcBorders>
          </w:tcPr>
          <w:p w14:paraId="6AA10D0F"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Полусинтетическое</w:t>
            </w:r>
          </w:p>
        </w:tc>
        <w:tc>
          <w:tcPr>
            <w:tcW w:w="298" w:type="pct"/>
            <w:vMerge/>
            <w:tcBorders>
              <w:left w:val="single" w:sz="4" w:space="0" w:color="auto"/>
              <w:right w:val="single" w:sz="4" w:space="0" w:color="auto"/>
            </w:tcBorders>
          </w:tcPr>
          <w:p w14:paraId="3F7EE59F"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023BD131"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4BD502C4"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45D7FB5D" w14:textId="77777777" w:rsidR="00824240" w:rsidRPr="00824240" w:rsidRDefault="00824240" w:rsidP="00824240">
            <w:pPr>
              <w:jc w:val="both"/>
              <w:rPr>
                <w:rFonts w:ascii="Times New Roman" w:hAnsi="Times New Roman" w:cs="Times New Roman"/>
                <w:sz w:val="20"/>
                <w:szCs w:val="20"/>
              </w:rPr>
            </w:pPr>
          </w:p>
        </w:tc>
      </w:tr>
      <w:tr w:rsidR="00824240" w:rsidRPr="00824240" w14:paraId="6E739C99" w14:textId="77777777" w:rsidTr="006069F3">
        <w:trPr>
          <w:trHeight w:val="641"/>
        </w:trPr>
        <w:tc>
          <w:tcPr>
            <w:tcW w:w="249" w:type="pct"/>
            <w:vMerge/>
            <w:tcBorders>
              <w:left w:val="single" w:sz="4" w:space="0" w:color="auto"/>
              <w:right w:val="single" w:sz="4" w:space="0" w:color="auto"/>
            </w:tcBorders>
            <w:vAlign w:val="center"/>
            <w:hideMark/>
          </w:tcPr>
          <w:p w14:paraId="7B00E1AB"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6BDE55C1"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4B8CB809"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Тип двигателя по количеству тактов для используемого масла</w:t>
            </w:r>
          </w:p>
        </w:tc>
        <w:tc>
          <w:tcPr>
            <w:tcW w:w="994" w:type="pct"/>
            <w:tcBorders>
              <w:top w:val="single" w:sz="4" w:space="0" w:color="auto"/>
              <w:left w:val="single" w:sz="4" w:space="0" w:color="auto"/>
              <w:bottom w:val="single" w:sz="4" w:space="0" w:color="auto"/>
              <w:right w:val="single" w:sz="4" w:space="0" w:color="auto"/>
            </w:tcBorders>
          </w:tcPr>
          <w:p w14:paraId="707D12E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Четырехтактный</w:t>
            </w:r>
          </w:p>
        </w:tc>
        <w:tc>
          <w:tcPr>
            <w:tcW w:w="298" w:type="pct"/>
            <w:vMerge/>
            <w:tcBorders>
              <w:left w:val="single" w:sz="4" w:space="0" w:color="auto"/>
              <w:right w:val="single" w:sz="4" w:space="0" w:color="auto"/>
            </w:tcBorders>
          </w:tcPr>
          <w:p w14:paraId="094AF566"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1BB4F6A4"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0866A7FB"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6546F6B6" w14:textId="77777777" w:rsidR="00824240" w:rsidRPr="00824240" w:rsidRDefault="00824240" w:rsidP="00824240">
            <w:pPr>
              <w:jc w:val="both"/>
              <w:rPr>
                <w:rFonts w:ascii="Times New Roman" w:hAnsi="Times New Roman" w:cs="Times New Roman"/>
                <w:sz w:val="20"/>
                <w:szCs w:val="20"/>
              </w:rPr>
            </w:pPr>
          </w:p>
        </w:tc>
      </w:tr>
      <w:tr w:rsidR="00824240" w:rsidRPr="00824240" w14:paraId="211312B7" w14:textId="77777777" w:rsidTr="006069F3">
        <w:trPr>
          <w:trHeight w:val="424"/>
        </w:trPr>
        <w:tc>
          <w:tcPr>
            <w:tcW w:w="249" w:type="pct"/>
            <w:vMerge/>
            <w:tcBorders>
              <w:left w:val="single" w:sz="4" w:space="0" w:color="auto"/>
              <w:right w:val="single" w:sz="4" w:space="0" w:color="auto"/>
            </w:tcBorders>
            <w:vAlign w:val="center"/>
            <w:hideMark/>
          </w:tcPr>
          <w:p w14:paraId="644B9CC8"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43CA8098"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4AB41C30"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Фасовка,л.</w:t>
            </w:r>
          </w:p>
        </w:tc>
        <w:tc>
          <w:tcPr>
            <w:tcW w:w="994" w:type="pct"/>
            <w:tcBorders>
              <w:top w:val="single" w:sz="4" w:space="0" w:color="auto"/>
              <w:left w:val="single" w:sz="4" w:space="0" w:color="auto"/>
              <w:bottom w:val="single" w:sz="4" w:space="0" w:color="auto"/>
              <w:right w:val="single" w:sz="4" w:space="0" w:color="auto"/>
            </w:tcBorders>
          </w:tcPr>
          <w:p w14:paraId="7AAA368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20</w:t>
            </w:r>
          </w:p>
        </w:tc>
        <w:tc>
          <w:tcPr>
            <w:tcW w:w="298" w:type="pct"/>
            <w:vMerge/>
            <w:tcBorders>
              <w:left w:val="single" w:sz="4" w:space="0" w:color="auto"/>
              <w:right w:val="single" w:sz="4" w:space="0" w:color="auto"/>
            </w:tcBorders>
          </w:tcPr>
          <w:p w14:paraId="6EFAB1C1"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tcPr>
          <w:p w14:paraId="22823BB7"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7939A608"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33A376D8" w14:textId="77777777" w:rsidR="00824240" w:rsidRPr="00824240" w:rsidRDefault="00824240" w:rsidP="00824240">
            <w:pPr>
              <w:jc w:val="both"/>
              <w:rPr>
                <w:rFonts w:ascii="Times New Roman" w:hAnsi="Times New Roman" w:cs="Times New Roman"/>
                <w:sz w:val="20"/>
                <w:szCs w:val="20"/>
              </w:rPr>
            </w:pPr>
          </w:p>
        </w:tc>
      </w:tr>
      <w:tr w:rsidR="00824240" w:rsidRPr="00824240" w14:paraId="2C3FA057" w14:textId="77777777" w:rsidTr="006069F3">
        <w:trPr>
          <w:trHeight w:val="424"/>
        </w:trPr>
        <w:tc>
          <w:tcPr>
            <w:tcW w:w="249" w:type="pct"/>
            <w:vMerge w:val="restart"/>
            <w:tcBorders>
              <w:left w:val="single" w:sz="4" w:space="0" w:color="auto"/>
              <w:right w:val="single" w:sz="4" w:space="0" w:color="auto"/>
            </w:tcBorders>
            <w:vAlign w:val="center"/>
            <w:hideMark/>
          </w:tcPr>
          <w:p w14:paraId="73C1AC9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2</w:t>
            </w:r>
          </w:p>
        </w:tc>
        <w:tc>
          <w:tcPr>
            <w:tcW w:w="1057" w:type="pct"/>
            <w:vMerge w:val="restart"/>
            <w:tcBorders>
              <w:left w:val="single" w:sz="4" w:space="0" w:color="auto"/>
              <w:right w:val="single" w:sz="4" w:space="0" w:color="auto"/>
            </w:tcBorders>
            <w:vAlign w:val="center"/>
            <w:hideMark/>
          </w:tcPr>
          <w:p w14:paraId="6806892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Моторное масло</w:t>
            </w:r>
          </w:p>
          <w:p w14:paraId="5DC8597C" w14:textId="77777777" w:rsidR="00824240" w:rsidRPr="00824240" w:rsidRDefault="006A6198" w:rsidP="00824240">
            <w:pPr>
              <w:jc w:val="both"/>
              <w:rPr>
                <w:rFonts w:ascii="Times New Roman" w:hAnsi="Times New Roman" w:cs="Times New Roman"/>
                <w:sz w:val="20"/>
                <w:szCs w:val="20"/>
              </w:rPr>
            </w:pPr>
            <w:hyperlink r:id="rId9" w:tgtFrame="_blank" w:history="1">
              <w:r w:rsidR="00824240" w:rsidRPr="00824240">
                <w:rPr>
                  <w:rStyle w:val="ab"/>
                  <w:rFonts w:ascii="Times New Roman" w:hAnsi="Times New Roman" w:cs="Times New Roman"/>
                  <w:sz w:val="20"/>
                  <w:szCs w:val="20"/>
                </w:rPr>
                <w:t>19.20.29.110-00000011</w:t>
              </w:r>
            </w:hyperlink>
          </w:p>
          <w:p w14:paraId="6A1DCC5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Лукойл Авангард Ультра</w:t>
            </w:r>
          </w:p>
        </w:tc>
        <w:tc>
          <w:tcPr>
            <w:tcW w:w="756" w:type="pct"/>
            <w:tcBorders>
              <w:top w:val="single" w:sz="4" w:space="0" w:color="auto"/>
              <w:left w:val="single" w:sz="4" w:space="0" w:color="auto"/>
              <w:bottom w:val="single" w:sz="4" w:space="0" w:color="auto"/>
              <w:right w:val="single" w:sz="4" w:space="0" w:color="auto"/>
            </w:tcBorders>
          </w:tcPr>
          <w:p w14:paraId="14357E87"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w:t>
            </w:r>
          </w:p>
        </w:tc>
        <w:tc>
          <w:tcPr>
            <w:tcW w:w="994" w:type="pct"/>
            <w:tcBorders>
              <w:top w:val="single" w:sz="4" w:space="0" w:color="auto"/>
              <w:left w:val="single" w:sz="4" w:space="0" w:color="auto"/>
              <w:bottom w:val="single" w:sz="4" w:space="0" w:color="auto"/>
              <w:right w:val="single" w:sz="4" w:space="0" w:color="auto"/>
            </w:tcBorders>
          </w:tcPr>
          <w:p w14:paraId="6343AEBF"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Всесезонное</w:t>
            </w:r>
          </w:p>
        </w:tc>
        <w:tc>
          <w:tcPr>
            <w:tcW w:w="298" w:type="pct"/>
            <w:vMerge w:val="restart"/>
            <w:tcBorders>
              <w:left w:val="single" w:sz="4" w:space="0" w:color="auto"/>
              <w:right w:val="single" w:sz="4" w:space="0" w:color="auto"/>
            </w:tcBorders>
            <w:vAlign w:val="center"/>
          </w:tcPr>
          <w:p w14:paraId="3693CDF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Л.</w:t>
            </w:r>
          </w:p>
        </w:tc>
        <w:tc>
          <w:tcPr>
            <w:tcW w:w="318" w:type="pct"/>
            <w:vMerge w:val="restart"/>
            <w:tcBorders>
              <w:left w:val="single" w:sz="4" w:space="0" w:color="auto"/>
              <w:right w:val="single" w:sz="4" w:space="0" w:color="auto"/>
            </w:tcBorders>
            <w:vAlign w:val="center"/>
          </w:tcPr>
          <w:p w14:paraId="5F50A0B8"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40</w:t>
            </w:r>
          </w:p>
        </w:tc>
        <w:tc>
          <w:tcPr>
            <w:tcW w:w="590" w:type="pct"/>
            <w:vMerge w:val="restart"/>
            <w:tcBorders>
              <w:left w:val="single" w:sz="4" w:space="0" w:color="auto"/>
              <w:right w:val="single" w:sz="4" w:space="0" w:color="auto"/>
            </w:tcBorders>
          </w:tcPr>
          <w:p w14:paraId="33328A96" w14:textId="77777777" w:rsidR="00824240" w:rsidRPr="00824240" w:rsidRDefault="00824240" w:rsidP="00824240">
            <w:pPr>
              <w:jc w:val="both"/>
              <w:rPr>
                <w:rFonts w:ascii="Times New Roman" w:hAnsi="Times New Roman" w:cs="Times New Roman"/>
                <w:sz w:val="20"/>
                <w:szCs w:val="20"/>
              </w:rPr>
            </w:pPr>
          </w:p>
        </w:tc>
        <w:tc>
          <w:tcPr>
            <w:tcW w:w="738" w:type="pct"/>
            <w:vMerge w:val="restart"/>
            <w:tcBorders>
              <w:left w:val="single" w:sz="4" w:space="0" w:color="auto"/>
              <w:right w:val="single" w:sz="4" w:space="0" w:color="auto"/>
            </w:tcBorders>
          </w:tcPr>
          <w:p w14:paraId="34FB6ADE" w14:textId="77777777" w:rsidR="00824240" w:rsidRPr="00824240" w:rsidRDefault="00824240" w:rsidP="00824240">
            <w:pPr>
              <w:jc w:val="both"/>
              <w:rPr>
                <w:rFonts w:ascii="Times New Roman" w:hAnsi="Times New Roman" w:cs="Times New Roman"/>
                <w:sz w:val="20"/>
                <w:szCs w:val="20"/>
              </w:rPr>
            </w:pPr>
          </w:p>
        </w:tc>
      </w:tr>
      <w:tr w:rsidR="00824240" w:rsidRPr="00824240" w14:paraId="60E150C2" w14:textId="77777777" w:rsidTr="006069F3">
        <w:trPr>
          <w:trHeight w:val="424"/>
        </w:trPr>
        <w:tc>
          <w:tcPr>
            <w:tcW w:w="249" w:type="pct"/>
            <w:vMerge/>
            <w:tcBorders>
              <w:left w:val="single" w:sz="4" w:space="0" w:color="auto"/>
              <w:right w:val="single" w:sz="4" w:space="0" w:color="auto"/>
            </w:tcBorders>
            <w:vAlign w:val="center"/>
            <w:hideMark/>
          </w:tcPr>
          <w:p w14:paraId="1FF6ED58"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5EFC043C"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053B65A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 вязкости по SAE</w:t>
            </w:r>
          </w:p>
        </w:tc>
        <w:tc>
          <w:tcPr>
            <w:tcW w:w="994" w:type="pct"/>
            <w:tcBorders>
              <w:top w:val="single" w:sz="4" w:space="0" w:color="auto"/>
              <w:left w:val="single" w:sz="4" w:space="0" w:color="auto"/>
              <w:bottom w:val="single" w:sz="4" w:space="0" w:color="auto"/>
              <w:right w:val="single" w:sz="4" w:space="0" w:color="auto"/>
            </w:tcBorders>
          </w:tcPr>
          <w:p w14:paraId="52B6F10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15W-40</w:t>
            </w:r>
          </w:p>
        </w:tc>
        <w:tc>
          <w:tcPr>
            <w:tcW w:w="298" w:type="pct"/>
            <w:vMerge/>
            <w:tcBorders>
              <w:left w:val="single" w:sz="4" w:space="0" w:color="auto"/>
              <w:right w:val="single" w:sz="4" w:space="0" w:color="auto"/>
            </w:tcBorders>
            <w:vAlign w:val="center"/>
          </w:tcPr>
          <w:p w14:paraId="4F48CEEA"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3736C425"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4B0F90D0"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2F335F71" w14:textId="77777777" w:rsidR="00824240" w:rsidRPr="00824240" w:rsidRDefault="00824240" w:rsidP="00824240">
            <w:pPr>
              <w:jc w:val="both"/>
              <w:rPr>
                <w:rFonts w:ascii="Times New Roman" w:hAnsi="Times New Roman" w:cs="Times New Roman"/>
                <w:sz w:val="20"/>
                <w:szCs w:val="20"/>
              </w:rPr>
            </w:pPr>
          </w:p>
        </w:tc>
      </w:tr>
      <w:tr w:rsidR="00824240" w:rsidRPr="00824240" w14:paraId="4DCAADE8" w14:textId="77777777" w:rsidTr="006069F3">
        <w:trPr>
          <w:trHeight w:val="424"/>
        </w:trPr>
        <w:tc>
          <w:tcPr>
            <w:tcW w:w="249" w:type="pct"/>
            <w:vMerge/>
            <w:tcBorders>
              <w:left w:val="single" w:sz="4" w:space="0" w:color="auto"/>
              <w:right w:val="single" w:sz="4" w:space="0" w:color="auto"/>
            </w:tcBorders>
            <w:vAlign w:val="center"/>
            <w:hideMark/>
          </w:tcPr>
          <w:p w14:paraId="3EE41318"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4EBD59C8"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512A343B"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Классификация по API</w:t>
            </w:r>
          </w:p>
        </w:tc>
        <w:tc>
          <w:tcPr>
            <w:tcW w:w="994" w:type="pct"/>
            <w:tcBorders>
              <w:top w:val="single" w:sz="4" w:space="0" w:color="auto"/>
              <w:left w:val="single" w:sz="4" w:space="0" w:color="auto"/>
              <w:bottom w:val="single" w:sz="4" w:space="0" w:color="auto"/>
              <w:right w:val="single" w:sz="4" w:space="0" w:color="auto"/>
            </w:tcBorders>
          </w:tcPr>
          <w:p w14:paraId="5B22AED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CI-4</w:t>
            </w:r>
          </w:p>
        </w:tc>
        <w:tc>
          <w:tcPr>
            <w:tcW w:w="298" w:type="pct"/>
            <w:vMerge/>
            <w:tcBorders>
              <w:left w:val="single" w:sz="4" w:space="0" w:color="auto"/>
              <w:right w:val="single" w:sz="4" w:space="0" w:color="auto"/>
            </w:tcBorders>
            <w:vAlign w:val="center"/>
          </w:tcPr>
          <w:p w14:paraId="5C99A400"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0D357B8E"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57D1AB1C"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219E37AD" w14:textId="77777777" w:rsidR="00824240" w:rsidRPr="00824240" w:rsidRDefault="00824240" w:rsidP="00824240">
            <w:pPr>
              <w:jc w:val="both"/>
              <w:rPr>
                <w:rFonts w:ascii="Times New Roman" w:hAnsi="Times New Roman" w:cs="Times New Roman"/>
                <w:sz w:val="20"/>
                <w:szCs w:val="20"/>
              </w:rPr>
            </w:pPr>
          </w:p>
        </w:tc>
      </w:tr>
      <w:tr w:rsidR="00824240" w:rsidRPr="00824240" w14:paraId="4C733A59" w14:textId="77777777" w:rsidTr="006069F3">
        <w:trPr>
          <w:trHeight w:val="424"/>
        </w:trPr>
        <w:tc>
          <w:tcPr>
            <w:tcW w:w="249" w:type="pct"/>
            <w:vMerge/>
            <w:tcBorders>
              <w:left w:val="single" w:sz="4" w:space="0" w:color="auto"/>
              <w:right w:val="single" w:sz="4" w:space="0" w:color="auto"/>
            </w:tcBorders>
            <w:vAlign w:val="center"/>
            <w:hideMark/>
          </w:tcPr>
          <w:p w14:paraId="737E70C0"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54B85CED"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3FD1CE95"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Область применения</w:t>
            </w:r>
          </w:p>
        </w:tc>
        <w:tc>
          <w:tcPr>
            <w:tcW w:w="994" w:type="pct"/>
            <w:tcBorders>
              <w:top w:val="single" w:sz="4" w:space="0" w:color="auto"/>
              <w:left w:val="single" w:sz="4" w:space="0" w:color="auto"/>
              <w:bottom w:val="single" w:sz="4" w:space="0" w:color="auto"/>
              <w:right w:val="single" w:sz="4" w:space="0" w:color="auto"/>
            </w:tcBorders>
          </w:tcPr>
          <w:p w14:paraId="62BFEF88" w14:textId="2429708A" w:rsidR="00824240" w:rsidRPr="00824240" w:rsidRDefault="00824240" w:rsidP="000B5E9E">
            <w:pPr>
              <w:jc w:val="both"/>
              <w:rPr>
                <w:rFonts w:ascii="Times New Roman" w:hAnsi="Times New Roman" w:cs="Times New Roman"/>
                <w:sz w:val="20"/>
                <w:szCs w:val="20"/>
              </w:rPr>
            </w:pPr>
            <w:r w:rsidRPr="00824240">
              <w:rPr>
                <w:rFonts w:ascii="Times New Roman" w:hAnsi="Times New Roman" w:cs="Times New Roman"/>
                <w:sz w:val="20"/>
                <w:szCs w:val="20"/>
              </w:rPr>
              <w:t>Для дизельных двигателей</w:t>
            </w:r>
          </w:p>
        </w:tc>
        <w:tc>
          <w:tcPr>
            <w:tcW w:w="298" w:type="pct"/>
            <w:vMerge/>
            <w:tcBorders>
              <w:left w:val="single" w:sz="4" w:space="0" w:color="auto"/>
              <w:right w:val="single" w:sz="4" w:space="0" w:color="auto"/>
            </w:tcBorders>
            <w:vAlign w:val="center"/>
          </w:tcPr>
          <w:p w14:paraId="785519EE"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73D0C462"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2B0AC66F"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576B5A47" w14:textId="77777777" w:rsidR="00824240" w:rsidRPr="00824240" w:rsidRDefault="00824240" w:rsidP="00824240">
            <w:pPr>
              <w:jc w:val="both"/>
              <w:rPr>
                <w:rFonts w:ascii="Times New Roman" w:hAnsi="Times New Roman" w:cs="Times New Roman"/>
                <w:sz w:val="20"/>
                <w:szCs w:val="20"/>
              </w:rPr>
            </w:pPr>
          </w:p>
        </w:tc>
      </w:tr>
      <w:tr w:rsidR="00824240" w:rsidRPr="00824240" w14:paraId="45E1FEC3" w14:textId="77777777" w:rsidTr="006069F3">
        <w:trPr>
          <w:trHeight w:val="424"/>
        </w:trPr>
        <w:tc>
          <w:tcPr>
            <w:tcW w:w="249" w:type="pct"/>
            <w:vMerge/>
            <w:tcBorders>
              <w:left w:val="single" w:sz="4" w:space="0" w:color="auto"/>
              <w:right w:val="single" w:sz="4" w:space="0" w:color="auto"/>
            </w:tcBorders>
            <w:vAlign w:val="center"/>
            <w:hideMark/>
          </w:tcPr>
          <w:p w14:paraId="7B923907"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33A2B36F"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03CA86C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Тип</w:t>
            </w:r>
          </w:p>
        </w:tc>
        <w:tc>
          <w:tcPr>
            <w:tcW w:w="994" w:type="pct"/>
            <w:tcBorders>
              <w:top w:val="single" w:sz="4" w:space="0" w:color="auto"/>
              <w:left w:val="single" w:sz="4" w:space="0" w:color="auto"/>
              <w:bottom w:val="single" w:sz="4" w:space="0" w:color="auto"/>
              <w:right w:val="single" w:sz="4" w:space="0" w:color="auto"/>
            </w:tcBorders>
          </w:tcPr>
          <w:p w14:paraId="0BA0ADB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Минеральное</w:t>
            </w:r>
          </w:p>
        </w:tc>
        <w:tc>
          <w:tcPr>
            <w:tcW w:w="298" w:type="pct"/>
            <w:vMerge/>
            <w:tcBorders>
              <w:left w:val="single" w:sz="4" w:space="0" w:color="auto"/>
              <w:right w:val="single" w:sz="4" w:space="0" w:color="auto"/>
            </w:tcBorders>
            <w:vAlign w:val="center"/>
          </w:tcPr>
          <w:p w14:paraId="2E35659B"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5187A527"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5BD7ABB3"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7BE2C665" w14:textId="77777777" w:rsidR="00824240" w:rsidRPr="00824240" w:rsidRDefault="00824240" w:rsidP="00824240">
            <w:pPr>
              <w:jc w:val="both"/>
              <w:rPr>
                <w:rFonts w:ascii="Times New Roman" w:hAnsi="Times New Roman" w:cs="Times New Roman"/>
                <w:sz w:val="20"/>
                <w:szCs w:val="20"/>
              </w:rPr>
            </w:pPr>
          </w:p>
        </w:tc>
      </w:tr>
      <w:tr w:rsidR="00824240" w:rsidRPr="00824240" w14:paraId="651B6A26" w14:textId="77777777" w:rsidTr="006069F3">
        <w:trPr>
          <w:trHeight w:val="424"/>
        </w:trPr>
        <w:tc>
          <w:tcPr>
            <w:tcW w:w="249" w:type="pct"/>
            <w:vMerge/>
            <w:tcBorders>
              <w:left w:val="single" w:sz="4" w:space="0" w:color="auto"/>
              <w:right w:val="single" w:sz="4" w:space="0" w:color="auto"/>
            </w:tcBorders>
            <w:vAlign w:val="center"/>
            <w:hideMark/>
          </w:tcPr>
          <w:p w14:paraId="09F7523D"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701AA801"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49AC10E5"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Тип двигателя по количеству тактов для используемого масла</w:t>
            </w:r>
          </w:p>
        </w:tc>
        <w:tc>
          <w:tcPr>
            <w:tcW w:w="994" w:type="pct"/>
            <w:tcBorders>
              <w:top w:val="single" w:sz="4" w:space="0" w:color="auto"/>
              <w:left w:val="single" w:sz="4" w:space="0" w:color="auto"/>
              <w:bottom w:val="single" w:sz="4" w:space="0" w:color="auto"/>
              <w:right w:val="single" w:sz="4" w:space="0" w:color="auto"/>
            </w:tcBorders>
          </w:tcPr>
          <w:p w14:paraId="6910F5A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Четырехтактный</w:t>
            </w:r>
          </w:p>
        </w:tc>
        <w:tc>
          <w:tcPr>
            <w:tcW w:w="298" w:type="pct"/>
            <w:vMerge/>
            <w:tcBorders>
              <w:left w:val="single" w:sz="4" w:space="0" w:color="auto"/>
              <w:right w:val="single" w:sz="4" w:space="0" w:color="auto"/>
            </w:tcBorders>
            <w:vAlign w:val="center"/>
          </w:tcPr>
          <w:p w14:paraId="4AAC3CE4"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4CA8C607"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01C1D429"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03F4E5AA" w14:textId="77777777" w:rsidR="00824240" w:rsidRPr="00824240" w:rsidRDefault="00824240" w:rsidP="00824240">
            <w:pPr>
              <w:jc w:val="both"/>
              <w:rPr>
                <w:rFonts w:ascii="Times New Roman" w:hAnsi="Times New Roman" w:cs="Times New Roman"/>
                <w:sz w:val="20"/>
                <w:szCs w:val="20"/>
              </w:rPr>
            </w:pPr>
          </w:p>
        </w:tc>
      </w:tr>
      <w:tr w:rsidR="00824240" w:rsidRPr="00824240" w14:paraId="3E0377D1" w14:textId="77777777" w:rsidTr="006069F3">
        <w:trPr>
          <w:trHeight w:val="424"/>
        </w:trPr>
        <w:tc>
          <w:tcPr>
            <w:tcW w:w="249" w:type="pct"/>
            <w:vMerge/>
            <w:tcBorders>
              <w:left w:val="single" w:sz="4" w:space="0" w:color="auto"/>
              <w:right w:val="single" w:sz="4" w:space="0" w:color="auto"/>
            </w:tcBorders>
            <w:vAlign w:val="center"/>
            <w:hideMark/>
          </w:tcPr>
          <w:p w14:paraId="67C417E6" w14:textId="77777777" w:rsidR="00824240" w:rsidRPr="00824240" w:rsidRDefault="00824240" w:rsidP="00824240">
            <w:pPr>
              <w:jc w:val="both"/>
              <w:rPr>
                <w:rFonts w:ascii="Times New Roman" w:hAnsi="Times New Roman" w:cs="Times New Roman"/>
                <w:sz w:val="20"/>
                <w:szCs w:val="20"/>
              </w:rPr>
            </w:pPr>
          </w:p>
        </w:tc>
        <w:tc>
          <w:tcPr>
            <w:tcW w:w="1057" w:type="pct"/>
            <w:vMerge/>
            <w:tcBorders>
              <w:left w:val="single" w:sz="4" w:space="0" w:color="auto"/>
              <w:right w:val="single" w:sz="4" w:space="0" w:color="auto"/>
            </w:tcBorders>
            <w:vAlign w:val="center"/>
            <w:hideMark/>
          </w:tcPr>
          <w:p w14:paraId="68D5B6E2" w14:textId="77777777" w:rsidR="00824240" w:rsidRPr="00824240" w:rsidRDefault="00824240" w:rsidP="00824240">
            <w:pPr>
              <w:jc w:val="both"/>
              <w:rPr>
                <w:rFonts w:ascii="Times New Roman" w:hAnsi="Times New Roman" w:cs="Times New Roman"/>
                <w:sz w:val="20"/>
                <w:szCs w:val="20"/>
              </w:rPr>
            </w:pPr>
          </w:p>
        </w:tc>
        <w:tc>
          <w:tcPr>
            <w:tcW w:w="756" w:type="pct"/>
            <w:tcBorders>
              <w:top w:val="single" w:sz="4" w:space="0" w:color="auto"/>
              <w:left w:val="single" w:sz="4" w:space="0" w:color="auto"/>
              <w:bottom w:val="single" w:sz="4" w:space="0" w:color="auto"/>
              <w:right w:val="single" w:sz="4" w:space="0" w:color="auto"/>
            </w:tcBorders>
          </w:tcPr>
          <w:p w14:paraId="69D5DE41"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Фасовка, л. </w:t>
            </w:r>
          </w:p>
        </w:tc>
        <w:tc>
          <w:tcPr>
            <w:tcW w:w="994" w:type="pct"/>
            <w:tcBorders>
              <w:top w:val="single" w:sz="4" w:space="0" w:color="auto"/>
              <w:left w:val="single" w:sz="4" w:space="0" w:color="auto"/>
              <w:bottom w:val="single" w:sz="4" w:space="0" w:color="auto"/>
              <w:right w:val="single" w:sz="4" w:space="0" w:color="auto"/>
            </w:tcBorders>
          </w:tcPr>
          <w:p w14:paraId="4CBC61DE"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20</w:t>
            </w:r>
          </w:p>
        </w:tc>
        <w:tc>
          <w:tcPr>
            <w:tcW w:w="298" w:type="pct"/>
            <w:vMerge/>
            <w:tcBorders>
              <w:left w:val="single" w:sz="4" w:space="0" w:color="auto"/>
              <w:right w:val="single" w:sz="4" w:space="0" w:color="auto"/>
            </w:tcBorders>
            <w:vAlign w:val="center"/>
          </w:tcPr>
          <w:p w14:paraId="72035DF5" w14:textId="77777777" w:rsidR="00824240" w:rsidRPr="00824240" w:rsidRDefault="00824240" w:rsidP="00824240">
            <w:pPr>
              <w:jc w:val="both"/>
              <w:rPr>
                <w:rFonts w:ascii="Times New Roman" w:hAnsi="Times New Roman" w:cs="Times New Roman"/>
                <w:sz w:val="20"/>
                <w:szCs w:val="20"/>
              </w:rPr>
            </w:pPr>
          </w:p>
        </w:tc>
        <w:tc>
          <w:tcPr>
            <w:tcW w:w="318" w:type="pct"/>
            <w:vMerge/>
            <w:tcBorders>
              <w:left w:val="single" w:sz="4" w:space="0" w:color="auto"/>
              <w:right w:val="single" w:sz="4" w:space="0" w:color="auto"/>
            </w:tcBorders>
            <w:vAlign w:val="center"/>
          </w:tcPr>
          <w:p w14:paraId="063877D1" w14:textId="77777777" w:rsidR="00824240" w:rsidRPr="00824240" w:rsidRDefault="00824240" w:rsidP="00824240">
            <w:pPr>
              <w:jc w:val="both"/>
              <w:rPr>
                <w:rFonts w:ascii="Times New Roman" w:hAnsi="Times New Roman" w:cs="Times New Roman"/>
                <w:sz w:val="20"/>
                <w:szCs w:val="20"/>
              </w:rPr>
            </w:pPr>
          </w:p>
        </w:tc>
        <w:tc>
          <w:tcPr>
            <w:tcW w:w="590" w:type="pct"/>
            <w:vMerge/>
            <w:tcBorders>
              <w:left w:val="single" w:sz="4" w:space="0" w:color="auto"/>
              <w:right w:val="single" w:sz="4" w:space="0" w:color="auto"/>
            </w:tcBorders>
          </w:tcPr>
          <w:p w14:paraId="3F59517C" w14:textId="77777777" w:rsidR="00824240" w:rsidRPr="00824240" w:rsidRDefault="00824240" w:rsidP="00824240">
            <w:pPr>
              <w:jc w:val="both"/>
              <w:rPr>
                <w:rFonts w:ascii="Times New Roman" w:hAnsi="Times New Roman" w:cs="Times New Roman"/>
                <w:sz w:val="20"/>
                <w:szCs w:val="20"/>
              </w:rPr>
            </w:pPr>
          </w:p>
        </w:tc>
        <w:tc>
          <w:tcPr>
            <w:tcW w:w="738" w:type="pct"/>
            <w:vMerge/>
            <w:tcBorders>
              <w:left w:val="single" w:sz="4" w:space="0" w:color="auto"/>
              <w:right w:val="single" w:sz="4" w:space="0" w:color="auto"/>
            </w:tcBorders>
          </w:tcPr>
          <w:p w14:paraId="6097E39A" w14:textId="77777777" w:rsidR="00824240" w:rsidRPr="00824240" w:rsidRDefault="00824240" w:rsidP="00824240">
            <w:pPr>
              <w:jc w:val="both"/>
              <w:rPr>
                <w:rFonts w:ascii="Times New Roman" w:hAnsi="Times New Roman" w:cs="Times New Roman"/>
                <w:sz w:val="20"/>
                <w:szCs w:val="20"/>
              </w:rPr>
            </w:pPr>
          </w:p>
        </w:tc>
      </w:tr>
      <w:tr w:rsidR="00824240" w:rsidRPr="00824240" w14:paraId="765DCF07" w14:textId="77777777" w:rsidTr="006069F3">
        <w:trPr>
          <w:trHeight w:val="263"/>
        </w:trPr>
        <w:tc>
          <w:tcPr>
            <w:tcW w:w="4262" w:type="pct"/>
            <w:gridSpan w:val="7"/>
            <w:tcBorders>
              <w:left w:val="single" w:sz="4" w:space="0" w:color="auto"/>
              <w:right w:val="single" w:sz="4" w:space="0" w:color="auto"/>
            </w:tcBorders>
            <w:vAlign w:val="center"/>
            <w:hideMark/>
          </w:tcPr>
          <w:p w14:paraId="261863D8"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Итого: </w:t>
            </w:r>
          </w:p>
        </w:tc>
        <w:tc>
          <w:tcPr>
            <w:tcW w:w="738" w:type="pct"/>
            <w:tcBorders>
              <w:left w:val="single" w:sz="4" w:space="0" w:color="auto"/>
              <w:right w:val="single" w:sz="4" w:space="0" w:color="auto"/>
            </w:tcBorders>
          </w:tcPr>
          <w:p w14:paraId="10BB23EC" w14:textId="77777777" w:rsidR="00824240" w:rsidRPr="00824240" w:rsidRDefault="00824240" w:rsidP="00824240">
            <w:pPr>
              <w:jc w:val="both"/>
              <w:rPr>
                <w:rFonts w:ascii="Times New Roman" w:hAnsi="Times New Roman" w:cs="Times New Roman"/>
                <w:sz w:val="20"/>
                <w:szCs w:val="20"/>
              </w:rPr>
            </w:pPr>
          </w:p>
        </w:tc>
      </w:tr>
      <w:tr w:rsidR="00824240" w:rsidRPr="00824240" w14:paraId="2311B6FB" w14:textId="77777777" w:rsidTr="006069F3">
        <w:trPr>
          <w:trHeight w:val="424"/>
        </w:trPr>
        <w:tc>
          <w:tcPr>
            <w:tcW w:w="4262" w:type="pct"/>
            <w:gridSpan w:val="7"/>
            <w:tcBorders>
              <w:left w:val="single" w:sz="4" w:space="0" w:color="auto"/>
              <w:bottom w:val="single" w:sz="4" w:space="0" w:color="auto"/>
              <w:right w:val="single" w:sz="4" w:space="0" w:color="auto"/>
            </w:tcBorders>
            <w:vAlign w:val="center"/>
            <w:hideMark/>
          </w:tcPr>
          <w:p w14:paraId="07DC258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 В том числе НДС</w:t>
            </w:r>
          </w:p>
        </w:tc>
        <w:tc>
          <w:tcPr>
            <w:tcW w:w="738" w:type="pct"/>
            <w:tcBorders>
              <w:left w:val="single" w:sz="4" w:space="0" w:color="auto"/>
              <w:bottom w:val="single" w:sz="4" w:space="0" w:color="auto"/>
              <w:right w:val="single" w:sz="4" w:space="0" w:color="auto"/>
            </w:tcBorders>
          </w:tcPr>
          <w:p w14:paraId="23984166" w14:textId="77777777" w:rsidR="00824240" w:rsidRPr="00824240" w:rsidRDefault="00824240" w:rsidP="00824240">
            <w:pPr>
              <w:jc w:val="both"/>
              <w:rPr>
                <w:rFonts w:ascii="Times New Roman" w:hAnsi="Times New Roman" w:cs="Times New Roman"/>
                <w:sz w:val="20"/>
                <w:szCs w:val="20"/>
              </w:rPr>
            </w:pPr>
          </w:p>
        </w:tc>
      </w:tr>
    </w:tbl>
    <w:p w14:paraId="79A57540" w14:textId="77777777" w:rsidR="00824240" w:rsidRPr="00824240" w:rsidRDefault="00824240" w:rsidP="00824240">
      <w:pPr>
        <w:jc w:val="both"/>
        <w:rPr>
          <w:rFonts w:ascii="Times New Roman" w:hAnsi="Times New Roman" w:cs="Times New Roman"/>
          <w:b/>
          <w:sz w:val="20"/>
          <w:szCs w:val="20"/>
        </w:rPr>
      </w:pPr>
    </w:p>
    <w:p w14:paraId="5B900FAF"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b/>
          <w:sz w:val="20"/>
          <w:szCs w:val="20"/>
        </w:rPr>
        <w:t xml:space="preserve">Требования к таре и маркировке поставляемых товаров: </w:t>
      </w:r>
      <w:r w:rsidRPr="00824240">
        <w:rPr>
          <w:rFonts w:ascii="Times New Roman" w:hAnsi="Times New Roman" w:cs="Times New Roman"/>
          <w:sz w:val="20"/>
          <w:szCs w:val="20"/>
        </w:rPr>
        <w:t xml:space="preserve">Товар должен быть новым, упакован и замаркирован в соответствии с действующими стандартами. 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утраты товарного вида при его перевозке с учетом возможных перегрузок в пути и длительного </w:t>
      </w:r>
      <w:r w:rsidRPr="00824240">
        <w:rPr>
          <w:rFonts w:ascii="Times New Roman" w:hAnsi="Times New Roman" w:cs="Times New Roman"/>
          <w:sz w:val="20"/>
          <w:szCs w:val="20"/>
        </w:rPr>
        <w:lastRenderedPageBreak/>
        <w:t>хранения, иметь паспорт на товар или иной документ. Тара и упаковка Поставщику не возвращаются. Гарантийный срок, предоставляемый Поставщиком, должен составлять не менее 12 месяцев со дня подписания    Сторонами товарной накладной (или универсального передаточного документа) и должен быть не менее гарантийного срока, установленного Производителем (Изготовителем) товара. Поставщик обязан по первому требованию Заказчика, заменить несоответствующий требованиям контракта товар на соответствующий. Расходы по замене товара осуществляются за счет средств Поставщика;</w:t>
      </w:r>
    </w:p>
    <w:p w14:paraId="40B69B18" w14:textId="77777777" w:rsidR="00824240" w:rsidRPr="00824240" w:rsidRDefault="00824240" w:rsidP="00824240">
      <w:pPr>
        <w:jc w:val="both"/>
        <w:rPr>
          <w:rFonts w:ascii="Times New Roman" w:hAnsi="Times New Roman" w:cs="Times New Roman"/>
          <w:sz w:val="20"/>
          <w:szCs w:val="20"/>
        </w:rPr>
      </w:pPr>
    </w:p>
    <w:p w14:paraId="3868BE7D" w14:textId="77777777" w:rsidR="00824240" w:rsidRPr="00824240" w:rsidRDefault="00824240" w:rsidP="00824240">
      <w:pPr>
        <w:jc w:val="both"/>
        <w:rPr>
          <w:rFonts w:ascii="Times New Roman" w:hAnsi="Times New Roman" w:cs="Times New Roman"/>
          <w:sz w:val="20"/>
          <w:szCs w:val="20"/>
        </w:rPr>
      </w:pPr>
    </w:p>
    <w:p w14:paraId="256081ED"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Заказчик:                                                                                       Поставщик: </w:t>
      </w:r>
    </w:p>
    <w:p w14:paraId="026523A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Главный врач ГКУЗ ОКПТД им. С.Д. Грязнова                       </w:t>
      </w:r>
    </w:p>
    <w:p w14:paraId="7D14E314" w14:textId="77777777" w:rsidR="00824240" w:rsidRPr="00824240" w:rsidRDefault="00824240" w:rsidP="00824240">
      <w:pPr>
        <w:jc w:val="both"/>
        <w:rPr>
          <w:rFonts w:ascii="Times New Roman" w:hAnsi="Times New Roman" w:cs="Times New Roman"/>
          <w:sz w:val="20"/>
          <w:szCs w:val="20"/>
        </w:rPr>
      </w:pPr>
    </w:p>
    <w:p w14:paraId="25585F52" w14:textId="77777777" w:rsidR="00824240" w:rsidRPr="00824240" w:rsidRDefault="00824240" w:rsidP="00824240">
      <w:pPr>
        <w:jc w:val="both"/>
        <w:rPr>
          <w:rFonts w:ascii="Times New Roman" w:hAnsi="Times New Roman" w:cs="Times New Roman"/>
          <w:sz w:val="20"/>
          <w:szCs w:val="20"/>
        </w:rPr>
      </w:pPr>
    </w:p>
    <w:p w14:paraId="4A4D8A4E"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 __________________________/О.Ю. Прохоров /                        _________________ /                          /</w:t>
      </w:r>
    </w:p>
    <w:p w14:paraId="1BBFB10C" w14:textId="77777777" w:rsidR="00824240" w:rsidRPr="00824240" w:rsidRDefault="00824240" w:rsidP="00824240">
      <w:pPr>
        <w:jc w:val="both"/>
        <w:rPr>
          <w:rFonts w:ascii="Times New Roman" w:hAnsi="Times New Roman" w:cs="Times New Roman"/>
          <w:bCs/>
          <w:sz w:val="20"/>
          <w:szCs w:val="20"/>
        </w:rPr>
      </w:pPr>
      <w:r w:rsidRPr="00824240">
        <w:rPr>
          <w:rFonts w:ascii="Times New Roman" w:hAnsi="Times New Roman" w:cs="Times New Roman"/>
          <w:bCs/>
          <w:sz w:val="20"/>
          <w:szCs w:val="20"/>
        </w:rPr>
        <w:t xml:space="preserve">                                                                                                                     </w:t>
      </w:r>
    </w:p>
    <w:p w14:paraId="23F7E39E" w14:textId="77777777" w:rsidR="00824240" w:rsidRPr="00824240" w:rsidRDefault="00824240" w:rsidP="00824240">
      <w:pPr>
        <w:jc w:val="both"/>
        <w:rPr>
          <w:rFonts w:ascii="Times New Roman" w:hAnsi="Times New Roman" w:cs="Times New Roman"/>
          <w:bCs/>
          <w:sz w:val="20"/>
          <w:szCs w:val="20"/>
        </w:rPr>
      </w:pPr>
    </w:p>
    <w:p w14:paraId="77E3D819" w14:textId="77777777" w:rsidR="00824240" w:rsidRPr="00824240" w:rsidRDefault="00824240" w:rsidP="00824240">
      <w:pPr>
        <w:jc w:val="both"/>
        <w:rPr>
          <w:rFonts w:ascii="Times New Roman" w:hAnsi="Times New Roman" w:cs="Times New Roman"/>
          <w:sz w:val="20"/>
          <w:szCs w:val="20"/>
        </w:rPr>
      </w:pPr>
    </w:p>
    <w:p w14:paraId="7AE61DA8" w14:textId="77777777" w:rsidR="00824240" w:rsidRPr="00824240" w:rsidRDefault="00824240" w:rsidP="00824240">
      <w:pPr>
        <w:jc w:val="both"/>
        <w:rPr>
          <w:rFonts w:ascii="Times New Roman" w:hAnsi="Times New Roman" w:cs="Times New Roman"/>
          <w:sz w:val="20"/>
          <w:szCs w:val="20"/>
        </w:rPr>
      </w:pPr>
    </w:p>
    <w:p w14:paraId="690CA97E" w14:textId="77777777" w:rsidR="00824240" w:rsidRPr="00824240" w:rsidRDefault="00824240" w:rsidP="00824240">
      <w:pPr>
        <w:jc w:val="both"/>
        <w:rPr>
          <w:rFonts w:ascii="Times New Roman" w:hAnsi="Times New Roman" w:cs="Times New Roman"/>
          <w:sz w:val="20"/>
          <w:szCs w:val="20"/>
        </w:rPr>
      </w:pPr>
    </w:p>
    <w:p w14:paraId="25CF4388" w14:textId="77777777" w:rsidR="00824240" w:rsidRPr="00824240" w:rsidRDefault="00824240" w:rsidP="00824240">
      <w:pPr>
        <w:jc w:val="both"/>
        <w:rPr>
          <w:rFonts w:ascii="Times New Roman" w:hAnsi="Times New Roman" w:cs="Times New Roman"/>
          <w:sz w:val="20"/>
          <w:szCs w:val="20"/>
        </w:rPr>
      </w:pPr>
    </w:p>
    <w:p w14:paraId="1B5E7C72" w14:textId="77777777" w:rsidR="00824240" w:rsidRPr="00824240" w:rsidRDefault="00824240" w:rsidP="00824240">
      <w:pPr>
        <w:jc w:val="both"/>
        <w:rPr>
          <w:rFonts w:ascii="Times New Roman" w:hAnsi="Times New Roman" w:cs="Times New Roman"/>
          <w:sz w:val="20"/>
          <w:szCs w:val="20"/>
        </w:rPr>
      </w:pPr>
    </w:p>
    <w:p w14:paraId="12D8D232" w14:textId="77777777" w:rsidR="00824240" w:rsidRPr="00824240" w:rsidRDefault="00824240" w:rsidP="00824240">
      <w:pPr>
        <w:jc w:val="both"/>
        <w:rPr>
          <w:rFonts w:ascii="Times New Roman" w:hAnsi="Times New Roman" w:cs="Times New Roman"/>
          <w:sz w:val="20"/>
          <w:szCs w:val="20"/>
        </w:rPr>
      </w:pPr>
    </w:p>
    <w:p w14:paraId="23048528" w14:textId="77777777" w:rsidR="00824240" w:rsidRPr="00824240" w:rsidRDefault="00824240" w:rsidP="0076237B">
      <w:pPr>
        <w:jc w:val="right"/>
        <w:rPr>
          <w:rFonts w:ascii="Times New Roman" w:hAnsi="Times New Roman" w:cs="Times New Roman"/>
          <w:sz w:val="20"/>
          <w:szCs w:val="20"/>
        </w:rPr>
      </w:pPr>
      <w:r w:rsidRPr="00824240">
        <w:rPr>
          <w:rFonts w:ascii="Times New Roman" w:hAnsi="Times New Roman" w:cs="Times New Roman"/>
          <w:sz w:val="20"/>
          <w:szCs w:val="20"/>
        </w:rPr>
        <w:t>Приложение № 2</w:t>
      </w:r>
    </w:p>
    <w:p w14:paraId="7F7523D2" w14:textId="77777777" w:rsidR="00824240" w:rsidRPr="00824240" w:rsidRDefault="00824240" w:rsidP="0076237B">
      <w:pPr>
        <w:jc w:val="right"/>
        <w:rPr>
          <w:rFonts w:ascii="Times New Roman" w:hAnsi="Times New Roman" w:cs="Times New Roman"/>
          <w:sz w:val="20"/>
          <w:szCs w:val="20"/>
          <w:lang w:val="x-none"/>
        </w:rPr>
      </w:pPr>
      <w:r w:rsidRPr="00824240">
        <w:rPr>
          <w:rFonts w:ascii="Times New Roman" w:hAnsi="Times New Roman" w:cs="Times New Roman"/>
          <w:sz w:val="20"/>
          <w:szCs w:val="20"/>
        </w:rPr>
        <w:t xml:space="preserve">Контракта № </w:t>
      </w:r>
    </w:p>
    <w:p w14:paraId="4BEC3CC1" w14:textId="77777777" w:rsidR="00824240" w:rsidRPr="00824240" w:rsidRDefault="00824240" w:rsidP="0076237B">
      <w:pPr>
        <w:jc w:val="right"/>
        <w:rPr>
          <w:rFonts w:ascii="Times New Roman" w:hAnsi="Times New Roman" w:cs="Times New Roman"/>
          <w:sz w:val="20"/>
          <w:szCs w:val="20"/>
          <w:lang w:val="x-none"/>
        </w:rPr>
      </w:pPr>
      <w:r w:rsidRPr="00824240">
        <w:rPr>
          <w:rFonts w:ascii="Times New Roman" w:hAnsi="Times New Roman" w:cs="Times New Roman"/>
          <w:sz w:val="20"/>
          <w:szCs w:val="20"/>
          <w:lang w:val="x-none"/>
        </w:rPr>
        <w:t>от «</w:t>
      </w:r>
      <w:r w:rsidRPr="00824240">
        <w:rPr>
          <w:rFonts w:ascii="Times New Roman" w:hAnsi="Times New Roman" w:cs="Times New Roman"/>
          <w:sz w:val="20"/>
          <w:szCs w:val="20"/>
        </w:rPr>
        <w:t xml:space="preserve">   </w:t>
      </w:r>
      <w:r w:rsidRPr="00824240">
        <w:rPr>
          <w:rFonts w:ascii="Times New Roman" w:hAnsi="Times New Roman" w:cs="Times New Roman"/>
          <w:sz w:val="20"/>
          <w:szCs w:val="20"/>
          <w:lang w:val="x-none"/>
        </w:rPr>
        <w:t xml:space="preserve">»  </w:t>
      </w:r>
      <w:r w:rsidRPr="00824240">
        <w:rPr>
          <w:rFonts w:ascii="Times New Roman" w:hAnsi="Times New Roman" w:cs="Times New Roman"/>
          <w:sz w:val="20"/>
          <w:szCs w:val="20"/>
        </w:rPr>
        <w:t>июл</w:t>
      </w:r>
      <w:r w:rsidRPr="00824240">
        <w:rPr>
          <w:rFonts w:ascii="Times New Roman" w:hAnsi="Times New Roman" w:cs="Times New Roman"/>
          <w:sz w:val="20"/>
          <w:szCs w:val="20"/>
          <w:lang w:val="x-none"/>
        </w:rPr>
        <w:t>я   2026  г.</w:t>
      </w:r>
    </w:p>
    <w:p w14:paraId="40E38F8E" w14:textId="77777777" w:rsidR="00824240" w:rsidRPr="00824240" w:rsidRDefault="00824240" w:rsidP="00824240">
      <w:pPr>
        <w:jc w:val="both"/>
        <w:rPr>
          <w:rFonts w:ascii="Times New Roman" w:hAnsi="Times New Roman" w:cs="Times New Roman"/>
          <w:sz w:val="20"/>
          <w:szCs w:val="20"/>
        </w:rPr>
      </w:pPr>
    </w:p>
    <w:p w14:paraId="75071373" w14:textId="77777777" w:rsidR="00824240" w:rsidRPr="00824240" w:rsidRDefault="00824240" w:rsidP="0076237B">
      <w:pPr>
        <w:jc w:val="center"/>
        <w:rPr>
          <w:rFonts w:ascii="Times New Roman" w:hAnsi="Times New Roman" w:cs="Times New Roman"/>
          <w:sz w:val="20"/>
          <w:szCs w:val="20"/>
        </w:rPr>
      </w:pPr>
      <w:r w:rsidRPr="00824240">
        <w:rPr>
          <w:rFonts w:ascii="Times New Roman" w:hAnsi="Times New Roman" w:cs="Times New Roman"/>
          <w:sz w:val="20"/>
          <w:szCs w:val="20"/>
        </w:rPr>
        <w:t>АКТ ПРИЁМА-ПЕРЕДАЧИ ТОВАРА</w:t>
      </w:r>
    </w:p>
    <w:p w14:paraId="2B820CF4" w14:textId="77777777" w:rsidR="00824240" w:rsidRPr="00824240" w:rsidRDefault="00824240" w:rsidP="00824240">
      <w:pPr>
        <w:jc w:val="both"/>
        <w:rPr>
          <w:rFonts w:ascii="Times New Roman" w:hAnsi="Times New Roman" w:cs="Times New Roman"/>
          <w:sz w:val="20"/>
          <w:szCs w:val="20"/>
        </w:rPr>
      </w:pPr>
    </w:p>
    <w:tbl>
      <w:tblPr>
        <w:tblW w:w="5000" w:type="pct"/>
        <w:tblLook w:val="0000" w:firstRow="0" w:lastRow="0" w:firstColumn="0" w:lastColumn="0" w:noHBand="0" w:noVBand="0"/>
      </w:tblPr>
      <w:tblGrid>
        <w:gridCol w:w="4960"/>
        <w:gridCol w:w="4961"/>
      </w:tblGrid>
      <w:tr w:rsidR="00824240" w:rsidRPr="00824240" w14:paraId="188F50C8" w14:textId="77777777" w:rsidTr="006069F3">
        <w:trPr>
          <w:trHeight w:val="225"/>
        </w:trPr>
        <w:tc>
          <w:tcPr>
            <w:tcW w:w="2500" w:type="pct"/>
            <w:shd w:val="clear" w:color="auto" w:fill="auto"/>
          </w:tcPr>
          <w:p w14:paraId="3737AEF4" w14:textId="71131C55"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            г. Ульяновск</w:t>
            </w:r>
            <w:r w:rsidR="0076237B">
              <w:rPr>
                <w:rFonts w:ascii="Times New Roman" w:hAnsi="Times New Roman" w:cs="Times New Roman"/>
                <w:sz w:val="20"/>
                <w:szCs w:val="20"/>
              </w:rPr>
              <w:t xml:space="preserve">                                                                                    </w:t>
            </w:r>
          </w:p>
        </w:tc>
        <w:tc>
          <w:tcPr>
            <w:tcW w:w="2500" w:type="pct"/>
            <w:shd w:val="clear" w:color="auto" w:fill="auto"/>
          </w:tcPr>
          <w:p w14:paraId="6E3F96F6" w14:textId="43F06097" w:rsidR="00824240" w:rsidRPr="00824240" w:rsidRDefault="0076237B" w:rsidP="00824240">
            <w:pPr>
              <w:jc w:val="both"/>
              <w:rPr>
                <w:rFonts w:ascii="Times New Roman" w:hAnsi="Times New Roman" w:cs="Times New Roman"/>
                <w:sz w:val="20"/>
                <w:szCs w:val="20"/>
              </w:rPr>
            </w:pPr>
            <w:r>
              <w:rPr>
                <w:rFonts w:ascii="Times New Roman" w:hAnsi="Times New Roman" w:cs="Times New Roman"/>
                <w:sz w:val="20"/>
                <w:szCs w:val="20"/>
              </w:rPr>
              <w:t xml:space="preserve">                                               </w:t>
            </w:r>
            <w:r w:rsidR="00824240" w:rsidRPr="00824240">
              <w:rPr>
                <w:rFonts w:ascii="Times New Roman" w:hAnsi="Times New Roman" w:cs="Times New Roman"/>
                <w:sz w:val="20"/>
                <w:szCs w:val="20"/>
              </w:rPr>
              <w:t>«____» __________ 20__ г.</w:t>
            </w:r>
          </w:p>
        </w:tc>
      </w:tr>
    </w:tbl>
    <w:p w14:paraId="4D1AD469" w14:textId="77777777" w:rsidR="00824240" w:rsidRPr="00824240" w:rsidRDefault="00824240" w:rsidP="00824240">
      <w:pPr>
        <w:jc w:val="both"/>
        <w:rPr>
          <w:rFonts w:ascii="Times New Roman" w:hAnsi="Times New Roman" w:cs="Times New Roman"/>
          <w:sz w:val="20"/>
          <w:szCs w:val="20"/>
        </w:rPr>
      </w:pPr>
    </w:p>
    <w:p w14:paraId="19538C20"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xml:space="preserve">                 Государственное казенное учреждение здравоохранения «Областной клинический противотуберкулезный диспансер имени С.Д. Грязнова», именуемое в дальнейшем «Заказчик», в лице ___________________________________________, действующего на основании ______________________________________, с одной стороны и _______________________________________________________________________________,</w:t>
      </w:r>
    </w:p>
    <w:p w14:paraId="35336225"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(наименование организации)</w:t>
      </w:r>
    </w:p>
    <w:p w14:paraId="0F48F9F7"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именуемый(-ая, -ое) в дальнейшем «Поставщик», в лице _________________________________________________,</w:t>
      </w:r>
    </w:p>
    <w:p w14:paraId="7DAA280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(должность, ФИО)</w:t>
      </w:r>
    </w:p>
    <w:p w14:paraId="03CDC62C"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действующего на основании _________________________________________________________________________,</w:t>
      </w:r>
    </w:p>
    <w:p w14:paraId="083839C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(Устава, Положения, Доверенности, иного акта)</w:t>
      </w:r>
    </w:p>
    <w:p w14:paraId="700CB505"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с другой стороны, вместе именуемые «Стороны», составили настоящий акт о нижеследующем:</w:t>
      </w:r>
    </w:p>
    <w:p w14:paraId="3289701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lastRenderedPageBreak/>
        <w:t>1. В соответствии с Контрактом от «____» __________ 20__ г. №__________ (далее – Контракт) Поставщик выполнил обязательства по поставке товаров (и оказанию сопутствующих услуг), а  именно:________________________________________________________________________</w:t>
      </w:r>
    </w:p>
    <w:p w14:paraId="5D9DCBC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2. Фактическое качество и количество товаров (и сопутствующих услуг) соответствует (не соответствует) требованиям Контракта:</w:t>
      </w:r>
    </w:p>
    <w:p w14:paraId="099FEF6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_____________________________________________________________________________</w:t>
      </w:r>
    </w:p>
    <w:p w14:paraId="57AF44C3"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 Вышеуказанные поставки согласно Контракту должны быть выполнены «____» ____________ 20__ г., фактически выполнены «____» _____________ 20__ г.</w:t>
      </w:r>
    </w:p>
    <w:p w14:paraId="79EDD59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4. Недостатки товаров (и сопутствующих услуг) выявлены/не выявлены</w:t>
      </w:r>
    </w:p>
    <w:p w14:paraId="3427D92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________________________________________________________________________________</w:t>
      </w:r>
    </w:p>
    <w:p w14:paraId="77C251CE"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5. Сумма, подлежащая оплате Поставщику в соответствии с условиями Контракта _______________________________________________________________________________.</w:t>
      </w:r>
    </w:p>
    <w:p w14:paraId="74C94538"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6. В соответствии с п. ______ Контракта сумма штрафных санкций составляет______________________________________________________ (указывается порядок расчёта штрафных санкций).</w:t>
      </w:r>
    </w:p>
    <w:p w14:paraId="68715912"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Общая сумма штрафных санкций составляет: ___________________________________________________.</w:t>
      </w:r>
    </w:p>
    <w:p w14:paraId="5F72FEC0"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7. Итоговая сумма, подлежащая оплате Поставщику с учётом удержания штрафных санкций, составляет ____________________________________________________________________________.</w:t>
      </w:r>
    </w:p>
    <w:p w14:paraId="59A3E537"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8. Результаты работ по Контракту:</w:t>
      </w:r>
    </w:p>
    <w:p w14:paraId="7F9D442C"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______________________________________________________________________________.</w:t>
      </w:r>
    </w:p>
    <w:tbl>
      <w:tblPr>
        <w:tblW w:w="0" w:type="auto"/>
        <w:tblLayout w:type="fixed"/>
        <w:tblLook w:val="0000" w:firstRow="0" w:lastRow="0" w:firstColumn="0" w:lastColumn="0" w:noHBand="0" w:noVBand="0"/>
      </w:tblPr>
      <w:tblGrid>
        <w:gridCol w:w="4968"/>
        <w:gridCol w:w="4968"/>
      </w:tblGrid>
      <w:tr w:rsidR="00824240" w:rsidRPr="00824240" w14:paraId="196B9E09" w14:textId="77777777" w:rsidTr="006069F3">
        <w:tc>
          <w:tcPr>
            <w:tcW w:w="4968" w:type="dxa"/>
            <w:shd w:val="clear" w:color="auto" w:fill="auto"/>
          </w:tcPr>
          <w:p w14:paraId="4F4D39FA"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От Заказчика принял:</w:t>
            </w:r>
          </w:p>
          <w:p w14:paraId="60B61E89" w14:textId="77777777" w:rsidR="00824240" w:rsidRPr="00824240" w:rsidRDefault="00824240" w:rsidP="00824240">
            <w:pPr>
              <w:jc w:val="both"/>
              <w:rPr>
                <w:rFonts w:ascii="Times New Roman" w:hAnsi="Times New Roman" w:cs="Times New Roman"/>
                <w:sz w:val="20"/>
                <w:szCs w:val="20"/>
              </w:rPr>
            </w:pPr>
          </w:p>
          <w:p w14:paraId="45BE4B21" w14:textId="77777777" w:rsidR="00824240" w:rsidRPr="00824240" w:rsidRDefault="00824240" w:rsidP="00824240">
            <w:pPr>
              <w:jc w:val="both"/>
              <w:rPr>
                <w:rFonts w:ascii="Times New Roman" w:hAnsi="Times New Roman" w:cs="Times New Roman"/>
                <w:sz w:val="20"/>
                <w:szCs w:val="20"/>
              </w:rPr>
            </w:pPr>
          </w:p>
          <w:p w14:paraId="30551744"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_________________ / _________________</w:t>
            </w:r>
          </w:p>
          <w:p w14:paraId="4B6A6338"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М.П.</w:t>
            </w:r>
          </w:p>
        </w:tc>
        <w:tc>
          <w:tcPr>
            <w:tcW w:w="4968" w:type="dxa"/>
            <w:shd w:val="clear" w:color="auto" w:fill="auto"/>
          </w:tcPr>
          <w:p w14:paraId="4B6D3B2D"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От Поставщика передал:</w:t>
            </w:r>
          </w:p>
          <w:p w14:paraId="38841367" w14:textId="77777777" w:rsidR="00824240" w:rsidRPr="00824240" w:rsidRDefault="00824240" w:rsidP="00824240">
            <w:pPr>
              <w:jc w:val="both"/>
              <w:rPr>
                <w:rFonts w:ascii="Times New Roman" w:hAnsi="Times New Roman" w:cs="Times New Roman"/>
                <w:sz w:val="20"/>
                <w:szCs w:val="20"/>
              </w:rPr>
            </w:pPr>
          </w:p>
          <w:p w14:paraId="3DE91908" w14:textId="77777777" w:rsidR="00824240" w:rsidRPr="00824240" w:rsidRDefault="00824240" w:rsidP="00824240">
            <w:pPr>
              <w:jc w:val="both"/>
              <w:rPr>
                <w:rFonts w:ascii="Times New Roman" w:hAnsi="Times New Roman" w:cs="Times New Roman"/>
                <w:sz w:val="20"/>
                <w:szCs w:val="20"/>
              </w:rPr>
            </w:pPr>
          </w:p>
          <w:p w14:paraId="32720DBE"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_________________ / _________________</w:t>
            </w:r>
          </w:p>
          <w:p w14:paraId="5C85F096" w14:textId="77777777" w:rsidR="00824240" w:rsidRPr="00824240" w:rsidRDefault="00824240" w:rsidP="00824240">
            <w:pPr>
              <w:jc w:val="both"/>
              <w:rPr>
                <w:rFonts w:ascii="Times New Roman" w:hAnsi="Times New Roman" w:cs="Times New Roman"/>
                <w:sz w:val="20"/>
                <w:szCs w:val="20"/>
              </w:rPr>
            </w:pPr>
            <w:r w:rsidRPr="00824240">
              <w:rPr>
                <w:rFonts w:ascii="Times New Roman" w:hAnsi="Times New Roman" w:cs="Times New Roman"/>
                <w:sz w:val="20"/>
                <w:szCs w:val="20"/>
              </w:rPr>
              <w:t>М.П</w:t>
            </w:r>
          </w:p>
        </w:tc>
      </w:tr>
    </w:tbl>
    <w:p w14:paraId="509A7631" w14:textId="77777777" w:rsidR="00824240" w:rsidRPr="00824240" w:rsidRDefault="00824240" w:rsidP="00824240">
      <w:pPr>
        <w:jc w:val="both"/>
        <w:rPr>
          <w:rFonts w:ascii="Times New Roman" w:hAnsi="Times New Roman" w:cs="Times New Roman"/>
          <w:sz w:val="20"/>
          <w:szCs w:val="20"/>
        </w:rPr>
      </w:pPr>
    </w:p>
    <w:p w14:paraId="50B5151C" w14:textId="77777777" w:rsidR="00824240" w:rsidRPr="00824240" w:rsidRDefault="00824240" w:rsidP="00824240">
      <w:pPr>
        <w:jc w:val="both"/>
        <w:rPr>
          <w:rFonts w:ascii="Times New Roman" w:hAnsi="Times New Roman" w:cs="Times New Roman"/>
          <w:sz w:val="20"/>
          <w:szCs w:val="20"/>
        </w:rPr>
      </w:pPr>
    </w:p>
    <w:p w14:paraId="4DF7AECF" w14:textId="77777777" w:rsidR="00824240" w:rsidRPr="00824240" w:rsidRDefault="00824240" w:rsidP="00824240">
      <w:pPr>
        <w:jc w:val="both"/>
        <w:rPr>
          <w:rFonts w:ascii="Times New Roman" w:hAnsi="Times New Roman" w:cs="Times New Roman"/>
          <w:sz w:val="20"/>
          <w:szCs w:val="20"/>
        </w:rPr>
      </w:pPr>
    </w:p>
    <w:p w14:paraId="31FA1AA9" w14:textId="77777777" w:rsidR="00824240" w:rsidRPr="00824240" w:rsidRDefault="00824240" w:rsidP="00824240">
      <w:pPr>
        <w:jc w:val="both"/>
        <w:rPr>
          <w:rFonts w:ascii="Times New Roman" w:hAnsi="Times New Roman" w:cs="Times New Roman"/>
          <w:sz w:val="20"/>
          <w:szCs w:val="20"/>
        </w:rPr>
      </w:pPr>
    </w:p>
    <w:p w14:paraId="1764258E" w14:textId="77777777" w:rsidR="00B648AA" w:rsidRPr="00824240" w:rsidRDefault="00B648AA" w:rsidP="00824240">
      <w:pPr>
        <w:jc w:val="both"/>
        <w:rPr>
          <w:rFonts w:ascii="Times New Roman" w:hAnsi="Times New Roman" w:cs="Times New Roman"/>
          <w:sz w:val="20"/>
          <w:szCs w:val="20"/>
        </w:rPr>
      </w:pPr>
    </w:p>
    <w:sectPr w:rsidR="00B648AA" w:rsidRPr="00824240" w:rsidSect="002C7F3A">
      <w:headerReference w:type="default" r:id="rId10"/>
      <w:pgSz w:w="11906" w:h="16838"/>
      <w:pgMar w:top="567" w:right="851" w:bottom="567"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D4C877" w14:textId="77777777" w:rsidR="006A6198" w:rsidRDefault="006A6198">
      <w:pPr>
        <w:spacing w:after="0" w:line="240" w:lineRule="auto"/>
      </w:pPr>
      <w:r>
        <w:separator/>
      </w:r>
    </w:p>
  </w:endnote>
  <w:endnote w:type="continuationSeparator" w:id="0">
    <w:p w14:paraId="02E7C832" w14:textId="77777777" w:rsidR="006A6198" w:rsidRDefault="006A61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22C94" w14:textId="77777777" w:rsidR="006A6198" w:rsidRDefault="006A6198">
      <w:pPr>
        <w:spacing w:after="0" w:line="240" w:lineRule="auto"/>
      </w:pPr>
      <w:r>
        <w:separator/>
      </w:r>
    </w:p>
  </w:footnote>
  <w:footnote w:type="continuationSeparator" w:id="0">
    <w:p w14:paraId="08E0612C" w14:textId="77777777" w:rsidR="006A6198" w:rsidRDefault="006A61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889A" w14:textId="77777777" w:rsidR="00824240" w:rsidRDefault="00824240">
    <w:pPr>
      <w:pStyle w:val="a3"/>
      <w:jc w:val="center"/>
    </w:pPr>
  </w:p>
  <w:p w14:paraId="67CE7986" w14:textId="77777777" w:rsidR="00824240" w:rsidRDefault="0082424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559A8A" w14:textId="77777777" w:rsidR="003808FC" w:rsidRDefault="006A6198">
    <w:pPr>
      <w:pStyle w:val="a3"/>
      <w:jc w:val="center"/>
    </w:pPr>
  </w:p>
  <w:p w14:paraId="56166165" w14:textId="77777777" w:rsidR="003808FC" w:rsidRDefault="006A6198">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35E01BE2"/>
    <w:multiLevelType w:val="multilevel"/>
    <w:tmpl w:val="4288CF8E"/>
    <w:lvl w:ilvl="0">
      <w:start w:val="1"/>
      <w:numFmt w:val="decimal"/>
      <w:lvlText w:val="%1."/>
      <w:lvlJc w:val="left"/>
      <w:pPr>
        <w:ind w:left="720" w:hanging="360"/>
      </w:pPr>
    </w:lvl>
    <w:lvl w:ilvl="1">
      <w:start w:val="1"/>
      <w:numFmt w:val="decimal"/>
      <w:isLgl/>
      <w:lvlText w:val="%1.%2."/>
      <w:lvlJc w:val="left"/>
      <w:pPr>
        <w:ind w:left="4688" w:hanging="435"/>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2" w15:restartNumberingAfterBreak="0">
    <w:nsid w:val="58EA63EB"/>
    <w:multiLevelType w:val="hybridMultilevel"/>
    <w:tmpl w:val="FCF00D5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C46"/>
    <w:rsid w:val="00006C46"/>
    <w:rsid w:val="000B5E9E"/>
    <w:rsid w:val="002B03A1"/>
    <w:rsid w:val="003F1789"/>
    <w:rsid w:val="006A6198"/>
    <w:rsid w:val="0076237B"/>
    <w:rsid w:val="00824240"/>
    <w:rsid w:val="00B648AA"/>
    <w:rsid w:val="00D463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A05FF"/>
  <w15:chartTrackingRefBased/>
  <w15:docId w15:val="{6BB9011E-4B2A-4DCF-828D-C0B2D8D09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qFormat/>
    <w:rsid w:val="00824240"/>
    <w:pPr>
      <w:keepNext/>
      <w:numPr>
        <w:numId w:val="3"/>
      </w:numPr>
      <w:suppressAutoHyphens/>
      <w:spacing w:after="0" w:line="240" w:lineRule="auto"/>
      <w:outlineLvl w:val="0"/>
    </w:pPr>
    <w:rPr>
      <w:rFonts w:ascii="Times New Roman" w:eastAsia="Calibri" w:hAnsi="Times New Roman" w:cs="Times New Roman"/>
      <w:sz w:val="24"/>
      <w:szCs w:val="24"/>
      <w:lang w:val="x-none" w:eastAsia="ar-SA"/>
    </w:rPr>
  </w:style>
  <w:style w:type="paragraph" w:styleId="2">
    <w:name w:val="heading 2"/>
    <w:basedOn w:val="a"/>
    <w:next w:val="a"/>
    <w:link w:val="20"/>
    <w:qFormat/>
    <w:rsid w:val="00824240"/>
    <w:pPr>
      <w:keepNext/>
      <w:numPr>
        <w:ilvl w:val="1"/>
        <w:numId w:val="3"/>
      </w:numPr>
      <w:tabs>
        <w:tab w:val="center" w:pos="4819"/>
      </w:tabs>
      <w:suppressAutoHyphens/>
      <w:spacing w:after="0" w:line="100" w:lineRule="atLeast"/>
      <w:ind w:left="0" w:firstLine="0"/>
      <w:outlineLvl w:val="1"/>
    </w:pPr>
    <w:rPr>
      <w:rFonts w:ascii="Times New Roman" w:eastAsia="Calibri" w:hAnsi="Times New Roman" w:cs="Times New Roman"/>
      <w:sz w:val="28"/>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24240"/>
    <w:rPr>
      <w:rFonts w:ascii="Times New Roman" w:eastAsia="Calibri" w:hAnsi="Times New Roman" w:cs="Times New Roman"/>
      <w:sz w:val="24"/>
      <w:szCs w:val="24"/>
      <w:lang w:val="x-none" w:eastAsia="ar-SA"/>
    </w:rPr>
  </w:style>
  <w:style w:type="character" w:customStyle="1" w:styleId="20">
    <w:name w:val="Заголовок 2 Знак"/>
    <w:basedOn w:val="a0"/>
    <w:link w:val="2"/>
    <w:rsid w:val="00824240"/>
    <w:rPr>
      <w:rFonts w:ascii="Times New Roman" w:eastAsia="Calibri" w:hAnsi="Times New Roman" w:cs="Times New Roman"/>
      <w:sz w:val="28"/>
      <w:szCs w:val="24"/>
      <w:lang w:val="x-none" w:eastAsia="ar-SA"/>
    </w:rPr>
  </w:style>
  <w:style w:type="paragraph" w:customStyle="1" w:styleId="ConsPlusNormal">
    <w:name w:val="ConsPlusNormal"/>
    <w:rsid w:val="00824240"/>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header"/>
    <w:basedOn w:val="a"/>
    <w:link w:val="a4"/>
    <w:uiPriority w:val="99"/>
    <w:rsid w:val="00824240"/>
    <w:pPr>
      <w:tabs>
        <w:tab w:val="center" w:pos="4677"/>
        <w:tab w:val="right" w:pos="9355"/>
      </w:tabs>
      <w:spacing w:after="0" w:line="240" w:lineRule="auto"/>
    </w:pPr>
    <w:rPr>
      <w:rFonts w:ascii="Times New Roman" w:eastAsia="Calibri" w:hAnsi="Times New Roman" w:cs="Times New Roman"/>
      <w:sz w:val="24"/>
      <w:szCs w:val="24"/>
      <w:lang w:val="x-none" w:eastAsia="ru-RU"/>
    </w:rPr>
  </w:style>
  <w:style w:type="character" w:customStyle="1" w:styleId="a4">
    <w:name w:val="Верхний колонтитул Знак"/>
    <w:basedOn w:val="a0"/>
    <w:link w:val="a3"/>
    <w:uiPriority w:val="99"/>
    <w:rsid w:val="00824240"/>
    <w:rPr>
      <w:rFonts w:ascii="Times New Roman" w:eastAsia="Calibri" w:hAnsi="Times New Roman" w:cs="Times New Roman"/>
      <w:sz w:val="24"/>
      <w:szCs w:val="24"/>
      <w:lang w:val="x-none" w:eastAsia="ru-RU"/>
    </w:rPr>
  </w:style>
  <w:style w:type="paragraph" w:styleId="a5">
    <w:name w:val="List Paragraph"/>
    <w:basedOn w:val="a"/>
    <w:uiPriority w:val="34"/>
    <w:qFormat/>
    <w:rsid w:val="00824240"/>
    <w:pPr>
      <w:widowControl w:val="0"/>
      <w:suppressAutoHyphens/>
      <w:spacing w:after="200" w:line="276" w:lineRule="auto"/>
      <w:ind w:left="720"/>
    </w:pPr>
    <w:rPr>
      <w:rFonts w:ascii="Calibri" w:eastAsia="Times New Roman" w:hAnsi="Calibri" w:cs="Times New Roman"/>
      <w:kern w:val="1"/>
      <w:lang w:eastAsia="ar-SA"/>
    </w:rPr>
  </w:style>
  <w:style w:type="paragraph" w:styleId="a6">
    <w:name w:val="Plain Text"/>
    <w:aliases w:val="Знак2 Знак,Текст Знак Знак,Текст Знак Знак Знак,Текст Знак1 Знак,Знак2 Знак Знак Знак,Знак2 Знак1 Знак,Текст Знак2,Текст Знак Знак1,Знак2 Знак Знак1,Текст Знак1,Знак2 Знак Знак1 Знак,Текст Знак Знак3,Текст Знак Знак1 Знак Знак,Зна, Знак2 Знак, Зна"/>
    <w:basedOn w:val="a"/>
    <w:link w:val="a7"/>
    <w:uiPriority w:val="99"/>
    <w:rsid w:val="00824240"/>
    <w:pPr>
      <w:spacing w:after="0" w:line="240" w:lineRule="auto"/>
      <w:jc w:val="both"/>
    </w:pPr>
    <w:rPr>
      <w:rFonts w:ascii="Courier New" w:eastAsia="Calibri" w:hAnsi="Courier New" w:cs="Times New Roman"/>
      <w:sz w:val="20"/>
      <w:szCs w:val="20"/>
      <w:lang w:val="x-none" w:eastAsia="x-none"/>
    </w:rPr>
  </w:style>
  <w:style w:type="character" w:customStyle="1" w:styleId="a7">
    <w:name w:val="Текст Знак"/>
    <w:aliases w:val="Знак2 Знак Знак,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Текст Знак1 Знак1,Знак2 Знак Знак1 Знак Знак"/>
    <w:basedOn w:val="a0"/>
    <w:link w:val="a6"/>
    <w:uiPriority w:val="99"/>
    <w:rsid w:val="00824240"/>
    <w:rPr>
      <w:rFonts w:ascii="Courier New" w:eastAsia="Calibri" w:hAnsi="Courier New" w:cs="Times New Roman"/>
      <w:sz w:val="20"/>
      <w:szCs w:val="20"/>
      <w:lang w:val="x-none" w:eastAsia="x-none"/>
    </w:rPr>
  </w:style>
  <w:style w:type="paragraph" w:styleId="a8">
    <w:name w:val="No Spacing"/>
    <w:link w:val="a9"/>
    <w:uiPriority w:val="1"/>
    <w:qFormat/>
    <w:rsid w:val="00824240"/>
    <w:pPr>
      <w:spacing w:after="0" w:line="240" w:lineRule="auto"/>
    </w:pPr>
    <w:rPr>
      <w:rFonts w:ascii="Calibri" w:eastAsia="Times New Roman" w:hAnsi="Calibri" w:cs="Times New Roman"/>
    </w:rPr>
  </w:style>
  <w:style w:type="character" w:customStyle="1" w:styleId="BodyTextChar">
    <w:name w:val="Body Text Char"/>
    <w:link w:val="TextBody"/>
    <w:uiPriority w:val="99"/>
    <w:locked/>
    <w:rsid w:val="00824240"/>
    <w:rPr>
      <w:rFonts w:ascii="Times New Roman" w:hAnsi="Times New Roman"/>
    </w:rPr>
  </w:style>
  <w:style w:type="paragraph" w:customStyle="1" w:styleId="TextBody">
    <w:name w:val="Text Body"/>
    <w:basedOn w:val="a"/>
    <w:link w:val="BodyTextChar"/>
    <w:uiPriority w:val="99"/>
    <w:rsid w:val="00824240"/>
    <w:pPr>
      <w:suppressAutoHyphens/>
      <w:spacing w:after="120" w:line="240" w:lineRule="auto"/>
    </w:pPr>
    <w:rPr>
      <w:rFonts w:ascii="Times New Roman" w:hAnsi="Times New Roman"/>
    </w:rPr>
  </w:style>
  <w:style w:type="character" w:styleId="aa">
    <w:name w:val="Emphasis"/>
    <w:qFormat/>
    <w:rsid w:val="00824240"/>
    <w:rPr>
      <w:i/>
      <w:iCs/>
    </w:rPr>
  </w:style>
  <w:style w:type="character" w:customStyle="1" w:styleId="a9">
    <w:name w:val="Без интервала Знак"/>
    <w:link w:val="a8"/>
    <w:uiPriority w:val="1"/>
    <w:locked/>
    <w:rsid w:val="00824240"/>
    <w:rPr>
      <w:rFonts w:ascii="Calibri" w:eastAsia="Times New Roman" w:hAnsi="Calibri" w:cs="Times New Roman"/>
    </w:rPr>
  </w:style>
  <w:style w:type="character" w:styleId="ab">
    <w:name w:val="Hyperlink"/>
    <w:basedOn w:val="a0"/>
    <w:uiPriority w:val="99"/>
    <w:unhideWhenUsed/>
    <w:rsid w:val="00824240"/>
    <w:rPr>
      <w:color w:val="0563C1" w:themeColor="hyperlink"/>
      <w:u w:val="single"/>
    </w:rPr>
  </w:style>
  <w:style w:type="character" w:styleId="ac">
    <w:name w:val="Unresolved Mention"/>
    <w:basedOn w:val="a0"/>
    <w:uiPriority w:val="99"/>
    <w:semiHidden/>
    <w:unhideWhenUsed/>
    <w:rsid w:val="008242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ktru-description.html?itemId=19.20.29.110-00000011&amp;backUrl="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zakupki.gov.ru/epz/ktru/ktruCard/ktru-description.html?itemId=19.20.29.110-00000011&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4553</Words>
  <Characters>25953</Characters>
  <Application>Microsoft Office Word</Application>
  <DocSecurity>0</DocSecurity>
  <Lines>216</Lines>
  <Paragraphs>60</Paragraphs>
  <ScaleCrop>false</ScaleCrop>
  <Company/>
  <LinksUpToDate>false</LinksUpToDate>
  <CharactersWithSpaces>30446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EcoNa</dc:creator>
  <cp:keywords/>
  <dc:description/>
  <cp:lastModifiedBy>EcoNa</cp:lastModifiedBy>
  <cp:revision>9</cp:revision>
  <dcterms:created xsi:type="dcterms:W3CDTF">2026-07-28T10:41:00Z</dcterms:created>
  <dcterms:modified xsi:type="dcterms:W3CDTF">2026-07-29T05:19:00Z</dcterms:modified>
</cp:coreProperties>
</file>