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C54" w:rsidRDefault="006E6F20" w:rsidP="00122544">
      <w:pPr>
        <w:spacing w:after="0" w:line="240" w:lineRule="auto"/>
        <w:jc w:val="center"/>
      </w:pPr>
      <w:r w:rsidRPr="00BD4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B13DD3" w:rsidRPr="00BD4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пределение</w:t>
      </w:r>
      <w:r w:rsidRPr="00BD4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цены </w:t>
      </w:r>
      <w:r w:rsidR="00AF2F77" w:rsidRPr="00BD4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контракта, заключаемого</w:t>
      </w:r>
      <w:r w:rsidR="000556C3" w:rsidRPr="00BD4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F2F77" w:rsidRPr="00BD4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единственным поставщиком</w:t>
      </w:r>
      <w:r w:rsidR="00EE27BF" w:rsidRPr="00EE27BF">
        <w:t xml:space="preserve"> </w:t>
      </w:r>
    </w:p>
    <w:p w:rsidR="001D2BBF" w:rsidRDefault="001D2BBF" w:rsidP="00122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2B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поставку </w:t>
      </w:r>
      <w:r w:rsidR="00691C54" w:rsidRPr="00691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фреона R410А</w:t>
      </w:r>
    </w:p>
    <w:p w:rsidR="009E02B1" w:rsidRPr="00BD4E11" w:rsidRDefault="009E02B1" w:rsidP="001225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5B29" w:rsidRDefault="00CC4E1B" w:rsidP="00484FB9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Ц</w:t>
      </w:r>
      <w:r w:rsidR="006E6F20" w:rsidRPr="006E6F20">
        <w:rPr>
          <w:rFonts w:ascii="Times New Roman" w:eastAsia="Calibri" w:hAnsi="Times New Roman" w:cs="Times New Roman"/>
          <w:sz w:val="24"/>
          <w:szCs w:val="24"/>
        </w:rPr>
        <w:t xml:space="preserve">ена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контракта, заключаемого с единственным поставщиком (далее </w:t>
      </w:r>
      <w:r w:rsidR="0082656B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цена контракта</w:t>
      </w:r>
      <w:r w:rsidR="00FA196F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6E6F20" w:rsidRPr="006E6F20">
        <w:rPr>
          <w:rFonts w:ascii="Times New Roman" w:eastAsia="Calibri" w:hAnsi="Times New Roman" w:cs="Times New Roman"/>
          <w:sz w:val="24"/>
          <w:szCs w:val="24"/>
        </w:rPr>
        <w:t xml:space="preserve"> определялась посредством применения </w:t>
      </w:r>
      <w:r w:rsidR="006E6F20" w:rsidRPr="003B682B">
        <w:rPr>
          <w:rFonts w:ascii="Times New Roman" w:eastAsia="Calibri" w:hAnsi="Times New Roman" w:cs="Times New Roman"/>
          <w:sz w:val="24"/>
          <w:szCs w:val="24"/>
        </w:rPr>
        <w:t xml:space="preserve">метода </w:t>
      </w:r>
      <w:r w:rsidR="006E6F20" w:rsidRPr="003B68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сопоставимых рыночных цен (анализа рынка)</w:t>
      </w:r>
      <w:r w:rsidR="006E6F20" w:rsidRPr="003B68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35B29" w:rsidRPr="006E6F20">
        <w:rPr>
          <w:rFonts w:ascii="Times New Roman" w:eastAsia="Calibri" w:hAnsi="Times New Roman" w:cs="Times New Roman"/>
          <w:sz w:val="24"/>
          <w:szCs w:val="24"/>
        </w:rPr>
        <w:t>в соответствии со</w:t>
      </w:r>
      <w:r w:rsidR="00535B29" w:rsidRPr="006E6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статьей 22 Федерального закона Российской Федерации </w:t>
      </w:r>
      <w:r w:rsidR="00122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05.04.2013 </w:t>
      </w:r>
      <w:r w:rsidR="00122544" w:rsidRPr="006E6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 44-ФЗ </w:t>
      </w:r>
      <w:r w:rsidR="00535B29" w:rsidRPr="006E6F20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контрактной системе в сфере закупок товаров, работ, усл</w:t>
      </w:r>
      <w:bookmarkStart w:id="0" w:name="_GoBack"/>
      <w:bookmarkEnd w:id="0"/>
      <w:r w:rsidR="00535B29" w:rsidRPr="006E6F20">
        <w:rPr>
          <w:rFonts w:ascii="Times New Roman" w:eastAsia="Times New Roman" w:hAnsi="Times New Roman" w:cs="Times New Roman"/>
          <w:sz w:val="24"/>
          <w:szCs w:val="24"/>
          <w:lang w:eastAsia="ru-RU"/>
        </w:rPr>
        <w:t>уг для обеспечения государственных и муниципальных нужд»</w:t>
      </w:r>
      <w:r w:rsidR="00535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5B29" w:rsidRPr="006E6F20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учетом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Минэкономразвития России от 02.10.2013 № 567.</w:t>
      </w:r>
    </w:p>
    <w:p w:rsidR="006E6F20" w:rsidRPr="006E6F20" w:rsidRDefault="00F40DD1" w:rsidP="00484FB9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Для определения </w:t>
      </w:r>
      <w:r w:rsidR="00535B29">
        <w:rPr>
          <w:rFonts w:ascii="Times New Roman" w:eastAsia="Calibri" w:hAnsi="Times New Roman" w:cs="Times New Roman"/>
          <w:sz w:val="24"/>
          <w:szCs w:val="24"/>
        </w:rPr>
        <w:t>цены контракта</w:t>
      </w:r>
      <w:r w:rsidR="006E6F20" w:rsidRPr="006E6F20">
        <w:rPr>
          <w:rFonts w:ascii="Times New Roman" w:eastAsia="Calibri" w:hAnsi="Times New Roman" w:cs="Times New Roman"/>
          <w:sz w:val="24"/>
          <w:szCs w:val="24"/>
        </w:rPr>
        <w:t xml:space="preserve"> использовалась </w:t>
      </w:r>
      <w:r w:rsidR="0074231B">
        <w:rPr>
          <w:rFonts w:ascii="Times New Roman" w:eastAsia="Calibri" w:hAnsi="Times New Roman" w:cs="Times New Roman"/>
          <w:sz w:val="24"/>
          <w:szCs w:val="24"/>
        </w:rPr>
        <w:t xml:space="preserve">признаваемая публичной офертой </w:t>
      </w:r>
      <w:r w:rsidR="00A97217">
        <w:rPr>
          <w:rFonts w:ascii="Times New Roman" w:eastAsia="Calibri" w:hAnsi="Times New Roman" w:cs="Times New Roman"/>
          <w:sz w:val="24"/>
          <w:szCs w:val="24"/>
        </w:rPr>
        <w:t xml:space="preserve">общедоступная </w:t>
      </w:r>
      <w:r w:rsidR="006E6F20" w:rsidRPr="006E6F20">
        <w:rPr>
          <w:rFonts w:ascii="Times New Roman" w:eastAsia="Calibri" w:hAnsi="Times New Roman" w:cs="Times New Roman"/>
          <w:sz w:val="24"/>
          <w:szCs w:val="24"/>
        </w:rPr>
        <w:t xml:space="preserve">ценовая информация </w:t>
      </w:r>
      <w:r w:rsidR="00D658E4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B70020">
        <w:rPr>
          <w:rFonts w:ascii="Times New Roman" w:eastAsia="Calibri" w:hAnsi="Times New Roman" w:cs="Times New Roman"/>
          <w:sz w:val="24"/>
          <w:szCs w:val="24"/>
        </w:rPr>
        <w:t xml:space="preserve">закупаемый </w:t>
      </w:r>
      <w:r w:rsidR="00D658E4">
        <w:rPr>
          <w:rFonts w:ascii="Times New Roman" w:eastAsia="Calibri" w:hAnsi="Times New Roman" w:cs="Times New Roman"/>
          <w:sz w:val="24"/>
          <w:szCs w:val="24"/>
        </w:rPr>
        <w:t xml:space="preserve">товар </w:t>
      </w:r>
      <w:r w:rsidR="00A97217">
        <w:rPr>
          <w:rFonts w:ascii="Times New Roman" w:eastAsia="Calibri" w:hAnsi="Times New Roman" w:cs="Times New Roman"/>
          <w:sz w:val="24"/>
          <w:szCs w:val="24"/>
        </w:rPr>
        <w:t>из открытых источников</w:t>
      </w:r>
      <w:r w:rsidR="00D658E4">
        <w:rPr>
          <w:rFonts w:ascii="Times New Roman" w:eastAsia="Calibri" w:hAnsi="Times New Roman" w:cs="Times New Roman"/>
          <w:sz w:val="24"/>
          <w:szCs w:val="24"/>
        </w:rPr>
        <w:t xml:space="preserve"> в сети Интернет</w:t>
      </w:r>
      <w:r w:rsidR="00A97217">
        <w:rPr>
          <w:rFonts w:ascii="Times New Roman" w:eastAsia="Calibri" w:hAnsi="Times New Roman" w:cs="Times New Roman"/>
          <w:sz w:val="24"/>
          <w:szCs w:val="24"/>
        </w:rPr>
        <w:t xml:space="preserve">, обращенных к неопределенному кругу лиц. </w:t>
      </w:r>
      <w:r w:rsidR="006E6F20" w:rsidRPr="006E6F20">
        <w:rPr>
          <w:rFonts w:ascii="Times New Roman" w:eastAsia="Calibri" w:hAnsi="Times New Roman" w:cs="Times New Roman"/>
          <w:sz w:val="24"/>
          <w:szCs w:val="24"/>
        </w:rPr>
        <w:t xml:space="preserve"> Результаты представлены в таблицах 1 и 2.</w:t>
      </w:r>
    </w:p>
    <w:p w:rsidR="006E6F20" w:rsidRPr="006E6F20" w:rsidRDefault="006E6F20" w:rsidP="006E6F2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E6F20">
        <w:rPr>
          <w:rFonts w:ascii="Times New Roman" w:eastAsia="Calibri" w:hAnsi="Times New Roman" w:cs="Times New Roman"/>
          <w:sz w:val="24"/>
          <w:szCs w:val="24"/>
        </w:rPr>
        <w:t>Таблица 1</w:t>
      </w:r>
    </w:p>
    <w:tbl>
      <w:tblPr>
        <w:tblW w:w="1134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693"/>
        <w:gridCol w:w="709"/>
        <w:gridCol w:w="6095"/>
        <w:gridCol w:w="1134"/>
      </w:tblGrid>
      <w:tr w:rsidR="003031FA" w:rsidRPr="003031FA" w:rsidTr="00481AD5">
        <w:trPr>
          <w:trHeight w:val="5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1FA" w:rsidRPr="003031FA" w:rsidRDefault="003031FA" w:rsidP="003031FA">
            <w:pPr>
              <w:autoSpaceDE w:val="0"/>
              <w:autoSpaceDN w:val="0"/>
              <w:adjustRightInd w:val="0"/>
              <w:spacing w:after="0" w:line="240" w:lineRule="auto"/>
              <w:ind w:left="-105" w:right="-112" w:hanging="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31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1FA" w:rsidRPr="003031FA" w:rsidRDefault="003031FA" w:rsidP="003031FA">
            <w:pPr>
              <w:autoSpaceDE w:val="0"/>
              <w:autoSpaceDN w:val="0"/>
              <w:adjustRightInd w:val="0"/>
              <w:spacing w:after="0" w:line="240" w:lineRule="auto"/>
              <w:ind w:right="-11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31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1FA" w:rsidRPr="003031FA" w:rsidRDefault="003031FA" w:rsidP="003031FA">
            <w:pPr>
              <w:autoSpaceDE w:val="0"/>
              <w:autoSpaceDN w:val="0"/>
              <w:adjustRightInd w:val="0"/>
              <w:spacing w:after="0" w:line="240" w:lineRule="auto"/>
              <w:ind w:left="-105" w:right="-11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31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источника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1FA" w:rsidRPr="003031FA" w:rsidRDefault="003031FA" w:rsidP="00C736FC">
            <w:pPr>
              <w:autoSpaceDE w:val="0"/>
              <w:autoSpaceDN w:val="0"/>
              <w:adjustRightInd w:val="0"/>
              <w:spacing w:after="0" w:line="240" w:lineRule="auto"/>
              <w:ind w:left="-105" w:right="-112" w:firstLine="10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31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Ссылка в сети Интернет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1FA" w:rsidRPr="003031FA" w:rsidRDefault="003031FA" w:rsidP="007A5539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31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Стоимость товара за 1 ед., руб.</w:t>
            </w:r>
          </w:p>
        </w:tc>
      </w:tr>
      <w:tr w:rsidR="001D2BBF" w:rsidRPr="0021438D" w:rsidTr="00481AD5">
        <w:trPr>
          <w:trHeight w:val="8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2BBF" w:rsidRPr="0021438D" w:rsidRDefault="001D2BBF" w:rsidP="003031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438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2BBF" w:rsidRPr="008E7354" w:rsidRDefault="002A60B8" w:rsidP="002A60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Фреон</w:t>
            </w:r>
            <w:r w:rsidRPr="002A60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R410А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2BBF" w:rsidRPr="008E7354" w:rsidRDefault="001D2BBF" w:rsidP="00EB7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735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BBF" w:rsidRPr="001D2BBF" w:rsidRDefault="00673198" w:rsidP="00A372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hyperlink r:id="rId5" w:history="1">
              <w:r w:rsidRPr="00AD7073">
                <w:rPr>
                  <w:rStyle w:val="a3"/>
                  <w:rFonts w:ascii="Times New Roman" w:hAnsi="Times New Roman" w:cs="Times New Roman"/>
                  <w:sz w:val="18"/>
                  <w:szCs w:val="20"/>
                </w:rPr>
                <w:t>https://kvent.ru/rashodnye-materialy/freon/r410a.html</w:t>
              </w:r>
            </w:hyperlink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2BBF" w:rsidRPr="008E7354" w:rsidRDefault="00673198" w:rsidP="00EB7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17 244,00</w:t>
            </w:r>
          </w:p>
        </w:tc>
      </w:tr>
      <w:tr w:rsidR="001D2BBF" w:rsidRPr="0021438D" w:rsidTr="00481AD5">
        <w:trPr>
          <w:trHeight w:val="7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BBF" w:rsidRPr="0021438D" w:rsidRDefault="001D2BBF" w:rsidP="003031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BBF" w:rsidRPr="008E7354" w:rsidRDefault="001D2BBF" w:rsidP="003031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83838"/>
                <w:kern w:val="36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BBF" w:rsidRPr="008E7354" w:rsidRDefault="001D2BBF" w:rsidP="00EB7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735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BBF" w:rsidRPr="00105C16" w:rsidRDefault="00673198" w:rsidP="00272A64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18"/>
                <w:szCs w:val="20"/>
              </w:rPr>
            </w:pPr>
            <w:r w:rsidRPr="00105C16">
              <w:rPr>
                <w:rStyle w:val="a3"/>
                <w:rFonts w:ascii="Times New Roman" w:hAnsi="Times New Roman" w:cs="Times New Roman"/>
                <w:sz w:val="18"/>
                <w:szCs w:val="20"/>
              </w:rPr>
              <w:t>https://baucenter.ru/product/freon-r-410a-11-3-kg-ctg-29228-29251-37682-884000591/?utm_campaign=bau_pushkino&amp;ysclid=msyehhbi2911038022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BBF" w:rsidRPr="008E7354" w:rsidRDefault="00673198" w:rsidP="006F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17 990,00</w:t>
            </w:r>
          </w:p>
        </w:tc>
      </w:tr>
      <w:tr w:rsidR="001D2BBF" w:rsidRPr="0021438D" w:rsidTr="00481AD5">
        <w:trPr>
          <w:trHeight w:val="7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BBF" w:rsidRPr="0021438D" w:rsidRDefault="001D2BBF" w:rsidP="003031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BBF" w:rsidRPr="008E7354" w:rsidRDefault="001D2BBF" w:rsidP="003031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83838"/>
                <w:kern w:val="36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BBF" w:rsidRPr="008E7354" w:rsidRDefault="001D2BBF" w:rsidP="00EB7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735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BBF" w:rsidRPr="00105C16" w:rsidRDefault="00105C16" w:rsidP="00DB2D58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18"/>
                <w:szCs w:val="20"/>
              </w:rPr>
            </w:pPr>
            <w:r w:rsidRPr="00105C16">
              <w:rPr>
                <w:rStyle w:val="a3"/>
                <w:rFonts w:ascii="Times New Roman" w:hAnsi="Times New Roman" w:cs="Times New Roman"/>
                <w:sz w:val="18"/>
                <w:szCs w:val="20"/>
              </w:rPr>
              <w:t>https://morena.ru/catalog/khladagenty-i-masla/khladagenty/khladon-freon/r410a-freon-khladon-11-3kg-zenny/#props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BBF" w:rsidRPr="008E7354" w:rsidRDefault="00105C16" w:rsidP="006F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17 808,00</w:t>
            </w:r>
          </w:p>
        </w:tc>
      </w:tr>
      <w:tr w:rsidR="001D2BBF" w:rsidRPr="0021438D" w:rsidTr="00481AD5">
        <w:trPr>
          <w:trHeight w:val="7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BBF" w:rsidRPr="0021438D" w:rsidRDefault="001D2BBF" w:rsidP="003031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BBF" w:rsidRPr="008E7354" w:rsidRDefault="001D2BBF" w:rsidP="003031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83838"/>
                <w:kern w:val="36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BBF" w:rsidRPr="008E7354" w:rsidRDefault="001D2BBF" w:rsidP="00EB7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BBF" w:rsidRPr="001D2BBF" w:rsidRDefault="00E9609A" w:rsidP="00DB2D58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18"/>
              </w:rPr>
            </w:pPr>
            <w:r w:rsidRPr="00E9609A">
              <w:rPr>
                <w:rStyle w:val="a3"/>
                <w:rFonts w:ascii="Times New Roman" w:hAnsi="Times New Roman" w:cs="Times New Roman"/>
                <w:sz w:val="18"/>
              </w:rPr>
              <w:t>https://planetasveta.pro/product/freon_r_410a_11_3_kg_product/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BBF" w:rsidRDefault="00E9609A" w:rsidP="006F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17 956,00</w:t>
            </w:r>
          </w:p>
        </w:tc>
      </w:tr>
      <w:tr w:rsidR="001D2BBF" w:rsidRPr="0021438D" w:rsidTr="00481AD5">
        <w:trPr>
          <w:trHeight w:val="7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BBF" w:rsidRPr="0021438D" w:rsidRDefault="001D2BBF" w:rsidP="003031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BBF" w:rsidRPr="008E7354" w:rsidRDefault="001D2BBF" w:rsidP="003031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83838"/>
                <w:kern w:val="36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BBF" w:rsidRPr="008E7354" w:rsidRDefault="001D2BBF" w:rsidP="00EB7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BBF" w:rsidRPr="001D2BBF" w:rsidRDefault="00E9609A" w:rsidP="00DB2D58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18"/>
              </w:rPr>
            </w:pPr>
            <w:r w:rsidRPr="00E9609A">
              <w:rPr>
                <w:rStyle w:val="a3"/>
                <w:rFonts w:ascii="Times New Roman" w:hAnsi="Times New Roman" w:cs="Times New Roman"/>
                <w:sz w:val="18"/>
              </w:rPr>
              <w:t>https://refprom.ru/catalog/khladony/freon_r_410a/2886/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BBF" w:rsidRDefault="00E9609A" w:rsidP="006F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15 090,00</w:t>
            </w:r>
          </w:p>
        </w:tc>
      </w:tr>
    </w:tbl>
    <w:p w:rsidR="006E6F20" w:rsidRDefault="006E6F20" w:rsidP="006E6F2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105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E6F20" w:rsidRDefault="006E6F20" w:rsidP="006E6F2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105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E6F20">
        <w:rPr>
          <w:rFonts w:ascii="Times New Roman" w:eastAsia="Calibri" w:hAnsi="Times New Roman" w:cs="Times New Roman"/>
          <w:sz w:val="24"/>
          <w:szCs w:val="24"/>
        </w:rPr>
        <w:t>Таблица 2</w:t>
      </w:r>
    </w:p>
    <w:tbl>
      <w:tblPr>
        <w:tblStyle w:val="a5"/>
        <w:tblW w:w="1134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83"/>
        <w:gridCol w:w="955"/>
        <w:gridCol w:w="954"/>
        <w:gridCol w:w="954"/>
        <w:gridCol w:w="954"/>
        <w:gridCol w:w="954"/>
        <w:gridCol w:w="993"/>
        <w:gridCol w:w="992"/>
        <w:gridCol w:w="1104"/>
        <w:gridCol w:w="1164"/>
        <w:gridCol w:w="1134"/>
      </w:tblGrid>
      <w:tr w:rsidR="00784AD8" w:rsidTr="00603088">
        <w:tc>
          <w:tcPr>
            <w:tcW w:w="1183" w:type="dxa"/>
            <w:vAlign w:val="center"/>
          </w:tcPr>
          <w:p w:rsidR="001D2BBF" w:rsidRPr="008E7354" w:rsidRDefault="001D2BBF" w:rsidP="008E7354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E7354">
              <w:rPr>
                <w:rFonts w:ascii="Times New Roman" w:hAnsi="Times New Roman" w:cs="Times New Roman"/>
                <w:color w:val="000000"/>
                <w:sz w:val="18"/>
              </w:rPr>
              <w:t>Наименование товара</w:t>
            </w:r>
          </w:p>
        </w:tc>
        <w:tc>
          <w:tcPr>
            <w:tcW w:w="955" w:type="dxa"/>
            <w:vAlign w:val="center"/>
          </w:tcPr>
          <w:p w:rsidR="001D2BBF" w:rsidRPr="008E7354" w:rsidRDefault="001D2BBF" w:rsidP="008E735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7354">
              <w:rPr>
                <w:rFonts w:ascii="Times New Roman" w:hAnsi="Times New Roman" w:cs="Times New Roman"/>
                <w:sz w:val="18"/>
              </w:rPr>
              <w:t>Источник № 1</w:t>
            </w:r>
          </w:p>
        </w:tc>
        <w:tc>
          <w:tcPr>
            <w:tcW w:w="954" w:type="dxa"/>
            <w:vAlign w:val="center"/>
          </w:tcPr>
          <w:p w:rsidR="001D2BBF" w:rsidRPr="008E7354" w:rsidRDefault="001D2BBF" w:rsidP="008E735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7354">
              <w:rPr>
                <w:rFonts w:ascii="Times New Roman" w:hAnsi="Times New Roman" w:cs="Times New Roman"/>
                <w:sz w:val="18"/>
              </w:rPr>
              <w:t>Источник № 2</w:t>
            </w:r>
          </w:p>
        </w:tc>
        <w:tc>
          <w:tcPr>
            <w:tcW w:w="954" w:type="dxa"/>
            <w:vAlign w:val="center"/>
          </w:tcPr>
          <w:p w:rsidR="001D2BBF" w:rsidRPr="008E7354" w:rsidRDefault="001D2BBF" w:rsidP="008E735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7354">
              <w:rPr>
                <w:rFonts w:ascii="Times New Roman" w:hAnsi="Times New Roman" w:cs="Times New Roman"/>
                <w:sz w:val="18"/>
              </w:rPr>
              <w:t>Источник № 3</w:t>
            </w:r>
          </w:p>
        </w:tc>
        <w:tc>
          <w:tcPr>
            <w:tcW w:w="954" w:type="dxa"/>
            <w:vAlign w:val="center"/>
          </w:tcPr>
          <w:p w:rsidR="001D2BBF" w:rsidRPr="008E7354" w:rsidRDefault="001D2BBF" w:rsidP="008E735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Источник № 4</w:t>
            </w:r>
          </w:p>
        </w:tc>
        <w:tc>
          <w:tcPr>
            <w:tcW w:w="954" w:type="dxa"/>
            <w:vAlign w:val="center"/>
          </w:tcPr>
          <w:p w:rsidR="001D2BBF" w:rsidRPr="008E7354" w:rsidRDefault="001D2BBF" w:rsidP="008E735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Источник № 5</w:t>
            </w:r>
          </w:p>
        </w:tc>
        <w:tc>
          <w:tcPr>
            <w:tcW w:w="993" w:type="dxa"/>
            <w:vAlign w:val="center"/>
          </w:tcPr>
          <w:p w:rsidR="001D2BBF" w:rsidRPr="008E7354" w:rsidRDefault="001D2BBF" w:rsidP="008E735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7354">
              <w:rPr>
                <w:rFonts w:ascii="Times New Roman" w:hAnsi="Times New Roman" w:cs="Times New Roman"/>
                <w:sz w:val="18"/>
              </w:rPr>
              <w:t xml:space="preserve">Средняя цена за ед., руб. </w:t>
            </w:r>
          </w:p>
        </w:tc>
        <w:tc>
          <w:tcPr>
            <w:tcW w:w="992" w:type="dxa"/>
            <w:vAlign w:val="center"/>
          </w:tcPr>
          <w:p w:rsidR="001D2BBF" w:rsidRPr="008E7354" w:rsidRDefault="001D2BBF" w:rsidP="008E735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7354">
              <w:rPr>
                <w:rFonts w:ascii="Times New Roman" w:hAnsi="Times New Roman" w:cs="Times New Roman"/>
                <w:sz w:val="18"/>
              </w:rPr>
              <w:t>Коэффициент вариации, %</w:t>
            </w:r>
          </w:p>
        </w:tc>
        <w:tc>
          <w:tcPr>
            <w:tcW w:w="1104" w:type="dxa"/>
            <w:vAlign w:val="center"/>
          </w:tcPr>
          <w:p w:rsidR="001D2BBF" w:rsidRPr="008E7354" w:rsidRDefault="001D2BBF" w:rsidP="008E735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7354">
              <w:rPr>
                <w:rFonts w:ascii="Times New Roman" w:hAnsi="Times New Roman" w:cs="Times New Roman"/>
                <w:sz w:val="18"/>
              </w:rPr>
              <w:t xml:space="preserve">Среднее квадратичное отклонение </w:t>
            </w:r>
          </w:p>
        </w:tc>
        <w:tc>
          <w:tcPr>
            <w:tcW w:w="1164" w:type="dxa"/>
            <w:vAlign w:val="center"/>
          </w:tcPr>
          <w:p w:rsidR="001D2BBF" w:rsidRPr="008E7354" w:rsidRDefault="001D2BBF" w:rsidP="008E735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7354">
              <w:rPr>
                <w:rFonts w:ascii="Times New Roman" w:hAnsi="Times New Roman" w:cs="Times New Roman"/>
                <w:sz w:val="18"/>
              </w:rPr>
              <w:t>Количество (шт.)</w:t>
            </w:r>
          </w:p>
        </w:tc>
        <w:tc>
          <w:tcPr>
            <w:tcW w:w="1134" w:type="dxa"/>
            <w:vAlign w:val="center"/>
          </w:tcPr>
          <w:p w:rsidR="001D2BBF" w:rsidRPr="008E7354" w:rsidRDefault="005F0F25" w:rsidP="008E7354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НМЦК</w:t>
            </w:r>
            <w:r w:rsidR="00CE6109">
              <w:rPr>
                <w:rFonts w:ascii="Times New Roman" w:hAnsi="Times New Roman" w:cs="Times New Roman"/>
                <w:color w:val="000000"/>
                <w:sz w:val="18"/>
              </w:rPr>
              <w:t xml:space="preserve"> (руб.) (включая НДС 22</w:t>
            </w:r>
            <w:r w:rsidR="001D2BBF" w:rsidRPr="008E7354">
              <w:rPr>
                <w:rFonts w:ascii="Times New Roman" w:hAnsi="Times New Roman" w:cs="Times New Roman"/>
                <w:color w:val="000000"/>
                <w:sz w:val="18"/>
              </w:rPr>
              <w:t>%)</w:t>
            </w:r>
          </w:p>
        </w:tc>
      </w:tr>
      <w:tr w:rsidR="00784AD8" w:rsidTr="00603088">
        <w:tc>
          <w:tcPr>
            <w:tcW w:w="1183" w:type="dxa"/>
            <w:vAlign w:val="center"/>
          </w:tcPr>
          <w:p w:rsidR="00784AD8" w:rsidRPr="001D2BBF" w:rsidRDefault="00784AD8" w:rsidP="00784AD8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272A64">
              <w:rPr>
                <w:rFonts w:ascii="Times New Roman" w:hAnsi="Times New Roman" w:cs="Times New Roman"/>
                <w:color w:val="000000"/>
                <w:sz w:val="18"/>
              </w:rPr>
              <w:t>Фреон R410А</w:t>
            </w:r>
          </w:p>
        </w:tc>
        <w:tc>
          <w:tcPr>
            <w:tcW w:w="955" w:type="dxa"/>
            <w:vAlign w:val="center"/>
          </w:tcPr>
          <w:p w:rsidR="00784AD8" w:rsidRPr="00784AD8" w:rsidRDefault="00784AD8" w:rsidP="00784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AD8">
              <w:rPr>
                <w:rFonts w:ascii="Times New Roman" w:hAnsi="Times New Roman" w:cs="Times New Roman"/>
                <w:sz w:val="18"/>
                <w:szCs w:val="18"/>
              </w:rPr>
              <w:t>17 244,00</w:t>
            </w:r>
          </w:p>
        </w:tc>
        <w:tc>
          <w:tcPr>
            <w:tcW w:w="954" w:type="dxa"/>
            <w:vAlign w:val="center"/>
          </w:tcPr>
          <w:p w:rsidR="00784AD8" w:rsidRPr="00784AD8" w:rsidRDefault="00784AD8" w:rsidP="00784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AD8">
              <w:rPr>
                <w:rFonts w:ascii="Times New Roman" w:hAnsi="Times New Roman" w:cs="Times New Roman"/>
                <w:sz w:val="18"/>
                <w:szCs w:val="18"/>
              </w:rPr>
              <w:t>17 990,00</w:t>
            </w:r>
          </w:p>
        </w:tc>
        <w:tc>
          <w:tcPr>
            <w:tcW w:w="954" w:type="dxa"/>
            <w:vAlign w:val="center"/>
          </w:tcPr>
          <w:p w:rsidR="00784AD8" w:rsidRPr="00784AD8" w:rsidRDefault="00784AD8" w:rsidP="00784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AD8">
              <w:rPr>
                <w:rFonts w:ascii="Times New Roman" w:hAnsi="Times New Roman" w:cs="Times New Roman"/>
                <w:sz w:val="18"/>
                <w:szCs w:val="18"/>
              </w:rPr>
              <w:t>17 808,00</w:t>
            </w:r>
          </w:p>
        </w:tc>
        <w:tc>
          <w:tcPr>
            <w:tcW w:w="954" w:type="dxa"/>
            <w:vAlign w:val="center"/>
          </w:tcPr>
          <w:p w:rsidR="00784AD8" w:rsidRPr="00784AD8" w:rsidRDefault="00784AD8" w:rsidP="00784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AD8">
              <w:rPr>
                <w:rFonts w:ascii="Times New Roman" w:hAnsi="Times New Roman" w:cs="Times New Roman"/>
                <w:sz w:val="18"/>
                <w:szCs w:val="18"/>
              </w:rPr>
              <w:t>17 956,00</w:t>
            </w:r>
          </w:p>
        </w:tc>
        <w:tc>
          <w:tcPr>
            <w:tcW w:w="954" w:type="dxa"/>
            <w:vAlign w:val="center"/>
          </w:tcPr>
          <w:p w:rsidR="00784AD8" w:rsidRPr="00784AD8" w:rsidRDefault="00784AD8" w:rsidP="00784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AD8">
              <w:rPr>
                <w:rFonts w:ascii="Times New Roman" w:hAnsi="Times New Roman" w:cs="Times New Roman"/>
                <w:sz w:val="18"/>
                <w:szCs w:val="18"/>
              </w:rPr>
              <w:t>15 090,00</w:t>
            </w:r>
          </w:p>
        </w:tc>
        <w:tc>
          <w:tcPr>
            <w:tcW w:w="993" w:type="dxa"/>
            <w:vAlign w:val="center"/>
          </w:tcPr>
          <w:p w:rsidR="00784AD8" w:rsidRPr="00784AD8" w:rsidRDefault="00784AD8" w:rsidP="00784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AD8">
              <w:rPr>
                <w:rFonts w:ascii="Times New Roman" w:hAnsi="Times New Roman" w:cs="Times New Roman"/>
                <w:sz w:val="18"/>
                <w:szCs w:val="18"/>
              </w:rPr>
              <w:t>17 217,60</w:t>
            </w:r>
          </w:p>
        </w:tc>
        <w:tc>
          <w:tcPr>
            <w:tcW w:w="992" w:type="dxa"/>
            <w:vAlign w:val="center"/>
          </w:tcPr>
          <w:p w:rsidR="00784AD8" w:rsidRPr="00784AD8" w:rsidRDefault="00784AD8" w:rsidP="00784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AD8">
              <w:rPr>
                <w:rFonts w:ascii="Times New Roman" w:hAnsi="Times New Roman" w:cs="Times New Roman"/>
                <w:sz w:val="18"/>
                <w:szCs w:val="18"/>
              </w:rPr>
              <w:t>7,12</w:t>
            </w:r>
          </w:p>
        </w:tc>
        <w:tc>
          <w:tcPr>
            <w:tcW w:w="1104" w:type="dxa"/>
            <w:vAlign w:val="center"/>
          </w:tcPr>
          <w:p w:rsidR="00784AD8" w:rsidRPr="00784AD8" w:rsidRDefault="00784AD8" w:rsidP="00784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AD8">
              <w:rPr>
                <w:rFonts w:ascii="Times New Roman" w:hAnsi="Times New Roman" w:cs="Times New Roman"/>
                <w:sz w:val="18"/>
                <w:szCs w:val="18"/>
              </w:rPr>
              <w:t>1 226,56</w:t>
            </w:r>
          </w:p>
        </w:tc>
        <w:tc>
          <w:tcPr>
            <w:tcW w:w="1164" w:type="dxa"/>
            <w:vAlign w:val="center"/>
          </w:tcPr>
          <w:p w:rsidR="00784AD8" w:rsidRPr="00784AD8" w:rsidRDefault="00784AD8" w:rsidP="00784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AD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:rsidR="00784AD8" w:rsidRPr="00784AD8" w:rsidRDefault="00784AD8" w:rsidP="00784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AD8">
              <w:rPr>
                <w:rFonts w:ascii="Times New Roman" w:hAnsi="Times New Roman" w:cs="Times New Roman"/>
                <w:sz w:val="18"/>
                <w:szCs w:val="18"/>
              </w:rPr>
              <w:t>68 870,40</w:t>
            </w:r>
          </w:p>
        </w:tc>
      </w:tr>
      <w:tr w:rsidR="001D2BBF" w:rsidTr="009E02B1">
        <w:tc>
          <w:tcPr>
            <w:tcW w:w="10207" w:type="dxa"/>
            <w:gridSpan w:val="10"/>
            <w:vAlign w:val="center"/>
          </w:tcPr>
          <w:p w:rsidR="001D2BBF" w:rsidRPr="008E7354" w:rsidRDefault="001D2BBF" w:rsidP="008E7354">
            <w:pPr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ИТОГ:</w:t>
            </w:r>
          </w:p>
        </w:tc>
        <w:tc>
          <w:tcPr>
            <w:tcW w:w="1134" w:type="dxa"/>
            <w:vAlign w:val="center"/>
          </w:tcPr>
          <w:p w:rsidR="001D2BBF" w:rsidRPr="002434B2" w:rsidRDefault="00784AD8" w:rsidP="008E7354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784AD8">
              <w:rPr>
                <w:rFonts w:ascii="Times New Roman" w:hAnsi="Times New Roman" w:cs="Times New Roman"/>
                <w:sz w:val="18"/>
                <w:szCs w:val="18"/>
              </w:rPr>
              <w:t>68 870,40</w:t>
            </w:r>
          </w:p>
        </w:tc>
      </w:tr>
    </w:tbl>
    <w:p w:rsidR="006E6F20" w:rsidRPr="006E6F20" w:rsidRDefault="006E6F20" w:rsidP="006E6F2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F20">
        <w:rPr>
          <w:rFonts w:ascii="Times New Roman" w:eastAsia="Calibri" w:hAnsi="Times New Roman" w:cs="Times New Roman"/>
          <w:sz w:val="24"/>
          <w:szCs w:val="24"/>
        </w:rPr>
        <w:t xml:space="preserve">В целях определения однородности совокупности значений выявленных цен, используемых в расчете </w:t>
      </w:r>
      <w:r w:rsidR="00995CD5">
        <w:rPr>
          <w:rFonts w:ascii="Times New Roman" w:eastAsia="Calibri" w:hAnsi="Times New Roman" w:cs="Times New Roman"/>
          <w:sz w:val="24"/>
          <w:szCs w:val="24"/>
        </w:rPr>
        <w:t>цены договора (контракта)</w:t>
      </w:r>
      <w:r w:rsidRPr="006E6F20">
        <w:rPr>
          <w:rFonts w:ascii="Times New Roman" w:eastAsia="Calibri" w:hAnsi="Times New Roman" w:cs="Times New Roman"/>
          <w:sz w:val="24"/>
          <w:szCs w:val="24"/>
        </w:rPr>
        <w:t xml:space="preserve"> определен коэффициент вариации.</w:t>
      </w:r>
    </w:p>
    <w:p w:rsidR="006E6F20" w:rsidRPr="006E6F20" w:rsidRDefault="006E6F20" w:rsidP="006E6F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F20">
        <w:rPr>
          <w:rFonts w:ascii="Times New Roman" w:eastAsia="Calibri" w:hAnsi="Times New Roman" w:cs="Times New Roman"/>
          <w:sz w:val="24"/>
          <w:szCs w:val="24"/>
        </w:rPr>
        <w:t>Коэффициент вариации рассчитан с помощью стандартных функций редактора MS Excel по следующей формуле:</w:t>
      </w:r>
    </w:p>
    <w:p w:rsidR="006E6F20" w:rsidRPr="006E6F20" w:rsidRDefault="006E6F20" w:rsidP="006E6F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F20">
        <w:rPr>
          <w:rFonts w:ascii="Times New Roman" w:eastAsia="Calibri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534DF26F" wp14:editId="705A69AF">
            <wp:extent cx="1209675" cy="3333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6F20">
        <w:rPr>
          <w:rFonts w:ascii="Times New Roman" w:eastAsia="Calibri" w:hAnsi="Times New Roman" w:cs="Times New Roman"/>
          <w:sz w:val="24"/>
          <w:szCs w:val="24"/>
        </w:rPr>
        <w:t>,</w:t>
      </w:r>
    </w:p>
    <w:p w:rsidR="006E6F20" w:rsidRPr="006E6F20" w:rsidRDefault="006E6F20" w:rsidP="006E6F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F20">
        <w:rPr>
          <w:rFonts w:ascii="Times New Roman" w:eastAsia="Calibri" w:hAnsi="Times New Roman" w:cs="Times New Roman"/>
          <w:sz w:val="24"/>
          <w:szCs w:val="24"/>
        </w:rPr>
        <w:t>где:</w:t>
      </w:r>
    </w:p>
    <w:p w:rsidR="006E6F20" w:rsidRPr="006E6F20" w:rsidRDefault="006E6F20" w:rsidP="006E6F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F20">
        <w:rPr>
          <w:rFonts w:ascii="Times New Roman" w:eastAsia="Calibri" w:hAnsi="Times New Roman" w:cs="Times New Roman"/>
          <w:sz w:val="24"/>
          <w:szCs w:val="24"/>
        </w:rPr>
        <w:t>V - коэффициент вариации;</w:t>
      </w:r>
    </w:p>
    <w:p w:rsidR="006E6F20" w:rsidRPr="006E6F20" w:rsidRDefault="006E6F20" w:rsidP="006E6F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F20">
        <w:rPr>
          <w:rFonts w:ascii="Times New Roman" w:eastAsia="Calibri" w:hAnsi="Times New Roman" w:cs="Times New Roman"/>
          <w:noProof/>
          <w:position w:val="-26"/>
          <w:sz w:val="24"/>
          <w:szCs w:val="24"/>
          <w:lang w:eastAsia="ru-RU"/>
        </w:rPr>
        <w:drawing>
          <wp:inline distT="0" distB="0" distL="0" distR="0" wp14:anchorId="579544DA" wp14:editId="147F36CA">
            <wp:extent cx="1590675" cy="5238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6F20">
        <w:rPr>
          <w:rFonts w:ascii="Times New Roman" w:eastAsia="Calibri" w:hAnsi="Times New Roman" w:cs="Times New Roman"/>
          <w:sz w:val="24"/>
          <w:szCs w:val="24"/>
        </w:rPr>
        <w:t xml:space="preserve"> - среднее квадратичное отклонение;</w:t>
      </w:r>
    </w:p>
    <w:p w:rsidR="006E6F20" w:rsidRPr="006E6F20" w:rsidRDefault="006E6F20" w:rsidP="006E6F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F20">
        <w:rPr>
          <w:rFonts w:ascii="Times New Roman" w:eastAsia="Calibri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F65A3D2" wp14:editId="294A9139">
            <wp:extent cx="114300" cy="2190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6F20">
        <w:rPr>
          <w:rFonts w:ascii="Times New Roman" w:eastAsia="Calibri" w:hAnsi="Times New Roman" w:cs="Times New Roman"/>
          <w:sz w:val="24"/>
          <w:szCs w:val="24"/>
        </w:rPr>
        <w:t xml:space="preserve"> - цена единицы товара, работы, услуги, указанная в источнике с номером i;</w:t>
      </w:r>
    </w:p>
    <w:p w:rsidR="006E6F20" w:rsidRPr="006E6F20" w:rsidRDefault="006E6F20" w:rsidP="006E6F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F20">
        <w:rPr>
          <w:rFonts w:ascii="Times New Roman" w:eastAsia="Calibri" w:hAnsi="Times New Roman" w:cs="Times New Roman"/>
          <w:sz w:val="24"/>
          <w:szCs w:val="24"/>
        </w:rPr>
        <w:t>&lt;ц&gt; - средняя арифметическая величина цены единицы товара, работы, услуги;</w:t>
      </w:r>
    </w:p>
    <w:p w:rsidR="006E6F20" w:rsidRPr="006E6F20" w:rsidRDefault="006E6F20" w:rsidP="006E6F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F20">
        <w:rPr>
          <w:rFonts w:ascii="Times New Roman" w:eastAsia="Calibri" w:hAnsi="Times New Roman" w:cs="Times New Roman"/>
          <w:sz w:val="24"/>
          <w:szCs w:val="24"/>
        </w:rPr>
        <w:t>n - количество значений, используемых в расчете.</w:t>
      </w:r>
    </w:p>
    <w:p w:rsidR="006E6F20" w:rsidRPr="006E6F20" w:rsidRDefault="006E6F20" w:rsidP="006E6F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6F20" w:rsidRPr="006E6F20" w:rsidRDefault="006E6F20" w:rsidP="006E6F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F20">
        <w:rPr>
          <w:rFonts w:ascii="Times New Roman" w:eastAsia="Calibri" w:hAnsi="Times New Roman" w:cs="Times New Roman"/>
          <w:sz w:val="24"/>
          <w:szCs w:val="24"/>
        </w:rPr>
        <w:t>В результате расчета получены следующие значения:</w:t>
      </w:r>
    </w:p>
    <w:p w:rsidR="006E6F20" w:rsidRPr="006E6F20" w:rsidRDefault="006E6F20" w:rsidP="006E6F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6F20" w:rsidRPr="006E6F20" w:rsidRDefault="006E6F20" w:rsidP="006E6F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F20">
        <w:rPr>
          <w:rFonts w:ascii="Times New Roman" w:eastAsia="Calibri" w:hAnsi="Times New Roman" w:cs="Times New Roman"/>
          <w:sz w:val="24"/>
          <w:szCs w:val="24"/>
        </w:rPr>
        <w:t>- средняя арифметическая величина цены единицы товара: приведена в Таблице 2;</w:t>
      </w:r>
    </w:p>
    <w:p w:rsidR="006E6F20" w:rsidRPr="006E6F20" w:rsidRDefault="006E6F20" w:rsidP="006E6F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F20">
        <w:rPr>
          <w:rFonts w:ascii="Times New Roman" w:eastAsia="Calibri" w:hAnsi="Times New Roman" w:cs="Times New Roman"/>
          <w:sz w:val="24"/>
          <w:szCs w:val="24"/>
        </w:rPr>
        <w:t>- среднеквадратичное отклонение: приведено в Таблице 2;</w:t>
      </w:r>
    </w:p>
    <w:p w:rsidR="006E6F20" w:rsidRPr="006E6F20" w:rsidRDefault="006E6F20" w:rsidP="006E6F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F20">
        <w:rPr>
          <w:rFonts w:ascii="Times New Roman" w:eastAsia="Calibri" w:hAnsi="Times New Roman" w:cs="Times New Roman"/>
          <w:sz w:val="24"/>
          <w:szCs w:val="24"/>
        </w:rPr>
        <w:t>- коэффициент вариации: приведен в Таблице 2.</w:t>
      </w:r>
    </w:p>
    <w:p w:rsidR="006E6F20" w:rsidRPr="006E6F20" w:rsidRDefault="006E6F20" w:rsidP="006E6F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6E6F20" w:rsidRDefault="006E6F20" w:rsidP="00995C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6F20">
        <w:rPr>
          <w:rFonts w:ascii="Times New Roman" w:eastAsia="Calibri" w:hAnsi="Times New Roman" w:cs="Times New Roman"/>
          <w:sz w:val="24"/>
          <w:szCs w:val="24"/>
        </w:rPr>
        <w:t>Совокупность значений, используемы</w:t>
      </w:r>
      <w:r w:rsidR="00C90C3A">
        <w:rPr>
          <w:rFonts w:ascii="Times New Roman" w:eastAsia="Calibri" w:hAnsi="Times New Roman" w:cs="Times New Roman"/>
          <w:sz w:val="24"/>
          <w:szCs w:val="24"/>
        </w:rPr>
        <w:t xml:space="preserve">х в расчете при определении </w:t>
      </w:r>
      <w:r w:rsidR="00995CD5">
        <w:rPr>
          <w:rFonts w:ascii="Times New Roman" w:eastAsia="Calibri" w:hAnsi="Times New Roman" w:cs="Times New Roman"/>
          <w:sz w:val="24"/>
          <w:szCs w:val="24"/>
        </w:rPr>
        <w:t>цены договора (контракта)</w:t>
      </w:r>
      <w:r w:rsidR="000F4BB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F4BB7" w:rsidRPr="000F4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6F20">
        <w:rPr>
          <w:rFonts w:ascii="Times New Roman" w:eastAsia="Calibri" w:hAnsi="Times New Roman" w:cs="Times New Roman"/>
          <w:color w:val="000000"/>
          <w:sz w:val="24"/>
          <w:szCs w:val="24"/>
        </w:rPr>
        <w:t>считается однородной, так как коэффициент вариации цены не превышает 33%.</w:t>
      </w:r>
    </w:p>
    <w:p w:rsidR="00E64806" w:rsidRDefault="00E64806" w:rsidP="00995C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437B5" w:rsidRPr="00995CD5" w:rsidRDefault="002437B5" w:rsidP="00995C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437B5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Таким образом, НМЦК составляет </w:t>
      </w:r>
      <w:r w:rsidR="00481AD5" w:rsidRPr="00481AD5">
        <w:rPr>
          <w:rFonts w:ascii="Times New Roman" w:eastAsia="Calibri" w:hAnsi="Times New Roman" w:cs="Times New Roman"/>
          <w:color w:val="000000"/>
          <w:sz w:val="24"/>
          <w:szCs w:val="24"/>
        </w:rPr>
        <w:t>68 870 (Шестьдесят восемь тысяч восемьсот семьдесят) рублей 40 копеек</w:t>
      </w:r>
      <w:r w:rsidR="002434B2">
        <w:rPr>
          <w:rFonts w:ascii="Times New Roman" w:eastAsia="Calibri" w:hAnsi="Times New Roman" w:cs="Times New Roman"/>
          <w:color w:val="000000"/>
          <w:sz w:val="24"/>
          <w:szCs w:val="24"/>
        </w:rPr>
        <w:t>, включая НДС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B273B0" w:rsidRPr="009527C1" w:rsidRDefault="00D502E4" w:rsidP="002434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3298">
        <w:rPr>
          <w:rFonts w:ascii="Times New Roman" w:eastAsia="Calibri" w:hAnsi="Times New Roman" w:cs="Times New Roman"/>
          <w:sz w:val="24"/>
          <w:szCs w:val="24"/>
        </w:rPr>
        <w:t>Закупк</w:t>
      </w:r>
      <w:r w:rsidR="000D40F7">
        <w:rPr>
          <w:rFonts w:ascii="Times New Roman" w:eastAsia="Calibri" w:hAnsi="Times New Roman" w:cs="Times New Roman"/>
          <w:sz w:val="24"/>
          <w:szCs w:val="24"/>
        </w:rPr>
        <w:t>а</w:t>
      </w:r>
      <w:r w:rsidRPr="009A3298">
        <w:rPr>
          <w:rFonts w:ascii="Times New Roman" w:eastAsia="Calibri" w:hAnsi="Times New Roman" w:cs="Times New Roman"/>
          <w:sz w:val="24"/>
          <w:szCs w:val="24"/>
        </w:rPr>
        <w:t xml:space="preserve"> товаров, работ, услуг у единственного поставщика (подрядчика, исполнителя) </w:t>
      </w:r>
      <w:r w:rsidR="000D40F7">
        <w:rPr>
          <w:rFonts w:ascii="Times New Roman" w:eastAsia="Calibri" w:hAnsi="Times New Roman" w:cs="Times New Roman"/>
          <w:sz w:val="24"/>
          <w:szCs w:val="24"/>
        </w:rPr>
        <w:t>осуществляется</w:t>
      </w:r>
      <w:r w:rsidRPr="009A3298">
        <w:rPr>
          <w:rFonts w:ascii="Times New Roman" w:eastAsia="Calibri" w:hAnsi="Times New Roman" w:cs="Times New Roman"/>
          <w:sz w:val="24"/>
          <w:szCs w:val="24"/>
        </w:rPr>
        <w:t xml:space="preserve"> по наименьшей </w:t>
      </w:r>
      <w:r w:rsidR="00507877" w:rsidRPr="009A3298">
        <w:rPr>
          <w:rFonts w:ascii="Times New Roman" w:eastAsia="Calibri" w:hAnsi="Times New Roman" w:cs="Times New Roman"/>
          <w:sz w:val="24"/>
          <w:szCs w:val="24"/>
        </w:rPr>
        <w:t xml:space="preserve">цене, что составляет </w:t>
      </w:r>
      <w:r w:rsidR="00A90038" w:rsidRPr="009527C1">
        <w:rPr>
          <w:rFonts w:ascii="Times New Roman" w:eastAsia="Calibri" w:hAnsi="Times New Roman" w:cs="Times New Roman"/>
          <w:b/>
          <w:sz w:val="24"/>
          <w:szCs w:val="24"/>
        </w:rPr>
        <w:t xml:space="preserve">60 360 </w:t>
      </w:r>
      <w:r w:rsidR="004B2A15" w:rsidRPr="009527C1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A90038" w:rsidRPr="009527C1">
        <w:rPr>
          <w:rFonts w:ascii="Times New Roman" w:eastAsia="Calibri" w:hAnsi="Times New Roman" w:cs="Times New Roman"/>
          <w:b/>
          <w:sz w:val="24"/>
          <w:szCs w:val="24"/>
        </w:rPr>
        <w:t>Шестьдесят тысяч триста шестьдесят</w:t>
      </w:r>
      <w:r w:rsidR="004B2A15" w:rsidRPr="009527C1">
        <w:rPr>
          <w:rFonts w:ascii="Times New Roman" w:eastAsia="Calibri" w:hAnsi="Times New Roman" w:cs="Times New Roman"/>
          <w:b/>
          <w:sz w:val="24"/>
          <w:szCs w:val="24"/>
        </w:rPr>
        <w:t>) рублей</w:t>
      </w:r>
      <w:r w:rsidR="00944AA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B2A15" w:rsidRPr="009527C1">
        <w:rPr>
          <w:rFonts w:ascii="Times New Roman" w:eastAsia="Calibri" w:hAnsi="Times New Roman" w:cs="Times New Roman"/>
          <w:b/>
          <w:sz w:val="24"/>
          <w:szCs w:val="24"/>
        </w:rPr>
        <w:t>00 копеек</w:t>
      </w:r>
      <w:r w:rsidR="002434B2" w:rsidRPr="009527C1">
        <w:rPr>
          <w:rFonts w:ascii="Times New Roman" w:eastAsia="Calibri" w:hAnsi="Times New Roman" w:cs="Times New Roman"/>
          <w:b/>
          <w:sz w:val="24"/>
          <w:szCs w:val="24"/>
        </w:rPr>
        <w:t>, включая НДС.</w:t>
      </w:r>
    </w:p>
    <w:sectPr w:rsidR="00B273B0" w:rsidRPr="009527C1" w:rsidSect="001D2BBF">
      <w:pgSz w:w="11906" w:h="16838"/>
      <w:pgMar w:top="851" w:right="282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1578F"/>
    <w:multiLevelType w:val="hybridMultilevel"/>
    <w:tmpl w:val="56E89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2ED"/>
    <w:rsid w:val="00040F45"/>
    <w:rsid w:val="00050A1B"/>
    <w:rsid w:val="000552C8"/>
    <w:rsid w:val="000556C3"/>
    <w:rsid w:val="00056873"/>
    <w:rsid w:val="000662FC"/>
    <w:rsid w:val="00096DA1"/>
    <w:rsid w:val="000D40F7"/>
    <w:rsid w:val="000D6294"/>
    <w:rsid w:val="000E4AF8"/>
    <w:rsid w:val="000E5F07"/>
    <w:rsid w:val="000F4BB7"/>
    <w:rsid w:val="00105C16"/>
    <w:rsid w:val="001133C8"/>
    <w:rsid w:val="001156DE"/>
    <w:rsid w:val="00122544"/>
    <w:rsid w:val="00126A51"/>
    <w:rsid w:val="00155693"/>
    <w:rsid w:val="00164A7F"/>
    <w:rsid w:val="00170F41"/>
    <w:rsid w:val="001776DA"/>
    <w:rsid w:val="00177C8E"/>
    <w:rsid w:val="001815C3"/>
    <w:rsid w:val="001D02AC"/>
    <w:rsid w:val="001D1B35"/>
    <w:rsid w:val="001D2BBF"/>
    <w:rsid w:val="001E4DBB"/>
    <w:rsid w:val="0021438D"/>
    <w:rsid w:val="0024042F"/>
    <w:rsid w:val="002421F9"/>
    <w:rsid w:val="002434B2"/>
    <w:rsid w:val="002437B5"/>
    <w:rsid w:val="0026437D"/>
    <w:rsid w:val="00271E5B"/>
    <w:rsid w:val="00272A64"/>
    <w:rsid w:val="0029415F"/>
    <w:rsid w:val="002A4034"/>
    <w:rsid w:val="002A60B8"/>
    <w:rsid w:val="002C08A5"/>
    <w:rsid w:val="002C695B"/>
    <w:rsid w:val="002D3A50"/>
    <w:rsid w:val="002D5BEA"/>
    <w:rsid w:val="002E1F5C"/>
    <w:rsid w:val="002F16EC"/>
    <w:rsid w:val="002F35A4"/>
    <w:rsid w:val="003031FA"/>
    <w:rsid w:val="0031193D"/>
    <w:rsid w:val="00325B3C"/>
    <w:rsid w:val="003301B9"/>
    <w:rsid w:val="0037566E"/>
    <w:rsid w:val="00385A22"/>
    <w:rsid w:val="00397F5A"/>
    <w:rsid w:val="003B0A6C"/>
    <w:rsid w:val="003B682B"/>
    <w:rsid w:val="003C246E"/>
    <w:rsid w:val="003C3A52"/>
    <w:rsid w:val="003E4E53"/>
    <w:rsid w:val="003E7C6F"/>
    <w:rsid w:val="004059D1"/>
    <w:rsid w:val="004116D0"/>
    <w:rsid w:val="00415860"/>
    <w:rsid w:val="00422F17"/>
    <w:rsid w:val="00426189"/>
    <w:rsid w:val="00426AD7"/>
    <w:rsid w:val="00432AA0"/>
    <w:rsid w:val="00434373"/>
    <w:rsid w:val="00444005"/>
    <w:rsid w:val="00464C16"/>
    <w:rsid w:val="0047131B"/>
    <w:rsid w:val="00481AD5"/>
    <w:rsid w:val="00483070"/>
    <w:rsid w:val="00484FB9"/>
    <w:rsid w:val="004857E4"/>
    <w:rsid w:val="00491C22"/>
    <w:rsid w:val="004939E0"/>
    <w:rsid w:val="004B2A15"/>
    <w:rsid w:val="004C0A4C"/>
    <w:rsid w:val="004C2659"/>
    <w:rsid w:val="004C7F55"/>
    <w:rsid w:val="004E5768"/>
    <w:rsid w:val="004F2101"/>
    <w:rsid w:val="004F7309"/>
    <w:rsid w:val="00507877"/>
    <w:rsid w:val="00514680"/>
    <w:rsid w:val="00535B29"/>
    <w:rsid w:val="005406F0"/>
    <w:rsid w:val="005606EF"/>
    <w:rsid w:val="00567CD9"/>
    <w:rsid w:val="00586F8B"/>
    <w:rsid w:val="005962E1"/>
    <w:rsid w:val="00596AC3"/>
    <w:rsid w:val="005A41D8"/>
    <w:rsid w:val="005C3E59"/>
    <w:rsid w:val="005E0693"/>
    <w:rsid w:val="005E0DE3"/>
    <w:rsid w:val="005E7BAD"/>
    <w:rsid w:val="005F0F25"/>
    <w:rsid w:val="00603088"/>
    <w:rsid w:val="00621C0A"/>
    <w:rsid w:val="0062441C"/>
    <w:rsid w:val="0063251D"/>
    <w:rsid w:val="00644D9A"/>
    <w:rsid w:val="00653397"/>
    <w:rsid w:val="00673198"/>
    <w:rsid w:val="00691C54"/>
    <w:rsid w:val="00697F33"/>
    <w:rsid w:val="006A522A"/>
    <w:rsid w:val="006D4CA3"/>
    <w:rsid w:val="006E221C"/>
    <w:rsid w:val="006E6F20"/>
    <w:rsid w:val="006F523C"/>
    <w:rsid w:val="00701611"/>
    <w:rsid w:val="00721BE1"/>
    <w:rsid w:val="0074231B"/>
    <w:rsid w:val="007619C7"/>
    <w:rsid w:val="00784AD8"/>
    <w:rsid w:val="00793581"/>
    <w:rsid w:val="007A0347"/>
    <w:rsid w:val="007A5539"/>
    <w:rsid w:val="007B28AB"/>
    <w:rsid w:val="007B2D45"/>
    <w:rsid w:val="007B2EA3"/>
    <w:rsid w:val="007C3BEB"/>
    <w:rsid w:val="007D16C6"/>
    <w:rsid w:val="007E11A1"/>
    <w:rsid w:val="007E79B0"/>
    <w:rsid w:val="007F25FA"/>
    <w:rsid w:val="00812647"/>
    <w:rsid w:val="00815ADF"/>
    <w:rsid w:val="00824872"/>
    <w:rsid w:val="0082656B"/>
    <w:rsid w:val="00874538"/>
    <w:rsid w:val="00882E65"/>
    <w:rsid w:val="008A2874"/>
    <w:rsid w:val="008C51EE"/>
    <w:rsid w:val="008D26E8"/>
    <w:rsid w:val="008E7354"/>
    <w:rsid w:val="008F17B8"/>
    <w:rsid w:val="009010E4"/>
    <w:rsid w:val="009046F3"/>
    <w:rsid w:val="0090634E"/>
    <w:rsid w:val="00926ADA"/>
    <w:rsid w:val="009306B9"/>
    <w:rsid w:val="00944AA7"/>
    <w:rsid w:val="009527C1"/>
    <w:rsid w:val="0097283F"/>
    <w:rsid w:val="00973963"/>
    <w:rsid w:val="00995CD5"/>
    <w:rsid w:val="009A3298"/>
    <w:rsid w:val="009A7E84"/>
    <w:rsid w:val="009E02B1"/>
    <w:rsid w:val="009E4C34"/>
    <w:rsid w:val="009E754C"/>
    <w:rsid w:val="009F3DB4"/>
    <w:rsid w:val="009F4513"/>
    <w:rsid w:val="009F566A"/>
    <w:rsid w:val="00A06C5C"/>
    <w:rsid w:val="00A238AF"/>
    <w:rsid w:val="00A301DA"/>
    <w:rsid w:val="00A36A64"/>
    <w:rsid w:val="00A37257"/>
    <w:rsid w:val="00A47626"/>
    <w:rsid w:val="00A90038"/>
    <w:rsid w:val="00A90FD6"/>
    <w:rsid w:val="00A97217"/>
    <w:rsid w:val="00AA37DC"/>
    <w:rsid w:val="00AD6C50"/>
    <w:rsid w:val="00AF2F77"/>
    <w:rsid w:val="00B00796"/>
    <w:rsid w:val="00B07622"/>
    <w:rsid w:val="00B11C3E"/>
    <w:rsid w:val="00B13DD3"/>
    <w:rsid w:val="00B142ED"/>
    <w:rsid w:val="00B14986"/>
    <w:rsid w:val="00B212CE"/>
    <w:rsid w:val="00B21C14"/>
    <w:rsid w:val="00B273B0"/>
    <w:rsid w:val="00B27526"/>
    <w:rsid w:val="00B278F2"/>
    <w:rsid w:val="00B32BD1"/>
    <w:rsid w:val="00B32DE8"/>
    <w:rsid w:val="00B347BF"/>
    <w:rsid w:val="00B37096"/>
    <w:rsid w:val="00B372BD"/>
    <w:rsid w:val="00B404CB"/>
    <w:rsid w:val="00B457DF"/>
    <w:rsid w:val="00B70020"/>
    <w:rsid w:val="00B74BA2"/>
    <w:rsid w:val="00B862D1"/>
    <w:rsid w:val="00B86AAA"/>
    <w:rsid w:val="00B94EDA"/>
    <w:rsid w:val="00BA1E96"/>
    <w:rsid w:val="00BA4E65"/>
    <w:rsid w:val="00BC50FF"/>
    <w:rsid w:val="00BD003E"/>
    <w:rsid w:val="00BD2BDE"/>
    <w:rsid w:val="00BD4E11"/>
    <w:rsid w:val="00BE09C9"/>
    <w:rsid w:val="00BE22CD"/>
    <w:rsid w:val="00BF26A8"/>
    <w:rsid w:val="00BF5E0D"/>
    <w:rsid w:val="00C001A8"/>
    <w:rsid w:val="00C36823"/>
    <w:rsid w:val="00C544F7"/>
    <w:rsid w:val="00C6231F"/>
    <w:rsid w:val="00C651B5"/>
    <w:rsid w:val="00C70D2D"/>
    <w:rsid w:val="00C736FC"/>
    <w:rsid w:val="00C8536F"/>
    <w:rsid w:val="00C90C3A"/>
    <w:rsid w:val="00C955D7"/>
    <w:rsid w:val="00CA089F"/>
    <w:rsid w:val="00CA44FE"/>
    <w:rsid w:val="00CB29FF"/>
    <w:rsid w:val="00CC4E1B"/>
    <w:rsid w:val="00CD6457"/>
    <w:rsid w:val="00CE3E8E"/>
    <w:rsid w:val="00CE6109"/>
    <w:rsid w:val="00CE6814"/>
    <w:rsid w:val="00D16330"/>
    <w:rsid w:val="00D43FA5"/>
    <w:rsid w:val="00D502E4"/>
    <w:rsid w:val="00D658E4"/>
    <w:rsid w:val="00D665C6"/>
    <w:rsid w:val="00D67382"/>
    <w:rsid w:val="00D74460"/>
    <w:rsid w:val="00D866B1"/>
    <w:rsid w:val="00D92E96"/>
    <w:rsid w:val="00DB2D58"/>
    <w:rsid w:val="00DC0B2D"/>
    <w:rsid w:val="00DE3E3F"/>
    <w:rsid w:val="00DE5CBA"/>
    <w:rsid w:val="00DF1EE7"/>
    <w:rsid w:val="00E0149A"/>
    <w:rsid w:val="00E06355"/>
    <w:rsid w:val="00E26C8C"/>
    <w:rsid w:val="00E32E47"/>
    <w:rsid w:val="00E45E02"/>
    <w:rsid w:val="00E4777E"/>
    <w:rsid w:val="00E64030"/>
    <w:rsid w:val="00E64806"/>
    <w:rsid w:val="00E82C1E"/>
    <w:rsid w:val="00E9609A"/>
    <w:rsid w:val="00EB2721"/>
    <w:rsid w:val="00EB7B92"/>
    <w:rsid w:val="00EC158C"/>
    <w:rsid w:val="00ED0FBD"/>
    <w:rsid w:val="00ED477B"/>
    <w:rsid w:val="00EE27BF"/>
    <w:rsid w:val="00EE7F41"/>
    <w:rsid w:val="00EF298D"/>
    <w:rsid w:val="00EF5E8A"/>
    <w:rsid w:val="00F00C4D"/>
    <w:rsid w:val="00F143BD"/>
    <w:rsid w:val="00F153DC"/>
    <w:rsid w:val="00F1562D"/>
    <w:rsid w:val="00F16DC3"/>
    <w:rsid w:val="00F22237"/>
    <w:rsid w:val="00F24C9C"/>
    <w:rsid w:val="00F32B49"/>
    <w:rsid w:val="00F40DD1"/>
    <w:rsid w:val="00F54924"/>
    <w:rsid w:val="00F7631A"/>
    <w:rsid w:val="00FA0DEE"/>
    <w:rsid w:val="00FA196F"/>
    <w:rsid w:val="00FA248F"/>
    <w:rsid w:val="00FA38D4"/>
    <w:rsid w:val="00FA3D9B"/>
    <w:rsid w:val="00FC6385"/>
    <w:rsid w:val="00FD7D02"/>
    <w:rsid w:val="00FE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A7EF3"/>
  <w15:chartTrackingRefBased/>
  <w15:docId w15:val="{46553749-4D3F-4812-8EA2-DEC8C338B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4059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68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4059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FollowedHyperlink"/>
    <w:basedOn w:val="a0"/>
    <w:uiPriority w:val="99"/>
    <w:semiHidden/>
    <w:unhideWhenUsed/>
    <w:rsid w:val="00D866B1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8E7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4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hyperlink" Target="https://kvent.ru/rashodnye-materialy/freon/r410a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ZIT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Грехова Лариса Геннадьевна</dc:creator>
  <cp:keywords/>
  <dc:description/>
  <cp:lastModifiedBy>Денькович Оксана Васильевна</cp:lastModifiedBy>
  <cp:revision>95</cp:revision>
  <dcterms:created xsi:type="dcterms:W3CDTF">2024-07-16T15:38:00Z</dcterms:created>
  <dcterms:modified xsi:type="dcterms:W3CDTF">2026-08-20T11:56:00Z</dcterms:modified>
</cp:coreProperties>
</file>