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C10" w:rsidRPr="00BB25A7" w:rsidRDefault="00FD5C10">
      <w:pPr>
        <w:suppressAutoHyphens w:val="0"/>
        <w:spacing w:after="160" w:line="259" w:lineRule="auto"/>
        <w:rPr>
          <w:sz w:val="24"/>
          <w:szCs w:val="24"/>
        </w:rPr>
      </w:pPr>
    </w:p>
    <w:p w:rsidR="00FD5C10" w:rsidRPr="00BB25A7" w:rsidRDefault="0090391B" w:rsidP="00BB25A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</w:t>
      </w:r>
      <w:bookmarkStart w:id="0" w:name="_GoBack"/>
      <w:bookmarkEnd w:id="0"/>
      <w:r>
        <w:rPr>
          <w:b/>
          <w:bCs/>
          <w:sz w:val="24"/>
          <w:szCs w:val="24"/>
        </w:rPr>
        <w:t xml:space="preserve">писание закупки </w:t>
      </w:r>
    </w:p>
    <w:p w:rsidR="00FD5C10" w:rsidRPr="00A156C5" w:rsidRDefault="00A156C5" w:rsidP="00A156C5">
      <w:pPr>
        <w:pStyle w:val="af"/>
        <w:ind w:firstLine="0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н</w:t>
      </w:r>
      <w:r w:rsidR="00FD5C10" w:rsidRPr="00A156C5">
        <w:rPr>
          <w:rFonts w:ascii="Times New Roman" w:hAnsi="Times New Roman" w:cs="Times New Roman"/>
          <w:bCs/>
          <w:sz w:val="26"/>
          <w:szCs w:val="26"/>
        </w:rPr>
        <w:t xml:space="preserve">а </w:t>
      </w:r>
      <w:r w:rsidRPr="00A156C5">
        <w:rPr>
          <w:rFonts w:ascii="Times New Roman" w:hAnsi="Times New Roman" w:cs="Times New Roman"/>
          <w:bCs/>
          <w:sz w:val="26"/>
          <w:szCs w:val="26"/>
        </w:rPr>
        <w:t xml:space="preserve">выполнение работ </w:t>
      </w:r>
      <w:r w:rsidRPr="00A156C5">
        <w:rPr>
          <w:rFonts w:ascii="Times New Roman" w:hAnsi="Times New Roman"/>
          <w:sz w:val="26"/>
          <w:szCs w:val="26"/>
        </w:rPr>
        <w:t xml:space="preserve">по разработке проектно-сметной </w:t>
      </w:r>
      <w:r>
        <w:rPr>
          <w:rFonts w:ascii="Times New Roman" w:hAnsi="Times New Roman"/>
          <w:sz w:val="26"/>
          <w:szCs w:val="26"/>
        </w:rPr>
        <w:t>документации системы</w:t>
      </w:r>
      <w:r>
        <w:rPr>
          <w:rFonts w:ascii="Times New Roman" w:hAnsi="Times New Roman"/>
          <w:sz w:val="26"/>
          <w:szCs w:val="26"/>
        </w:rPr>
        <w:br/>
      </w:r>
      <w:r w:rsidRPr="00A156C5">
        <w:rPr>
          <w:rFonts w:ascii="Times New Roman" w:hAnsi="Times New Roman"/>
          <w:sz w:val="26"/>
          <w:szCs w:val="26"/>
        </w:rPr>
        <w:t xml:space="preserve">АПС и СОУЭ в </w:t>
      </w:r>
      <w:r w:rsidR="00647A94">
        <w:rPr>
          <w:rFonts w:ascii="Times New Roman" w:hAnsi="Times New Roman"/>
          <w:sz w:val="26"/>
          <w:szCs w:val="26"/>
        </w:rPr>
        <w:t xml:space="preserve">помещении для </w:t>
      </w:r>
      <w:proofErr w:type="spellStart"/>
      <w:r w:rsidR="00647A94">
        <w:rPr>
          <w:rFonts w:ascii="Times New Roman" w:hAnsi="Times New Roman"/>
          <w:sz w:val="26"/>
          <w:szCs w:val="26"/>
        </w:rPr>
        <w:t>листогиба</w:t>
      </w:r>
      <w:proofErr w:type="spellEnd"/>
      <w:r w:rsidR="00647A94">
        <w:rPr>
          <w:rFonts w:ascii="Times New Roman" w:hAnsi="Times New Roman"/>
          <w:sz w:val="26"/>
          <w:szCs w:val="26"/>
        </w:rPr>
        <w:t xml:space="preserve"> и </w:t>
      </w:r>
      <w:r w:rsidR="00256F6E">
        <w:rPr>
          <w:rFonts w:ascii="Times New Roman" w:hAnsi="Times New Roman"/>
          <w:sz w:val="26"/>
          <w:szCs w:val="26"/>
        </w:rPr>
        <w:t xml:space="preserve">здание </w:t>
      </w:r>
      <w:r w:rsidR="00647A94">
        <w:rPr>
          <w:rFonts w:ascii="Times New Roman" w:hAnsi="Times New Roman"/>
          <w:sz w:val="26"/>
          <w:szCs w:val="26"/>
        </w:rPr>
        <w:t xml:space="preserve">цеха </w:t>
      </w:r>
      <w:proofErr w:type="spellStart"/>
      <w:r w:rsidR="00256F6E">
        <w:rPr>
          <w:rFonts w:ascii="Times New Roman" w:hAnsi="Times New Roman"/>
          <w:sz w:val="26"/>
          <w:szCs w:val="26"/>
        </w:rPr>
        <w:t>бочко</w:t>
      </w:r>
      <w:proofErr w:type="spellEnd"/>
      <w:r w:rsidR="00256F6E">
        <w:rPr>
          <w:rFonts w:ascii="Times New Roman" w:hAnsi="Times New Roman"/>
          <w:sz w:val="26"/>
          <w:szCs w:val="26"/>
        </w:rPr>
        <w:t>-тары №1</w:t>
      </w:r>
      <w:r>
        <w:rPr>
          <w:rFonts w:ascii="Times New Roman" w:hAnsi="Times New Roman"/>
          <w:sz w:val="26"/>
          <w:szCs w:val="26"/>
        </w:rPr>
        <w:br/>
      </w:r>
      <w:r w:rsidRPr="00A156C5">
        <w:rPr>
          <w:rFonts w:ascii="Times New Roman" w:hAnsi="Times New Roman"/>
          <w:sz w:val="26"/>
          <w:szCs w:val="26"/>
        </w:rPr>
        <w:t>ФКУ ИК</w:t>
      </w:r>
      <w:r w:rsidR="003D0AD2">
        <w:rPr>
          <w:rFonts w:ascii="Times New Roman" w:hAnsi="Times New Roman"/>
          <w:sz w:val="26"/>
          <w:szCs w:val="26"/>
        </w:rPr>
        <w:t>-8</w:t>
      </w:r>
      <w:r>
        <w:rPr>
          <w:rFonts w:ascii="Times New Roman" w:hAnsi="Times New Roman"/>
          <w:sz w:val="26"/>
          <w:szCs w:val="26"/>
        </w:rPr>
        <w:t xml:space="preserve"> </w:t>
      </w:r>
      <w:r w:rsidRPr="00A156C5">
        <w:rPr>
          <w:rFonts w:ascii="Times New Roman" w:hAnsi="Times New Roman"/>
          <w:sz w:val="26"/>
          <w:szCs w:val="26"/>
        </w:rPr>
        <w:t>УФСИН России по Тамбовской области</w:t>
      </w: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0"/>
        <w:gridCol w:w="2409"/>
        <w:gridCol w:w="7371"/>
      </w:tblGrid>
      <w:tr w:rsidR="00FD5C10" w:rsidRPr="00617C37" w:rsidTr="003E0B3E">
        <w:trPr>
          <w:trHeight w:val="463"/>
        </w:trPr>
        <w:tc>
          <w:tcPr>
            <w:tcW w:w="640" w:type="dxa"/>
          </w:tcPr>
          <w:p w:rsidR="00FD5C10" w:rsidRPr="00617C37" w:rsidRDefault="00FD5C10" w:rsidP="0027325A">
            <w:pPr>
              <w:jc w:val="center"/>
              <w:rPr>
                <w:sz w:val="23"/>
                <w:szCs w:val="23"/>
              </w:rPr>
            </w:pPr>
            <w:r w:rsidRPr="00617C37">
              <w:rPr>
                <w:sz w:val="23"/>
                <w:szCs w:val="23"/>
              </w:rPr>
              <w:t>№ п/п</w:t>
            </w:r>
          </w:p>
        </w:tc>
        <w:tc>
          <w:tcPr>
            <w:tcW w:w="9780" w:type="dxa"/>
            <w:gridSpan w:val="2"/>
          </w:tcPr>
          <w:p w:rsidR="00FD5C10" w:rsidRPr="00617C37" w:rsidRDefault="00FD5C10" w:rsidP="0027325A">
            <w:pPr>
              <w:ind w:left="108"/>
              <w:jc w:val="center"/>
              <w:rPr>
                <w:sz w:val="23"/>
                <w:szCs w:val="23"/>
              </w:rPr>
            </w:pPr>
            <w:r w:rsidRPr="00617C37">
              <w:rPr>
                <w:sz w:val="23"/>
                <w:szCs w:val="23"/>
              </w:rPr>
              <w:t>Основные данные и требования</w:t>
            </w:r>
          </w:p>
        </w:tc>
      </w:tr>
      <w:tr w:rsidR="00FD5C10" w:rsidRPr="00617C37" w:rsidTr="003E0B3E">
        <w:tblPrEx>
          <w:tblLook w:val="00A0" w:firstRow="1" w:lastRow="0" w:firstColumn="1" w:lastColumn="0" w:noHBand="0" w:noVBand="0"/>
        </w:tblPrEx>
        <w:trPr>
          <w:trHeight w:val="287"/>
        </w:trPr>
        <w:tc>
          <w:tcPr>
            <w:tcW w:w="640" w:type="dxa"/>
          </w:tcPr>
          <w:p w:rsidR="00FD5C10" w:rsidRPr="00617C37" w:rsidRDefault="00FD5C10" w:rsidP="0027325A">
            <w:pPr>
              <w:jc w:val="center"/>
              <w:rPr>
                <w:sz w:val="23"/>
                <w:szCs w:val="23"/>
              </w:rPr>
            </w:pPr>
            <w:r w:rsidRPr="00617C37">
              <w:rPr>
                <w:sz w:val="23"/>
                <w:szCs w:val="23"/>
              </w:rPr>
              <w:t>1</w:t>
            </w:r>
          </w:p>
        </w:tc>
        <w:tc>
          <w:tcPr>
            <w:tcW w:w="2409" w:type="dxa"/>
          </w:tcPr>
          <w:p w:rsidR="00FD5C10" w:rsidRPr="00617C37" w:rsidRDefault="00FD5C10" w:rsidP="003E0B3E">
            <w:pPr>
              <w:spacing w:line="216" w:lineRule="auto"/>
              <w:rPr>
                <w:sz w:val="23"/>
                <w:szCs w:val="23"/>
              </w:rPr>
            </w:pPr>
            <w:r w:rsidRPr="00617C37">
              <w:rPr>
                <w:sz w:val="23"/>
                <w:szCs w:val="23"/>
              </w:rPr>
              <w:t>Наименование объекта</w:t>
            </w:r>
          </w:p>
        </w:tc>
        <w:tc>
          <w:tcPr>
            <w:tcW w:w="7371" w:type="dxa"/>
          </w:tcPr>
          <w:p w:rsidR="00FD5C10" w:rsidRPr="00D9228F" w:rsidRDefault="003D0AD2" w:rsidP="003E0B3E">
            <w:pPr>
              <w:spacing w:line="21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ФКУ ИК-8</w:t>
            </w:r>
            <w:r w:rsidR="00D9228F">
              <w:rPr>
                <w:sz w:val="24"/>
                <w:szCs w:val="24"/>
              </w:rPr>
              <w:t xml:space="preserve"> УФСИН России по Тамбовской области</w:t>
            </w:r>
          </w:p>
        </w:tc>
      </w:tr>
      <w:tr w:rsidR="00FD5C10" w:rsidRPr="00617C37" w:rsidTr="003E0B3E">
        <w:tblPrEx>
          <w:tblLook w:val="00A0" w:firstRow="1" w:lastRow="0" w:firstColumn="1" w:lastColumn="0" w:noHBand="0" w:noVBand="0"/>
        </w:tblPrEx>
        <w:trPr>
          <w:trHeight w:val="287"/>
        </w:trPr>
        <w:tc>
          <w:tcPr>
            <w:tcW w:w="640" w:type="dxa"/>
          </w:tcPr>
          <w:p w:rsidR="00FD5C10" w:rsidRPr="00617C37" w:rsidRDefault="00FD5C10" w:rsidP="0027325A">
            <w:pPr>
              <w:jc w:val="center"/>
              <w:rPr>
                <w:sz w:val="23"/>
                <w:szCs w:val="23"/>
              </w:rPr>
            </w:pPr>
            <w:r w:rsidRPr="00617C37">
              <w:rPr>
                <w:sz w:val="23"/>
                <w:szCs w:val="23"/>
              </w:rPr>
              <w:t>2</w:t>
            </w:r>
          </w:p>
        </w:tc>
        <w:tc>
          <w:tcPr>
            <w:tcW w:w="2409" w:type="dxa"/>
          </w:tcPr>
          <w:p w:rsidR="00FD5C10" w:rsidRPr="00617C37" w:rsidRDefault="00FD5C10" w:rsidP="003E0B3E">
            <w:pPr>
              <w:spacing w:line="216" w:lineRule="auto"/>
              <w:rPr>
                <w:sz w:val="23"/>
                <w:szCs w:val="23"/>
              </w:rPr>
            </w:pPr>
            <w:r w:rsidRPr="00617C37">
              <w:rPr>
                <w:sz w:val="23"/>
                <w:szCs w:val="23"/>
              </w:rPr>
              <w:t>Место</w:t>
            </w:r>
            <w:r w:rsidRPr="00617C37">
              <w:rPr>
                <w:kern w:val="2"/>
                <w:sz w:val="23"/>
                <w:szCs w:val="23"/>
              </w:rPr>
              <w:t xml:space="preserve"> расположения объект</w:t>
            </w:r>
            <w:r>
              <w:rPr>
                <w:kern w:val="2"/>
                <w:sz w:val="23"/>
                <w:szCs w:val="23"/>
              </w:rPr>
              <w:t>ов</w:t>
            </w:r>
          </w:p>
        </w:tc>
        <w:tc>
          <w:tcPr>
            <w:tcW w:w="7371" w:type="dxa"/>
          </w:tcPr>
          <w:p w:rsidR="00FD5C10" w:rsidRPr="000A4539" w:rsidRDefault="00647A94" w:rsidP="003E0B3E">
            <w:pPr>
              <w:pStyle w:val="af"/>
              <w:spacing w:line="216" w:lineRule="auto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Помещение для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листогиба</w:t>
            </w:r>
            <w:proofErr w:type="spellEnd"/>
            <w:r w:rsidR="0027554B">
              <w:rPr>
                <w:rFonts w:ascii="Times New Roman" w:hAnsi="Times New Roman" w:cs="Times New Roman"/>
                <w:sz w:val="23"/>
                <w:szCs w:val="23"/>
              </w:rPr>
              <w:t xml:space="preserve">: </w:t>
            </w:r>
            <w:r w:rsidR="00A156C5">
              <w:rPr>
                <w:rFonts w:ascii="Times New Roman" w:hAnsi="Times New Roman" w:cs="Times New Roman"/>
                <w:sz w:val="23"/>
                <w:szCs w:val="23"/>
              </w:rPr>
              <w:t xml:space="preserve">Тамбовская область, </w:t>
            </w:r>
            <w:proofErr w:type="spellStart"/>
            <w:r w:rsidR="003D0AD2">
              <w:rPr>
                <w:rFonts w:ascii="Times New Roman" w:hAnsi="Times New Roman" w:cs="Times New Roman"/>
                <w:sz w:val="23"/>
                <w:szCs w:val="23"/>
              </w:rPr>
              <w:t>Рассказовский</w:t>
            </w:r>
            <w:proofErr w:type="spellEnd"/>
            <w:r w:rsidR="003D0AD2">
              <w:rPr>
                <w:rFonts w:ascii="Times New Roman" w:hAnsi="Times New Roman" w:cs="Times New Roman"/>
                <w:sz w:val="23"/>
                <w:szCs w:val="23"/>
              </w:rPr>
              <w:t xml:space="preserve"> район, п</w:t>
            </w:r>
            <w:r w:rsidR="0027554B">
              <w:rPr>
                <w:rFonts w:ascii="Times New Roman" w:hAnsi="Times New Roman" w:cs="Times New Roman"/>
                <w:sz w:val="23"/>
                <w:szCs w:val="23"/>
              </w:rPr>
              <w:t>. Зелёный, ул. Центральная д.2</w:t>
            </w:r>
            <w:r w:rsidR="00256F6E">
              <w:rPr>
                <w:rFonts w:ascii="Times New Roman" w:hAnsi="Times New Roman" w:cs="Times New Roman"/>
                <w:sz w:val="23"/>
                <w:szCs w:val="23"/>
              </w:rPr>
              <w:t>н/1</w:t>
            </w:r>
            <w:r w:rsidR="00FD5C10" w:rsidRPr="000A4539">
              <w:rPr>
                <w:rFonts w:ascii="Times New Roman" w:hAnsi="Times New Roman" w:cs="Times New Roman"/>
                <w:sz w:val="23"/>
                <w:szCs w:val="23"/>
              </w:rPr>
              <w:t xml:space="preserve">; </w:t>
            </w:r>
          </w:p>
          <w:p w:rsidR="00FD5C10" w:rsidRDefault="0027554B" w:rsidP="003D0AD2">
            <w:pPr>
              <w:spacing w:line="216" w:lineRule="auto"/>
              <w:rPr>
                <w:sz w:val="23"/>
                <w:szCs w:val="23"/>
                <w:vertAlign w:val="superscript"/>
              </w:rPr>
            </w:pPr>
            <w:r>
              <w:rPr>
                <w:sz w:val="23"/>
                <w:szCs w:val="23"/>
              </w:rPr>
              <w:t>Общая площадь помещений –1</w:t>
            </w:r>
            <w:r w:rsidR="00647A94">
              <w:rPr>
                <w:sz w:val="23"/>
                <w:szCs w:val="23"/>
              </w:rPr>
              <w:t>02</w:t>
            </w:r>
            <w:r w:rsidR="00FD5C10" w:rsidRPr="000A4539">
              <w:rPr>
                <w:sz w:val="23"/>
                <w:szCs w:val="23"/>
              </w:rPr>
              <w:t>,</w:t>
            </w:r>
            <w:r w:rsidR="00647A94">
              <w:rPr>
                <w:sz w:val="23"/>
                <w:szCs w:val="23"/>
              </w:rPr>
              <w:t>7</w:t>
            </w:r>
            <w:r w:rsidR="00FD5C10" w:rsidRPr="000A4539">
              <w:rPr>
                <w:sz w:val="23"/>
                <w:szCs w:val="23"/>
              </w:rPr>
              <w:t xml:space="preserve"> м</w:t>
            </w:r>
            <w:proofErr w:type="gramStart"/>
            <w:r w:rsidR="00FD5C10" w:rsidRPr="000A4539">
              <w:rPr>
                <w:sz w:val="23"/>
                <w:szCs w:val="23"/>
                <w:vertAlign w:val="superscript"/>
              </w:rPr>
              <w:t>2</w:t>
            </w:r>
            <w:proofErr w:type="gramEnd"/>
          </w:p>
          <w:p w:rsidR="0027554B" w:rsidRDefault="0027554B" w:rsidP="003D0AD2">
            <w:pPr>
              <w:spacing w:line="216" w:lineRule="auto"/>
              <w:rPr>
                <w:sz w:val="23"/>
                <w:szCs w:val="23"/>
                <w:vertAlign w:val="superscript"/>
              </w:rPr>
            </w:pPr>
          </w:p>
          <w:p w:rsidR="0027554B" w:rsidRPr="000A4539" w:rsidRDefault="00647A94" w:rsidP="0027554B">
            <w:pPr>
              <w:pStyle w:val="af"/>
              <w:spacing w:line="216" w:lineRule="auto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Здание цеха </w:t>
            </w:r>
            <w:proofErr w:type="spellStart"/>
            <w:r w:rsidR="00256F6E">
              <w:rPr>
                <w:rFonts w:ascii="Times New Roman" w:hAnsi="Times New Roman" w:cs="Times New Roman"/>
                <w:sz w:val="23"/>
                <w:szCs w:val="23"/>
              </w:rPr>
              <w:t>бочко</w:t>
            </w:r>
            <w:proofErr w:type="spellEnd"/>
            <w:r w:rsidR="00256F6E">
              <w:rPr>
                <w:rFonts w:ascii="Times New Roman" w:hAnsi="Times New Roman" w:cs="Times New Roman"/>
                <w:sz w:val="23"/>
                <w:szCs w:val="23"/>
              </w:rPr>
              <w:t>-тары №1</w:t>
            </w:r>
            <w:r w:rsidR="0027554B">
              <w:rPr>
                <w:rFonts w:ascii="Times New Roman" w:hAnsi="Times New Roman" w:cs="Times New Roman"/>
                <w:sz w:val="23"/>
                <w:szCs w:val="23"/>
              </w:rPr>
              <w:t xml:space="preserve">: Тамбовская область, </w:t>
            </w:r>
            <w:proofErr w:type="spellStart"/>
            <w:r w:rsidR="0027554B">
              <w:rPr>
                <w:rFonts w:ascii="Times New Roman" w:hAnsi="Times New Roman" w:cs="Times New Roman"/>
                <w:sz w:val="23"/>
                <w:szCs w:val="23"/>
              </w:rPr>
              <w:t>Рассказовский</w:t>
            </w:r>
            <w:proofErr w:type="spellEnd"/>
            <w:r w:rsidR="0027554B">
              <w:rPr>
                <w:rFonts w:ascii="Times New Roman" w:hAnsi="Times New Roman" w:cs="Times New Roman"/>
                <w:sz w:val="23"/>
                <w:szCs w:val="23"/>
              </w:rPr>
              <w:t xml:space="preserve"> район, п.</w:t>
            </w:r>
            <w:r w:rsidR="00256F6E">
              <w:rPr>
                <w:rFonts w:ascii="Times New Roman" w:hAnsi="Times New Roman" w:cs="Times New Roman"/>
                <w:sz w:val="23"/>
                <w:szCs w:val="23"/>
              </w:rPr>
              <w:t xml:space="preserve"> Зелёный, ул. Центральная д.2щ</w:t>
            </w:r>
            <w:r w:rsidR="0027554B" w:rsidRPr="000A4539">
              <w:rPr>
                <w:rFonts w:ascii="Times New Roman" w:hAnsi="Times New Roman" w:cs="Times New Roman"/>
                <w:sz w:val="23"/>
                <w:szCs w:val="23"/>
              </w:rPr>
              <w:t xml:space="preserve">; </w:t>
            </w:r>
          </w:p>
          <w:p w:rsidR="0027554B" w:rsidRDefault="0027554B" w:rsidP="0027554B">
            <w:pPr>
              <w:spacing w:line="216" w:lineRule="auto"/>
              <w:rPr>
                <w:sz w:val="23"/>
                <w:szCs w:val="23"/>
                <w:vertAlign w:val="superscript"/>
              </w:rPr>
            </w:pPr>
            <w:r>
              <w:rPr>
                <w:sz w:val="23"/>
                <w:szCs w:val="23"/>
              </w:rPr>
              <w:t>Общая площадь помещений –</w:t>
            </w:r>
            <w:r w:rsidR="00647A94">
              <w:rPr>
                <w:sz w:val="23"/>
                <w:szCs w:val="23"/>
              </w:rPr>
              <w:t>1733</w:t>
            </w:r>
            <w:r w:rsidRPr="000A4539">
              <w:rPr>
                <w:sz w:val="23"/>
                <w:szCs w:val="23"/>
              </w:rPr>
              <w:t>,</w:t>
            </w:r>
            <w:r w:rsidR="00647A94">
              <w:rPr>
                <w:sz w:val="23"/>
                <w:szCs w:val="23"/>
              </w:rPr>
              <w:t>1</w:t>
            </w:r>
            <w:r w:rsidRPr="000A4539">
              <w:rPr>
                <w:sz w:val="23"/>
                <w:szCs w:val="23"/>
              </w:rPr>
              <w:t xml:space="preserve"> м</w:t>
            </w:r>
            <w:proofErr w:type="gramStart"/>
            <w:r w:rsidRPr="000A4539">
              <w:rPr>
                <w:sz w:val="23"/>
                <w:szCs w:val="23"/>
                <w:vertAlign w:val="superscript"/>
              </w:rPr>
              <w:t>2</w:t>
            </w:r>
            <w:proofErr w:type="gramEnd"/>
          </w:p>
          <w:p w:rsidR="0027554B" w:rsidRPr="000A4539" w:rsidRDefault="0027554B" w:rsidP="0027554B">
            <w:pPr>
              <w:spacing w:line="216" w:lineRule="auto"/>
              <w:rPr>
                <w:sz w:val="23"/>
                <w:szCs w:val="23"/>
                <w:vertAlign w:val="superscript"/>
              </w:rPr>
            </w:pPr>
          </w:p>
        </w:tc>
      </w:tr>
      <w:tr w:rsidR="00FD5C10" w:rsidRPr="00617C37" w:rsidTr="003E0B3E">
        <w:tblPrEx>
          <w:tblLook w:val="00A0" w:firstRow="1" w:lastRow="0" w:firstColumn="1" w:lastColumn="0" w:noHBand="0" w:noVBand="0"/>
        </w:tblPrEx>
        <w:trPr>
          <w:trHeight w:val="403"/>
        </w:trPr>
        <w:tc>
          <w:tcPr>
            <w:tcW w:w="640" w:type="dxa"/>
          </w:tcPr>
          <w:p w:rsidR="00FD5C10" w:rsidRPr="00617C37" w:rsidRDefault="00FD5C10" w:rsidP="0027325A">
            <w:pPr>
              <w:jc w:val="center"/>
              <w:rPr>
                <w:sz w:val="23"/>
                <w:szCs w:val="23"/>
              </w:rPr>
            </w:pPr>
            <w:r w:rsidRPr="00617C37">
              <w:rPr>
                <w:sz w:val="23"/>
                <w:szCs w:val="23"/>
              </w:rPr>
              <w:t>3</w:t>
            </w:r>
          </w:p>
        </w:tc>
        <w:tc>
          <w:tcPr>
            <w:tcW w:w="2409" w:type="dxa"/>
          </w:tcPr>
          <w:p w:rsidR="00FD5C10" w:rsidRPr="00617C37" w:rsidRDefault="00FD5C10" w:rsidP="003E0B3E">
            <w:pPr>
              <w:spacing w:line="216" w:lineRule="auto"/>
              <w:rPr>
                <w:sz w:val="23"/>
                <w:szCs w:val="23"/>
              </w:rPr>
            </w:pPr>
            <w:r w:rsidRPr="00617C37">
              <w:rPr>
                <w:sz w:val="23"/>
                <w:szCs w:val="23"/>
              </w:rPr>
              <w:t>Стадийность проектирования</w:t>
            </w:r>
          </w:p>
        </w:tc>
        <w:tc>
          <w:tcPr>
            <w:tcW w:w="7371" w:type="dxa"/>
          </w:tcPr>
          <w:p w:rsidR="00FD5C10" w:rsidRPr="00617C37" w:rsidRDefault="00FD5C10" w:rsidP="003E0B3E">
            <w:pPr>
              <w:spacing w:line="216" w:lineRule="auto"/>
              <w:rPr>
                <w:sz w:val="23"/>
                <w:szCs w:val="23"/>
              </w:rPr>
            </w:pPr>
            <w:r w:rsidRPr="00617C37">
              <w:rPr>
                <w:sz w:val="23"/>
                <w:szCs w:val="23"/>
              </w:rPr>
              <w:t>Проектно-сметная документация</w:t>
            </w:r>
          </w:p>
        </w:tc>
      </w:tr>
      <w:tr w:rsidR="00FD5C10" w:rsidRPr="00617C37" w:rsidTr="003E0B3E">
        <w:tblPrEx>
          <w:tblLook w:val="00A0" w:firstRow="1" w:lastRow="0" w:firstColumn="1" w:lastColumn="0" w:noHBand="0" w:noVBand="0"/>
        </w:tblPrEx>
        <w:trPr>
          <w:trHeight w:val="561"/>
        </w:trPr>
        <w:tc>
          <w:tcPr>
            <w:tcW w:w="640" w:type="dxa"/>
          </w:tcPr>
          <w:p w:rsidR="00FD5C10" w:rsidRPr="00617C37" w:rsidRDefault="00FD5C10" w:rsidP="0027325A">
            <w:pPr>
              <w:jc w:val="center"/>
              <w:rPr>
                <w:sz w:val="23"/>
                <w:szCs w:val="23"/>
              </w:rPr>
            </w:pPr>
            <w:r w:rsidRPr="00617C37">
              <w:rPr>
                <w:sz w:val="23"/>
                <w:szCs w:val="23"/>
              </w:rPr>
              <w:t>4</w:t>
            </w:r>
          </w:p>
        </w:tc>
        <w:tc>
          <w:tcPr>
            <w:tcW w:w="2409" w:type="dxa"/>
          </w:tcPr>
          <w:p w:rsidR="00FD5C10" w:rsidRPr="00617C37" w:rsidRDefault="00FD5C10" w:rsidP="003E0B3E">
            <w:pPr>
              <w:spacing w:line="216" w:lineRule="auto"/>
              <w:rPr>
                <w:sz w:val="23"/>
                <w:szCs w:val="23"/>
              </w:rPr>
            </w:pPr>
            <w:r w:rsidRPr="00617C37">
              <w:rPr>
                <w:sz w:val="23"/>
                <w:szCs w:val="23"/>
              </w:rPr>
              <w:t>Исходная документация, предоставляемая заказчиком</w:t>
            </w:r>
          </w:p>
        </w:tc>
        <w:tc>
          <w:tcPr>
            <w:tcW w:w="7371" w:type="dxa"/>
          </w:tcPr>
          <w:p w:rsidR="00FD5C10" w:rsidRPr="00617C37" w:rsidRDefault="00FD5C10" w:rsidP="003E0B3E">
            <w:pPr>
              <w:spacing w:line="216" w:lineRule="auto"/>
              <w:rPr>
                <w:sz w:val="23"/>
                <w:szCs w:val="23"/>
              </w:rPr>
            </w:pPr>
            <w:r w:rsidRPr="00617C37">
              <w:rPr>
                <w:sz w:val="23"/>
                <w:szCs w:val="23"/>
              </w:rPr>
              <w:t>Техн</w:t>
            </w:r>
            <w:r w:rsidR="00A156C5">
              <w:rPr>
                <w:sz w:val="23"/>
                <w:szCs w:val="23"/>
              </w:rPr>
              <w:t>ический паспорт (поэтажный план)</w:t>
            </w:r>
          </w:p>
        </w:tc>
      </w:tr>
      <w:tr w:rsidR="00FD5C10" w:rsidRPr="00617C37" w:rsidTr="003E0B3E">
        <w:tblPrEx>
          <w:tblLook w:val="00A0" w:firstRow="1" w:lastRow="0" w:firstColumn="1" w:lastColumn="0" w:noHBand="0" w:noVBand="0"/>
        </w:tblPrEx>
        <w:trPr>
          <w:trHeight w:val="655"/>
        </w:trPr>
        <w:tc>
          <w:tcPr>
            <w:tcW w:w="640" w:type="dxa"/>
          </w:tcPr>
          <w:p w:rsidR="00FD5C10" w:rsidRPr="00617C37" w:rsidRDefault="00FD5C10" w:rsidP="0027325A">
            <w:pPr>
              <w:jc w:val="center"/>
              <w:rPr>
                <w:sz w:val="23"/>
                <w:szCs w:val="23"/>
              </w:rPr>
            </w:pPr>
            <w:r w:rsidRPr="00617C37">
              <w:rPr>
                <w:sz w:val="23"/>
                <w:szCs w:val="23"/>
              </w:rPr>
              <w:t>5</w:t>
            </w:r>
          </w:p>
        </w:tc>
        <w:tc>
          <w:tcPr>
            <w:tcW w:w="2409" w:type="dxa"/>
          </w:tcPr>
          <w:p w:rsidR="00FD5C10" w:rsidRPr="00617C37" w:rsidRDefault="00FD5C10" w:rsidP="003E0B3E">
            <w:pPr>
              <w:spacing w:line="216" w:lineRule="auto"/>
              <w:rPr>
                <w:sz w:val="23"/>
                <w:szCs w:val="23"/>
              </w:rPr>
            </w:pPr>
            <w:r w:rsidRPr="00617C37">
              <w:rPr>
                <w:sz w:val="23"/>
                <w:szCs w:val="23"/>
              </w:rPr>
              <w:t xml:space="preserve">Исходные данные в области нормирования </w:t>
            </w:r>
          </w:p>
        </w:tc>
        <w:tc>
          <w:tcPr>
            <w:tcW w:w="7371" w:type="dxa"/>
          </w:tcPr>
          <w:p w:rsidR="00FD5C10" w:rsidRPr="001135FA" w:rsidRDefault="00FD5C10" w:rsidP="003E0B3E">
            <w:pPr>
              <w:pStyle w:val="af"/>
              <w:spacing w:line="216" w:lineRule="auto"/>
              <w:ind w:firstLine="465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135FA">
              <w:rPr>
                <w:rFonts w:ascii="Times New Roman" w:hAnsi="Times New Roman" w:cs="Times New Roman"/>
                <w:sz w:val="23"/>
                <w:szCs w:val="23"/>
              </w:rPr>
              <w:t>При разработке проектно-сметной документации следует руководствоваться действующими нормативными документами по строительству, а также ведомственными и прочими документами:</w:t>
            </w:r>
          </w:p>
          <w:p w:rsidR="00FD5C10" w:rsidRPr="001135FA" w:rsidRDefault="00FD5C10" w:rsidP="003E0B3E">
            <w:pPr>
              <w:pStyle w:val="af"/>
              <w:spacing w:line="216" w:lineRule="auto"/>
              <w:ind w:firstLine="465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135FA">
              <w:rPr>
                <w:rFonts w:ascii="Times New Roman" w:hAnsi="Times New Roman" w:cs="Times New Roman"/>
                <w:sz w:val="23"/>
                <w:szCs w:val="23"/>
              </w:rPr>
              <w:t>- Федеральный закон от 22.07.2008 № 123-ФЗ «Технический регламент о требованиях пожарной безопасности»;</w:t>
            </w:r>
          </w:p>
          <w:p w:rsidR="00FD5C10" w:rsidRPr="001135FA" w:rsidRDefault="00FD5C10" w:rsidP="003E0B3E">
            <w:pPr>
              <w:pStyle w:val="af"/>
              <w:spacing w:line="216" w:lineRule="auto"/>
              <w:ind w:firstLine="465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135FA">
              <w:rPr>
                <w:rFonts w:ascii="Times New Roman" w:hAnsi="Times New Roman" w:cs="Times New Roman"/>
                <w:sz w:val="23"/>
                <w:szCs w:val="23"/>
              </w:rPr>
              <w:t>- Правила противопожарного режима в РФ (утв. Постановлением Правительства РФ от 16.09.2020 № 1479);</w:t>
            </w:r>
          </w:p>
          <w:p w:rsidR="00FD5C10" w:rsidRPr="001135FA" w:rsidRDefault="00FD5C10" w:rsidP="003E0B3E">
            <w:pPr>
              <w:pStyle w:val="af"/>
              <w:spacing w:line="216" w:lineRule="auto"/>
              <w:ind w:firstLine="465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135FA">
              <w:rPr>
                <w:rFonts w:ascii="Times New Roman" w:hAnsi="Times New Roman" w:cs="Times New Roman"/>
                <w:sz w:val="23"/>
                <w:szCs w:val="23"/>
              </w:rPr>
              <w:t>- СНиП 21-01-97* «Пожарная безопасность зданий и сооружений»;</w:t>
            </w:r>
          </w:p>
          <w:p w:rsidR="00FD5C10" w:rsidRPr="001135FA" w:rsidRDefault="00FD5C10" w:rsidP="003E0B3E">
            <w:pPr>
              <w:pStyle w:val="af"/>
              <w:spacing w:line="216" w:lineRule="auto"/>
              <w:ind w:firstLine="465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135FA">
              <w:rPr>
                <w:rFonts w:ascii="Times New Roman" w:hAnsi="Times New Roman" w:cs="Times New Roman"/>
                <w:sz w:val="23"/>
                <w:szCs w:val="23"/>
              </w:rPr>
              <w:t>- НПБ 110-03 «</w:t>
            </w:r>
            <w:r w:rsidRPr="001135FA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Перечень зданий, сооружений, помещений и оборудования, подлежащих защите автоматическими установками пожаротушения и автоматической пожарной сигнализацией»;</w:t>
            </w:r>
          </w:p>
          <w:p w:rsidR="00FD5C10" w:rsidRPr="001135FA" w:rsidRDefault="00FD5C10" w:rsidP="003E0B3E">
            <w:pPr>
              <w:pStyle w:val="af"/>
              <w:spacing w:line="216" w:lineRule="auto"/>
              <w:ind w:firstLine="465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135FA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- НПБ 104-03 «Системы оповещения и управления эвакуацией людей при пожарах в зданиях и сооружениях»;</w:t>
            </w:r>
          </w:p>
          <w:p w:rsidR="00FD5C10" w:rsidRPr="001135FA" w:rsidRDefault="00FD5C10" w:rsidP="003E0B3E">
            <w:pPr>
              <w:pStyle w:val="af"/>
              <w:spacing w:line="216" w:lineRule="auto"/>
              <w:ind w:firstLine="465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135FA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- СП 3.13130.2009 «Системы противопожарной защиты. Система оповещения и управления эвакуацией при пожаре»;</w:t>
            </w:r>
          </w:p>
          <w:p w:rsidR="00FD5C10" w:rsidRPr="001135FA" w:rsidRDefault="00FD5C10" w:rsidP="003E0B3E">
            <w:pPr>
              <w:pStyle w:val="af"/>
              <w:spacing w:line="216" w:lineRule="auto"/>
              <w:ind w:firstLine="465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135FA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- СП 5.13130.2009 «Системы противопожарной защиты. Установки пожарной сигнализации и пожаротушения автоматические. Нормы и правила проектирования»;</w:t>
            </w:r>
          </w:p>
          <w:p w:rsidR="00FD5C10" w:rsidRPr="001135FA" w:rsidRDefault="00FD5C10" w:rsidP="003E0B3E">
            <w:pPr>
              <w:pStyle w:val="af"/>
              <w:spacing w:line="216" w:lineRule="auto"/>
              <w:ind w:firstLine="465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135FA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- РД 78.145-93 «Системы и комплексы охранной, пожарной и охранно-пожарной сигнализации. Правила производства и приемки работ».</w:t>
            </w:r>
          </w:p>
        </w:tc>
      </w:tr>
      <w:tr w:rsidR="00FD5C10" w:rsidRPr="00617C37" w:rsidTr="003E0B3E">
        <w:tblPrEx>
          <w:tblLook w:val="00A0" w:firstRow="1" w:lastRow="0" w:firstColumn="1" w:lastColumn="0" w:noHBand="0" w:noVBand="0"/>
        </w:tblPrEx>
        <w:trPr>
          <w:trHeight w:val="1224"/>
        </w:trPr>
        <w:tc>
          <w:tcPr>
            <w:tcW w:w="640" w:type="dxa"/>
          </w:tcPr>
          <w:p w:rsidR="00FD5C10" w:rsidRPr="00617C37" w:rsidRDefault="00FD5C10" w:rsidP="0027325A">
            <w:pPr>
              <w:jc w:val="center"/>
              <w:rPr>
                <w:sz w:val="23"/>
                <w:szCs w:val="23"/>
              </w:rPr>
            </w:pPr>
            <w:r w:rsidRPr="00617C37">
              <w:rPr>
                <w:sz w:val="23"/>
                <w:szCs w:val="23"/>
              </w:rPr>
              <w:t>6</w:t>
            </w:r>
          </w:p>
        </w:tc>
        <w:tc>
          <w:tcPr>
            <w:tcW w:w="2409" w:type="dxa"/>
          </w:tcPr>
          <w:p w:rsidR="00FD5C10" w:rsidRPr="00617C37" w:rsidRDefault="00FD5C10" w:rsidP="003E0B3E">
            <w:pPr>
              <w:spacing w:line="216" w:lineRule="auto"/>
              <w:rPr>
                <w:sz w:val="23"/>
                <w:szCs w:val="23"/>
              </w:rPr>
            </w:pPr>
            <w:r w:rsidRPr="00617C37">
              <w:rPr>
                <w:sz w:val="23"/>
                <w:szCs w:val="23"/>
                <w:lang w:eastAsia="ru-RU"/>
              </w:rPr>
              <w:t>Технические требования к проектируемой системе.</w:t>
            </w:r>
          </w:p>
        </w:tc>
        <w:tc>
          <w:tcPr>
            <w:tcW w:w="7371" w:type="dxa"/>
          </w:tcPr>
          <w:p w:rsidR="00FD5C10" w:rsidRPr="001135FA" w:rsidRDefault="00FD5C10" w:rsidP="003E0B3E">
            <w:pPr>
              <w:pStyle w:val="af"/>
              <w:spacing w:line="216" w:lineRule="auto"/>
              <w:ind w:firstLine="464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135FA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1. Место выдачи сигналов системы опове</w:t>
            </w:r>
            <w:r w:rsidR="00A156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щения - в помещениях охраняемых</w:t>
            </w:r>
            <w:r w:rsidRPr="001135FA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 автоматической пожарной сигнализацией и системой оповещения людей при пожаре</w:t>
            </w:r>
            <w:r w:rsidR="00A156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, в помещении круглосуточного пребывания персонала учреждения</w:t>
            </w:r>
            <w:r w:rsidRPr="001135FA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  <w:p w:rsidR="00FD5C10" w:rsidRPr="001135FA" w:rsidRDefault="00FD5C10" w:rsidP="003E0B3E">
            <w:pPr>
              <w:pStyle w:val="af"/>
              <w:spacing w:line="216" w:lineRule="auto"/>
              <w:ind w:firstLine="464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135FA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2. Дополнительные данные:</w:t>
            </w:r>
          </w:p>
          <w:p w:rsidR="00FD5C10" w:rsidRPr="001135FA" w:rsidRDefault="00FD5C10" w:rsidP="003E0B3E">
            <w:pPr>
              <w:pStyle w:val="af"/>
              <w:spacing w:line="216" w:lineRule="auto"/>
              <w:ind w:firstLine="464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135FA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Система автоматической пожарной сигнализации должна выполнять следующие функции:</w:t>
            </w:r>
          </w:p>
          <w:p w:rsidR="00FD5C10" w:rsidRPr="001135FA" w:rsidRDefault="00FD5C10" w:rsidP="003E0B3E">
            <w:pPr>
              <w:pStyle w:val="af"/>
              <w:spacing w:line="216" w:lineRule="auto"/>
              <w:ind w:firstLine="464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135FA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- обнаруживать очаг возгорания или задымления на ранней стадии;</w:t>
            </w:r>
          </w:p>
          <w:p w:rsidR="00FD5C10" w:rsidRPr="001135FA" w:rsidRDefault="00FD5C10" w:rsidP="003E0B3E">
            <w:pPr>
              <w:pStyle w:val="af"/>
              <w:spacing w:line="216" w:lineRule="auto"/>
              <w:ind w:firstLine="464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135FA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- доводить информацию о возникновении пожара: до </w:t>
            </w:r>
            <w:r w:rsidR="00D9228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сотрудников дежурной смены, </w:t>
            </w:r>
            <w:r w:rsidRPr="001135FA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работников, </w:t>
            </w:r>
            <w:r w:rsidR="00D9228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спецконтингента</w:t>
            </w:r>
            <w:r w:rsidRPr="001135FA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;</w:t>
            </w:r>
          </w:p>
          <w:p w:rsidR="00FD5C10" w:rsidRPr="001135FA" w:rsidRDefault="00FD5C10" w:rsidP="003E0B3E">
            <w:pPr>
              <w:pStyle w:val="af"/>
              <w:spacing w:line="216" w:lineRule="auto"/>
              <w:ind w:firstLine="464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135FA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- формировать сигнал «Пожар» на приемно-контрольный прибор;</w:t>
            </w:r>
          </w:p>
          <w:p w:rsidR="00FD5C10" w:rsidRPr="001135FA" w:rsidRDefault="00FD5C10" w:rsidP="003E0B3E">
            <w:pPr>
              <w:pStyle w:val="af"/>
              <w:spacing w:line="216" w:lineRule="auto"/>
              <w:ind w:firstLine="464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135FA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- автоматическое включение свето-шумового</w:t>
            </w:r>
            <w:r w:rsidR="00D9228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, речевого</w:t>
            </w:r>
            <w:r w:rsidRPr="001135FA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 оповещения о пожаре;</w:t>
            </w:r>
          </w:p>
          <w:p w:rsidR="00FD5C10" w:rsidRPr="001135FA" w:rsidRDefault="00FD5C10" w:rsidP="003E0B3E">
            <w:pPr>
              <w:pStyle w:val="af"/>
              <w:spacing w:line="216" w:lineRule="auto"/>
              <w:ind w:firstLine="464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135FA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- контроль исправности шлейфов пожарной сигнализации по всей их длине с автоматическим выявлением обрыва или короткого замыкания в них; а также световую и звуковую сигнализацию о возникшей неисправности;</w:t>
            </w:r>
          </w:p>
          <w:p w:rsidR="00FD5C10" w:rsidRPr="001135FA" w:rsidRDefault="00FD5C10" w:rsidP="003E0B3E">
            <w:pPr>
              <w:pStyle w:val="af"/>
              <w:spacing w:line="216" w:lineRule="auto"/>
              <w:ind w:firstLine="464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135FA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- обеспечивать ручной или автоматический контроль </w:t>
            </w:r>
            <w:r w:rsidRPr="001135FA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lastRenderedPageBreak/>
              <w:t>работоспособности состояния узлов и блоков приемно-контрольного прибора с возможностью выдачи извещения об их неисправности;</w:t>
            </w:r>
          </w:p>
          <w:p w:rsidR="00FD5C10" w:rsidRPr="001135FA" w:rsidRDefault="00FD5C10" w:rsidP="003E0B3E">
            <w:pPr>
              <w:pStyle w:val="af"/>
              <w:spacing w:line="216" w:lineRule="auto"/>
              <w:ind w:firstLine="464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135FA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- обеспечивать защиту блоков приемно-контрольного прибора от несанкционированного доступа посторонних лиц;</w:t>
            </w:r>
          </w:p>
          <w:p w:rsidR="00FD5C10" w:rsidRPr="001135FA" w:rsidRDefault="00FD5C10" w:rsidP="003E0B3E">
            <w:pPr>
              <w:pStyle w:val="af"/>
              <w:spacing w:line="216" w:lineRule="auto"/>
              <w:ind w:firstLine="464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135FA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- обеспечивать автоматическую передачу раздельных извещений о пожаре, неисправности приемно-контрольного прибора;</w:t>
            </w:r>
          </w:p>
          <w:p w:rsidR="00FD5C10" w:rsidRPr="001135FA" w:rsidRDefault="00FD5C10" w:rsidP="003E0B3E">
            <w:pPr>
              <w:pStyle w:val="af"/>
              <w:spacing w:line="216" w:lineRule="auto"/>
              <w:ind w:firstLine="464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135FA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- обеспечивать работу аппаратуры в круглосуточном режиме;</w:t>
            </w:r>
          </w:p>
          <w:p w:rsidR="00FD5C10" w:rsidRPr="001135FA" w:rsidRDefault="00FD5C10" w:rsidP="003E0B3E">
            <w:pPr>
              <w:pStyle w:val="af"/>
              <w:spacing w:line="216" w:lineRule="auto"/>
              <w:ind w:firstLine="464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135FA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- обеспечивать надежность и простоту в эксплуатации. </w:t>
            </w:r>
          </w:p>
          <w:p w:rsidR="00FD5C10" w:rsidRPr="001135FA" w:rsidRDefault="00FD5C10" w:rsidP="003E0B3E">
            <w:pPr>
              <w:pStyle w:val="af"/>
              <w:spacing w:line="216" w:lineRule="auto"/>
              <w:ind w:firstLine="464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135FA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3. Разрабатываемая техническая документация должна быть выполнена в соответствии с требованиями ГОСТ, СНиП и РД. В состав документации должны входить:</w:t>
            </w:r>
          </w:p>
          <w:p w:rsidR="00FD5C10" w:rsidRPr="001135FA" w:rsidRDefault="00FD5C10" w:rsidP="003E0B3E">
            <w:pPr>
              <w:pStyle w:val="af"/>
              <w:spacing w:line="216" w:lineRule="auto"/>
              <w:ind w:firstLine="464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135FA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- пояснительная записка с техническим описанием установки автоматической пожарной сигнализации в целом;</w:t>
            </w:r>
          </w:p>
          <w:p w:rsidR="00FD5C10" w:rsidRPr="001135FA" w:rsidRDefault="00FD5C10" w:rsidP="003E0B3E">
            <w:pPr>
              <w:pStyle w:val="af"/>
              <w:spacing w:line="216" w:lineRule="auto"/>
              <w:ind w:firstLine="464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135FA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- проектная документация, включающая описание, спецификацию, структурную схему, план размещения элементов, схему электрических соединений, схему электропитания;</w:t>
            </w:r>
          </w:p>
          <w:p w:rsidR="00FD5C10" w:rsidRPr="001135FA" w:rsidRDefault="00FD5C10" w:rsidP="003E0B3E">
            <w:pPr>
              <w:pStyle w:val="af"/>
              <w:spacing w:line="216" w:lineRule="auto"/>
              <w:ind w:firstLine="464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135FA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Автоматической пожарной сигнализацией и системой оповещения людей о пожаре необходимо оборудовать:</w:t>
            </w:r>
          </w:p>
          <w:p w:rsidR="00FD5C10" w:rsidRPr="001135FA" w:rsidRDefault="00FD5C10" w:rsidP="003E0B3E">
            <w:pPr>
              <w:pStyle w:val="af"/>
              <w:spacing w:line="216" w:lineRule="auto"/>
              <w:ind w:firstLine="464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135FA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- помещени</w:t>
            </w:r>
            <w:r w:rsidR="003E0B3E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ямедицинской части и карантинного отделения</w:t>
            </w:r>
            <w:r w:rsidRPr="001135FA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  <w:p w:rsidR="00FD5C10" w:rsidRPr="001135FA" w:rsidRDefault="00FD5C10" w:rsidP="003E0B3E">
            <w:pPr>
              <w:pStyle w:val="af"/>
              <w:spacing w:line="216" w:lineRule="auto"/>
              <w:ind w:firstLine="464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135FA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При проектировании АПС и СОУЭ предусмотреть использование следующего оборудования:</w:t>
            </w:r>
          </w:p>
          <w:p w:rsidR="00FD5C10" w:rsidRPr="001135FA" w:rsidRDefault="00FD5C10" w:rsidP="003E0B3E">
            <w:pPr>
              <w:pStyle w:val="af"/>
              <w:spacing w:line="216" w:lineRule="auto"/>
              <w:ind w:firstLine="464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135FA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- извещатели пожарные оптико</w:t>
            </w:r>
            <w:r w:rsidR="00D9228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-</w:t>
            </w:r>
            <w:r w:rsidRPr="001135FA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электронные дымовые;</w:t>
            </w:r>
          </w:p>
          <w:p w:rsidR="00FD5C10" w:rsidRPr="001135FA" w:rsidRDefault="00FD5C10" w:rsidP="003E0B3E">
            <w:pPr>
              <w:pStyle w:val="af"/>
              <w:spacing w:line="216" w:lineRule="auto"/>
              <w:ind w:firstLine="464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135FA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- извещатели пожарные ручные;</w:t>
            </w:r>
          </w:p>
          <w:p w:rsidR="00FD5C10" w:rsidRPr="001135FA" w:rsidRDefault="00FD5C10" w:rsidP="003E0B3E">
            <w:pPr>
              <w:pStyle w:val="af"/>
              <w:spacing w:line="216" w:lineRule="auto"/>
              <w:ind w:firstLine="464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135FA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- приемно-контрольный прибор;</w:t>
            </w:r>
          </w:p>
          <w:p w:rsidR="00FD5C10" w:rsidRPr="001135FA" w:rsidRDefault="00FD5C10" w:rsidP="003E0B3E">
            <w:pPr>
              <w:pStyle w:val="af"/>
              <w:spacing w:line="216" w:lineRule="auto"/>
              <w:ind w:firstLine="464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135FA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- пульт управления и контроля;</w:t>
            </w:r>
          </w:p>
          <w:p w:rsidR="00FD5C10" w:rsidRPr="001135FA" w:rsidRDefault="00FD5C10" w:rsidP="003E0B3E">
            <w:pPr>
              <w:pStyle w:val="af"/>
              <w:spacing w:line="216" w:lineRule="auto"/>
              <w:ind w:firstLine="464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135FA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- приборы свето-шумового оповещения о пожаре;</w:t>
            </w:r>
          </w:p>
          <w:p w:rsidR="00FD5C10" w:rsidRPr="001135FA" w:rsidRDefault="00FD5C10" w:rsidP="003E0B3E">
            <w:pPr>
              <w:pStyle w:val="af"/>
              <w:spacing w:line="216" w:lineRule="auto"/>
              <w:ind w:firstLine="464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135FA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- источник бесперебойного питания.</w:t>
            </w:r>
          </w:p>
          <w:p w:rsidR="00FD5C10" w:rsidRPr="001135FA" w:rsidRDefault="00FD5C10" w:rsidP="003E0B3E">
            <w:pPr>
              <w:pStyle w:val="af"/>
              <w:spacing w:line="216" w:lineRule="auto"/>
              <w:ind w:firstLine="464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135FA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В качестве технических средств оповещения и управления эвакуацией в защищаемых помещениях принять:</w:t>
            </w:r>
          </w:p>
          <w:p w:rsidR="00FD5C10" w:rsidRPr="001135FA" w:rsidRDefault="00FD5C10" w:rsidP="003E0B3E">
            <w:pPr>
              <w:pStyle w:val="af"/>
              <w:spacing w:line="216" w:lineRule="auto"/>
              <w:ind w:firstLine="464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135FA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- оповещатели пожарные звуковые (речевые);</w:t>
            </w:r>
          </w:p>
          <w:p w:rsidR="00FD5C10" w:rsidRPr="001135FA" w:rsidRDefault="00FD5C10" w:rsidP="003E0B3E">
            <w:pPr>
              <w:pStyle w:val="af"/>
              <w:spacing w:line="216" w:lineRule="auto"/>
              <w:ind w:firstLine="464"/>
              <w:jc w:val="both"/>
              <w:rPr>
                <w:rFonts w:ascii="Times New Roman" w:hAnsi="Times New Roman" w:cs="Times New Roman"/>
                <w:i/>
                <w:iCs/>
                <w:sz w:val="23"/>
                <w:szCs w:val="23"/>
                <w:lang w:eastAsia="ru-RU"/>
              </w:rPr>
            </w:pPr>
            <w:r w:rsidRPr="001135FA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- оповещатели пожарные световые (табло «Выход», указатели направления движения).</w:t>
            </w:r>
          </w:p>
          <w:p w:rsidR="00FD5C10" w:rsidRPr="001135FA" w:rsidRDefault="00FD5C10" w:rsidP="003E0B3E">
            <w:pPr>
              <w:pStyle w:val="af"/>
              <w:spacing w:line="216" w:lineRule="auto"/>
              <w:ind w:firstLine="464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135FA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Количество звуковых оповещателей, их расстановка и мощность должны обеспечивать общий уровень звука в любой точке защищаемого помещения. Сигналы оповещения должны отличаться от сигналов другого назначения. Размещение световых указателей пожарной безопасности должно выполняться в соответствии с требованиями нормативных документов</w:t>
            </w:r>
            <w:r w:rsidR="00D9228F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 по пожарной безопасности. СОУЭ</w:t>
            </w:r>
            <w:r w:rsidRPr="001135FA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 должна включаться от командного импульса, формируемого пожарной сигнализацией.</w:t>
            </w:r>
          </w:p>
          <w:p w:rsidR="00FD5C10" w:rsidRPr="001135FA" w:rsidRDefault="00FD5C10" w:rsidP="003E0B3E">
            <w:pPr>
              <w:pStyle w:val="af"/>
              <w:spacing w:line="216" w:lineRule="auto"/>
              <w:ind w:firstLine="46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135FA">
              <w:rPr>
                <w:rFonts w:ascii="Times New Roman" w:hAnsi="Times New Roman" w:cs="Times New Roman"/>
                <w:sz w:val="23"/>
                <w:szCs w:val="23"/>
              </w:rPr>
              <w:t>Общий срок службы системы сигнализации и оповещения – не менее 10 лет (в соответствии с минимальным сроком службы отдельных приборов и оборудования, входящих в систему, указанным в паспорте).</w:t>
            </w:r>
          </w:p>
          <w:p w:rsidR="00FD5C10" w:rsidRPr="001135FA" w:rsidRDefault="00FD5C10" w:rsidP="003E0B3E">
            <w:pPr>
              <w:pStyle w:val="af"/>
              <w:spacing w:line="216" w:lineRule="auto"/>
              <w:ind w:firstLine="464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135FA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Исполнитель обеспечивает оказание услуг по изготовлению проектно-сметной документации персоналом, имеющим соответствующую квалификацию. </w:t>
            </w:r>
          </w:p>
        </w:tc>
      </w:tr>
      <w:tr w:rsidR="00FD5C10" w:rsidRPr="00617C37" w:rsidTr="003E0B3E">
        <w:tblPrEx>
          <w:tblLook w:val="00A0" w:firstRow="1" w:lastRow="0" w:firstColumn="1" w:lastColumn="0" w:noHBand="0" w:noVBand="0"/>
        </w:tblPrEx>
        <w:tc>
          <w:tcPr>
            <w:tcW w:w="640" w:type="dxa"/>
          </w:tcPr>
          <w:p w:rsidR="00FD5C10" w:rsidRPr="00617C37" w:rsidRDefault="00FD5C10" w:rsidP="0027325A">
            <w:pPr>
              <w:jc w:val="center"/>
              <w:rPr>
                <w:sz w:val="23"/>
                <w:szCs w:val="23"/>
              </w:rPr>
            </w:pPr>
            <w:r w:rsidRPr="00617C37">
              <w:rPr>
                <w:sz w:val="23"/>
                <w:szCs w:val="23"/>
              </w:rPr>
              <w:lastRenderedPageBreak/>
              <w:t>7</w:t>
            </w:r>
          </w:p>
        </w:tc>
        <w:tc>
          <w:tcPr>
            <w:tcW w:w="2409" w:type="dxa"/>
          </w:tcPr>
          <w:p w:rsidR="00FD5C10" w:rsidRPr="00617C37" w:rsidRDefault="00FD5C10" w:rsidP="003E0B3E">
            <w:pPr>
              <w:spacing w:line="216" w:lineRule="auto"/>
              <w:rPr>
                <w:sz w:val="23"/>
                <w:szCs w:val="23"/>
                <w:lang w:eastAsia="ru-RU"/>
              </w:rPr>
            </w:pPr>
            <w:r w:rsidRPr="00617C37">
              <w:rPr>
                <w:sz w:val="23"/>
                <w:szCs w:val="23"/>
              </w:rPr>
              <w:t>Данные для составления сметной документации</w:t>
            </w:r>
          </w:p>
        </w:tc>
        <w:tc>
          <w:tcPr>
            <w:tcW w:w="7371" w:type="dxa"/>
          </w:tcPr>
          <w:p w:rsidR="00FD5C10" w:rsidRPr="001135FA" w:rsidRDefault="00FD5C10" w:rsidP="003E0B3E">
            <w:pPr>
              <w:pStyle w:val="af"/>
              <w:spacing w:line="216" w:lineRule="auto"/>
              <w:ind w:firstLine="46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135FA">
              <w:rPr>
                <w:rFonts w:ascii="Times New Roman" w:hAnsi="Times New Roman" w:cs="Times New Roman"/>
                <w:sz w:val="23"/>
                <w:szCs w:val="23"/>
              </w:rPr>
              <w:t>Сме</w:t>
            </w:r>
            <w:r w:rsidR="003E0B3E">
              <w:rPr>
                <w:rFonts w:ascii="Times New Roman" w:hAnsi="Times New Roman" w:cs="Times New Roman"/>
                <w:sz w:val="23"/>
                <w:szCs w:val="23"/>
              </w:rPr>
              <w:t>ту составить ресурсным методом</w:t>
            </w:r>
            <w:r w:rsidRPr="001135FA">
              <w:rPr>
                <w:rFonts w:ascii="Times New Roman" w:hAnsi="Times New Roman" w:cs="Times New Roman"/>
                <w:sz w:val="23"/>
                <w:szCs w:val="23"/>
              </w:rPr>
              <w:t>, с применением расценок сборников территориальных единичных расценок с учетом краевых индексов роста стоимости СМР на соответствующий квартал.</w:t>
            </w:r>
          </w:p>
          <w:p w:rsidR="00FD5C10" w:rsidRDefault="00FD5C10" w:rsidP="003E0B3E">
            <w:pPr>
              <w:spacing w:line="216" w:lineRule="auto"/>
              <w:ind w:firstLine="464"/>
              <w:jc w:val="both"/>
              <w:rPr>
                <w:color w:val="000000"/>
                <w:sz w:val="23"/>
                <w:szCs w:val="23"/>
                <w:lang w:eastAsia="ru-RU"/>
              </w:rPr>
            </w:pPr>
            <w:r w:rsidRPr="001135FA">
              <w:rPr>
                <w:color w:val="000000"/>
                <w:sz w:val="23"/>
                <w:szCs w:val="23"/>
                <w:lang w:eastAsia="ru-RU"/>
              </w:rPr>
              <w:t xml:space="preserve">Цена применяемых материалов и оборудования, стоимость монтажных работ не должны превышать средние расценки по </w:t>
            </w:r>
            <w:r w:rsidR="003E0B3E">
              <w:rPr>
                <w:color w:val="000000"/>
                <w:sz w:val="23"/>
                <w:szCs w:val="23"/>
                <w:lang w:eastAsia="ru-RU"/>
              </w:rPr>
              <w:t>Тамбовской области</w:t>
            </w:r>
            <w:r w:rsidRPr="001135FA">
              <w:rPr>
                <w:color w:val="000000"/>
                <w:sz w:val="23"/>
                <w:szCs w:val="23"/>
                <w:lang w:eastAsia="ru-RU"/>
              </w:rPr>
              <w:t>.</w:t>
            </w:r>
          </w:p>
          <w:p w:rsidR="003E0B3E" w:rsidRPr="001135FA" w:rsidRDefault="003E0B3E" w:rsidP="003E0B3E">
            <w:pPr>
              <w:spacing w:line="216" w:lineRule="auto"/>
              <w:ind w:firstLine="464"/>
              <w:jc w:val="both"/>
              <w:rPr>
                <w:sz w:val="23"/>
                <w:szCs w:val="23"/>
                <w:lang w:eastAsia="ru-RU"/>
              </w:rPr>
            </w:pPr>
          </w:p>
        </w:tc>
      </w:tr>
      <w:tr w:rsidR="00FD5C10" w:rsidRPr="00617C37" w:rsidTr="003E0B3E">
        <w:tblPrEx>
          <w:tblLook w:val="00A0" w:firstRow="1" w:lastRow="0" w:firstColumn="1" w:lastColumn="0" w:noHBand="0" w:noVBand="0"/>
        </w:tblPrEx>
        <w:tc>
          <w:tcPr>
            <w:tcW w:w="640" w:type="dxa"/>
          </w:tcPr>
          <w:p w:rsidR="00FD5C10" w:rsidRPr="00617C37" w:rsidRDefault="00FD5C10" w:rsidP="0027325A">
            <w:pPr>
              <w:jc w:val="center"/>
              <w:rPr>
                <w:sz w:val="23"/>
                <w:szCs w:val="23"/>
              </w:rPr>
            </w:pPr>
            <w:r w:rsidRPr="00617C37">
              <w:rPr>
                <w:sz w:val="23"/>
                <w:szCs w:val="23"/>
              </w:rPr>
              <w:t>8</w:t>
            </w:r>
          </w:p>
        </w:tc>
        <w:tc>
          <w:tcPr>
            <w:tcW w:w="2409" w:type="dxa"/>
          </w:tcPr>
          <w:p w:rsidR="00FD5C10" w:rsidRPr="00617C37" w:rsidRDefault="00FD5C10" w:rsidP="003E0B3E">
            <w:pPr>
              <w:spacing w:line="216" w:lineRule="auto"/>
              <w:rPr>
                <w:sz w:val="23"/>
                <w:szCs w:val="23"/>
              </w:rPr>
            </w:pPr>
            <w:r w:rsidRPr="00617C37">
              <w:rPr>
                <w:sz w:val="23"/>
                <w:szCs w:val="23"/>
              </w:rPr>
              <w:t>Перечень представляемой документации. Требования к количеству выдаваемых экземпляров рабочей документации.</w:t>
            </w:r>
          </w:p>
        </w:tc>
        <w:tc>
          <w:tcPr>
            <w:tcW w:w="7371" w:type="dxa"/>
          </w:tcPr>
          <w:p w:rsidR="00FD5C10" w:rsidRPr="001135FA" w:rsidRDefault="00FD5C10" w:rsidP="003E0B3E">
            <w:pPr>
              <w:pStyle w:val="af"/>
              <w:spacing w:line="216" w:lineRule="auto"/>
              <w:ind w:firstLine="46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135FA">
              <w:rPr>
                <w:rFonts w:ascii="Times New Roman" w:hAnsi="Times New Roman" w:cs="Times New Roman"/>
                <w:sz w:val="23"/>
                <w:szCs w:val="23"/>
              </w:rPr>
              <w:t>Окончательный пакет документации должен включать в себя:</w:t>
            </w:r>
          </w:p>
          <w:p w:rsidR="00FD5C10" w:rsidRPr="001135FA" w:rsidRDefault="00FD5C10" w:rsidP="003E0B3E">
            <w:pPr>
              <w:pStyle w:val="af"/>
              <w:spacing w:line="216" w:lineRule="auto"/>
              <w:ind w:firstLine="46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135FA">
              <w:rPr>
                <w:rFonts w:ascii="Times New Roman" w:hAnsi="Times New Roman" w:cs="Times New Roman"/>
                <w:sz w:val="23"/>
                <w:szCs w:val="23"/>
              </w:rPr>
              <w:t>- копия задания на проектирование;</w:t>
            </w:r>
          </w:p>
          <w:p w:rsidR="00FD5C10" w:rsidRPr="001135FA" w:rsidRDefault="00FD5C10" w:rsidP="003E0B3E">
            <w:pPr>
              <w:pStyle w:val="af"/>
              <w:spacing w:line="216" w:lineRule="auto"/>
              <w:ind w:firstLine="46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135FA">
              <w:rPr>
                <w:rFonts w:ascii="Times New Roman" w:hAnsi="Times New Roman" w:cs="Times New Roman"/>
                <w:sz w:val="23"/>
                <w:szCs w:val="23"/>
              </w:rPr>
              <w:t>- проект;</w:t>
            </w:r>
          </w:p>
          <w:p w:rsidR="00FD5C10" w:rsidRPr="001135FA" w:rsidRDefault="00FD5C10" w:rsidP="003E0B3E">
            <w:pPr>
              <w:pStyle w:val="af"/>
              <w:spacing w:line="216" w:lineRule="auto"/>
              <w:ind w:firstLine="46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135FA">
              <w:rPr>
                <w:rFonts w:ascii="Times New Roman" w:hAnsi="Times New Roman" w:cs="Times New Roman"/>
                <w:sz w:val="23"/>
                <w:szCs w:val="23"/>
              </w:rPr>
              <w:t>- локальный ресурсный сметный расчет;</w:t>
            </w:r>
          </w:p>
          <w:p w:rsidR="00FD5C10" w:rsidRPr="001135FA" w:rsidRDefault="00FD5C10" w:rsidP="003E0B3E">
            <w:pPr>
              <w:pStyle w:val="af"/>
              <w:spacing w:line="216" w:lineRule="auto"/>
              <w:ind w:firstLine="46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135FA">
              <w:rPr>
                <w:rFonts w:ascii="Times New Roman" w:hAnsi="Times New Roman" w:cs="Times New Roman"/>
                <w:sz w:val="23"/>
                <w:szCs w:val="23"/>
              </w:rPr>
              <w:t>- ведомость объемов работ;</w:t>
            </w:r>
          </w:p>
          <w:p w:rsidR="00FD5C10" w:rsidRPr="001135FA" w:rsidRDefault="00FD5C10" w:rsidP="003E0B3E">
            <w:pPr>
              <w:pStyle w:val="af"/>
              <w:spacing w:line="216" w:lineRule="auto"/>
              <w:ind w:firstLine="46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135FA">
              <w:rPr>
                <w:rFonts w:ascii="Times New Roman" w:hAnsi="Times New Roman" w:cs="Times New Roman"/>
                <w:sz w:val="23"/>
                <w:szCs w:val="23"/>
              </w:rPr>
              <w:t>-ведомость ресурсов</w:t>
            </w:r>
          </w:p>
          <w:p w:rsidR="00FD5C10" w:rsidRPr="001135FA" w:rsidRDefault="00FD5C10" w:rsidP="003E0B3E">
            <w:pPr>
              <w:pStyle w:val="af"/>
              <w:spacing w:line="216" w:lineRule="auto"/>
              <w:ind w:firstLine="46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135FA">
              <w:rPr>
                <w:rFonts w:ascii="Times New Roman" w:hAnsi="Times New Roman" w:cs="Times New Roman"/>
                <w:sz w:val="23"/>
                <w:szCs w:val="23"/>
              </w:rPr>
              <w:t>- акт выполненных работ по разработке проектно-сметной документации.</w:t>
            </w:r>
          </w:p>
          <w:p w:rsidR="00FD5C10" w:rsidRPr="001135FA" w:rsidRDefault="00FD5C10" w:rsidP="003E0B3E">
            <w:pPr>
              <w:spacing w:line="216" w:lineRule="auto"/>
              <w:ind w:firstLine="464"/>
              <w:jc w:val="both"/>
              <w:rPr>
                <w:sz w:val="23"/>
                <w:szCs w:val="23"/>
              </w:rPr>
            </w:pPr>
            <w:r w:rsidRPr="001135FA">
              <w:rPr>
                <w:sz w:val="23"/>
                <w:szCs w:val="23"/>
              </w:rPr>
              <w:t>Исполнитель передает Заказчику проектно-сметную документацию на бумажном носителе в 2-х эк</w:t>
            </w:r>
            <w:r w:rsidR="003E0B3E">
              <w:rPr>
                <w:sz w:val="23"/>
                <w:szCs w:val="23"/>
              </w:rPr>
              <w:t>земплярах в переплетенном виде,</w:t>
            </w:r>
            <w:r w:rsidR="003E0B3E">
              <w:rPr>
                <w:sz w:val="23"/>
                <w:szCs w:val="23"/>
              </w:rPr>
              <w:br/>
            </w:r>
            <w:r w:rsidRPr="001135FA">
              <w:rPr>
                <w:sz w:val="23"/>
                <w:szCs w:val="23"/>
              </w:rPr>
              <w:t>1 экземпляр в электронном виде.</w:t>
            </w:r>
          </w:p>
        </w:tc>
      </w:tr>
    </w:tbl>
    <w:p w:rsidR="00FD5C10" w:rsidRPr="003E6E87" w:rsidRDefault="00FD5C10" w:rsidP="00647A94">
      <w:pPr>
        <w:pStyle w:val="ConsPlusNormal"/>
        <w:widowControl/>
        <w:rPr>
          <w:rFonts w:cs="Times New Roman"/>
        </w:rPr>
      </w:pPr>
    </w:p>
    <w:sectPr w:rsidR="00FD5C10" w:rsidRPr="003E6E87" w:rsidSect="00035EF9">
      <w:pgSz w:w="11906" w:h="16838"/>
      <w:pgMar w:top="567" w:right="1134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B3B14"/>
    <w:multiLevelType w:val="multilevel"/>
    <w:tmpl w:val="C742E4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">
    <w:nsid w:val="35357C6C"/>
    <w:multiLevelType w:val="hybridMultilevel"/>
    <w:tmpl w:val="650E2E4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2C5254"/>
    <w:multiLevelType w:val="hybridMultilevel"/>
    <w:tmpl w:val="A4D4EF56"/>
    <w:lvl w:ilvl="0" w:tplc="82102C1C">
      <w:start w:val="9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2" w:hanging="360"/>
      </w:pPr>
    </w:lvl>
    <w:lvl w:ilvl="2" w:tplc="0419001B">
      <w:start w:val="1"/>
      <w:numFmt w:val="lowerRoman"/>
      <w:lvlText w:val="%3."/>
      <w:lvlJc w:val="right"/>
      <w:pPr>
        <w:ind w:left="4632" w:hanging="180"/>
      </w:pPr>
    </w:lvl>
    <w:lvl w:ilvl="3" w:tplc="0419000F">
      <w:start w:val="1"/>
      <w:numFmt w:val="decimal"/>
      <w:lvlText w:val="%4."/>
      <w:lvlJc w:val="left"/>
      <w:pPr>
        <w:ind w:left="5352" w:hanging="360"/>
      </w:pPr>
    </w:lvl>
    <w:lvl w:ilvl="4" w:tplc="04190019">
      <w:start w:val="1"/>
      <w:numFmt w:val="lowerLetter"/>
      <w:lvlText w:val="%5."/>
      <w:lvlJc w:val="left"/>
      <w:pPr>
        <w:ind w:left="6072" w:hanging="360"/>
      </w:pPr>
    </w:lvl>
    <w:lvl w:ilvl="5" w:tplc="0419001B">
      <w:start w:val="1"/>
      <w:numFmt w:val="lowerRoman"/>
      <w:lvlText w:val="%6."/>
      <w:lvlJc w:val="right"/>
      <w:pPr>
        <w:ind w:left="6792" w:hanging="180"/>
      </w:pPr>
    </w:lvl>
    <w:lvl w:ilvl="6" w:tplc="0419000F">
      <w:start w:val="1"/>
      <w:numFmt w:val="decimal"/>
      <w:lvlText w:val="%7."/>
      <w:lvlJc w:val="left"/>
      <w:pPr>
        <w:ind w:left="7512" w:hanging="360"/>
      </w:pPr>
    </w:lvl>
    <w:lvl w:ilvl="7" w:tplc="04190019">
      <w:start w:val="1"/>
      <w:numFmt w:val="lowerLetter"/>
      <w:lvlText w:val="%8."/>
      <w:lvlJc w:val="left"/>
      <w:pPr>
        <w:ind w:left="8232" w:hanging="360"/>
      </w:pPr>
    </w:lvl>
    <w:lvl w:ilvl="8" w:tplc="0419001B">
      <w:start w:val="1"/>
      <w:numFmt w:val="lowerRoman"/>
      <w:lvlText w:val="%9."/>
      <w:lvlJc w:val="right"/>
      <w:pPr>
        <w:ind w:left="8952" w:hanging="180"/>
      </w:pPr>
    </w:lvl>
  </w:abstractNum>
  <w:abstractNum w:abstractNumId="3">
    <w:nsid w:val="7BCC23D7"/>
    <w:multiLevelType w:val="hybridMultilevel"/>
    <w:tmpl w:val="0DF6EE84"/>
    <w:lvl w:ilvl="0" w:tplc="B178D174">
      <w:start w:val="12"/>
      <w:numFmt w:val="decimal"/>
      <w:lvlText w:val="%1"/>
      <w:lvlJc w:val="left"/>
      <w:pPr>
        <w:ind w:left="319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2" w:hanging="360"/>
      </w:pPr>
    </w:lvl>
    <w:lvl w:ilvl="2" w:tplc="0419001B">
      <w:start w:val="1"/>
      <w:numFmt w:val="lowerRoman"/>
      <w:lvlText w:val="%3."/>
      <w:lvlJc w:val="right"/>
      <w:pPr>
        <w:ind w:left="4632" w:hanging="180"/>
      </w:pPr>
    </w:lvl>
    <w:lvl w:ilvl="3" w:tplc="0419000F">
      <w:start w:val="1"/>
      <w:numFmt w:val="decimal"/>
      <w:lvlText w:val="%4."/>
      <w:lvlJc w:val="left"/>
      <w:pPr>
        <w:ind w:left="5352" w:hanging="360"/>
      </w:pPr>
    </w:lvl>
    <w:lvl w:ilvl="4" w:tplc="04190019">
      <w:start w:val="1"/>
      <w:numFmt w:val="lowerLetter"/>
      <w:lvlText w:val="%5."/>
      <w:lvlJc w:val="left"/>
      <w:pPr>
        <w:ind w:left="6072" w:hanging="360"/>
      </w:pPr>
    </w:lvl>
    <w:lvl w:ilvl="5" w:tplc="0419001B">
      <w:start w:val="1"/>
      <w:numFmt w:val="lowerRoman"/>
      <w:lvlText w:val="%6."/>
      <w:lvlJc w:val="right"/>
      <w:pPr>
        <w:ind w:left="6792" w:hanging="180"/>
      </w:pPr>
    </w:lvl>
    <w:lvl w:ilvl="6" w:tplc="0419000F">
      <w:start w:val="1"/>
      <w:numFmt w:val="decimal"/>
      <w:lvlText w:val="%7."/>
      <w:lvlJc w:val="left"/>
      <w:pPr>
        <w:ind w:left="7512" w:hanging="360"/>
      </w:pPr>
    </w:lvl>
    <w:lvl w:ilvl="7" w:tplc="04190019">
      <w:start w:val="1"/>
      <w:numFmt w:val="lowerLetter"/>
      <w:lvlText w:val="%8."/>
      <w:lvlJc w:val="left"/>
      <w:pPr>
        <w:ind w:left="8232" w:hanging="360"/>
      </w:pPr>
    </w:lvl>
    <w:lvl w:ilvl="8" w:tplc="0419001B">
      <w:start w:val="1"/>
      <w:numFmt w:val="lowerRoman"/>
      <w:lvlText w:val="%9."/>
      <w:lvlJc w:val="right"/>
      <w:pPr>
        <w:ind w:left="8952" w:hanging="180"/>
      </w:pPr>
    </w:lvl>
  </w:abstractNum>
  <w:abstractNum w:abstractNumId="4">
    <w:nsid w:val="7C540221"/>
    <w:multiLevelType w:val="hybridMultilevel"/>
    <w:tmpl w:val="A4DE7E1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0219A9"/>
    <w:multiLevelType w:val="hybridMultilevel"/>
    <w:tmpl w:val="B8B6B3C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CA2"/>
    <w:rsid w:val="00001F2C"/>
    <w:rsid w:val="000073EC"/>
    <w:rsid w:val="000241D6"/>
    <w:rsid w:val="00035EF9"/>
    <w:rsid w:val="00055362"/>
    <w:rsid w:val="000648FD"/>
    <w:rsid w:val="000870C0"/>
    <w:rsid w:val="000A25E2"/>
    <w:rsid w:val="000A4539"/>
    <w:rsid w:val="000A7510"/>
    <w:rsid w:val="000C2DFD"/>
    <w:rsid w:val="000C301E"/>
    <w:rsid w:val="000D6626"/>
    <w:rsid w:val="0010224B"/>
    <w:rsid w:val="001132AE"/>
    <w:rsid w:val="001135FA"/>
    <w:rsid w:val="00120773"/>
    <w:rsid w:val="001222E9"/>
    <w:rsid w:val="001355E3"/>
    <w:rsid w:val="00145A4B"/>
    <w:rsid w:val="0014777F"/>
    <w:rsid w:val="00157A3F"/>
    <w:rsid w:val="00165EA9"/>
    <w:rsid w:val="0018278E"/>
    <w:rsid w:val="001A1231"/>
    <w:rsid w:val="001B11BA"/>
    <w:rsid w:val="001B248C"/>
    <w:rsid w:val="001E0E9E"/>
    <w:rsid w:val="00215D21"/>
    <w:rsid w:val="002220C7"/>
    <w:rsid w:val="00255A56"/>
    <w:rsid w:val="00256F6E"/>
    <w:rsid w:val="00260C2E"/>
    <w:rsid w:val="002612F3"/>
    <w:rsid w:val="00265496"/>
    <w:rsid w:val="0027325A"/>
    <w:rsid w:val="0027554B"/>
    <w:rsid w:val="00276E86"/>
    <w:rsid w:val="00297BFD"/>
    <w:rsid w:val="002B6E99"/>
    <w:rsid w:val="002C0118"/>
    <w:rsid w:val="002D0C28"/>
    <w:rsid w:val="002E2925"/>
    <w:rsid w:val="0030318B"/>
    <w:rsid w:val="00331144"/>
    <w:rsid w:val="003435C2"/>
    <w:rsid w:val="00361A13"/>
    <w:rsid w:val="00376B97"/>
    <w:rsid w:val="00396112"/>
    <w:rsid w:val="003C0A25"/>
    <w:rsid w:val="003C7342"/>
    <w:rsid w:val="003D0AD2"/>
    <w:rsid w:val="003D74D7"/>
    <w:rsid w:val="003E0B3E"/>
    <w:rsid w:val="003E6E87"/>
    <w:rsid w:val="003F0352"/>
    <w:rsid w:val="0040068C"/>
    <w:rsid w:val="00407C71"/>
    <w:rsid w:val="00413FED"/>
    <w:rsid w:val="00424491"/>
    <w:rsid w:val="00424B25"/>
    <w:rsid w:val="00427066"/>
    <w:rsid w:val="004510B5"/>
    <w:rsid w:val="004549D7"/>
    <w:rsid w:val="0048702C"/>
    <w:rsid w:val="004B1814"/>
    <w:rsid w:val="004D5DDB"/>
    <w:rsid w:val="004F1420"/>
    <w:rsid w:val="004F5BDA"/>
    <w:rsid w:val="00501D5C"/>
    <w:rsid w:val="00505C02"/>
    <w:rsid w:val="0051360E"/>
    <w:rsid w:val="00544385"/>
    <w:rsid w:val="00555C64"/>
    <w:rsid w:val="00590C6C"/>
    <w:rsid w:val="00596EBA"/>
    <w:rsid w:val="005B204B"/>
    <w:rsid w:val="005C5D33"/>
    <w:rsid w:val="005D56BE"/>
    <w:rsid w:val="006064DA"/>
    <w:rsid w:val="00612305"/>
    <w:rsid w:val="00617C37"/>
    <w:rsid w:val="00630AE1"/>
    <w:rsid w:val="00635FD5"/>
    <w:rsid w:val="006375C0"/>
    <w:rsid w:val="00641F76"/>
    <w:rsid w:val="00647A94"/>
    <w:rsid w:val="00655AB2"/>
    <w:rsid w:val="00675FA1"/>
    <w:rsid w:val="00681517"/>
    <w:rsid w:val="00695521"/>
    <w:rsid w:val="006B4388"/>
    <w:rsid w:val="006B47DF"/>
    <w:rsid w:val="006B5245"/>
    <w:rsid w:val="006C1B53"/>
    <w:rsid w:val="006D7D5B"/>
    <w:rsid w:val="006F796B"/>
    <w:rsid w:val="00745588"/>
    <w:rsid w:val="00752295"/>
    <w:rsid w:val="00755360"/>
    <w:rsid w:val="00773830"/>
    <w:rsid w:val="007A30E5"/>
    <w:rsid w:val="007B57CC"/>
    <w:rsid w:val="007C7954"/>
    <w:rsid w:val="007D38FE"/>
    <w:rsid w:val="007E08D6"/>
    <w:rsid w:val="007F3457"/>
    <w:rsid w:val="007F5F2F"/>
    <w:rsid w:val="00811870"/>
    <w:rsid w:val="00817F4F"/>
    <w:rsid w:val="00822F73"/>
    <w:rsid w:val="008539DC"/>
    <w:rsid w:val="00855AAD"/>
    <w:rsid w:val="00877A34"/>
    <w:rsid w:val="00880041"/>
    <w:rsid w:val="00891D66"/>
    <w:rsid w:val="008945D5"/>
    <w:rsid w:val="008A3679"/>
    <w:rsid w:val="008B625A"/>
    <w:rsid w:val="00901B5E"/>
    <w:rsid w:val="0090391B"/>
    <w:rsid w:val="00904D33"/>
    <w:rsid w:val="00907D1D"/>
    <w:rsid w:val="009413B3"/>
    <w:rsid w:val="00965A03"/>
    <w:rsid w:val="009726B9"/>
    <w:rsid w:val="00987A62"/>
    <w:rsid w:val="009A0D97"/>
    <w:rsid w:val="009C17CD"/>
    <w:rsid w:val="009D4C60"/>
    <w:rsid w:val="009D79AB"/>
    <w:rsid w:val="009F04CC"/>
    <w:rsid w:val="00A0023D"/>
    <w:rsid w:val="00A00D92"/>
    <w:rsid w:val="00A0784A"/>
    <w:rsid w:val="00A156C5"/>
    <w:rsid w:val="00A177D6"/>
    <w:rsid w:val="00A20B67"/>
    <w:rsid w:val="00A31F90"/>
    <w:rsid w:val="00A45DBB"/>
    <w:rsid w:val="00A557E8"/>
    <w:rsid w:val="00A7268B"/>
    <w:rsid w:val="00A73986"/>
    <w:rsid w:val="00A75B30"/>
    <w:rsid w:val="00A953AA"/>
    <w:rsid w:val="00AA2B6D"/>
    <w:rsid w:val="00AC33DE"/>
    <w:rsid w:val="00AE5280"/>
    <w:rsid w:val="00AE52DA"/>
    <w:rsid w:val="00B17E24"/>
    <w:rsid w:val="00B36F06"/>
    <w:rsid w:val="00B549F1"/>
    <w:rsid w:val="00B658A3"/>
    <w:rsid w:val="00B74725"/>
    <w:rsid w:val="00B77D60"/>
    <w:rsid w:val="00B81AFA"/>
    <w:rsid w:val="00BA70FA"/>
    <w:rsid w:val="00BB25A7"/>
    <w:rsid w:val="00BB7F75"/>
    <w:rsid w:val="00BC2197"/>
    <w:rsid w:val="00BF5047"/>
    <w:rsid w:val="00C55C7E"/>
    <w:rsid w:val="00C57608"/>
    <w:rsid w:val="00C62A02"/>
    <w:rsid w:val="00C758AA"/>
    <w:rsid w:val="00D015F5"/>
    <w:rsid w:val="00D10B18"/>
    <w:rsid w:val="00D14758"/>
    <w:rsid w:val="00D154FA"/>
    <w:rsid w:val="00D2188B"/>
    <w:rsid w:val="00D319A4"/>
    <w:rsid w:val="00D33DDF"/>
    <w:rsid w:val="00D350E0"/>
    <w:rsid w:val="00D558CA"/>
    <w:rsid w:val="00D707F8"/>
    <w:rsid w:val="00D71582"/>
    <w:rsid w:val="00D9228F"/>
    <w:rsid w:val="00DB324E"/>
    <w:rsid w:val="00DC44B8"/>
    <w:rsid w:val="00DD2909"/>
    <w:rsid w:val="00DD5701"/>
    <w:rsid w:val="00DF3BEE"/>
    <w:rsid w:val="00DF61DA"/>
    <w:rsid w:val="00E36C1A"/>
    <w:rsid w:val="00E37C6E"/>
    <w:rsid w:val="00E549AC"/>
    <w:rsid w:val="00E56406"/>
    <w:rsid w:val="00E57D0D"/>
    <w:rsid w:val="00E6116B"/>
    <w:rsid w:val="00E61CA2"/>
    <w:rsid w:val="00E64BB6"/>
    <w:rsid w:val="00E715DC"/>
    <w:rsid w:val="00E917AA"/>
    <w:rsid w:val="00E960B5"/>
    <w:rsid w:val="00E96417"/>
    <w:rsid w:val="00EA16D4"/>
    <w:rsid w:val="00EC2C2B"/>
    <w:rsid w:val="00EC2C64"/>
    <w:rsid w:val="00ED22A9"/>
    <w:rsid w:val="00EF63EE"/>
    <w:rsid w:val="00F059D1"/>
    <w:rsid w:val="00F12908"/>
    <w:rsid w:val="00F3109F"/>
    <w:rsid w:val="00F37224"/>
    <w:rsid w:val="00F6160C"/>
    <w:rsid w:val="00F965A4"/>
    <w:rsid w:val="00FA180B"/>
    <w:rsid w:val="00FB1B29"/>
    <w:rsid w:val="00FB35CC"/>
    <w:rsid w:val="00FC6EF0"/>
    <w:rsid w:val="00FC77D0"/>
    <w:rsid w:val="00FD5C10"/>
    <w:rsid w:val="00FE2FDD"/>
    <w:rsid w:val="00FE485C"/>
    <w:rsid w:val="00FE70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701"/>
    <w:pPr>
      <w:suppressAutoHyphens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1">
    <w:name w:val="heading 1"/>
    <w:basedOn w:val="a"/>
    <w:link w:val="10"/>
    <w:uiPriority w:val="99"/>
    <w:qFormat/>
    <w:locked/>
    <w:rsid w:val="00811870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11870"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ConsPlusTitle">
    <w:name w:val="ConsPlusTitle"/>
    <w:uiPriority w:val="99"/>
    <w:rsid w:val="00E61CA2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Normal">
    <w:name w:val="ConsPlusNormal"/>
    <w:link w:val="ConsPlusNormal0"/>
    <w:uiPriority w:val="99"/>
    <w:rsid w:val="00E61CA2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a3">
    <w:name w:val="Таблицы (моноширинный)"/>
    <w:basedOn w:val="a"/>
    <w:next w:val="a"/>
    <w:uiPriority w:val="99"/>
    <w:rsid w:val="00E61CA2"/>
    <w:pPr>
      <w:widowControl w:val="0"/>
      <w:autoSpaceDE w:val="0"/>
      <w:jc w:val="both"/>
    </w:pPr>
    <w:rPr>
      <w:rFonts w:ascii="Courier New" w:hAnsi="Courier New" w:cs="Courier New"/>
    </w:rPr>
  </w:style>
  <w:style w:type="paragraph" w:styleId="a4">
    <w:name w:val="List Paragraph"/>
    <w:basedOn w:val="a"/>
    <w:uiPriority w:val="99"/>
    <w:qFormat/>
    <w:rsid w:val="003E6E87"/>
    <w:pPr>
      <w:ind w:left="720"/>
    </w:pPr>
  </w:style>
  <w:style w:type="character" w:customStyle="1" w:styleId="WW8Num1z1">
    <w:name w:val="WW8Num1z1"/>
    <w:uiPriority w:val="99"/>
    <w:rsid w:val="003E6E87"/>
  </w:style>
  <w:style w:type="character" w:styleId="a5">
    <w:name w:val="Hyperlink"/>
    <w:basedOn w:val="a0"/>
    <w:uiPriority w:val="99"/>
    <w:rsid w:val="00695521"/>
    <w:rPr>
      <w:color w:val="0000FF"/>
      <w:u w:val="single"/>
    </w:rPr>
  </w:style>
  <w:style w:type="paragraph" w:customStyle="1" w:styleId="a6">
    <w:name w:val="Стиль"/>
    <w:uiPriority w:val="99"/>
    <w:rsid w:val="00695521"/>
    <w:pPr>
      <w:widowControl w:val="0"/>
      <w:suppressAutoHyphens/>
      <w:snapToGrid w:val="0"/>
      <w:ind w:firstLine="720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paragraph" w:styleId="a7">
    <w:name w:val="footnote text"/>
    <w:basedOn w:val="a"/>
    <w:link w:val="a8"/>
    <w:uiPriority w:val="99"/>
    <w:semiHidden/>
    <w:rsid w:val="00695521"/>
    <w:pPr>
      <w:suppressAutoHyphens w:val="0"/>
    </w:pPr>
    <w:rPr>
      <w:rFonts w:ascii="Calibri" w:eastAsia="Calibri" w:hAnsi="Calibri" w:cs="Calibri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locked/>
    <w:rsid w:val="00695521"/>
    <w:rPr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260C2E"/>
    <w:rPr>
      <w:rFonts w:eastAsia="Times New Roman"/>
      <w:sz w:val="22"/>
      <w:szCs w:val="22"/>
      <w:lang w:eastAsia="ru-RU"/>
    </w:rPr>
  </w:style>
  <w:style w:type="paragraph" w:customStyle="1" w:styleId="consplusnormal1">
    <w:name w:val="consplusnormal"/>
    <w:basedOn w:val="a"/>
    <w:uiPriority w:val="99"/>
    <w:rsid w:val="007E08D6"/>
    <w:pPr>
      <w:suppressAutoHyphens w:val="0"/>
      <w:spacing w:before="187" w:after="187"/>
      <w:ind w:left="187" w:right="187"/>
    </w:pPr>
    <w:rPr>
      <w:sz w:val="24"/>
      <w:szCs w:val="24"/>
      <w:lang w:eastAsia="ru-RU"/>
    </w:rPr>
  </w:style>
  <w:style w:type="paragraph" w:styleId="a9">
    <w:name w:val="Normal (Web)"/>
    <w:basedOn w:val="a"/>
    <w:uiPriority w:val="99"/>
    <w:rsid w:val="00D154FA"/>
    <w:pPr>
      <w:suppressAutoHyphens w:val="0"/>
      <w:spacing w:before="100" w:after="100"/>
    </w:pPr>
    <w:rPr>
      <w:rFonts w:ascii="Arial" w:eastAsia="Calibri" w:hAnsi="Arial" w:cs="Arial"/>
      <w:sz w:val="18"/>
      <w:szCs w:val="18"/>
      <w:lang w:eastAsia="ru-RU"/>
    </w:rPr>
  </w:style>
  <w:style w:type="paragraph" w:styleId="aa">
    <w:name w:val="Balloon Text"/>
    <w:basedOn w:val="a"/>
    <w:link w:val="ab"/>
    <w:uiPriority w:val="99"/>
    <w:semiHidden/>
    <w:rsid w:val="00E917A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E917AA"/>
    <w:rPr>
      <w:rFonts w:ascii="Tahoma" w:hAnsi="Tahoma" w:cs="Tahoma"/>
      <w:sz w:val="16"/>
      <w:szCs w:val="16"/>
      <w:lang w:eastAsia="zh-CN"/>
    </w:rPr>
  </w:style>
  <w:style w:type="character" w:customStyle="1" w:styleId="Bodytext3">
    <w:name w:val="Body text (3)_"/>
    <w:basedOn w:val="a0"/>
    <w:link w:val="Bodytext30"/>
    <w:uiPriority w:val="99"/>
    <w:locked/>
    <w:rsid w:val="00157A3F"/>
    <w:rPr>
      <w:rFonts w:ascii="Arial Unicode MS" w:eastAsia="Times New Roman" w:hAnsi="Arial Unicode MS" w:cs="Arial Unicode MS"/>
      <w:color w:val="4169E1"/>
      <w:shd w:val="clear" w:color="auto" w:fill="FFFFFF"/>
    </w:rPr>
  </w:style>
  <w:style w:type="character" w:customStyle="1" w:styleId="ac">
    <w:name w:val="Основной текст Знак"/>
    <w:basedOn w:val="a0"/>
    <w:link w:val="ad"/>
    <w:uiPriority w:val="99"/>
    <w:locked/>
    <w:rsid w:val="00157A3F"/>
    <w:rPr>
      <w:rFonts w:ascii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uiPriority w:val="99"/>
    <w:rsid w:val="00157A3F"/>
    <w:pPr>
      <w:widowControl w:val="0"/>
      <w:shd w:val="clear" w:color="auto" w:fill="FFFFFF"/>
      <w:suppressAutoHyphens w:val="0"/>
      <w:spacing w:after="200" w:line="194" w:lineRule="auto"/>
    </w:pPr>
    <w:rPr>
      <w:rFonts w:ascii="Arial Unicode MS" w:eastAsia="Calibri" w:hAnsi="Arial Unicode MS" w:cs="Arial Unicode MS"/>
      <w:color w:val="4169E1"/>
      <w:sz w:val="22"/>
      <w:szCs w:val="22"/>
      <w:lang w:eastAsia="ru-RU"/>
    </w:rPr>
  </w:style>
  <w:style w:type="paragraph" w:styleId="ad">
    <w:name w:val="Body Text"/>
    <w:basedOn w:val="a"/>
    <w:link w:val="ac"/>
    <w:uiPriority w:val="99"/>
    <w:rsid w:val="00157A3F"/>
    <w:pPr>
      <w:widowControl w:val="0"/>
      <w:shd w:val="clear" w:color="auto" w:fill="FFFFFF"/>
      <w:suppressAutoHyphens w:val="0"/>
      <w:ind w:firstLine="400"/>
    </w:pPr>
    <w:rPr>
      <w:sz w:val="22"/>
      <w:szCs w:val="22"/>
      <w:lang w:eastAsia="ru-RU"/>
    </w:rPr>
  </w:style>
  <w:style w:type="character" w:customStyle="1" w:styleId="BodyTextChar1">
    <w:name w:val="Body Text Char1"/>
    <w:basedOn w:val="a0"/>
    <w:uiPriority w:val="99"/>
    <w:semiHidden/>
    <w:rsid w:val="00BA1C8F"/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11">
    <w:name w:val="Основной текст Знак1"/>
    <w:basedOn w:val="a0"/>
    <w:uiPriority w:val="99"/>
    <w:semiHidden/>
    <w:rsid w:val="00157A3F"/>
    <w:rPr>
      <w:rFonts w:ascii="Times New Roman" w:hAnsi="Times New Roman" w:cs="Times New Roman"/>
      <w:sz w:val="20"/>
      <w:szCs w:val="20"/>
      <w:lang w:eastAsia="zh-CN"/>
    </w:rPr>
  </w:style>
  <w:style w:type="character" w:styleId="ae">
    <w:name w:val="Strong"/>
    <w:basedOn w:val="a0"/>
    <w:uiPriority w:val="99"/>
    <w:qFormat/>
    <w:locked/>
    <w:rsid w:val="00AE5280"/>
    <w:rPr>
      <w:b/>
      <w:bCs/>
    </w:rPr>
  </w:style>
  <w:style w:type="paragraph" w:styleId="af">
    <w:name w:val="No Spacing"/>
    <w:link w:val="af0"/>
    <w:uiPriority w:val="99"/>
    <w:qFormat/>
    <w:rsid w:val="00BB25A7"/>
    <w:pPr>
      <w:ind w:firstLine="709"/>
    </w:pPr>
    <w:rPr>
      <w:rFonts w:cs="Calibri"/>
      <w:sz w:val="28"/>
      <w:szCs w:val="28"/>
      <w:lang w:eastAsia="en-US"/>
    </w:rPr>
  </w:style>
  <w:style w:type="character" w:customStyle="1" w:styleId="af0">
    <w:name w:val="Без интервала Знак"/>
    <w:basedOn w:val="a0"/>
    <w:link w:val="af"/>
    <w:uiPriority w:val="99"/>
    <w:locked/>
    <w:rsid w:val="00BB25A7"/>
    <w:rPr>
      <w:rFonts w:ascii="Calibri" w:hAnsi="Calibri" w:cs="Calibri"/>
      <w:sz w:val="28"/>
      <w:szCs w:val="28"/>
      <w:lang w:val="ru-RU" w:eastAsia="en-US"/>
    </w:rPr>
  </w:style>
  <w:style w:type="character" w:customStyle="1" w:styleId="fontstyle01">
    <w:name w:val="fontstyle01"/>
    <w:uiPriority w:val="99"/>
    <w:rsid w:val="00BB25A7"/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701"/>
    <w:pPr>
      <w:suppressAutoHyphens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1">
    <w:name w:val="heading 1"/>
    <w:basedOn w:val="a"/>
    <w:link w:val="10"/>
    <w:uiPriority w:val="99"/>
    <w:qFormat/>
    <w:locked/>
    <w:rsid w:val="00811870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11870"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ConsPlusTitle">
    <w:name w:val="ConsPlusTitle"/>
    <w:uiPriority w:val="99"/>
    <w:rsid w:val="00E61CA2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Normal">
    <w:name w:val="ConsPlusNormal"/>
    <w:link w:val="ConsPlusNormal0"/>
    <w:uiPriority w:val="99"/>
    <w:rsid w:val="00E61CA2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a3">
    <w:name w:val="Таблицы (моноширинный)"/>
    <w:basedOn w:val="a"/>
    <w:next w:val="a"/>
    <w:uiPriority w:val="99"/>
    <w:rsid w:val="00E61CA2"/>
    <w:pPr>
      <w:widowControl w:val="0"/>
      <w:autoSpaceDE w:val="0"/>
      <w:jc w:val="both"/>
    </w:pPr>
    <w:rPr>
      <w:rFonts w:ascii="Courier New" w:hAnsi="Courier New" w:cs="Courier New"/>
    </w:rPr>
  </w:style>
  <w:style w:type="paragraph" w:styleId="a4">
    <w:name w:val="List Paragraph"/>
    <w:basedOn w:val="a"/>
    <w:uiPriority w:val="99"/>
    <w:qFormat/>
    <w:rsid w:val="003E6E87"/>
    <w:pPr>
      <w:ind w:left="720"/>
    </w:pPr>
  </w:style>
  <w:style w:type="character" w:customStyle="1" w:styleId="WW8Num1z1">
    <w:name w:val="WW8Num1z1"/>
    <w:uiPriority w:val="99"/>
    <w:rsid w:val="003E6E87"/>
  </w:style>
  <w:style w:type="character" w:styleId="a5">
    <w:name w:val="Hyperlink"/>
    <w:basedOn w:val="a0"/>
    <w:uiPriority w:val="99"/>
    <w:rsid w:val="00695521"/>
    <w:rPr>
      <w:color w:val="0000FF"/>
      <w:u w:val="single"/>
    </w:rPr>
  </w:style>
  <w:style w:type="paragraph" w:customStyle="1" w:styleId="a6">
    <w:name w:val="Стиль"/>
    <w:uiPriority w:val="99"/>
    <w:rsid w:val="00695521"/>
    <w:pPr>
      <w:widowControl w:val="0"/>
      <w:suppressAutoHyphens/>
      <w:snapToGrid w:val="0"/>
      <w:ind w:firstLine="720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paragraph" w:styleId="a7">
    <w:name w:val="footnote text"/>
    <w:basedOn w:val="a"/>
    <w:link w:val="a8"/>
    <w:uiPriority w:val="99"/>
    <w:semiHidden/>
    <w:rsid w:val="00695521"/>
    <w:pPr>
      <w:suppressAutoHyphens w:val="0"/>
    </w:pPr>
    <w:rPr>
      <w:rFonts w:ascii="Calibri" w:eastAsia="Calibri" w:hAnsi="Calibri" w:cs="Calibri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locked/>
    <w:rsid w:val="00695521"/>
    <w:rPr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260C2E"/>
    <w:rPr>
      <w:rFonts w:eastAsia="Times New Roman"/>
      <w:sz w:val="22"/>
      <w:szCs w:val="22"/>
      <w:lang w:eastAsia="ru-RU"/>
    </w:rPr>
  </w:style>
  <w:style w:type="paragraph" w:customStyle="1" w:styleId="consplusnormal1">
    <w:name w:val="consplusnormal"/>
    <w:basedOn w:val="a"/>
    <w:uiPriority w:val="99"/>
    <w:rsid w:val="007E08D6"/>
    <w:pPr>
      <w:suppressAutoHyphens w:val="0"/>
      <w:spacing w:before="187" w:after="187"/>
      <w:ind w:left="187" w:right="187"/>
    </w:pPr>
    <w:rPr>
      <w:sz w:val="24"/>
      <w:szCs w:val="24"/>
      <w:lang w:eastAsia="ru-RU"/>
    </w:rPr>
  </w:style>
  <w:style w:type="paragraph" w:styleId="a9">
    <w:name w:val="Normal (Web)"/>
    <w:basedOn w:val="a"/>
    <w:uiPriority w:val="99"/>
    <w:rsid w:val="00D154FA"/>
    <w:pPr>
      <w:suppressAutoHyphens w:val="0"/>
      <w:spacing w:before="100" w:after="100"/>
    </w:pPr>
    <w:rPr>
      <w:rFonts w:ascii="Arial" w:eastAsia="Calibri" w:hAnsi="Arial" w:cs="Arial"/>
      <w:sz w:val="18"/>
      <w:szCs w:val="18"/>
      <w:lang w:eastAsia="ru-RU"/>
    </w:rPr>
  </w:style>
  <w:style w:type="paragraph" w:styleId="aa">
    <w:name w:val="Balloon Text"/>
    <w:basedOn w:val="a"/>
    <w:link w:val="ab"/>
    <w:uiPriority w:val="99"/>
    <w:semiHidden/>
    <w:rsid w:val="00E917A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E917AA"/>
    <w:rPr>
      <w:rFonts w:ascii="Tahoma" w:hAnsi="Tahoma" w:cs="Tahoma"/>
      <w:sz w:val="16"/>
      <w:szCs w:val="16"/>
      <w:lang w:eastAsia="zh-CN"/>
    </w:rPr>
  </w:style>
  <w:style w:type="character" w:customStyle="1" w:styleId="Bodytext3">
    <w:name w:val="Body text (3)_"/>
    <w:basedOn w:val="a0"/>
    <w:link w:val="Bodytext30"/>
    <w:uiPriority w:val="99"/>
    <w:locked/>
    <w:rsid w:val="00157A3F"/>
    <w:rPr>
      <w:rFonts w:ascii="Arial Unicode MS" w:eastAsia="Times New Roman" w:hAnsi="Arial Unicode MS" w:cs="Arial Unicode MS"/>
      <w:color w:val="4169E1"/>
      <w:shd w:val="clear" w:color="auto" w:fill="FFFFFF"/>
    </w:rPr>
  </w:style>
  <w:style w:type="character" w:customStyle="1" w:styleId="ac">
    <w:name w:val="Основной текст Знак"/>
    <w:basedOn w:val="a0"/>
    <w:link w:val="ad"/>
    <w:uiPriority w:val="99"/>
    <w:locked/>
    <w:rsid w:val="00157A3F"/>
    <w:rPr>
      <w:rFonts w:ascii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uiPriority w:val="99"/>
    <w:rsid w:val="00157A3F"/>
    <w:pPr>
      <w:widowControl w:val="0"/>
      <w:shd w:val="clear" w:color="auto" w:fill="FFFFFF"/>
      <w:suppressAutoHyphens w:val="0"/>
      <w:spacing w:after="200" w:line="194" w:lineRule="auto"/>
    </w:pPr>
    <w:rPr>
      <w:rFonts w:ascii="Arial Unicode MS" w:eastAsia="Calibri" w:hAnsi="Arial Unicode MS" w:cs="Arial Unicode MS"/>
      <w:color w:val="4169E1"/>
      <w:sz w:val="22"/>
      <w:szCs w:val="22"/>
      <w:lang w:eastAsia="ru-RU"/>
    </w:rPr>
  </w:style>
  <w:style w:type="paragraph" w:styleId="ad">
    <w:name w:val="Body Text"/>
    <w:basedOn w:val="a"/>
    <w:link w:val="ac"/>
    <w:uiPriority w:val="99"/>
    <w:rsid w:val="00157A3F"/>
    <w:pPr>
      <w:widowControl w:val="0"/>
      <w:shd w:val="clear" w:color="auto" w:fill="FFFFFF"/>
      <w:suppressAutoHyphens w:val="0"/>
      <w:ind w:firstLine="400"/>
    </w:pPr>
    <w:rPr>
      <w:sz w:val="22"/>
      <w:szCs w:val="22"/>
      <w:lang w:eastAsia="ru-RU"/>
    </w:rPr>
  </w:style>
  <w:style w:type="character" w:customStyle="1" w:styleId="BodyTextChar1">
    <w:name w:val="Body Text Char1"/>
    <w:basedOn w:val="a0"/>
    <w:uiPriority w:val="99"/>
    <w:semiHidden/>
    <w:rsid w:val="00BA1C8F"/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11">
    <w:name w:val="Основной текст Знак1"/>
    <w:basedOn w:val="a0"/>
    <w:uiPriority w:val="99"/>
    <w:semiHidden/>
    <w:rsid w:val="00157A3F"/>
    <w:rPr>
      <w:rFonts w:ascii="Times New Roman" w:hAnsi="Times New Roman" w:cs="Times New Roman"/>
      <w:sz w:val="20"/>
      <w:szCs w:val="20"/>
      <w:lang w:eastAsia="zh-CN"/>
    </w:rPr>
  </w:style>
  <w:style w:type="character" w:styleId="ae">
    <w:name w:val="Strong"/>
    <w:basedOn w:val="a0"/>
    <w:uiPriority w:val="99"/>
    <w:qFormat/>
    <w:locked/>
    <w:rsid w:val="00AE5280"/>
    <w:rPr>
      <w:b/>
      <w:bCs/>
    </w:rPr>
  </w:style>
  <w:style w:type="paragraph" w:styleId="af">
    <w:name w:val="No Spacing"/>
    <w:link w:val="af0"/>
    <w:uiPriority w:val="99"/>
    <w:qFormat/>
    <w:rsid w:val="00BB25A7"/>
    <w:pPr>
      <w:ind w:firstLine="709"/>
    </w:pPr>
    <w:rPr>
      <w:rFonts w:cs="Calibri"/>
      <w:sz w:val="28"/>
      <w:szCs w:val="28"/>
      <w:lang w:eastAsia="en-US"/>
    </w:rPr>
  </w:style>
  <w:style w:type="character" w:customStyle="1" w:styleId="af0">
    <w:name w:val="Без интервала Знак"/>
    <w:basedOn w:val="a0"/>
    <w:link w:val="af"/>
    <w:uiPriority w:val="99"/>
    <w:locked/>
    <w:rsid w:val="00BB25A7"/>
    <w:rPr>
      <w:rFonts w:ascii="Calibri" w:hAnsi="Calibri" w:cs="Calibri"/>
      <w:sz w:val="28"/>
      <w:szCs w:val="28"/>
      <w:lang w:val="ru-RU" w:eastAsia="en-US"/>
    </w:rPr>
  </w:style>
  <w:style w:type="character" w:customStyle="1" w:styleId="fontstyle01">
    <w:name w:val="fontstyle01"/>
    <w:uiPriority w:val="99"/>
    <w:rsid w:val="00BB25A7"/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19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899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7</vt:lpstr>
    </vt:vector>
  </TitlesOfParts>
  <Company>sborka</Company>
  <LinksUpToDate>false</LinksUpToDate>
  <CharactersWithSpaces>6012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7</dc:title>
  <dc:creator>1</dc:creator>
  <cp:lastModifiedBy>Маркетинг</cp:lastModifiedBy>
  <cp:revision>4</cp:revision>
  <cp:lastPrinted>2022-10-25T10:34:00Z</cp:lastPrinted>
  <dcterms:created xsi:type="dcterms:W3CDTF">2026-08-04T13:11:00Z</dcterms:created>
  <dcterms:modified xsi:type="dcterms:W3CDTF">2026-08-12T11:23:00Z</dcterms:modified>
</cp:coreProperties>
</file>