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10F" w:rsidRPr="003A1097" w:rsidRDefault="00E3010F" w:rsidP="00E3010F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A1097">
        <w:rPr>
          <w:b/>
          <w:sz w:val="28"/>
          <w:szCs w:val="28"/>
        </w:rPr>
        <w:t>ТЕХНИЧЕСКОЕ ЗАДАНИЕ</w:t>
      </w:r>
      <w:r w:rsidR="00F87216" w:rsidRPr="003A1097">
        <w:rPr>
          <w:b/>
          <w:sz w:val="28"/>
          <w:szCs w:val="28"/>
        </w:rPr>
        <w:t xml:space="preserve"> (ОПИСАНИЕ ОБЪЕКТА ЗАКУПКИ)</w:t>
      </w:r>
    </w:p>
    <w:p w:rsidR="0061022F" w:rsidRPr="003A1097" w:rsidRDefault="00E45709" w:rsidP="0061022F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bookmarkStart w:id="0" w:name="_GoBack"/>
      <w:r>
        <w:rPr>
          <w:b/>
          <w:sz w:val="28"/>
          <w:szCs w:val="28"/>
        </w:rPr>
        <w:t xml:space="preserve">оказание услуг </w:t>
      </w:r>
      <w:r w:rsidR="00F87216" w:rsidRPr="003A1097">
        <w:rPr>
          <w:b/>
          <w:sz w:val="28"/>
          <w:szCs w:val="28"/>
        </w:rPr>
        <w:t xml:space="preserve">по разработке </w:t>
      </w:r>
      <w:r w:rsidR="0061022F" w:rsidRPr="003A1097">
        <w:rPr>
          <w:b/>
          <w:sz w:val="28"/>
          <w:szCs w:val="28"/>
        </w:rPr>
        <w:t>сметной документации</w:t>
      </w:r>
      <w:r w:rsidR="00FD747C" w:rsidRPr="003A1097">
        <w:rPr>
          <w:b/>
          <w:sz w:val="28"/>
          <w:szCs w:val="28"/>
        </w:rPr>
        <w:t xml:space="preserve"> </w:t>
      </w:r>
      <w:bookmarkEnd w:id="0"/>
    </w:p>
    <w:p w:rsidR="0061022F" w:rsidRPr="003A1097" w:rsidRDefault="0061022F" w:rsidP="00E3010F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3010F" w:rsidRPr="00F20E22" w:rsidRDefault="00E3010F" w:rsidP="00E3010F">
      <w:pPr>
        <w:pStyle w:val="a9"/>
        <w:ind w:right="-2"/>
        <w:jc w:val="both"/>
        <w:rPr>
          <w:rFonts w:ascii="Times New Roman" w:hAnsi="Times New Roman"/>
          <w:sz w:val="22"/>
          <w:szCs w:val="22"/>
        </w:rPr>
      </w:pPr>
    </w:p>
    <w:p w:rsidR="00DB6238" w:rsidRPr="00DB6238" w:rsidRDefault="00BD35E5" w:rsidP="00DB623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661D1">
        <w:rPr>
          <w:sz w:val="28"/>
          <w:szCs w:val="28"/>
        </w:rPr>
        <w:t>Исполнител</w:t>
      </w:r>
      <w:r w:rsidR="00DE6C38" w:rsidRPr="00F661D1">
        <w:rPr>
          <w:sz w:val="28"/>
          <w:szCs w:val="28"/>
        </w:rPr>
        <w:t>ю</w:t>
      </w:r>
      <w:r w:rsidR="00C3718C" w:rsidRPr="00F661D1">
        <w:rPr>
          <w:sz w:val="28"/>
          <w:szCs w:val="28"/>
        </w:rPr>
        <w:t xml:space="preserve"> на условиях вышеуказанного </w:t>
      </w:r>
      <w:r w:rsidR="00F87216" w:rsidRPr="00F661D1">
        <w:rPr>
          <w:sz w:val="28"/>
          <w:szCs w:val="28"/>
        </w:rPr>
        <w:t>контракта</w:t>
      </w:r>
      <w:r w:rsidR="00C3718C" w:rsidRPr="00F661D1">
        <w:rPr>
          <w:sz w:val="28"/>
          <w:szCs w:val="28"/>
        </w:rPr>
        <w:t xml:space="preserve"> надлежит </w:t>
      </w:r>
      <w:r w:rsidR="003A1097" w:rsidRPr="00F661D1">
        <w:rPr>
          <w:sz w:val="28"/>
          <w:szCs w:val="28"/>
        </w:rPr>
        <w:t>разработать сметную документацию</w:t>
      </w:r>
      <w:r w:rsidR="00F22166" w:rsidRPr="00F661D1">
        <w:rPr>
          <w:sz w:val="28"/>
          <w:szCs w:val="28"/>
        </w:rPr>
        <w:t xml:space="preserve"> </w:t>
      </w:r>
      <w:r w:rsidR="00D6376F" w:rsidRPr="00F661D1">
        <w:rPr>
          <w:sz w:val="28"/>
          <w:szCs w:val="28"/>
        </w:rPr>
        <w:t xml:space="preserve">на </w:t>
      </w:r>
      <w:r w:rsidR="00FD747C" w:rsidRPr="00F661D1">
        <w:rPr>
          <w:sz w:val="28"/>
          <w:szCs w:val="28"/>
        </w:rPr>
        <w:t>текущий</w:t>
      </w:r>
      <w:r w:rsidR="003A1097" w:rsidRPr="00F661D1">
        <w:rPr>
          <w:sz w:val="28"/>
          <w:szCs w:val="28"/>
        </w:rPr>
        <w:t xml:space="preserve"> или капитальный ремонт вентиляции режимного корпуса №1 (литер Д).</w:t>
      </w:r>
      <w:r w:rsidR="00F661D1">
        <w:rPr>
          <w:sz w:val="28"/>
          <w:szCs w:val="28"/>
        </w:rPr>
        <w:t xml:space="preserve"> </w:t>
      </w:r>
      <w:r w:rsidR="003A1097" w:rsidRPr="00F661D1">
        <w:rPr>
          <w:sz w:val="28"/>
          <w:szCs w:val="28"/>
        </w:rPr>
        <w:t xml:space="preserve">В оказание услуг по разработке сметной документации входят следующие услуги: </w:t>
      </w:r>
      <w:r w:rsidR="00F661D1" w:rsidRPr="00F661D1">
        <w:rPr>
          <w:sz w:val="28"/>
          <w:szCs w:val="28"/>
        </w:rPr>
        <w:t xml:space="preserve">разработка сметной документации на капитальный или текущий ремонт с выдачей локального сметного расчета на бумажном носителе в двух экземплярах с подписью и печатью Исполнителя, выдача электронной версии с программы гранд-смета на электронном носителе, а также в формате </w:t>
      </w:r>
      <w:r w:rsidR="00F661D1" w:rsidRPr="00F661D1">
        <w:rPr>
          <w:sz w:val="28"/>
          <w:szCs w:val="28"/>
        </w:rPr>
        <w:t>xml и xls (или xlsx)</w:t>
      </w:r>
      <w:r w:rsidR="007A2654">
        <w:rPr>
          <w:sz w:val="28"/>
          <w:szCs w:val="28"/>
        </w:rPr>
        <w:t xml:space="preserve"> на электронном носителе</w:t>
      </w:r>
      <w:r w:rsidR="00F661D1" w:rsidRPr="00F661D1">
        <w:rPr>
          <w:sz w:val="28"/>
          <w:szCs w:val="28"/>
        </w:rPr>
        <w:t xml:space="preserve">, </w:t>
      </w:r>
      <w:r w:rsidR="00F661D1">
        <w:rPr>
          <w:sz w:val="28"/>
          <w:szCs w:val="28"/>
        </w:rPr>
        <w:t>выдача ведомости объема работ</w:t>
      </w:r>
      <w:r w:rsidR="00F661D1" w:rsidRPr="00F661D1">
        <w:rPr>
          <w:sz w:val="28"/>
          <w:szCs w:val="28"/>
        </w:rPr>
        <w:t xml:space="preserve"> </w:t>
      </w:r>
      <w:r w:rsidR="00F661D1">
        <w:rPr>
          <w:sz w:val="28"/>
          <w:szCs w:val="28"/>
        </w:rPr>
        <w:t>с подписью и печатью исполнителя</w:t>
      </w:r>
      <w:r w:rsidR="00FD747C" w:rsidRPr="00F661D1">
        <w:rPr>
          <w:sz w:val="28"/>
          <w:szCs w:val="28"/>
        </w:rPr>
        <w:t xml:space="preserve"> </w:t>
      </w:r>
      <w:r w:rsidR="007A2654" w:rsidRPr="00F661D1">
        <w:rPr>
          <w:sz w:val="28"/>
          <w:szCs w:val="28"/>
        </w:rPr>
        <w:t>а также в формате xml и xls (или xlsx)</w:t>
      </w:r>
      <w:r w:rsidR="007A2654">
        <w:rPr>
          <w:sz w:val="28"/>
          <w:szCs w:val="28"/>
        </w:rPr>
        <w:t xml:space="preserve"> на электронном носителе</w:t>
      </w:r>
      <w:r w:rsidR="007A2654">
        <w:rPr>
          <w:sz w:val="28"/>
          <w:szCs w:val="28"/>
        </w:rPr>
        <w:t xml:space="preserve">, производство комплекса работ по техническому осмотру и диагностике системы вентиляции с составлением заключения или акта с подписью и печатью Исполнителя, оформленный отчет </w:t>
      </w:r>
      <w:r w:rsidR="002C6BE7">
        <w:rPr>
          <w:sz w:val="28"/>
          <w:szCs w:val="28"/>
        </w:rPr>
        <w:t xml:space="preserve">                 </w:t>
      </w:r>
      <w:r w:rsidR="007A2654">
        <w:rPr>
          <w:sz w:val="28"/>
          <w:szCs w:val="28"/>
        </w:rPr>
        <w:t xml:space="preserve">о работоспособности с </w:t>
      </w:r>
      <w:r w:rsidR="007A2654">
        <w:rPr>
          <w:sz w:val="28"/>
          <w:szCs w:val="28"/>
        </w:rPr>
        <w:t>подписью и печатью И</w:t>
      </w:r>
      <w:r w:rsidR="007A2654">
        <w:rPr>
          <w:sz w:val="28"/>
          <w:szCs w:val="28"/>
        </w:rPr>
        <w:t xml:space="preserve">сполнителя, </w:t>
      </w:r>
      <w:r w:rsidR="00FA2059">
        <w:rPr>
          <w:sz w:val="28"/>
          <w:szCs w:val="28"/>
        </w:rPr>
        <w:t xml:space="preserve">подготовка списка рекомендаций по техническому перевооружению системы вентиляции в рамках текущего или капитального ремонта </w:t>
      </w:r>
      <w:r w:rsidR="00FA2059">
        <w:rPr>
          <w:sz w:val="28"/>
          <w:szCs w:val="28"/>
        </w:rPr>
        <w:t>с подписью и печатью Исполнителя</w:t>
      </w:r>
      <w:r w:rsidR="00867CF4">
        <w:rPr>
          <w:sz w:val="28"/>
          <w:szCs w:val="28"/>
        </w:rPr>
        <w:t>. При невозможности восстановления работоспособности си</w:t>
      </w:r>
      <w:r w:rsidR="002C6BE7">
        <w:rPr>
          <w:sz w:val="28"/>
          <w:szCs w:val="28"/>
        </w:rPr>
        <w:t>с</w:t>
      </w:r>
      <w:r w:rsidR="00867CF4">
        <w:rPr>
          <w:sz w:val="28"/>
          <w:szCs w:val="28"/>
        </w:rPr>
        <w:t xml:space="preserve">темы вентиляции или </w:t>
      </w:r>
      <w:r w:rsidR="002C6BE7">
        <w:rPr>
          <w:sz w:val="28"/>
          <w:szCs w:val="28"/>
        </w:rPr>
        <w:t xml:space="preserve">                    </w:t>
      </w:r>
      <w:r w:rsidR="00867CF4">
        <w:rPr>
          <w:sz w:val="28"/>
          <w:szCs w:val="28"/>
        </w:rPr>
        <w:t xml:space="preserve">в случае дорогостоящего ремонта, превышающего балансовую стоимость системы вентиляции составляется заключение </w:t>
      </w:r>
      <w:r w:rsidR="00867CF4">
        <w:rPr>
          <w:sz w:val="28"/>
          <w:szCs w:val="28"/>
        </w:rPr>
        <w:t>с подписью и печатью Исполнителя</w:t>
      </w:r>
      <w:r w:rsidR="00867CF4">
        <w:rPr>
          <w:sz w:val="28"/>
          <w:szCs w:val="28"/>
        </w:rPr>
        <w:t>.</w:t>
      </w:r>
      <w:r w:rsidR="00DB6238">
        <w:rPr>
          <w:sz w:val="28"/>
          <w:szCs w:val="28"/>
        </w:rPr>
        <w:t xml:space="preserve"> </w:t>
      </w:r>
      <w:r w:rsidR="00DB6238" w:rsidRPr="00DB6238">
        <w:rPr>
          <w:sz w:val="28"/>
          <w:szCs w:val="28"/>
        </w:rPr>
        <w:t xml:space="preserve">Результаты проведения работ по техническому обследованию </w:t>
      </w:r>
      <w:r w:rsidR="002C6BE7">
        <w:rPr>
          <w:sz w:val="28"/>
          <w:szCs w:val="28"/>
        </w:rPr>
        <w:t xml:space="preserve">                   </w:t>
      </w:r>
      <w:r w:rsidR="00DB6238" w:rsidRPr="00DB6238">
        <w:rPr>
          <w:sz w:val="28"/>
          <w:szCs w:val="28"/>
        </w:rPr>
        <w:t>и обмерам представить в виде отчета.</w:t>
      </w:r>
    </w:p>
    <w:p w:rsidR="00F661D1" w:rsidRDefault="00F661D1" w:rsidP="00C3718C">
      <w:pPr>
        <w:ind w:firstLine="708"/>
        <w:jc w:val="both"/>
        <w:rPr>
          <w:sz w:val="28"/>
          <w:szCs w:val="28"/>
        </w:rPr>
      </w:pPr>
    </w:p>
    <w:p w:rsidR="006157C3" w:rsidRDefault="006157C3" w:rsidP="006157C3">
      <w:pPr>
        <w:spacing w:line="240" w:lineRule="exact"/>
        <w:ind w:right="57"/>
        <w:jc w:val="both"/>
        <w:rPr>
          <w:sz w:val="28"/>
          <w:szCs w:val="28"/>
        </w:rPr>
      </w:pPr>
    </w:p>
    <w:p w:rsidR="006157C3" w:rsidRDefault="00867CF4" w:rsidP="006157C3">
      <w:pPr>
        <w:spacing w:line="240" w:lineRule="exact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Локально-сметный расчет должен включать полный комплекс работ </w:t>
      </w:r>
      <w:r w:rsidR="006157C3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по текущему или капитальному ремонту</w:t>
      </w:r>
      <w:r w:rsidR="006157C3">
        <w:rPr>
          <w:sz w:val="28"/>
          <w:szCs w:val="28"/>
        </w:rPr>
        <w:t xml:space="preserve"> (определяется исполнителем)</w:t>
      </w:r>
      <w:r>
        <w:rPr>
          <w:sz w:val="28"/>
          <w:szCs w:val="28"/>
        </w:rPr>
        <w:t>, позволяющему восстановить работоспособность системы вентиляции</w:t>
      </w:r>
      <w:r w:rsidR="006157C3">
        <w:rPr>
          <w:sz w:val="28"/>
          <w:szCs w:val="28"/>
        </w:rPr>
        <w:t xml:space="preserve">                              и обеспечить ее безопасную и эффективную эксплуатацию.</w:t>
      </w:r>
      <w:r w:rsidR="006157C3" w:rsidRPr="006157C3">
        <w:rPr>
          <w:sz w:val="28"/>
          <w:szCs w:val="28"/>
        </w:rPr>
        <w:t xml:space="preserve"> </w:t>
      </w:r>
      <w:r w:rsidR="006157C3" w:rsidRPr="00F661D1">
        <w:rPr>
          <w:sz w:val="28"/>
          <w:szCs w:val="28"/>
        </w:rPr>
        <w:t xml:space="preserve">При наличии </w:t>
      </w:r>
      <w:r w:rsidR="006157C3">
        <w:rPr>
          <w:sz w:val="28"/>
          <w:szCs w:val="28"/>
        </w:rPr>
        <w:t xml:space="preserve">                       </w:t>
      </w:r>
      <w:r w:rsidR="006157C3" w:rsidRPr="00F661D1">
        <w:rPr>
          <w:sz w:val="28"/>
          <w:szCs w:val="28"/>
        </w:rPr>
        <w:t>в сметной документации ссылок на коммерческие расценки товаров – приложить прайс-листы.</w:t>
      </w:r>
      <w:r w:rsidR="006157C3" w:rsidRPr="006157C3">
        <w:rPr>
          <w:sz w:val="28"/>
          <w:szCs w:val="28"/>
        </w:rPr>
        <w:t xml:space="preserve"> </w:t>
      </w:r>
      <w:r w:rsidR="006157C3" w:rsidRPr="00F661D1">
        <w:rPr>
          <w:sz w:val="28"/>
          <w:szCs w:val="28"/>
        </w:rPr>
        <w:t>Сметную стоимость определить базисно-индексным методом в сметно-нормативной базе для составить с применением программного комплекса.</w:t>
      </w:r>
      <w:r w:rsidR="006157C3">
        <w:rPr>
          <w:sz w:val="28"/>
          <w:szCs w:val="28"/>
        </w:rPr>
        <w:t xml:space="preserve"> </w:t>
      </w:r>
      <w:r w:rsidR="006157C3" w:rsidRPr="00F661D1">
        <w:rPr>
          <w:sz w:val="28"/>
          <w:szCs w:val="28"/>
        </w:rPr>
        <w:t>Текущий уровень цен принять на пер</w:t>
      </w:r>
      <w:r w:rsidR="006157C3">
        <w:rPr>
          <w:sz w:val="28"/>
          <w:szCs w:val="28"/>
        </w:rPr>
        <w:t>иод окончания разработки локально-сметного расчета</w:t>
      </w:r>
      <w:r w:rsidR="006157C3" w:rsidRPr="00F661D1">
        <w:rPr>
          <w:sz w:val="28"/>
          <w:szCs w:val="28"/>
        </w:rPr>
        <w:t>.</w:t>
      </w:r>
    </w:p>
    <w:p w:rsidR="006157C3" w:rsidRDefault="006157C3" w:rsidP="006157C3">
      <w:pPr>
        <w:spacing w:line="240" w:lineRule="exact"/>
        <w:ind w:right="5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Исполнитель обязан проконсультироваться с заказчиком по размерам применяемых коэффициентов стесненности. </w:t>
      </w:r>
      <w:r w:rsidRPr="006157C3">
        <w:rPr>
          <w:snapToGrid w:val="0"/>
          <w:sz w:val="28"/>
          <w:szCs w:val="28"/>
        </w:rPr>
        <w:t>Сметная часть проектной документации должна соответствовать «МДС 81-35.2004. Методика определения стоимости строительной продукции на территории Российской Федерации».</w:t>
      </w:r>
      <w:r w:rsidR="001849BB">
        <w:rPr>
          <w:snapToGrid w:val="0"/>
          <w:sz w:val="28"/>
          <w:szCs w:val="28"/>
        </w:rPr>
        <w:t xml:space="preserve"> Исполнитель обязан предусмотреть в локально-сметном расчете оснащение в камерных помещениях металлических решеток на вентиляционные проемы.</w:t>
      </w:r>
    </w:p>
    <w:p w:rsidR="006157C3" w:rsidRDefault="006157C3" w:rsidP="006157C3">
      <w:pPr>
        <w:spacing w:line="240" w:lineRule="exact"/>
        <w:ind w:right="57"/>
        <w:jc w:val="both"/>
        <w:rPr>
          <w:snapToGrid w:val="0"/>
          <w:sz w:val="28"/>
          <w:szCs w:val="28"/>
        </w:rPr>
      </w:pPr>
    </w:p>
    <w:p w:rsidR="006157C3" w:rsidRPr="006157C3" w:rsidRDefault="006157C3" w:rsidP="006157C3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6157C3">
        <w:rPr>
          <w:rFonts w:ascii="Times New Roman" w:hAnsi="Times New Roman"/>
          <w:sz w:val="28"/>
          <w:szCs w:val="28"/>
        </w:rPr>
        <w:t>Сметная документация должна быть составлена в соответствии с Методикой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Федерации, утвержденной приказом Министерства строительства и жилищно-коммунального хозяйства Российской Федерации от 4 августа 2020 г. №421/пр в редакции приказа Минстроя России от 07.07.2022 №557/пр., от 30.01.2024 № 55/пр).</w:t>
      </w:r>
    </w:p>
    <w:p w:rsidR="006157C3" w:rsidRPr="006157C3" w:rsidRDefault="006157C3" w:rsidP="006157C3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6157C3">
        <w:rPr>
          <w:rFonts w:ascii="Times New Roman" w:hAnsi="Times New Roman"/>
          <w:sz w:val="28"/>
          <w:szCs w:val="28"/>
        </w:rPr>
        <w:lastRenderedPageBreak/>
        <w:t xml:space="preserve">- Локальные сметные расчеты должны быть составлены ресурсно-индексным методом с использованием базы ФСНБ-2022 (с изм. 1-13), включенным </w:t>
      </w:r>
      <w:r w:rsidR="002C6BE7">
        <w:rPr>
          <w:rFonts w:ascii="Times New Roman" w:hAnsi="Times New Roman"/>
          <w:sz w:val="28"/>
          <w:szCs w:val="28"/>
        </w:rPr>
        <w:t xml:space="preserve">                          </w:t>
      </w:r>
      <w:r w:rsidRPr="006157C3">
        <w:rPr>
          <w:rFonts w:ascii="Times New Roman" w:hAnsi="Times New Roman"/>
          <w:sz w:val="28"/>
          <w:szCs w:val="28"/>
        </w:rPr>
        <w:t xml:space="preserve">в федеральный реестр сметных нормативов (Приказ Минстроя России </w:t>
      </w:r>
      <w:r w:rsidR="002C6BE7">
        <w:rPr>
          <w:rFonts w:ascii="Times New Roman" w:hAnsi="Times New Roman"/>
          <w:sz w:val="28"/>
          <w:szCs w:val="28"/>
        </w:rPr>
        <w:t xml:space="preserve">                           </w:t>
      </w:r>
      <w:r w:rsidRPr="006157C3">
        <w:rPr>
          <w:rFonts w:ascii="Times New Roman" w:hAnsi="Times New Roman"/>
          <w:sz w:val="28"/>
          <w:szCs w:val="28"/>
        </w:rPr>
        <w:t xml:space="preserve">от 30.12.2021 № 1046/пр; Приказ Минстроя России от 21.12.2020 № 812/пр; Приказ Минстроя России от 02.08.2023 № 551/пр; Приказ Минстроя России </w:t>
      </w:r>
      <w:r w:rsidR="002C6BE7">
        <w:rPr>
          <w:rFonts w:ascii="Times New Roman" w:hAnsi="Times New Roman"/>
          <w:sz w:val="28"/>
          <w:szCs w:val="28"/>
        </w:rPr>
        <w:t xml:space="preserve">                  </w:t>
      </w:r>
      <w:r w:rsidRPr="006157C3">
        <w:rPr>
          <w:rFonts w:ascii="Times New Roman" w:hAnsi="Times New Roman"/>
          <w:sz w:val="28"/>
          <w:szCs w:val="28"/>
        </w:rPr>
        <w:t xml:space="preserve">от 14.11.2023 № 817/пр; Приказ Минстроя России от 16.02.2024 № 102/пр; Приказ Минстроя России от 13.05.2024 №323/пр; Приказ Минстроя России от 09.08.2024 №524/пр; Приказ Минстроя России от 07.11.2024 №747/пр; Приказ Минстроя России от 18 мая 2022 г. № 378/пр, Приказ Минстроя России от 26 августа 2022 г. № 703/пр, Приказ Минстроя России от 26 октября 2022 г. № 905/пр, Приказ Минстроя России от 27 декабря 2022 г. № 1133/пр, Приказ Минстроя России от 10 февраля 2023 г. № 84/пр, Приказ Минстроя России </w:t>
      </w:r>
      <w:r w:rsidR="00BE1AA7">
        <w:rPr>
          <w:rFonts w:ascii="Times New Roman" w:hAnsi="Times New Roman"/>
          <w:sz w:val="28"/>
          <w:szCs w:val="28"/>
        </w:rPr>
        <w:t xml:space="preserve">                   </w:t>
      </w:r>
      <w:r w:rsidRPr="006157C3">
        <w:rPr>
          <w:rFonts w:ascii="Times New Roman" w:hAnsi="Times New Roman"/>
          <w:sz w:val="28"/>
          <w:szCs w:val="28"/>
        </w:rPr>
        <w:t>от 11.05.2023 №335/пр; Приказ Минстроя России от 26.07.2022 № 611/пр;).</w:t>
      </w:r>
    </w:p>
    <w:p w:rsidR="00DB6238" w:rsidRDefault="006157C3" w:rsidP="006157C3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6157C3">
        <w:rPr>
          <w:rFonts w:ascii="Times New Roman" w:hAnsi="Times New Roman"/>
          <w:sz w:val="28"/>
          <w:szCs w:val="28"/>
        </w:rPr>
        <w:t>- Пересчет сметной стоимости из базисного уровня цен 2022 года в текущий уровень цен должен быть выполнен по структуре однородных строительных ресурсов на I</w:t>
      </w:r>
      <w:r w:rsidRPr="006157C3">
        <w:rPr>
          <w:rFonts w:ascii="Times New Roman" w:hAnsi="Times New Roman"/>
          <w:sz w:val="28"/>
          <w:szCs w:val="28"/>
          <w:lang w:val="en-US"/>
        </w:rPr>
        <w:t>I</w:t>
      </w:r>
      <w:r w:rsidRPr="006157C3">
        <w:rPr>
          <w:rFonts w:ascii="Times New Roman" w:hAnsi="Times New Roman"/>
          <w:sz w:val="28"/>
          <w:szCs w:val="28"/>
        </w:rPr>
        <w:t xml:space="preserve"> </w:t>
      </w:r>
      <w:r w:rsidR="00AE669F">
        <w:rPr>
          <w:rFonts w:ascii="Times New Roman" w:hAnsi="Times New Roman"/>
          <w:sz w:val="28"/>
          <w:szCs w:val="28"/>
        </w:rPr>
        <w:t xml:space="preserve">или </w:t>
      </w:r>
      <w:r w:rsidR="00AE669F" w:rsidRPr="006157C3">
        <w:rPr>
          <w:rFonts w:ascii="Times New Roman" w:hAnsi="Times New Roman"/>
          <w:sz w:val="28"/>
          <w:szCs w:val="28"/>
        </w:rPr>
        <w:t>I</w:t>
      </w:r>
      <w:r w:rsidR="00AE669F" w:rsidRPr="006157C3">
        <w:rPr>
          <w:rFonts w:ascii="Times New Roman" w:hAnsi="Times New Roman"/>
          <w:sz w:val="28"/>
          <w:szCs w:val="28"/>
          <w:lang w:val="en-US"/>
        </w:rPr>
        <w:t>I</w:t>
      </w:r>
      <w:r w:rsidR="00AE669F" w:rsidRPr="006157C3">
        <w:rPr>
          <w:rFonts w:ascii="Times New Roman" w:hAnsi="Times New Roman"/>
          <w:sz w:val="28"/>
          <w:szCs w:val="28"/>
        </w:rPr>
        <w:t>I</w:t>
      </w:r>
      <w:r w:rsidRPr="006157C3">
        <w:rPr>
          <w:rFonts w:ascii="Times New Roman" w:hAnsi="Times New Roman"/>
          <w:sz w:val="28"/>
          <w:szCs w:val="28"/>
        </w:rPr>
        <w:t>квартал 2026</w:t>
      </w:r>
      <w:r w:rsidR="00AE669F">
        <w:rPr>
          <w:rFonts w:ascii="Times New Roman" w:hAnsi="Times New Roman"/>
          <w:sz w:val="28"/>
          <w:szCs w:val="28"/>
        </w:rPr>
        <w:t xml:space="preserve"> года.</w:t>
      </w:r>
      <w:r w:rsidRPr="006157C3">
        <w:rPr>
          <w:rFonts w:ascii="Times New Roman" w:hAnsi="Times New Roman"/>
          <w:sz w:val="28"/>
          <w:szCs w:val="28"/>
        </w:rPr>
        <w:t xml:space="preserve"> </w:t>
      </w:r>
    </w:p>
    <w:p w:rsidR="006157C3" w:rsidRPr="006157C3" w:rsidRDefault="006157C3" w:rsidP="006157C3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6157C3">
        <w:rPr>
          <w:rFonts w:ascii="Times New Roman" w:hAnsi="Times New Roman"/>
          <w:sz w:val="28"/>
          <w:szCs w:val="28"/>
        </w:rPr>
        <w:t xml:space="preserve">- Накладные расходы в локальных сметных расчетах должны быть определены </w:t>
      </w:r>
      <w:r w:rsidR="00DB6238">
        <w:rPr>
          <w:rFonts w:ascii="Times New Roman" w:hAnsi="Times New Roman"/>
          <w:sz w:val="28"/>
          <w:szCs w:val="28"/>
        </w:rPr>
        <w:t xml:space="preserve">                 </w:t>
      </w:r>
      <w:r w:rsidRPr="006157C3">
        <w:rPr>
          <w:rFonts w:ascii="Times New Roman" w:hAnsi="Times New Roman"/>
          <w:sz w:val="28"/>
          <w:szCs w:val="28"/>
        </w:rPr>
        <w:t xml:space="preserve">в процентах от фонда оплаты труда основных рабочих (строителей </w:t>
      </w:r>
      <w:r w:rsidR="00DB6238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6157C3">
        <w:rPr>
          <w:rFonts w:ascii="Times New Roman" w:hAnsi="Times New Roman"/>
          <w:sz w:val="28"/>
          <w:szCs w:val="28"/>
        </w:rPr>
        <w:t xml:space="preserve">и механизаторов) по видам строительных и монтажных работ в соответствии </w:t>
      </w:r>
      <w:r w:rsidR="00DB6238">
        <w:rPr>
          <w:rFonts w:ascii="Times New Roman" w:hAnsi="Times New Roman"/>
          <w:sz w:val="28"/>
          <w:szCs w:val="28"/>
        </w:rPr>
        <w:t xml:space="preserve">                       </w:t>
      </w:r>
      <w:r w:rsidRPr="006157C3">
        <w:rPr>
          <w:rFonts w:ascii="Times New Roman" w:hAnsi="Times New Roman"/>
          <w:sz w:val="28"/>
          <w:szCs w:val="28"/>
        </w:rPr>
        <w:t>с Методикой по разработке и применению нормативов накладных расходов при определении сметной стоимости строительства, реконструкции, капитального ремонта, сноса объектов капитального строительства (далее Методика), принятыми в действие приказом Министерства строительства и жилищно-коммунального хозяйства РФ от 21.12.2020 №812/пр. (в редакции приказа Минстроя России от 02.09.2021 г.№636/пр.; от 27.06.2022г. №611/пр.).</w:t>
      </w:r>
    </w:p>
    <w:p w:rsidR="006157C3" w:rsidRPr="006157C3" w:rsidRDefault="006157C3" w:rsidP="006157C3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6157C3">
        <w:rPr>
          <w:rFonts w:ascii="Times New Roman" w:hAnsi="Times New Roman"/>
          <w:sz w:val="28"/>
          <w:szCs w:val="28"/>
        </w:rPr>
        <w:t xml:space="preserve">- Сметная прибыль принята в процентах от фонда оплаты труда основных рабочих (строителей и механизаторов) по видам строительных и монтажных работ в соответствии с Методикой по разработке и применению нормативов сметной прибыли при определении сметной стоимости строительства, реконструкции, капитального ремонта, сноса объектов капитального строительства, принятой приказом Министерства строительства и жилищно-коммунального хозяйства Российской Федерации от 11.12.2020 №774/пр. </w:t>
      </w:r>
      <w:r w:rsidR="00BE1AA7">
        <w:rPr>
          <w:rFonts w:ascii="Times New Roman" w:hAnsi="Times New Roman"/>
          <w:sz w:val="28"/>
          <w:szCs w:val="28"/>
        </w:rPr>
        <w:t xml:space="preserve">                      </w:t>
      </w:r>
      <w:r w:rsidRPr="006157C3">
        <w:rPr>
          <w:rFonts w:ascii="Times New Roman" w:hAnsi="Times New Roman"/>
          <w:sz w:val="28"/>
          <w:szCs w:val="28"/>
        </w:rPr>
        <w:t>(в редакции приказа Минстроя России от 22.04.2022г. №317/пр.).</w:t>
      </w:r>
    </w:p>
    <w:p w:rsidR="006157C3" w:rsidRPr="006157C3" w:rsidRDefault="006157C3" w:rsidP="006157C3">
      <w:pPr>
        <w:spacing w:line="240" w:lineRule="exact"/>
        <w:ind w:right="57"/>
        <w:jc w:val="both"/>
        <w:rPr>
          <w:sz w:val="28"/>
          <w:szCs w:val="28"/>
        </w:rPr>
      </w:pPr>
      <w:r w:rsidRPr="006157C3">
        <w:rPr>
          <w:sz w:val="28"/>
          <w:szCs w:val="28"/>
        </w:rPr>
        <w:t>- В соответствии с Федеральным законом от</w:t>
      </w:r>
      <w:r w:rsidRPr="006157C3">
        <w:rPr>
          <w:color w:val="333333"/>
          <w:sz w:val="28"/>
          <w:szCs w:val="28"/>
          <w:shd w:val="clear" w:color="auto" w:fill="FFFFFF"/>
        </w:rPr>
        <w:t xml:space="preserve"> </w:t>
      </w:r>
      <w:r w:rsidRPr="006157C3">
        <w:rPr>
          <w:rStyle w:val="af3"/>
          <w:b w:val="0"/>
          <w:sz w:val="28"/>
          <w:szCs w:val="28"/>
          <w:shd w:val="clear" w:color="auto" w:fill="FFFFFF"/>
        </w:rPr>
        <w:t>28.11.2025 №425-ФЗ</w:t>
      </w:r>
      <w:r w:rsidRPr="006157C3">
        <w:rPr>
          <w:sz w:val="28"/>
          <w:szCs w:val="28"/>
        </w:rPr>
        <w:t xml:space="preserve"> «</w:t>
      </w:r>
      <w:r w:rsidRPr="006157C3">
        <w:rPr>
          <w:color w:val="020C22"/>
          <w:sz w:val="28"/>
          <w:szCs w:val="28"/>
          <w:shd w:val="clear" w:color="auto" w:fill="FEFEFE"/>
        </w:rPr>
        <w:t>О внесении изменений в части первую и вторую Налогового кодекса Российской Федерации, отдельные законодательные акты Российской Федерации и признании утратившими силу законодательных актов (отдельных положений законодательных актов) Российской Федерации</w:t>
      </w:r>
      <w:r w:rsidR="00DB6238">
        <w:rPr>
          <w:sz w:val="28"/>
          <w:szCs w:val="28"/>
        </w:rPr>
        <w:t>. Р</w:t>
      </w:r>
      <w:r w:rsidRPr="006157C3">
        <w:rPr>
          <w:sz w:val="28"/>
          <w:szCs w:val="28"/>
        </w:rPr>
        <w:t>азмер ставки налога на добавленную стоимость (НДС) 22 процента</w:t>
      </w:r>
    </w:p>
    <w:p w:rsidR="006157C3" w:rsidRPr="00F661D1" w:rsidRDefault="006157C3" w:rsidP="006157C3">
      <w:pPr>
        <w:spacing w:line="240" w:lineRule="exact"/>
        <w:ind w:right="57"/>
        <w:jc w:val="both"/>
        <w:rPr>
          <w:sz w:val="28"/>
          <w:szCs w:val="28"/>
        </w:rPr>
      </w:pPr>
    </w:p>
    <w:p w:rsidR="003C0A79" w:rsidRPr="001C40BC" w:rsidRDefault="006157C3" w:rsidP="006157C3">
      <w:pPr>
        <w:jc w:val="both"/>
        <w:rPr>
          <w:sz w:val="28"/>
          <w:szCs w:val="28"/>
        </w:rPr>
      </w:pPr>
      <w:r w:rsidRPr="001C40BC">
        <w:rPr>
          <w:sz w:val="28"/>
          <w:szCs w:val="28"/>
        </w:rPr>
        <w:t>Услуги оказываются в режимном корпусе №1 учреждения</w:t>
      </w:r>
      <w:r w:rsidR="00FD747C" w:rsidRPr="001C40BC">
        <w:rPr>
          <w:sz w:val="28"/>
          <w:szCs w:val="28"/>
        </w:rPr>
        <w:t xml:space="preserve">, расположенном по адресу: </w:t>
      </w:r>
      <w:r w:rsidRPr="001C40BC">
        <w:rPr>
          <w:sz w:val="28"/>
          <w:szCs w:val="28"/>
        </w:rPr>
        <w:t>362020, Россия, РСО-Алания, ул. Проспект Коста, дом 205 (заезд со стороны ул. Ардонская 186), ФКУ СИЗО-1 УФСИН России по Республике Северная Осетия-Алания.</w:t>
      </w:r>
    </w:p>
    <w:p w:rsidR="00433F53" w:rsidRDefault="00433F53" w:rsidP="00F872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33F53" w:rsidRPr="00871810" w:rsidRDefault="00433F53" w:rsidP="00433F53">
      <w:pPr>
        <w:autoSpaceDE w:val="0"/>
        <w:autoSpaceDN w:val="0"/>
        <w:adjustRightInd w:val="0"/>
        <w:ind w:firstLine="709"/>
        <w:contextualSpacing/>
        <w:rPr>
          <w:rFonts w:eastAsia="Calibri"/>
          <w:iCs/>
          <w:sz w:val="26"/>
          <w:szCs w:val="26"/>
        </w:rPr>
      </w:pPr>
      <w:r w:rsidRPr="00871810">
        <w:rPr>
          <w:rFonts w:eastAsia="Calibri"/>
          <w:iCs/>
          <w:sz w:val="26"/>
          <w:szCs w:val="26"/>
        </w:rPr>
        <w:lastRenderedPageBreak/>
        <w:t>Работы должны быть выполнены в соответствии с требованиями действующего законодательства Российской Федерации и норма</w:t>
      </w:r>
      <w:r w:rsidR="00643067">
        <w:rPr>
          <w:rFonts w:eastAsia="Calibri"/>
          <w:iCs/>
          <w:sz w:val="26"/>
          <w:szCs w:val="26"/>
        </w:rPr>
        <w:t>тивными актами РСО-Алания</w:t>
      </w:r>
      <w:r w:rsidRPr="00871810">
        <w:rPr>
          <w:rFonts w:eastAsia="Calibri"/>
          <w:iCs/>
          <w:sz w:val="26"/>
          <w:szCs w:val="26"/>
        </w:rPr>
        <w:t xml:space="preserve"> в части состава, содержания и оформления результатов работы, в том числе:</w:t>
      </w:r>
    </w:p>
    <w:p w:rsidR="00433F53" w:rsidRPr="00871810" w:rsidRDefault="00433F53" w:rsidP="00433F53">
      <w:pPr>
        <w:autoSpaceDE w:val="0"/>
        <w:autoSpaceDN w:val="0"/>
        <w:adjustRightInd w:val="0"/>
        <w:ind w:firstLine="709"/>
        <w:contextualSpacing/>
        <w:rPr>
          <w:rFonts w:eastAsia="Calibri"/>
          <w:iCs/>
          <w:sz w:val="26"/>
          <w:szCs w:val="26"/>
        </w:rPr>
      </w:pPr>
      <w:r w:rsidRPr="00871810">
        <w:rPr>
          <w:sz w:val="26"/>
          <w:szCs w:val="26"/>
        </w:rPr>
        <w:t xml:space="preserve">-  </w:t>
      </w:r>
      <w:hyperlink r:id="rId8" w:history="1">
        <w:r w:rsidRPr="00871810">
          <w:rPr>
            <w:sz w:val="26"/>
            <w:szCs w:val="26"/>
          </w:rPr>
          <w:t>Градостроительного кодекс</w:t>
        </w:r>
      </w:hyperlink>
      <w:r w:rsidRPr="00871810">
        <w:rPr>
          <w:sz w:val="26"/>
          <w:szCs w:val="26"/>
        </w:rPr>
        <w:t xml:space="preserve">а РФ от 29.12.2004 № 190-ФЗ; </w:t>
      </w:r>
    </w:p>
    <w:p w:rsidR="00433F53" w:rsidRPr="00871810" w:rsidRDefault="00433F53" w:rsidP="00433F53">
      <w:pPr>
        <w:autoSpaceDE w:val="0"/>
        <w:autoSpaceDN w:val="0"/>
        <w:adjustRightInd w:val="0"/>
        <w:ind w:firstLine="709"/>
        <w:rPr>
          <w:bCs/>
          <w:sz w:val="26"/>
          <w:szCs w:val="26"/>
        </w:rPr>
      </w:pPr>
      <w:r w:rsidRPr="00871810">
        <w:rPr>
          <w:sz w:val="26"/>
          <w:szCs w:val="26"/>
        </w:rPr>
        <w:t xml:space="preserve">- </w:t>
      </w:r>
      <w:r w:rsidRPr="00871810">
        <w:rPr>
          <w:rFonts w:eastAsia="Calibri"/>
          <w:sz w:val="26"/>
          <w:szCs w:val="26"/>
        </w:rPr>
        <w:t>Федерального  закона  от 30.12.2009 № 384-ФЗ "Технический регламент о безопасности зданий и сооружений";</w:t>
      </w:r>
    </w:p>
    <w:p w:rsidR="00433F53" w:rsidRPr="00871810" w:rsidRDefault="00433F53" w:rsidP="00433F53">
      <w:pPr>
        <w:autoSpaceDE w:val="0"/>
        <w:autoSpaceDN w:val="0"/>
        <w:adjustRightInd w:val="0"/>
        <w:ind w:firstLine="709"/>
        <w:rPr>
          <w:rFonts w:eastAsia="Calibri"/>
          <w:iCs/>
          <w:sz w:val="26"/>
          <w:szCs w:val="26"/>
        </w:rPr>
      </w:pPr>
      <w:r w:rsidRPr="00871810">
        <w:rPr>
          <w:rFonts w:eastAsia="Calibri"/>
          <w:iCs/>
          <w:sz w:val="26"/>
          <w:szCs w:val="26"/>
        </w:rPr>
        <w:t xml:space="preserve">- </w:t>
      </w:r>
      <w:r w:rsidRPr="00871810">
        <w:rPr>
          <w:rFonts w:eastAsia="Calibri"/>
          <w:sz w:val="26"/>
          <w:szCs w:val="26"/>
        </w:rPr>
        <w:t>Федерального закона от 22.07.2008 № 123-ФЗ "Технический регламент о требованиях пожарной безопасности";</w:t>
      </w:r>
    </w:p>
    <w:p w:rsidR="00433F53" w:rsidRPr="00871810" w:rsidRDefault="00433F53" w:rsidP="00433F53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871810">
        <w:rPr>
          <w:sz w:val="26"/>
          <w:szCs w:val="26"/>
        </w:rPr>
        <w:t xml:space="preserve">- </w:t>
      </w:r>
      <w:r w:rsidRPr="00871810">
        <w:rPr>
          <w:rFonts w:eastAsia="Calibri"/>
          <w:sz w:val="26"/>
          <w:szCs w:val="26"/>
        </w:rPr>
        <w:t>Федерального  закона  от 23.11.2009 № 261-ФЗ "Об энергосбережении и о повышении энергетической эффективности и о внесении изменений в отдельные законодательные акты Российской Федерации";</w:t>
      </w:r>
    </w:p>
    <w:p w:rsidR="00433F53" w:rsidRPr="00871810" w:rsidRDefault="00433F53" w:rsidP="00433F53">
      <w:pPr>
        <w:autoSpaceDE w:val="0"/>
        <w:autoSpaceDN w:val="0"/>
        <w:adjustRightInd w:val="0"/>
        <w:ind w:firstLine="709"/>
        <w:contextualSpacing/>
        <w:rPr>
          <w:rFonts w:eastAsia="Calibri"/>
          <w:iCs/>
          <w:sz w:val="26"/>
          <w:szCs w:val="26"/>
        </w:rPr>
      </w:pPr>
      <w:r w:rsidRPr="00871810">
        <w:rPr>
          <w:rFonts w:eastAsia="Calibri"/>
          <w:iCs/>
          <w:sz w:val="26"/>
          <w:szCs w:val="26"/>
        </w:rPr>
        <w:t>-  Постановления Правительства РФ от 16.02.2008 № 87 «О составе разделов проектной документации и требованиях к их содержанию»;</w:t>
      </w:r>
    </w:p>
    <w:p w:rsidR="00433F53" w:rsidRPr="00871810" w:rsidRDefault="00433F53" w:rsidP="00433F53">
      <w:pPr>
        <w:autoSpaceDE w:val="0"/>
        <w:autoSpaceDN w:val="0"/>
        <w:adjustRightInd w:val="0"/>
        <w:ind w:firstLine="709"/>
        <w:contextualSpacing/>
        <w:rPr>
          <w:rFonts w:eastAsia="Calibri"/>
          <w:iCs/>
          <w:sz w:val="26"/>
          <w:szCs w:val="26"/>
        </w:rPr>
      </w:pPr>
      <w:r w:rsidRPr="00871810">
        <w:rPr>
          <w:rFonts w:eastAsia="Calibri"/>
          <w:iCs/>
          <w:sz w:val="26"/>
          <w:szCs w:val="26"/>
        </w:rPr>
        <w:t>- Приказ Минстроя России от 12.05.2017 № 783/пр «Об утверждении требований к формату электронных документов, представляемых для проведения государственной экспертизы проектной документации и (или) результатов инженерных изысканий и проверки достоверности определения сметной стоимости строительства, реконструкции, капитального ремонта объектов капитального строительства»;</w:t>
      </w:r>
    </w:p>
    <w:p w:rsidR="00433F53" w:rsidRPr="00871810" w:rsidRDefault="00433F53" w:rsidP="00433F53">
      <w:pPr>
        <w:autoSpaceDE w:val="0"/>
        <w:autoSpaceDN w:val="0"/>
        <w:adjustRightInd w:val="0"/>
        <w:ind w:firstLine="709"/>
        <w:contextualSpacing/>
        <w:rPr>
          <w:rFonts w:eastAsia="Calibri"/>
          <w:iCs/>
          <w:sz w:val="26"/>
          <w:szCs w:val="26"/>
        </w:rPr>
      </w:pPr>
      <w:r w:rsidRPr="00871810">
        <w:rPr>
          <w:rFonts w:eastAsia="Calibri"/>
          <w:sz w:val="26"/>
          <w:szCs w:val="26"/>
        </w:rPr>
        <w:t>- СП 47.13330.2016. Свод правил. Инженерные изыскания для строительства. Основные положения. Актуализированная редакция СНиП 11-02-96;</w:t>
      </w:r>
    </w:p>
    <w:p w:rsidR="00433F53" w:rsidRPr="00871810" w:rsidRDefault="00433F53" w:rsidP="00433F53">
      <w:pPr>
        <w:keepLines/>
        <w:suppressLineNumbers/>
        <w:ind w:firstLine="709"/>
        <w:contextualSpacing/>
        <w:rPr>
          <w:bCs/>
          <w:sz w:val="26"/>
          <w:szCs w:val="26"/>
        </w:rPr>
      </w:pPr>
      <w:r w:rsidRPr="00871810">
        <w:rPr>
          <w:sz w:val="26"/>
          <w:szCs w:val="26"/>
        </w:rPr>
        <w:t xml:space="preserve">- СП 11-102-97. </w:t>
      </w:r>
      <w:r w:rsidRPr="00871810">
        <w:rPr>
          <w:bCs/>
          <w:sz w:val="26"/>
          <w:szCs w:val="26"/>
        </w:rPr>
        <w:t>Инженерно-экологические изыскания для строительства;</w:t>
      </w:r>
    </w:p>
    <w:p w:rsidR="00433F53" w:rsidRDefault="00433F53" w:rsidP="00433F53">
      <w:pPr>
        <w:widowControl w:val="0"/>
        <w:autoSpaceDE w:val="0"/>
        <w:autoSpaceDN w:val="0"/>
        <w:adjustRightInd w:val="0"/>
        <w:ind w:firstLine="709"/>
        <w:contextualSpacing/>
        <w:outlineLvl w:val="0"/>
        <w:rPr>
          <w:bCs/>
          <w:sz w:val="26"/>
          <w:szCs w:val="26"/>
          <w:lang w:eastAsia="x-none"/>
        </w:rPr>
      </w:pPr>
      <w:r w:rsidRPr="00871810">
        <w:rPr>
          <w:bCs/>
          <w:sz w:val="26"/>
          <w:szCs w:val="26"/>
          <w:lang w:eastAsia="x-none"/>
        </w:rPr>
        <w:t xml:space="preserve">- </w:t>
      </w:r>
      <w:r w:rsidRPr="00871810">
        <w:rPr>
          <w:bCs/>
          <w:sz w:val="26"/>
          <w:szCs w:val="26"/>
          <w:lang w:val="x-none" w:eastAsia="x-none"/>
        </w:rPr>
        <w:t>ГОСТ 21.001-2013</w:t>
      </w:r>
      <w:r w:rsidRPr="00871810">
        <w:rPr>
          <w:bCs/>
          <w:sz w:val="26"/>
          <w:szCs w:val="26"/>
          <w:lang w:eastAsia="x-none"/>
        </w:rPr>
        <w:t xml:space="preserve">. Межгосударственный стандарт. </w:t>
      </w:r>
      <w:r w:rsidRPr="00871810">
        <w:rPr>
          <w:bCs/>
          <w:sz w:val="26"/>
          <w:szCs w:val="26"/>
          <w:lang w:val="x-none" w:eastAsia="x-none"/>
        </w:rPr>
        <w:t>Система проектной документации для строительства. Общие положения</w:t>
      </w:r>
      <w:r w:rsidRPr="00871810">
        <w:rPr>
          <w:bCs/>
          <w:sz w:val="26"/>
          <w:szCs w:val="26"/>
          <w:lang w:eastAsia="x-none"/>
        </w:rPr>
        <w:t>.</w:t>
      </w:r>
    </w:p>
    <w:p w:rsidR="00FB34F2" w:rsidRDefault="00FB34F2" w:rsidP="00433F53">
      <w:pPr>
        <w:widowControl w:val="0"/>
        <w:autoSpaceDE w:val="0"/>
        <w:autoSpaceDN w:val="0"/>
        <w:adjustRightInd w:val="0"/>
        <w:ind w:firstLine="709"/>
        <w:contextualSpacing/>
        <w:outlineLvl w:val="0"/>
        <w:rPr>
          <w:bCs/>
          <w:sz w:val="26"/>
          <w:szCs w:val="26"/>
          <w:lang w:eastAsia="x-none"/>
        </w:rPr>
      </w:pPr>
    </w:p>
    <w:p w:rsidR="00FB34F2" w:rsidRDefault="00FB34F2" w:rsidP="00CC0947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bCs/>
          <w:sz w:val="28"/>
          <w:szCs w:val="28"/>
          <w:lang w:eastAsia="x-none"/>
        </w:rPr>
      </w:pPr>
      <w:r w:rsidRPr="00FB34F2">
        <w:rPr>
          <w:bCs/>
          <w:sz w:val="28"/>
          <w:szCs w:val="28"/>
          <w:lang w:eastAsia="x-none"/>
        </w:rPr>
        <w:t>Срок оказания услуг в течении 20 рабочих дней со дня подписания контракта обеими сторонами</w:t>
      </w:r>
      <w:r>
        <w:rPr>
          <w:bCs/>
          <w:sz w:val="28"/>
          <w:szCs w:val="28"/>
          <w:lang w:eastAsia="x-none"/>
        </w:rPr>
        <w:t>. Срок действия контракта до 31.08.2026 года.</w:t>
      </w:r>
    </w:p>
    <w:p w:rsidR="004B4040" w:rsidRDefault="004B4040" w:rsidP="00CC0947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bCs/>
          <w:sz w:val="28"/>
          <w:szCs w:val="28"/>
          <w:lang w:eastAsia="x-none"/>
        </w:rPr>
      </w:pPr>
    </w:p>
    <w:p w:rsidR="00CC0947" w:rsidRDefault="00CC0947" w:rsidP="00CC0947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Исполнитель обязан обеспечить на объекте квалифицированный персонал для оценки стоимости работ их вида и полноценности в целях восстановления работоспособности системы вентиляции режимного корпуса №1. </w:t>
      </w:r>
    </w:p>
    <w:p w:rsidR="0031761E" w:rsidRDefault="0031761E" w:rsidP="00CC0947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>Исполнитель за 3 рабочих дня перед выездом обязан обеспечить передачу данных о количестве персонала, копии паспортов и полным списком оборудования и его количества для оформления пропусков на режимную территорию.</w:t>
      </w:r>
    </w:p>
    <w:p w:rsidR="0031761E" w:rsidRDefault="0031761E" w:rsidP="00CC0947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Запрещен пронос на территорию средств телефонной связи </w:t>
      </w:r>
      <w:r w:rsidR="00D44AAC">
        <w:rPr>
          <w:bCs/>
          <w:sz w:val="28"/>
          <w:szCs w:val="28"/>
          <w:lang w:eastAsia="x-none"/>
        </w:rPr>
        <w:t xml:space="preserve">                            </w:t>
      </w:r>
      <w:r>
        <w:rPr>
          <w:bCs/>
          <w:sz w:val="28"/>
          <w:szCs w:val="28"/>
          <w:lang w:eastAsia="x-none"/>
        </w:rPr>
        <w:t xml:space="preserve">и их комплектующих. Исполнитель обязан соблюдать режимные требования </w:t>
      </w:r>
      <w:r w:rsidR="00D44AAC">
        <w:rPr>
          <w:bCs/>
          <w:sz w:val="28"/>
          <w:szCs w:val="28"/>
          <w:lang w:eastAsia="x-none"/>
        </w:rPr>
        <w:t xml:space="preserve">              </w:t>
      </w:r>
      <w:r>
        <w:rPr>
          <w:bCs/>
          <w:sz w:val="28"/>
          <w:szCs w:val="28"/>
          <w:lang w:eastAsia="x-none"/>
        </w:rPr>
        <w:t>на территории Заказчика.</w:t>
      </w:r>
    </w:p>
    <w:p w:rsidR="00D372B6" w:rsidRDefault="00D372B6" w:rsidP="00CC0947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>Исполнитель предупрежден о недопущении срыва сроков исполнения услуг.</w:t>
      </w:r>
    </w:p>
    <w:p w:rsidR="00D372B6" w:rsidRDefault="00D372B6" w:rsidP="00CC0947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>Основание для оказания услуг-акт инспекторской проверки ФСИН России за 2025 год.</w:t>
      </w:r>
    </w:p>
    <w:p w:rsidR="007E6802" w:rsidRDefault="007E6802" w:rsidP="00CC0947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bCs/>
          <w:sz w:val="28"/>
          <w:szCs w:val="28"/>
          <w:lang w:eastAsia="x-none"/>
        </w:rPr>
      </w:pPr>
    </w:p>
    <w:p w:rsidR="007E6802" w:rsidRPr="00B82B63" w:rsidRDefault="007E6802" w:rsidP="007E6802">
      <w:pPr>
        <w:pStyle w:val="11"/>
        <w:tabs>
          <w:tab w:val="center" w:pos="5262"/>
          <w:tab w:val="left" w:pos="8771"/>
        </w:tabs>
        <w:spacing w:line="240" w:lineRule="auto"/>
        <w:ind w:left="709" w:right="-74" w:firstLine="0"/>
        <w:contextualSpacing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Pr="00B82B63">
        <w:rPr>
          <w:bCs/>
          <w:sz w:val="28"/>
          <w:szCs w:val="28"/>
        </w:rPr>
        <w:t>Ответственность Сторон</w:t>
      </w:r>
    </w:p>
    <w:p w:rsidR="007E6802" w:rsidRPr="00FB34AD" w:rsidRDefault="007E6802" w:rsidP="007E6802">
      <w:pPr>
        <w:pStyle w:val="af1"/>
        <w:tabs>
          <w:tab w:val="left" w:pos="709"/>
        </w:tabs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Pr="00FB34AD">
        <w:rPr>
          <w:sz w:val="28"/>
          <w:szCs w:val="28"/>
        </w:rPr>
        <w:t xml:space="preserve">.1. За неисполнение или ненадлежащее исполнение своих обязательств </w:t>
      </w:r>
      <w:r>
        <w:rPr>
          <w:sz w:val="28"/>
          <w:szCs w:val="28"/>
        </w:rPr>
        <w:t xml:space="preserve">           </w:t>
      </w:r>
      <w:r w:rsidRPr="00FB34AD">
        <w:rPr>
          <w:sz w:val="28"/>
          <w:szCs w:val="28"/>
        </w:rPr>
        <w:t xml:space="preserve">по настоящему договору Стороны несут ответственность в соответствии </w:t>
      </w:r>
      <w:r>
        <w:rPr>
          <w:sz w:val="28"/>
          <w:szCs w:val="28"/>
        </w:rPr>
        <w:t xml:space="preserve">                      </w:t>
      </w:r>
      <w:r w:rsidRPr="00FB34AD">
        <w:rPr>
          <w:sz w:val="28"/>
          <w:szCs w:val="28"/>
        </w:rPr>
        <w:t>с действующим законодательством РФ и настоящим договором.</w:t>
      </w:r>
    </w:p>
    <w:p w:rsidR="007E6802" w:rsidRPr="00FB34AD" w:rsidRDefault="007E6802" w:rsidP="007E6802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FB34AD">
        <w:rPr>
          <w:rFonts w:ascii="Times New Roman" w:hAnsi="Times New Roman"/>
          <w:sz w:val="28"/>
          <w:szCs w:val="28"/>
        </w:rPr>
        <w:t xml:space="preserve">.2. В случае </w:t>
      </w:r>
      <w:r>
        <w:rPr>
          <w:rFonts w:ascii="Times New Roman" w:hAnsi="Times New Roman"/>
          <w:sz w:val="28"/>
          <w:szCs w:val="28"/>
        </w:rPr>
        <w:t>просрочки исполнения Исполнителем</w:t>
      </w:r>
      <w:r w:rsidRPr="00FB34AD">
        <w:rPr>
          <w:rFonts w:ascii="Times New Roman" w:hAnsi="Times New Roman"/>
          <w:sz w:val="28"/>
          <w:szCs w:val="28"/>
        </w:rPr>
        <w:t xml:space="preserve"> обязательств, предусмотренных договором, Заказчик вправе потребовать уплаты неустоек (штрафов, пеней).</w:t>
      </w:r>
    </w:p>
    <w:p w:rsidR="007E6802" w:rsidRPr="00FB34AD" w:rsidRDefault="007E6802" w:rsidP="007E6802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B34AD">
        <w:rPr>
          <w:rFonts w:ascii="Times New Roman" w:hAnsi="Times New Roman"/>
          <w:sz w:val="28"/>
          <w:szCs w:val="28"/>
        </w:rPr>
        <w:t>.3. В случае просрочки исполнения Заказчиком обязательств, пре</w:t>
      </w:r>
      <w:r>
        <w:rPr>
          <w:rFonts w:ascii="Times New Roman" w:hAnsi="Times New Roman"/>
          <w:sz w:val="28"/>
          <w:szCs w:val="28"/>
        </w:rPr>
        <w:t>дусмотренных договором, Исполнитель</w:t>
      </w:r>
      <w:r w:rsidRPr="00FB34AD">
        <w:rPr>
          <w:rFonts w:ascii="Times New Roman" w:hAnsi="Times New Roman"/>
          <w:sz w:val="28"/>
          <w:szCs w:val="28"/>
        </w:rPr>
        <w:t xml:space="preserve"> вправе потребовать уплаты неустоек (штрафов, пеней).</w:t>
      </w:r>
    </w:p>
    <w:p w:rsidR="007E6802" w:rsidRPr="00FB34AD" w:rsidRDefault="007E6802" w:rsidP="007E6802">
      <w:pPr>
        <w:pStyle w:val="af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Pr="00FB34AD">
        <w:rPr>
          <w:rFonts w:ascii="Times New Roman" w:hAnsi="Times New Roman"/>
          <w:bCs/>
          <w:sz w:val="28"/>
          <w:szCs w:val="28"/>
        </w:rPr>
        <w:t>.4. Размер штрафа устанавливается   в виде фиксированной суммы, в том числе рассчитываемой как процент цены договора, или в случае, если договором предусмотрены этапы исполнения договора, как процент этапа исполнения договора.</w:t>
      </w:r>
    </w:p>
    <w:p w:rsidR="007E6802" w:rsidRPr="00FB34AD" w:rsidRDefault="007E6802" w:rsidP="007E6802">
      <w:pPr>
        <w:pStyle w:val="af2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B34AD">
        <w:rPr>
          <w:rFonts w:ascii="Times New Roman" w:hAnsi="Times New Roman"/>
          <w:sz w:val="28"/>
          <w:szCs w:val="28"/>
        </w:rPr>
        <w:t xml:space="preserve">.5. За каждый факт неисполнения или ненадлежащего исполнения </w:t>
      </w:r>
      <w:r>
        <w:rPr>
          <w:rFonts w:ascii="Times New Roman" w:hAnsi="Times New Roman"/>
          <w:sz w:val="28"/>
          <w:szCs w:val="28"/>
        </w:rPr>
        <w:t>Исполнителем</w:t>
      </w:r>
      <w:r w:rsidRPr="00FB34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B34AD">
        <w:rPr>
          <w:rFonts w:ascii="Times New Roman" w:hAnsi="Times New Roman"/>
          <w:sz w:val="28"/>
          <w:szCs w:val="28"/>
        </w:rPr>
        <w:t xml:space="preserve">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виде фиксированной суммы, в размере 10 % от </w:t>
      </w:r>
      <w:r>
        <w:rPr>
          <w:rFonts w:ascii="Times New Roman" w:hAnsi="Times New Roman"/>
          <w:bCs/>
          <w:sz w:val="28"/>
          <w:szCs w:val="28"/>
        </w:rPr>
        <w:t>цены договора</w:t>
      </w:r>
      <w:r w:rsidRPr="00FB34AD">
        <w:rPr>
          <w:rFonts w:ascii="Times New Roman" w:hAnsi="Times New Roman"/>
          <w:sz w:val="28"/>
          <w:szCs w:val="28"/>
        </w:rPr>
        <w:t>.</w:t>
      </w:r>
    </w:p>
    <w:p w:rsidR="007E6802" w:rsidRPr="00FB34AD" w:rsidRDefault="007E6802" w:rsidP="007E6802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Pr="00FB34AD">
        <w:rPr>
          <w:rFonts w:ascii="Times New Roman" w:hAnsi="Times New Roman"/>
          <w:color w:val="000000"/>
          <w:sz w:val="28"/>
          <w:szCs w:val="28"/>
        </w:rPr>
        <w:t>.6.  За каждый факт неисполнения или нена</w:t>
      </w:r>
      <w:r>
        <w:rPr>
          <w:rFonts w:ascii="Times New Roman" w:hAnsi="Times New Roman"/>
          <w:color w:val="000000"/>
          <w:sz w:val="28"/>
          <w:szCs w:val="28"/>
        </w:rPr>
        <w:t xml:space="preserve">длежащего исполнения Исполнителем </w:t>
      </w:r>
      <w:r w:rsidRPr="00FB34AD">
        <w:rPr>
          <w:rFonts w:ascii="Times New Roman" w:hAnsi="Times New Roman"/>
          <w:color w:val="000000"/>
          <w:sz w:val="28"/>
          <w:szCs w:val="28"/>
        </w:rPr>
        <w:t xml:space="preserve">обязательства, предусмотренного </w:t>
      </w:r>
      <w:r w:rsidRPr="00FB34AD">
        <w:rPr>
          <w:rFonts w:ascii="Times New Roman" w:hAnsi="Times New Roman"/>
          <w:sz w:val="28"/>
          <w:szCs w:val="28"/>
        </w:rPr>
        <w:t>договором</w:t>
      </w:r>
      <w:r w:rsidRPr="00FB34AD">
        <w:rPr>
          <w:rFonts w:ascii="Times New Roman" w:hAnsi="Times New Roman"/>
          <w:color w:val="000000"/>
          <w:sz w:val="28"/>
          <w:szCs w:val="28"/>
        </w:rPr>
        <w:t xml:space="preserve">, которое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 w:rsidRPr="00FB34AD">
        <w:rPr>
          <w:rFonts w:ascii="Times New Roman" w:hAnsi="Times New Roman"/>
          <w:color w:val="000000"/>
          <w:sz w:val="28"/>
          <w:szCs w:val="28"/>
        </w:rPr>
        <w:t>не имеет стоимостного выражения, размер штрафа устанавливается (при наличии в договоре таких обязательс</w:t>
      </w:r>
      <w:r>
        <w:rPr>
          <w:rFonts w:ascii="Times New Roman" w:hAnsi="Times New Roman"/>
          <w:color w:val="000000"/>
          <w:sz w:val="28"/>
          <w:szCs w:val="28"/>
        </w:rPr>
        <w:t xml:space="preserve">тв) в виде фиксированной суммы,                                </w:t>
      </w:r>
      <w:r w:rsidRPr="00FB34AD">
        <w:rPr>
          <w:rFonts w:ascii="Times New Roman" w:hAnsi="Times New Roman"/>
          <w:color w:val="000000"/>
          <w:sz w:val="28"/>
          <w:szCs w:val="28"/>
        </w:rPr>
        <w:t>в размере 1000 руб.</w:t>
      </w:r>
    </w:p>
    <w:p w:rsidR="007E6802" w:rsidRPr="00FB34AD" w:rsidRDefault="007E6802" w:rsidP="007E6802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B34AD">
        <w:rPr>
          <w:rFonts w:ascii="Times New Roman" w:hAnsi="Times New Roman"/>
          <w:sz w:val="28"/>
          <w:szCs w:val="28"/>
        </w:rPr>
        <w:t>.7. За каждый факт неисполнения Заказчиком</w:t>
      </w:r>
      <w:r w:rsidRPr="00FB34A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B34AD">
        <w:rPr>
          <w:rFonts w:ascii="Times New Roman" w:hAnsi="Times New Roman"/>
          <w:sz w:val="28"/>
          <w:szCs w:val="28"/>
        </w:rPr>
        <w:t xml:space="preserve">обязательств, предусмотренных договором, за исключением просрочки исполнения обязательств, предусмотренных договором, размер штрафа устанавливается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B34AD">
        <w:rPr>
          <w:rFonts w:ascii="Times New Roman" w:hAnsi="Times New Roman"/>
          <w:sz w:val="28"/>
          <w:szCs w:val="28"/>
        </w:rPr>
        <w:t xml:space="preserve">в виде фиксированной  суммы,  в размере 1000 рублей. </w:t>
      </w:r>
    </w:p>
    <w:p w:rsidR="007E6802" w:rsidRPr="00FB34AD" w:rsidRDefault="007E6802" w:rsidP="007E6802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B34AD">
        <w:rPr>
          <w:rFonts w:ascii="Times New Roman" w:hAnsi="Times New Roman"/>
          <w:sz w:val="28"/>
          <w:szCs w:val="28"/>
        </w:rPr>
        <w:t xml:space="preserve">.8. Пеня начисляется за каждый день просрочки исполнения </w:t>
      </w:r>
      <w:r>
        <w:rPr>
          <w:rFonts w:ascii="Times New Roman" w:hAnsi="Times New Roman"/>
          <w:sz w:val="28"/>
          <w:szCs w:val="28"/>
        </w:rPr>
        <w:t>Исполнителем</w:t>
      </w:r>
      <w:r w:rsidRPr="00FB34AD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FB34A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бязательства, предусмотренного договором</w:t>
      </w:r>
      <w:r w:rsidRPr="00FB34AD">
        <w:rPr>
          <w:rFonts w:ascii="Times New Roman" w:hAnsi="Times New Roman"/>
          <w:sz w:val="28"/>
          <w:szCs w:val="28"/>
        </w:rPr>
        <w:t xml:space="preserve">, в размере одной трехсотой действующей на дату уплаты пени ставки рефинансирования Центрального банка Российской Федерации от цены договора, уменьшенной на сумму, пропорциональную объему обязательств, предусмотренных договором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FB34AD">
        <w:rPr>
          <w:rFonts w:ascii="Times New Roman" w:hAnsi="Times New Roman"/>
          <w:sz w:val="28"/>
          <w:szCs w:val="28"/>
        </w:rPr>
        <w:t>и фактически испол</w:t>
      </w:r>
      <w:r>
        <w:rPr>
          <w:rFonts w:ascii="Times New Roman" w:hAnsi="Times New Roman"/>
          <w:sz w:val="28"/>
          <w:szCs w:val="28"/>
        </w:rPr>
        <w:t>ненных Исполнителем</w:t>
      </w:r>
      <w:r w:rsidRPr="00FB34AD">
        <w:rPr>
          <w:rFonts w:ascii="Times New Roman" w:hAnsi="Times New Roman"/>
          <w:sz w:val="28"/>
          <w:szCs w:val="28"/>
        </w:rPr>
        <w:t>.</w:t>
      </w:r>
    </w:p>
    <w:p w:rsidR="007E6802" w:rsidRPr="00FB34AD" w:rsidRDefault="007E6802" w:rsidP="007E6802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B34AD">
        <w:rPr>
          <w:rFonts w:ascii="Times New Roman" w:hAnsi="Times New Roman"/>
          <w:sz w:val="28"/>
          <w:szCs w:val="28"/>
        </w:rPr>
        <w:t xml:space="preserve">.9. Общая сумма начисленной неустойки (штрафов, пени) за неисполнение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B34AD">
        <w:rPr>
          <w:rFonts w:ascii="Times New Roman" w:hAnsi="Times New Roman"/>
          <w:sz w:val="28"/>
          <w:szCs w:val="28"/>
        </w:rPr>
        <w:t>или ненадлежащее исполнение Заказчиком</w:t>
      </w:r>
      <w:r w:rsidRPr="00FB34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B34AD">
        <w:rPr>
          <w:rFonts w:ascii="Times New Roman" w:hAnsi="Times New Roman"/>
          <w:sz w:val="28"/>
          <w:szCs w:val="28"/>
        </w:rPr>
        <w:t>обязательств, предусмотренных договором,   не может превышать цену договора.</w:t>
      </w:r>
    </w:p>
    <w:p w:rsidR="007E6802" w:rsidRPr="00FB34AD" w:rsidRDefault="007E6802" w:rsidP="007E6802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B34AD">
        <w:rPr>
          <w:rFonts w:ascii="Times New Roman" w:hAnsi="Times New Roman"/>
          <w:sz w:val="28"/>
          <w:szCs w:val="28"/>
        </w:rPr>
        <w:t xml:space="preserve">.10. Общая сумма начисленной неустойки (штрафов, пени) за ненадлежащее исполнение </w:t>
      </w:r>
      <w:r>
        <w:rPr>
          <w:rFonts w:ascii="Times New Roman" w:hAnsi="Times New Roman"/>
          <w:sz w:val="28"/>
          <w:szCs w:val="28"/>
        </w:rPr>
        <w:t>Исполнителем</w:t>
      </w:r>
      <w:r w:rsidRPr="00FB34AD">
        <w:rPr>
          <w:rFonts w:ascii="Times New Roman" w:hAnsi="Times New Roman"/>
          <w:color w:val="C00000"/>
          <w:sz w:val="28"/>
          <w:szCs w:val="28"/>
        </w:rPr>
        <w:t xml:space="preserve"> </w:t>
      </w:r>
      <w:r w:rsidRPr="00FB34AD">
        <w:rPr>
          <w:rFonts w:ascii="Times New Roman" w:hAnsi="Times New Roman"/>
          <w:sz w:val="28"/>
          <w:szCs w:val="28"/>
        </w:rPr>
        <w:t xml:space="preserve">обязательств, предусмотренных договором,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FB34AD">
        <w:rPr>
          <w:rFonts w:ascii="Times New Roman" w:hAnsi="Times New Roman"/>
          <w:sz w:val="28"/>
          <w:szCs w:val="28"/>
        </w:rPr>
        <w:t xml:space="preserve">не может превышать цену договора. </w:t>
      </w:r>
    </w:p>
    <w:p w:rsidR="007E6802" w:rsidRPr="00FB34AD" w:rsidRDefault="007E6802" w:rsidP="007E6802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B34AD">
        <w:rPr>
          <w:rFonts w:ascii="Times New Roman" w:hAnsi="Times New Roman"/>
          <w:sz w:val="28"/>
          <w:szCs w:val="28"/>
        </w:rPr>
        <w:t>.11. В случае неисполнения или нена</w:t>
      </w:r>
      <w:r>
        <w:rPr>
          <w:rFonts w:ascii="Times New Roman" w:hAnsi="Times New Roman"/>
          <w:sz w:val="28"/>
          <w:szCs w:val="28"/>
        </w:rPr>
        <w:t>длежащего исполнения Исполнителем</w:t>
      </w:r>
      <w:r w:rsidRPr="00FB34AD">
        <w:rPr>
          <w:rFonts w:ascii="Times New Roman" w:hAnsi="Times New Roman"/>
          <w:sz w:val="28"/>
          <w:szCs w:val="28"/>
        </w:rPr>
        <w:t xml:space="preserve"> обязательства (в том числе просро</w:t>
      </w:r>
      <w:r>
        <w:rPr>
          <w:rFonts w:ascii="Times New Roman" w:hAnsi="Times New Roman"/>
          <w:sz w:val="28"/>
          <w:szCs w:val="28"/>
        </w:rPr>
        <w:t>чки исполнения обязательства Исполнителем</w:t>
      </w:r>
      <w:r w:rsidRPr="00FB34AD">
        <w:rPr>
          <w:rFonts w:ascii="Times New Roman" w:hAnsi="Times New Roman"/>
          <w:sz w:val="28"/>
          <w:szCs w:val="28"/>
        </w:rPr>
        <w:t>), предусмотренного настоящим договором, Заказчик вправе произвести  оплату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34AD">
        <w:rPr>
          <w:rFonts w:ascii="Times New Roman" w:hAnsi="Times New Roman"/>
          <w:sz w:val="28"/>
          <w:szCs w:val="28"/>
        </w:rPr>
        <w:t>по договору за вычетом соответствующего размера неустойки (штраф, пени).</w:t>
      </w:r>
    </w:p>
    <w:p w:rsidR="007E6802" w:rsidRPr="00FB34AD" w:rsidRDefault="007E6802" w:rsidP="007E6802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B34AD">
        <w:rPr>
          <w:rFonts w:ascii="Times New Roman" w:hAnsi="Times New Roman"/>
          <w:sz w:val="28"/>
          <w:szCs w:val="28"/>
        </w:rPr>
        <w:t>.12. В случае если Заказчик понес убытки вследствие нена</w:t>
      </w:r>
      <w:r>
        <w:rPr>
          <w:rFonts w:ascii="Times New Roman" w:hAnsi="Times New Roman"/>
          <w:sz w:val="28"/>
          <w:szCs w:val="28"/>
        </w:rPr>
        <w:t>длежащего исполнения Исполнителем</w:t>
      </w:r>
      <w:r w:rsidRPr="00FB34AD">
        <w:rPr>
          <w:rFonts w:ascii="Times New Roman" w:hAnsi="Times New Roman"/>
          <w:sz w:val="28"/>
          <w:szCs w:val="28"/>
        </w:rPr>
        <w:t xml:space="preserve"> своих обязательств п</w:t>
      </w:r>
      <w:r>
        <w:rPr>
          <w:rFonts w:ascii="Times New Roman" w:hAnsi="Times New Roman"/>
          <w:sz w:val="28"/>
          <w:szCs w:val="28"/>
        </w:rPr>
        <w:t>о настоящему договору, Исполнитель</w:t>
      </w:r>
      <w:r w:rsidRPr="00FB34AD">
        <w:rPr>
          <w:rFonts w:ascii="Times New Roman" w:hAnsi="Times New Roman"/>
          <w:sz w:val="28"/>
          <w:szCs w:val="28"/>
        </w:rPr>
        <w:t xml:space="preserve"> обязан возместить такие убытки Заказчику  независимо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FB34AD">
        <w:rPr>
          <w:rFonts w:ascii="Times New Roman" w:hAnsi="Times New Roman"/>
          <w:sz w:val="28"/>
          <w:szCs w:val="28"/>
        </w:rPr>
        <w:t>от уплаты неустойки.</w:t>
      </w:r>
    </w:p>
    <w:p w:rsidR="007E6802" w:rsidRPr="00FB34AD" w:rsidRDefault="007E6802" w:rsidP="007E6802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5.13</w:t>
      </w:r>
      <w:r w:rsidRPr="00FB34AD">
        <w:rPr>
          <w:rFonts w:ascii="Times New Roman" w:hAnsi="Times New Roman"/>
          <w:sz w:val="28"/>
          <w:szCs w:val="28"/>
        </w:rPr>
        <w:t xml:space="preserve">. Уплата неустойки и возмещение убытков, связанных с ненадлежащим исполнением Сторонами своих обязательств по настоящему договору,                         </w:t>
      </w:r>
      <w:r w:rsidRPr="00FB34AD">
        <w:rPr>
          <w:rFonts w:ascii="Times New Roman" w:hAnsi="Times New Roman"/>
          <w:sz w:val="28"/>
          <w:szCs w:val="28"/>
        </w:rPr>
        <w:lastRenderedPageBreak/>
        <w:t>не освобождают нарушившую условия договора Сторону от исполнения взятых  на себя обязательств.</w:t>
      </w:r>
    </w:p>
    <w:p w:rsidR="007E6802" w:rsidRDefault="007E6802" w:rsidP="007E6802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5.14</w:t>
      </w:r>
      <w:r w:rsidRPr="00FB34AD">
        <w:rPr>
          <w:rFonts w:ascii="Times New Roman" w:hAnsi="Times New Roman"/>
          <w:sz w:val="28"/>
          <w:szCs w:val="28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FB34AD">
        <w:rPr>
          <w:rFonts w:ascii="Times New Roman" w:hAnsi="Times New Roman"/>
          <w:sz w:val="28"/>
          <w:szCs w:val="28"/>
        </w:rPr>
        <w:t>или по вине другой стороны.</w:t>
      </w:r>
      <w:r>
        <w:rPr>
          <w:rFonts w:ascii="Times New Roman" w:hAnsi="Times New Roman"/>
          <w:sz w:val="28"/>
          <w:szCs w:val="28"/>
        </w:rPr>
        <w:t xml:space="preserve"> Предусмотрено одностороннее расторжение договора сторонами в соответствии с гражданским Кодексом РФ.</w:t>
      </w:r>
    </w:p>
    <w:p w:rsidR="007E6802" w:rsidRDefault="007E6802" w:rsidP="007E6802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7E6802" w:rsidRDefault="007E6802" w:rsidP="007E6802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7E6802" w:rsidRDefault="007E6802" w:rsidP="007E6802">
      <w:pPr>
        <w:pStyle w:val="ae"/>
        <w:spacing w:before="0" w:beforeAutospacing="0"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Заместитель начальника учреждения</w:t>
      </w:r>
    </w:p>
    <w:p w:rsidR="007E6802" w:rsidRDefault="007E6802" w:rsidP="007E6802">
      <w:pPr>
        <w:pStyle w:val="ae"/>
        <w:spacing w:before="0" w:beforeAutospacing="0"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</w:t>
      </w:r>
      <w:r>
        <w:rPr>
          <w:color w:val="000000"/>
          <w:sz w:val="26"/>
          <w:szCs w:val="26"/>
        </w:rPr>
        <w:t>одполковник внутренней службы___________________ А.Г. Хинчагов</w:t>
      </w:r>
    </w:p>
    <w:p w:rsidR="007E6802" w:rsidRDefault="007E6802" w:rsidP="007E6802">
      <w:pPr>
        <w:pStyle w:val="ae"/>
        <w:spacing w:before="0" w:beforeAutospacing="0" w:after="0"/>
        <w:jc w:val="both"/>
        <w:rPr>
          <w:color w:val="000000"/>
          <w:sz w:val="26"/>
          <w:szCs w:val="26"/>
        </w:rPr>
      </w:pPr>
    </w:p>
    <w:p w:rsidR="007E6802" w:rsidRPr="006D26DB" w:rsidRDefault="007E6802" w:rsidP="007E6802">
      <w:pPr>
        <w:pStyle w:val="ae"/>
        <w:tabs>
          <w:tab w:val="left" w:pos="3902"/>
        </w:tabs>
        <w:spacing w:before="0" w:beforeAutospacing="0"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Инженер ОКБИ и ХО</w:t>
      </w:r>
      <w:r>
        <w:rPr>
          <w:color w:val="000000"/>
          <w:sz w:val="26"/>
          <w:szCs w:val="26"/>
        </w:rPr>
        <w:tab/>
        <w:t>___________________ Ю.Г. Титов</w:t>
      </w:r>
    </w:p>
    <w:p w:rsidR="007E6802" w:rsidRDefault="007E6802" w:rsidP="007E6802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7E6802" w:rsidRPr="00FB34F2" w:rsidRDefault="007E6802" w:rsidP="00CC0947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bCs/>
          <w:sz w:val="28"/>
          <w:szCs w:val="28"/>
          <w:lang w:eastAsia="x-none"/>
        </w:rPr>
      </w:pPr>
    </w:p>
    <w:p w:rsidR="00433F53" w:rsidRPr="00F20E22" w:rsidRDefault="00433F53" w:rsidP="00F8721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433F53" w:rsidRPr="00F20E22" w:rsidSect="00135EBC">
      <w:headerReference w:type="default" r:id="rId9"/>
      <w:headerReference w:type="first" r:id="rId10"/>
      <w:pgSz w:w="11906" w:h="16838" w:code="9"/>
      <w:pgMar w:top="567" w:right="567" w:bottom="964" w:left="1531" w:header="720" w:footer="1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FB8" w:rsidRDefault="008D0FB8">
      <w:r>
        <w:separator/>
      </w:r>
    </w:p>
  </w:endnote>
  <w:endnote w:type="continuationSeparator" w:id="0">
    <w:p w:rsidR="008D0FB8" w:rsidRDefault="008D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FB8" w:rsidRDefault="008D0FB8">
      <w:r>
        <w:separator/>
      </w:r>
    </w:p>
  </w:footnote>
  <w:footnote w:type="continuationSeparator" w:id="0">
    <w:p w:rsidR="008D0FB8" w:rsidRDefault="008D0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EBC" w:rsidRDefault="006F76CB">
    <w:pPr>
      <w:pStyle w:val="a4"/>
      <w:jc w:val="center"/>
    </w:pPr>
    <w:r>
      <w:fldChar w:fldCharType="begin"/>
    </w:r>
    <w:r w:rsidR="00DB15FA">
      <w:instrText xml:space="preserve"> PAGE   \* MERGEFORMAT </w:instrText>
    </w:r>
    <w:r>
      <w:fldChar w:fldCharType="separate"/>
    </w:r>
    <w:r w:rsidR="004C6CF6">
      <w:rPr>
        <w:noProof/>
      </w:rPr>
      <w:t>2</w:t>
    </w:r>
    <w:r>
      <w:rPr>
        <w:noProof/>
      </w:rPr>
      <w:fldChar w:fldCharType="end"/>
    </w:r>
  </w:p>
  <w:p w:rsidR="00135EBC" w:rsidRDefault="00135EB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A46" w:rsidRPr="0040413E" w:rsidRDefault="00A61A46" w:rsidP="007258F2">
    <w:pPr>
      <w:pStyle w:val="a4"/>
      <w:tabs>
        <w:tab w:val="clear" w:pos="8306"/>
        <w:tab w:val="right" w:pos="9900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80997"/>
    <w:multiLevelType w:val="multilevel"/>
    <w:tmpl w:val="1F5C771E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75"/>
        </w:tabs>
        <w:ind w:left="127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1" w15:restartNumberingAfterBreak="0">
    <w:nsid w:val="174322FE"/>
    <w:multiLevelType w:val="hybridMultilevel"/>
    <w:tmpl w:val="C36ED12C"/>
    <w:lvl w:ilvl="0" w:tplc="4EF8F5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3D26F3"/>
    <w:multiLevelType w:val="hybridMultilevel"/>
    <w:tmpl w:val="31BA1378"/>
    <w:lvl w:ilvl="0" w:tplc="EDBE43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076292"/>
    <w:multiLevelType w:val="multilevel"/>
    <w:tmpl w:val="A9E8BBE6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5"/>
        </w:tabs>
        <w:ind w:left="127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4" w15:restartNumberingAfterBreak="0">
    <w:nsid w:val="34460CC1"/>
    <w:multiLevelType w:val="multilevel"/>
    <w:tmpl w:val="157A42C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1440"/>
      </w:pPr>
      <w:rPr>
        <w:rFonts w:hint="default"/>
      </w:rPr>
    </w:lvl>
  </w:abstractNum>
  <w:abstractNum w:abstractNumId="5" w15:restartNumberingAfterBreak="0">
    <w:nsid w:val="37A2759C"/>
    <w:multiLevelType w:val="singleLevel"/>
    <w:tmpl w:val="7ACC8632"/>
    <w:lvl w:ilvl="0">
      <w:start w:val="6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6" w15:restartNumberingAfterBreak="0">
    <w:nsid w:val="3B5B42E2"/>
    <w:multiLevelType w:val="hybridMultilevel"/>
    <w:tmpl w:val="31BA1378"/>
    <w:lvl w:ilvl="0" w:tplc="EDBE43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FA0B0C"/>
    <w:multiLevelType w:val="singleLevel"/>
    <w:tmpl w:val="D86407C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7AA2CBC"/>
    <w:multiLevelType w:val="multilevel"/>
    <w:tmpl w:val="A4F018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688216D0"/>
    <w:multiLevelType w:val="multilevel"/>
    <w:tmpl w:val="320AFE5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0" w15:restartNumberingAfterBreak="0">
    <w:nsid w:val="6903655D"/>
    <w:multiLevelType w:val="hybridMultilevel"/>
    <w:tmpl w:val="9C86473A"/>
    <w:lvl w:ilvl="0" w:tplc="C8D635A0">
      <w:start w:val="1"/>
      <w:numFmt w:val="bullet"/>
      <w:lvlText w:val="-"/>
      <w:lvlJc w:val="left"/>
      <w:pPr>
        <w:tabs>
          <w:tab w:val="num" w:pos="1418"/>
        </w:tabs>
        <w:ind w:left="141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2042DF"/>
    <w:multiLevelType w:val="multilevel"/>
    <w:tmpl w:val="55A27AC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9924FFB"/>
    <w:multiLevelType w:val="hybridMultilevel"/>
    <w:tmpl w:val="559236DC"/>
    <w:lvl w:ilvl="0" w:tplc="EF18FAB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</w:lvl>
    <w:lvl w:ilvl="1" w:tplc="D130C1E8">
      <w:numFmt w:val="none"/>
      <w:lvlText w:val=""/>
      <w:lvlJc w:val="left"/>
      <w:pPr>
        <w:tabs>
          <w:tab w:val="num" w:pos="360"/>
        </w:tabs>
      </w:pPr>
    </w:lvl>
    <w:lvl w:ilvl="2" w:tplc="8910A1E6">
      <w:numFmt w:val="none"/>
      <w:lvlText w:val=""/>
      <w:lvlJc w:val="left"/>
      <w:pPr>
        <w:tabs>
          <w:tab w:val="num" w:pos="360"/>
        </w:tabs>
      </w:pPr>
    </w:lvl>
    <w:lvl w:ilvl="3" w:tplc="696A93AE">
      <w:numFmt w:val="none"/>
      <w:lvlText w:val=""/>
      <w:lvlJc w:val="left"/>
      <w:pPr>
        <w:tabs>
          <w:tab w:val="num" w:pos="360"/>
        </w:tabs>
      </w:pPr>
    </w:lvl>
    <w:lvl w:ilvl="4" w:tplc="07189C94">
      <w:numFmt w:val="none"/>
      <w:lvlText w:val=""/>
      <w:lvlJc w:val="left"/>
      <w:pPr>
        <w:tabs>
          <w:tab w:val="num" w:pos="360"/>
        </w:tabs>
      </w:pPr>
    </w:lvl>
    <w:lvl w:ilvl="5" w:tplc="5362437A">
      <w:numFmt w:val="none"/>
      <w:lvlText w:val=""/>
      <w:lvlJc w:val="left"/>
      <w:pPr>
        <w:tabs>
          <w:tab w:val="num" w:pos="360"/>
        </w:tabs>
      </w:pPr>
    </w:lvl>
    <w:lvl w:ilvl="6" w:tplc="31CCC1D4">
      <w:numFmt w:val="none"/>
      <w:lvlText w:val=""/>
      <w:lvlJc w:val="left"/>
      <w:pPr>
        <w:tabs>
          <w:tab w:val="num" w:pos="360"/>
        </w:tabs>
      </w:pPr>
    </w:lvl>
    <w:lvl w:ilvl="7" w:tplc="69DA6F00">
      <w:numFmt w:val="none"/>
      <w:lvlText w:val=""/>
      <w:lvlJc w:val="left"/>
      <w:pPr>
        <w:tabs>
          <w:tab w:val="num" w:pos="360"/>
        </w:tabs>
      </w:pPr>
    </w:lvl>
    <w:lvl w:ilvl="8" w:tplc="EA7C241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11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2"/>
  </w:num>
  <w:num w:numId="12">
    <w:abstractNumId w:val="8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5CD"/>
    <w:rsid w:val="000016EA"/>
    <w:rsid w:val="000253A3"/>
    <w:rsid w:val="00026A82"/>
    <w:rsid w:val="00026B05"/>
    <w:rsid w:val="000271D0"/>
    <w:rsid w:val="00037F6A"/>
    <w:rsid w:val="0004712B"/>
    <w:rsid w:val="00056664"/>
    <w:rsid w:val="00061B09"/>
    <w:rsid w:val="000678AC"/>
    <w:rsid w:val="00070041"/>
    <w:rsid w:val="00086719"/>
    <w:rsid w:val="00086F04"/>
    <w:rsid w:val="00092103"/>
    <w:rsid w:val="00092FE6"/>
    <w:rsid w:val="000B22DD"/>
    <w:rsid w:val="000C38AC"/>
    <w:rsid w:val="000C5A51"/>
    <w:rsid w:val="000D71FE"/>
    <w:rsid w:val="000E0663"/>
    <w:rsid w:val="000E1CD7"/>
    <w:rsid w:val="000E2157"/>
    <w:rsid w:val="000F3536"/>
    <w:rsid w:val="001028B5"/>
    <w:rsid w:val="001160CD"/>
    <w:rsid w:val="00116751"/>
    <w:rsid w:val="00125858"/>
    <w:rsid w:val="00130685"/>
    <w:rsid w:val="001308D1"/>
    <w:rsid w:val="00130FD2"/>
    <w:rsid w:val="001348E3"/>
    <w:rsid w:val="00134E3A"/>
    <w:rsid w:val="00135EBC"/>
    <w:rsid w:val="00147766"/>
    <w:rsid w:val="00147CA2"/>
    <w:rsid w:val="00153CE7"/>
    <w:rsid w:val="001568A8"/>
    <w:rsid w:val="00157779"/>
    <w:rsid w:val="001602F2"/>
    <w:rsid w:val="00174717"/>
    <w:rsid w:val="00174A0D"/>
    <w:rsid w:val="00177447"/>
    <w:rsid w:val="001849BB"/>
    <w:rsid w:val="001906C2"/>
    <w:rsid w:val="001924FE"/>
    <w:rsid w:val="001A604A"/>
    <w:rsid w:val="001B1802"/>
    <w:rsid w:val="001B40C1"/>
    <w:rsid w:val="001B505E"/>
    <w:rsid w:val="001B6A11"/>
    <w:rsid w:val="001B6C2A"/>
    <w:rsid w:val="001B72D3"/>
    <w:rsid w:val="001B76BC"/>
    <w:rsid w:val="001C23A5"/>
    <w:rsid w:val="001C40BC"/>
    <w:rsid w:val="001C426C"/>
    <w:rsid w:val="001C5E0D"/>
    <w:rsid w:val="001C704A"/>
    <w:rsid w:val="001D23B1"/>
    <w:rsid w:val="001E01FE"/>
    <w:rsid w:val="001E2D68"/>
    <w:rsid w:val="001E3669"/>
    <w:rsid w:val="001E4179"/>
    <w:rsid w:val="002002FB"/>
    <w:rsid w:val="002020CD"/>
    <w:rsid w:val="00204470"/>
    <w:rsid w:val="00205E87"/>
    <w:rsid w:val="00206EA3"/>
    <w:rsid w:val="00210D52"/>
    <w:rsid w:val="0021138C"/>
    <w:rsid w:val="002227D3"/>
    <w:rsid w:val="00222D15"/>
    <w:rsid w:val="00226437"/>
    <w:rsid w:val="00235930"/>
    <w:rsid w:val="00235C6B"/>
    <w:rsid w:val="00236C19"/>
    <w:rsid w:val="00242B4B"/>
    <w:rsid w:val="00245EC0"/>
    <w:rsid w:val="00247061"/>
    <w:rsid w:val="002476FD"/>
    <w:rsid w:val="00251B30"/>
    <w:rsid w:val="0026471A"/>
    <w:rsid w:val="00281D14"/>
    <w:rsid w:val="00283A1A"/>
    <w:rsid w:val="0029229B"/>
    <w:rsid w:val="00296127"/>
    <w:rsid w:val="002A02B9"/>
    <w:rsid w:val="002A4FC1"/>
    <w:rsid w:val="002A595C"/>
    <w:rsid w:val="002B48D1"/>
    <w:rsid w:val="002B573A"/>
    <w:rsid w:val="002B6BD0"/>
    <w:rsid w:val="002B71E8"/>
    <w:rsid w:val="002C6BE7"/>
    <w:rsid w:val="002D194C"/>
    <w:rsid w:val="002D6A43"/>
    <w:rsid w:val="002D747D"/>
    <w:rsid w:val="002E101D"/>
    <w:rsid w:val="002E3F22"/>
    <w:rsid w:val="002E44E3"/>
    <w:rsid w:val="002F28C1"/>
    <w:rsid w:val="002F7A1E"/>
    <w:rsid w:val="00307FBF"/>
    <w:rsid w:val="0031287A"/>
    <w:rsid w:val="003133FB"/>
    <w:rsid w:val="0031761E"/>
    <w:rsid w:val="003322F4"/>
    <w:rsid w:val="00334C13"/>
    <w:rsid w:val="00361856"/>
    <w:rsid w:val="00363E8B"/>
    <w:rsid w:val="00376C7C"/>
    <w:rsid w:val="0038740A"/>
    <w:rsid w:val="00394A58"/>
    <w:rsid w:val="003A1097"/>
    <w:rsid w:val="003B1C39"/>
    <w:rsid w:val="003B4FD0"/>
    <w:rsid w:val="003C0A79"/>
    <w:rsid w:val="003C1082"/>
    <w:rsid w:val="003C4B86"/>
    <w:rsid w:val="003C594A"/>
    <w:rsid w:val="003D20D9"/>
    <w:rsid w:val="003D352D"/>
    <w:rsid w:val="003D57DF"/>
    <w:rsid w:val="003D6788"/>
    <w:rsid w:val="003E577D"/>
    <w:rsid w:val="003F5090"/>
    <w:rsid w:val="003F6979"/>
    <w:rsid w:val="00403AA8"/>
    <w:rsid w:val="0040413E"/>
    <w:rsid w:val="00405F2D"/>
    <w:rsid w:val="0040618D"/>
    <w:rsid w:val="00406A0D"/>
    <w:rsid w:val="00406A56"/>
    <w:rsid w:val="00410F94"/>
    <w:rsid w:val="00412C99"/>
    <w:rsid w:val="00415E48"/>
    <w:rsid w:val="004248BF"/>
    <w:rsid w:val="004315CD"/>
    <w:rsid w:val="00433F53"/>
    <w:rsid w:val="0043769A"/>
    <w:rsid w:val="00450287"/>
    <w:rsid w:val="004502CD"/>
    <w:rsid w:val="004534B5"/>
    <w:rsid w:val="004537EB"/>
    <w:rsid w:val="004544D3"/>
    <w:rsid w:val="00462302"/>
    <w:rsid w:val="00465992"/>
    <w:rsid w:val="004706F2"/>
    <w:rsid w:val="0047187B"/>
    <w:rsid w:val="0047221F"/>
    <w:rsid w:val="00473D16"/>
    <w:rsid w:val="0047613D"/>
    <w:rsid w:val="00476BD6"/>
    <w:rsid w:val="0048311D"/>
    <w:rsid w:val="00494AFB"/>
    <w:rsid w:val="00496B72"/>
    <w:rsid w:val="004A4F13"/>
    <w:rsid w:val="004B2123"/>
    <w:rsid w:val="004B3531"/>
    <w:rsid w:val="004B4040"/>
    <w:rsid w:val="004B4234"/>
    <w:rsid w:val="004C2BF3"/>
    <w:rsid w:val="004C6CF6"/>
    <w:rsid w:val="004D283A"/>
    <w:rsid w:val="004D635C"/>
    <w:rsid w:val="004E262E"/>
    <w:rsid w:val="004E2BD3"/>
    <w:rsid w:val="004E367F"/>
    <w:rsid w:val="004F23C3"/>
    <w:rsid w:val="004F3494"/>
    <w:rsid w:val="00501B89"/>
    <w:rsid w:val="00505A8E"/>
    <w:rsid w:val="00506FCC"/>
    <w:rsid w:val="005127F8"/>
    <w:rsid w:val="0051348A"/>
    <w:rsid w:val="00514181"/>
    <w:rsid w:val="00520905"/>
    <w:rsid w:val="0052399C"/>
    <w:rsid w:val="005339D4"/>
    <w:rsid w:val="00551810"/>
    <w:rsid w:val="0055686B"/>
    <w:rsid w:val="005578E3"/>
    <w:rsid w:val="00567166"/>
    <w:rsid w:val="00567F0B"/>
    <w:rsid w:val="0058118D"/>
    <w:rsid w:val="00585FA0"/>
    <w:rsid w:val="005910C5"/>
    <w:rsid w:val="005932C7"/>
    <w:rsid w:val="00593D8C"/>
    <w:rsid w:val="005B24B6"/>
    <w:rsid w:val="005B3F8A"/>
    <w:rsid w:val="005B77FB"/>
    <w:rsid w:val="005C0C3D"/>
    <w:rsid w:val="005C7B02"/>
    <w:rsid w:val="005D53E5"/>
    <w:rsid w:val="005E6B8B"/>
    <w:rsid w:val="005F2983"/>
    <w:rsid w:val="00604440"/>
    <w:rsid w:val="00604D3F"/>
    <w:rsid w:val="006068DA"/>
    <w:rsid w:val="0061022F"/>
    <w:rsid w:val="00610419"/>
    <w:rsid w:val="006136E7"/>
    <w:rsid w:val="006157C3"/>
    <w:rsid w:val="00621626"/>
    <w:rsid w:val="00621876"/>
    <w:rsid w:val="00631C41"/>
    <w:rsid w:val="00632F8A"/>
    <w:rsid w:val="0064284D"/>
    <w:rsid w:val="00643067"/>
    <w:rsid w:val="00645AD3"/>
    <w:rsid w:val="0065199B"/>
    <w:rsid w:val="006559A1"/>
    <w:rsid w:val="0065741E"/>
    <w:rsid w:val="00665AAD"/>
    <w:rsid w:val="0066647A"/>
    <w:rsid w:val="0067358D"/>
    <w:rsid w:val="00673B51"/>
    <w:rsid w:val="00680B81"/>
    <w:rsid w:val="006814EB"/>
    <w:rsid w:val="006921CF"/>
    <w:rsid w:val="006A0BE3"/>
    <w:rsid w:val="006D22E7"/>
    <w:rsid w:val="006E09D3"/>
    <w:rsid w:val="006E6728"/>
    <w:rsid w:val="006F235D"/>
    <w:rsid w:val="006F3518"/>
    <w:rsid w:val="006F74D5"/>
    <w:rsid w:val="006F76CB"/>
    <w:rsid w:val="007012A5"/>
    <w:rsid w:val="007059E8"/>
    <w:rsid w:val="007258F2"/>
    <w:rsid w:val="00726457"/>
    <w:rsid w:val="00732EDC"/>
    <w:rsid w:val="00734A48"/>
    <w:rsid w:val="0074321C"/>
    <w:rsid w:val="007513B0"/>
    <w:rsid w:val="00751717"/>
    <w:rsid w:val="0075404C"/>
    <w:rsid w:val="007705E1"/>
    <w:rsid w:val="00770700"/>
    <w:rsid w:val="0077130F"/>
    <w:rsid w:val="007853B3"/>
    <w:rsid w:val="00786B08"/>
    <w:rsid w:val="00792408"/>
    <w:rsid w:val="007A15A7"/>
    <w:rsid w:val="007A2654"/>
    <w:rsid w:val="007B051E"/>
    <w:rsid w:val="007B21C2"/>
    <w:rsid w:val="007B46D5"/>
    <w:rsid w:val="007B6E59"/>
    <w:rsid w:val="007C0CDE"/>
    <w:rsid w:val="007E192C"/>
    <w:rsid w:val="007E6802"/>
    <w:rsid w:val="007F1A94"/>
    <w:rsid w:val="007F2C71"/>
    <w:rsid w:val="007F3012"/>
    <w:rsid w:val="007F68A2"/>
    <w:rsid w:val="008121C8"/>
    <w:rsid w:val="0083762A"/>
    <w:rsid w:val="00841776"/>
    <w:rsid w:val="008564F7"/>
    <w:rsid w:val="00856A0F"/>
    <w:rsid w:val="00863DC8"/>
    <w:rsid w:val="00864B45"/>
    <w:rsid w:val="00867CF4"/>
    <w:rsid w:val="00872ECE"/>
    <w:rsid w:val="008731DA"/>
    <w:rsid w:val="00882FFF"/>
    <w:rsid w:val="00883BFE"/>
    <w:rsid w:val="00890753"/>
    <w:rsid w:val="00896FAF"/>
    <w:rsid w:val="008B039B"/>
    <w:rsid w:val="008B0A25"/>
    <w:rsid w:val="008B66B8"/>
    <w:rsid w:val="008C1BBB"/>
    <w:rsid w:val="008C2662"/>
    <w:rsid w:val="008C580A"/>
    <w:rsid w:val="008C7519"/>
    <w:rsid w:val="008D0FB8"/>
    <w:rsid w:val="008D36A3"/>
    <w:rsid w:val="008D6522"/>
    <w:rsid w:val="00910667"/>
    <w:rsid w:val="00921DF8"/>
    <w:rsid w:val="00925200"/>
    <w:rsid w:val="009256DF"/>
    <w:rsid w:val="0094379B"/>
    <w:rsid w:val="009505DF"/>
    <w:rsid w:val="00950993"/>
    <w:rsid w:val="0095145D"/>
    <w:rsid w:val="0095470B"/>
    <w:rsid w:val="0095554A"/>
    <w:rsid w:val="00956246"/>
    <w:rsid w:val="00956E9E"/>
    <w:rsid w:val="00970D2E"/>
    <w:rsid w:val="0097140E"/>
    <w:rsid w:val="00971E42"/>
    <w:rsid w:val="0098298F"/>
    <w:rsid w:val="0098699E"/>
    <w:rsid w:val="009A06DA"/>
    <w:rsid w:val="009A41E7"/>
    <w:rsid w:val="009A4425"/>
    <w:rsid w:val="009B59EF"/>
    <w:rsid w:val="009B6306"/>
    <w:rsid w:val="009C3B03"/>
    <w:rsid w:val="009C6CE0"/>
    <w:rsid w:val="009D0219"/>
    <w:rsid w:val="009D1463"/>
    <w:rsid w:val="009D278B"/>
    <w:rsid w:val="009D5904"/>
    <w:rsid w:val="009F3406"/>
    <w:rsid w:val="009F45DD"/>
    <w:rsid w:val="00A14D54"/>
    <w:rsid w:val="00A1705F"/>
    <w:rsid w:val="00A17C2A"/>
    <w:rsid w:val="00A20B45"/>
    <w:rsid w:val="00A2597D"/>
    <w:rsid w:val="00A32337"/>
    <w:rsid w:val="00A3529F"/>
    <w:rsid w:val="00A54BB0"/>
    <w:rsid w:val="00A57B99"/>
    <w:rsid w:val="00A61A46"/>
    <w:rsid w:val="00A70EBF"/>
    <w:rsid w:val="00A714B6"/>
    <w:rsid w:val="00A721F4"/>
    <w:rsid w:val="00A756B6"/>
    <w:rsid w:val="00A7729F"/>
    <w:rsid w:val="00A86923"/>
    <w:rsid w:val="00A957B8"/>
    <w:rsid w:val="00AA0020"/>
    <w:rsid w:val="00AA0AF7"/>
    <w:rsid w:val="00AB2E32"/>
    <w:rsid w:val="00AC08D2"/>
    <w:rsid w:val="00AC0D72"/>
    <w:rsid w:val="00AC16AC"/>
    <w:rsid w:val="00AD54C7"/>
    <w:rsid w:val="00AE08D1"/>
    <w:rsid w:val="00AE0940"/>
    <w:rsid w:val="00AE669F"/>
    <w:rsid w:val="00AF06F1"/>
    <w:rsid w:val="00AF3E29"/>
    <w:rsid w:val="00B007F9"/>
    <w:rsid w:val="00B03C3D"/>
    <w:rsid w:val="00B05D9F"/>
    <w:rsid w:val="00B14794"/>
    <w:rsid w:val="00B160F1"/>
    <w:rsid w:val="00B16596"/>
    <w:rsid w:val="00B20206"/>
    <w:rsid w:val="00B270F1"/>
    <w:rsid w:val="00B323A2"/>
    <w:rsid w:val="00B3374C"/>
    <w:rsid w:val="00B356CF"/>
    <w:rsid w:val="00B46AD8"/>
    <w:rsid w:val="00B51D6E"/>
    <w:rsid w:val="00B62182"/>
    <w:rsid w:val="00B6662B"/>
    <w:rsid w:val="00B96F79"/>
    <w:rsid w:val="00BC08F5"/>
    <w:rsid w:val="00BC4DB8"/>
    <w:rsid w:val="00BC5867"/>
    <w:rsid w:val="00BD00CA"/>
    <w:rsid w:val="00BD1B65"/>
    <w:rsid w:val="00BD35E5"/>
    <w:rsid w:val="00BD4740"/>
    <w:rsid w:val="00BE1AA7"/>
    <w:rsid w:val="00BE35AE"/>
    <w:rsid w:val="00BE5087"/>
    <w:rsid w:val="00BF0AB8"/>
    <w:rsid w:val="00BF0AFA"/>
    <w:rsid w:val="00C06569"/>
    <w:rsid w:val="00C107A3"/>
    <w:rsid w:val="00C15189"/>
    <w:rsid w:val="00C3718C"/>
    <w:rsid w:val="00C3792A"/>
    <w:rsid w:val="00C63FE7"/>
    <w:rsid w:val="00C6445F"/>
    <w:rsid w:val="00C7226F"/>
    <w:rsid w:val="00C80B55"/>
    <w:rsid w:val="00C851C6"/>
    <w:rsid w:val="00C87885"/>
    <w:rsid w:val="00CA00F3"/>
    <w:rsid w:val="00CA08A5"/>
    <w:rsid w:val="00CA4038"/>
    <w:rsid w:val="00CB1E85"/>
    <w:rsid w:val="00CC0947"/>
    <w:rsid w:val="00CC7110"/>
    <w:rsid w:val="00CF0910"/>
    <w:rsid w:val="00D169F0"/>
    <w:rsid w:val="00D25985"/>
    <w:rsid w:val="00D26E7B"/>
    <w:rsid w:val="00D3618B"/>
    <w:rsid w:val="00D372B6"/>
    <w:rsid w:val="00D41C0D"/>
    <w:rsid w:val="00D4362C"/>
    <w:rsid w:val="00D44AAC"/>
    <w:rsid w:val="00D5077B"/>
    <w:rsid w:val="00D50DD9"/>
    <w:rsid w:val="00D517D0"/>
    <w:rsid w:val="00D55031"/>
    <w:rsid w:val="00D57B15"/>
    <w:rsid w:val="00D60F5E"/>
    <w:rsid w:val="00D62F24"/>
    <w:rsid w:val="00D6376F"/>
    <w:rsid w:val="00D65CC5"/>
    <w:rsid w:val="00D71014"/>
    <w:rsid w:val="00D84A9B"/>
    <w:rsid w:val="00D852A1"/>
    <w:rsid w:val="00D87FFE"/>
    <w:rsid w:val="00DA2347"/>
    <w:rsid w:val="00DA26F5"/>
    <w:rsid w:val="00DB15FA"/>
    <w:rsid w:val="00DB253E"/>
    <w:rsid w:val="00DB27DA"/>
    <w:rsid w:val="00DB6238"/>
    <w:rsid w:val="00DB7AB2"/>
    <w:rsid w:val="00DB7B5F"/>
    <w:rsid w:val="00DB7F12"/>
    <w:rsid w:val="00DC3356"/>
    <w:rsid w:val="00DC51AD"/>
    <w:rsid w:val="00DC6398"/>
    <w:rsid w:val="00DD1B6B"/>
    <w:rsid w:val="00DD2E40"/>
    <w:rsid w:val="00DD5AE1"/>
    <w:rsid w:val="00DE250B"/>
    <w:rsid w:val="00DE38B7"/>
    <w:rsid w:val="00DE63D4"/>
    <w:rsid w:val="00DE6C38"/>
    <w:rsid w:val="00DE6EA0"/>
    <w:rsid w:val="00E040F5"/>
    <w:rsid w:val="00E05F73"/>
    <w:rsid w:val="00E06B13"/>
    <w:rsid w:val="00E07696"/>
    <w:rsid w:val="00E114ED"/>
    <w:rsid w:val="00E153FD"/>
    <w:rsid w:val="00E23464"/>
    <w:rsid w:val="00E279CE"/>
    <w:rsid w:val="00E3010F"/>
    <w:rsid w:val="00E32DA9"/>
    <w:rsid w:val="00E3784B"/>
    <w:rsid w:val="00E45709"/>
    <w:rsid w:val="00E7244D"/>
    <w:rsid w:val="00E74E6C"/>
    <w:rsid w:val="00E77965"/>
    <w:rsid w:val="00E915AB"/>
    <w:rsid w:val="00E95BD9"/>
    <w:rsid w:val="00EA3819"/>
    <w:rsid w:val="00EB0D57"/>
    <w:rsid w:val="00EB52E8"/>
    <w:rsid w:val="00EC60E8"/>
    <w:rsid w:val="00EC6A66"/>
    <w:rsid w:val="00EE4E08"/>
    <w:rsid w:val="00EE7C6E"/>
    <w:rsid w:val="00EE7F7C"/>
    <w:rsid w:val="00EF472D"/>
    <w:rsid w:val="00EF7B4A"/>
    <w:rsid w:val="00F04291"/>
    <w:rsid w:val="00F14DA5"/>
    <w:rsid w:val="00F166C1"/>
    <w:rsid w:val="00F20E22"/>
    <w:rsid w:val="00F216A0"/>
    <w:rsid w:val="00F22166"/>
    <w:rsid w:val="00F24DD5"/>
    <w:rsid w:val="00F25AF0"/>
    <w:rsid w:val="00F323F9"/>
    <w:rsid w:val="00F404FE"/>
    <w:rsid w:val="00F42A2B"/>
    <w:rsid w:val="00F548CA"/>
    <w:rsid w:val="00F560E5"/>
    <w:rsid w:val="00F661D1"/>
    <w:rsid w:val="00F80928"/>
    <w:rsid w:val="00F81B46"/>
    <w:rsid w:val="00F87216"/>
    <w:rsid w:val="00F900BF"/>
    <w:rsid w:val="00F911AA"/>
    <w:rsid w:val="00F916F0"/>
    <w:rsid w:val="00F91BDC"/>
    <w:rsid w:val="00F95AFE"/>
    <w:rsid w:val="00FA2059"/>
    <w:rsid w:val="00FA31BA"/>
    <w:rsid w:val="00FB0D0E"/>
    <w:rsid w:val="00FB34F2"/>
    <w:rsid w:val="00FB40E5"/>
    <w:rsid w:val="00FC1158"/>
    <w:rsid w:val="00FC2230"/>
    <w:rsid w:val="00FC7E26"/>
    <w:rsid w:val="00FD747C"/>
    <w:rsid w:val="00FE4690"/>
    <w:rsid w:val="00FF0084"/>
    <w:rsid w:val="00FF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32B6D"/>
  <w15:docId w15:val="{F6BD9F27-C256-4EA0-8FCB-E46E8A144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437"/>
  </w:style>
  <w:style w:type="paragraph" w:styleId="1">
    <w:name w:val="heading 1"/>
    <w:basedOn w:val="a"/>
    <w:next w:val="a"/>
    <w:link w:val="10"/>
    <w:uiPriority w:val="9"/>
    <w:qFormat/>
    <w:rsid w:val="0075404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125858"/>
    <w:pPr>
      <w:keepNext/>
      <w:jc w:val="center"/>
      <w:outlineLvl w:val="2"/>
    </w:pPr>
    <w:rPr>
      <w:b/>
      <w:bCs/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2643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</w:style>
  <w:style w:type="paragraph" w:styleId="a4">
    <w:name w:val="header"/>
    <w:basedOn w:val="a"/>
    <w:link w:val="a5"/>
    <w:uiPriority w:val="99"/>
    <w:rsid w:val="00226437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226437"/>
  </w:style>
  <w:style w:type="paragraph" w:customStyle="1" w:styleId="ConsNonformat">
    <w:name w:val="ConsNonformat"/>
    <w:rsid w:val="00226437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22643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264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"/>
    <w:basedOn w:val="a"/>
    <w:link w:val="a8"/>
    <w:rsid w:val="00226437"/>
    <w:pPr>
      <w:jc w:val="both"/>
    </w:pPr>
    <w:rPr>
      <w:sz w:val="22"/>
    </w:rPr>
  </w:style>
  <w:style w:type="paragraph" w:styleId="a9">
    <w:name w:val="Plain Text"/>
    <w:basedOn w:val="a"/>
    <w:link w:val="aa"/>
    <w:rsid w:val="00226437"/>
    <w:rPr>
      <w:rFonts w:ascii="Courier New" w:hAnsi="Courier New"/>
    </w:rPr>
  </w:style>
  <w:style w:type="paragraph" w:styleId="ab">
    <w:name w:val="Title"/>
    <w:basedOn w:val="a"/>
    <w:link w:val="ac"/>
    <w:qFormat/>
    <w:rsid w:val="00226437"/>
    <w:pPr>
      <w:jc w:val="center"/>
    </w:pPr>
    <w:rPr>
      <w:b/>
      <w:sz w:val="22"/>
    </w:rPr>
  </w:style>
  <w:style w:type="paragraph" w:customStyle="1" w:styleId="ConsNormal">
    <w:name w:val="ConsNormal"/>
    <w:rsid w:val="00226437"/>
    <w:pPr>
      <w:widowControl w:val="0"/>
      <w:ind w:firstLine="720"/>
    </w:pPr>
    <w:rPr>
      <w:rFonts w:ascii="Arial" w:hAnsi="Arial"/>
      <w:snapToGrid w:val="0"/>
    </w:rPr>
  </w:style>
  <w:style w:type="paragraph" w:styleId="ad">
    <w:name w:val="Balloon Text"/>
    <w:basedOn w:val="a"/>
    <w:semiHidden/>
    <w:rsid w:val="00645AD3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rsid w:val="00BF0AB8"/>
    <w:pPr>
      <w:spacing w:before="100" w:beforeAutospacing="1" w:after="120"/>
    </w:pPr>
    <w:rPr>
      <w:sz w:val="24"/>
      <w:szCs w:val="24"/>
    </w:rPr>
  </w:style>
  <w:style w:type="table" w:styleId="af">
    <w:name w:val="Table Grid"/>
    <w:basedOn w:val="a1"/>
    <w:rsid w:val="00125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rsid w:val="00CA4038"/>
    <w:pPr>
      <w:spacing w:after="120"/>
      <w:ind w:left="283"/>
    </w:pPr>
  </w:style>
  <w:style w:type="paragraph" w:styleId="2">
    <w:name w:val="Body Text 2"/>
    <w:basedOn w:val="a"/>
    <w:rsid w:val="00CA4038"/>
    <w:pPr>
      <w:spacing w:after="120" w:line="480" w:lineRule="auto"/>
    </w:pPr>
  </w:style>
  <w:style w:type="paragraph" w:customStyle="1" w:styleId="ConsTitle">
    <w:name w:val="ConsTitle"/>
    <w:rsid w:val="00CA4038"/>
    <w:pPr>
      <w:widowControl w:val="0"/>
    </w:pPr>
    <w:rPr>
      <w:rFonts w:ascii="Arial" w:hAnsi="Arial"/>
      <w:b/>
      <w:snapToGrid w:val="0"/>
      <w:sz w:val="16"/>
    </w:rPr>
  </w:style>
  <w:style w:type="character" w:customStyle="1" w:styleId="aa">
    <w:name w:val="Текст Знак"/>
    <w:link w:val="a9"/>
    <w:rsid w:val="00086F04"/>
    <w:rPr>
      <w:rFonts w:ascii="Courier New" w:hAnsi="Courier New"/>
    </w:rPr>
  </w:style>
  <w:style w:type="character" w:customStyle="1" w:styleId="10">
    <w:name w:val="Заголовок 1 Знак"/>
    <w:link w:val="1"/>
    <w:uiPriority w:val="9"/>
    <w:rsid w:val="0075404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c">
    <w:name w:val="Заголовок Знак"/>
    <w:link w:val="ab"/>
    <w:rsid w:val="0075404C"/>
    <w:rPr>
      <w:b/>
      <w:sz w:val="22"/>
    </w:rPr>
  </w:style>
  <w:style w:type="character" w:customStyle="1" w:styleId="a8">
    <w:name w:val="Основной текст Знак"/>
    <w:link w:val="a7"/>
    <w:rsid w:val="003322F4"/>
    <w:rPr>
      <w:sz w:val="22"/>
    </w:rPr>
  </w:style>
  <w:style w:type="character" w:customStyle="1" w:styleId="a5">
    <w:name w:val="Верхний колонтитул Знак"/>
    <w:basedOn w:val="a0"/>
    <w:link w:val="a4"/>
    <w:uiPriority w:val="99"/>
    <w:rsid w:val="00135EBC"/>
  </w:style>
  <w:style w:type="paragraph" w:styleId="af1">
    <w:name w:val="List Paragraph"/>
    <w:basedOn w:val="a"/>
    <w:uiPriority w:val="34"/>
    <w:qFormat/>
    <w:rsid w:val="00F22166"/>
    <w:pPr>
      <w:ind w:left="720"/>
      <w:contextualSpacing/>
    </w:pPr>
  </w:style>
  <w:style w:type="paragraph" w:styleId="af2">
    <w:name w:val="No Spacing"/>
    <w:uiPriority w:val="1"/>
    <w:qFormat/>
    <w:rsid w:val="00B46AD8"/>
    <w:rPr>
      <w:rFonts w:ascii="Calibri" w:eastAsia="Calibri" w:hAnsi="Calibri"/>
      <w:sz w:val="22"/>
      <w:szCs w:val="22"/>
      <w:lang w:eastAsia="en-US"/>
    </w:rPr>
  </w:style>
  <w:style w:type="character" w:styleId="af3">
    <w:name w:val="Strong"/>
    <w:basedOn w:val="a0"/>
    <w:uiPriority w:val="22"/>
    <w:qFormat/>
    <w:rsid w:val="008B039B"/>
    <w:rPr>
      <w:b/>
      <w:bCs/>
    </w:rPr>
  </w:style>
  <w:style w:type="paragraph" w:customStyle="1" w:styleId="11">
    <w:name w:val="Обычный1"/>
    <w:rsid w:val="007E6802"/>
    <w:pPr>
      <w:widowControl w:val="0"/>
      <w:spacing w:line="300" w:lineRule="auto"/>
      <w:ind w:firstLine="720"/>
      <w:jc w:val="both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8258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4B44C-64B7-4F53-9437-BEC3B8610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1855</Words>
  <Characters>10576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КОНТРАКТ № ЖКХ 06 – К/</vt:lpstr>
    </vt:vector>
  </TitlesOfParts>
  <Company>company</Company>
  <LinksUpToDate>false</LinksUpToDate>
  <CharactersWithSpaces>12407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КОНТРАКТ № ЖКХ 06 – К/</dc:title>
  <dc:creator>user</dc:creator>
  <cp:lastModifiedBy>Андрей</cp:lastModifiedBy>
  <cp:revision>2</cp:revision>
  <cp:lastPrinted>2019-03-01T11:10:00Z</cp:lastPrinted>
  <dcterms:created xsi:type="dcterms:W3CDTF">2026-06-05T09:02:00Z</dcterms:created>
  <dcterms:modified xsi:type="dcterms:W3CDTF">2026-06-05T09:02:00Z</dcterms:modified>
</cp:coreProperties>
</file>