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6D4B" w14:textId="491E0B4F" w:rsidR="00901305" w:rsidRDefault="00E65827" w:rsidP="00E65827">
      <w:pPr>
        <w:spacing w:line="276" w:lineRule="auto"/>
        <w:ind w:right="-1" w:firstLine="567"/>
        <w:jc w:val="right"/>
        <w:rPr>
          <w:b/>
        </w:rPr>
      </w:pPr>
      <w:r>
        <w:rPr>
          <w:b/>
        </w:rPr>
        <w:t>Приложение №1</w:t>
      </w:r>
    </w:p>
    <w:p w14:paraId="6828BBBA" w14:textId="77777777" w:rsidR="00E65827" w:rsidRDefault="00E65827" w:rsidP="00E65827">
      <w:pPr>
        <w:spacing w:line="276" w:lineRule="auto"/>
        <w:ind w:right="-1" w:firstLine="567"/>
        <w:jc w:val="right"/>
        <w:rPr>
          <w:b/>
        </w:rPr>
      </w:pPr>
    </w:p>
    <w:p w14:paraId="65B4DB4D" w14:textId="77777777" w:rsidR="00E65827" w:rsidRDefault="00E65827" w:rsidP="00E65827">
      <w:pPr>
        <w:spacing w:line="276" w:lineRule="auto"/>
        <w:ind w:right="-1" w:firstLine="567"/>
        <w:jc w:val="right"/>
        <w:rPr>
          <w:b/>
        </w:rPr>
      </w:pPr>
    </w:p>
    <w:p w14:paraId="1634EF7F" w14:textId="77777777" w:rsidR="00901305" w:rsidRPr="00421842" w:rsidRDefault="00901305" w:rsidP="00901305">
      <w:pPr>
        <w:ind w:right="-2"/>
        <w:jc w:val="center"/>
        <w:rPr>
          <w:b/>
        </w:rPr>
      </w:pPr>
      <w:r w:rsidRPr="00421842">
        <w:rPr>
          <w:b/>
        </w:rPr>
        <w:t>Описание объекта закупки</w:t>
      </w:r>
    </w:p>
    <w:p w14:paraId="07D494E9" w14:textId="77777777" w:rsidR="00901305" w:rsidRPr="00421842" w:rsidRDefault="00901305" w:rsidP="00901305">
      <w:pPr>
        <w:jc w:val="center"/>
        <w:outlineLvl w:val="2"/>
        <w:rPr>
          <w:b/>
          <w:bCs/>
        </w:rPr>
      </w:pPr>
      <w:r w:rsidRPr="00421842">
        <w:rPr>
          <w:b/>
          <w:bCs/>
        </w:rPr>
        <w:t>(Техническое задание)</w:t>
      </w:r>
    </w:p>
    <w:p w14:paraId="21096732" w14:textId="647F72AB" w:rsidR="004F7A8B" w:rsidRDefault="00314F58" w:rsidP="004930CC">
      <w:pPr>
        <w:jc w:val="center"/>
        <w:outlineLvl w:val="2"/>
        <w:rPr>
          <w:b/>
          <w:bCs/>
        </w:rPr>
      </w:pPr>
      <w:r w:rsidRPr="004930CC">
        <w:rPr>
          <w:b/>
          <w:bCs/>
        </w:rPr>
        <w:t>н</w:t>
      </w:r>
      <w:r w:rsidR="00A37E68" w:rsidRPr="004930CC">
        <w:rPr>
          <w:b/>
          <w:bCs/>
        </w:rPr>
        <w:t>а оказание услуг</w:t>
      </w:r>
      <w:r w:rsidR="004930CC" w:rsidRPr="004930CC">
        <w:rPr>
          <w:b/>
        </w:rPr>
        <w:t xml:space="preserve"> э</w:t>
      </w:r>
      <w:r w:rsidR="004F7A8B">
        <w:rPr>
          <w:b/>
        </w:rPr>
        <w:t>лектро</w:t>
      </w:r>
      <w:r w:rsidR="00B57A30" w:rsidRPr="004930CC">
        <w:rPr>
          <w:b/>
          <w:bCs/>
        </w:rPr>
        <w:t xml:space="preserve">лаборатории </w:t>
      </w:r>
    </w:p>
    <w:p w14:paraId="534D6E29" w14:textId="7BE87CD1" w:rsidR="00314F58" w:rsidRPr="004930CC" w:rsidRDefault="00B3718B" w:rsidP="004930CC">
      <w:pPr>
        <w:jc w:val="center"/>
        <w:outlineLvl w:val="2"/>
        <w:rPr>
          <w:b/>
          <w:bCs/>
          <w:highlight w:val="yellow"/>
        </w:rPr>
      </w:pPr>
      <w:r w:rsidRPr="00B3718B">
        <w:rPr>
          <w:b/>
          <w:bCs/>
        </w:rPr>
        <w:t xml:space="preserve"> </w:t>
      </w:r>
      <w:r w:rsidR="00D52617" w:rsidRPr="004930CC">
        <w:rPr>
          <w:b/>
          <w:bCs/>
        </w:rPr>
        <w:t>для нужд Южного филиала ФГБУ «ВНИГНИ»</w:t>
      </w:r>
    </w:p>
    <w:p w14:paraId="5C8803A5" w14:textId="77777777" w:rsidR="00314F58" w:rsidRPr="00901305" w:rsidRDefault="00314F58" w:rsidP="00901305">
      <w:pPr>
        <w:jc w:val="center"/>
        <w:outlineLvl w:val="2"/>
        <w:rPr>
          <w:b/>
          <w:bCs/>
        </w:rPr>
      </w:pPr>
    </w:p>
    <w:p w14:paraId="74EA8E62" w14:textId="77777777" w:rsidR="00DF275E" w:rsidRDefault="00DF275E" w:rsidP="00C575CD">
      <w:pPr>
        <w:spacing w:line="276" w:lineRule="auto"/>
        <w:jc w:val="both"/>
        <w:rPr>
          <w:rFonts w:eastAsia="WenQuanYi Micro Hei"/>
          <w:b/>
          <w:kern w:val="1"/>
          <w:lang w:eastAsia="en-US"/>
        </w:rPr>
      </w:pPr>
    </w:p>
    <w:p w14:paraId="0B57E664" w14:textId="0FD5BC69" w:rsidR="004B265E" w:rsidRPr="00CB78D8" w:rsidRDefault="004B265E" w:rsidP="00C575CD">
      <w:pPr>
        <w:spacing w:line="276" w:lineRule="auto"/>
        <w:jc w:val="both"/>
      </w:pPr>
      <w:r w:rsidRPr="00CB78D8">
        <w:rPr>
          <w:b/>
        </w:rPr>
        <w:t>З</w:t>
      </w:r>
      <w:r w:rsidR="00C575CD">
        <w:rPr>
          <w:b/>
        </w:rPr>
        <w:t>аказчик</w:t>
      </w:r>
      <w:r w:rsidRPr="00CB78D8">
        <w:rPr>
          <w:b/>
        </w:rPr>
        <w:t xml:space="preserve">: </w:t>
      </w:r>
      <w:r w:rsidR="00C575CD" w:rsidRPr="00C575CD">
        <w:t>ФГБУ «ВНИГНИ»</w:t>
      </w:r>
      <w:r w:rsidR="00C575CD" w:rsidRPr="00C575CD">
        <w:rPr>
          <w:b/>
        </w:rPr>
        <w:t xml:space="preserve"> </w:t>
      </w:r>
      <w:r w:rsidRPr="00CB78D8">
        <w:t>(далее Заказчик).</w:t>
      </w:r>
    </w:p>
    <w:p w14:paraId="462E48AB" w14:textId="2DBE6195" w:rsidR="004B265E" w:rsidRPr="00CB78D8" w:rsidRDefault="004B265E" w:rsidP="00C575CD">
      <w:pPr>
        <w:spacing w:line="276" w:lineRule="auto"/>
        <w:jc w:val="both"/>
        <w:rPr>
          <w:b/>
        </w:rPr>
      </w:pPr>
      <w:r w:rsidRPr="00CB78D8">
        <w:rPr>
          <w:b/>
        </w:rPr>
        <w:t>Организация</w:t>
      </w:r>
      <w:r w:rsidR="00DF65DC">
        <w:rPr>
          <w:b/>
        </w:rPr>
        <w:t xml:space="preserve"> </w:t>
      </w:r>
      <w:r w:rsidRPr="00CB78D8">
        <w:rPr>
          <w:b/>
        </w:rPr>
        <w:t>выполняющая работы</w:t>
      </w:r>
      <w:r w:rsidR="00421842">
        <w:rPr>
          <w:b/>
        </w:rPr>
        <w:t xml:space="preserve"> (услуги): </w:t>
      </w:r>
      <w:r w:rsidR="005B670D">
        <w:t>Исполнитель</w:t>
      </w:r>
      <w:r w:rsidRPr="00CB78D8">
        <w:t xml:space="preserve"> – определяется по результатам осуществления закупки.</w:t>
      </w:r>
    </w:p>
    <w:p w14:paraId="78A6A6C1" w14:textId="47E11CB0" w:rsidR="00A932AC" w:rsidRPr="00A932AC" w:rsidRDefault="004B265E" w:rsidP="00C575CD">
      <w:pPr>
        <w:spacing w:line="276" w:lineRule="auto"/>
        <w:jc w:val="both"/>
      </w:pPr>
      <w:r w:rsidRPr="00CB78D8">
        <w:rPr>
          <w:b/>
          <w:bCs/>
        </w:rPr>
        <w:t xml:space="preserve">Место выполнения работ: </w:t>
      </w:r>
      <w:r w:rsidR="00901305" w:rsidRPr="00901305">
        <w:rPr>
          <w:rFonts w:eastAsia="Calibri"/>
          <w:lang w:eastAsia="en-US"/>
        </w:rPr>
        <w:t>Ставропольский край, г. Железноводск, п.  Иноземцево, ул. Крупск</w:t>
      </w:r>
      <w:r w:rsidR="004F7A8B">
        <w:rPr>
          <w:rFonts w:eastAsia="Calibri"/>
          <w:lang w:eastAsia="en-US"/>
        </w:rPr>
        <w:t>ой,</w:t>
      </w:r>
      <w:r w:rsidR="00901305" w:rsidRPr="00901305">
        <w:rPr>
          <w:rFonts w:eastAsia="Calibri"/>
          <w:lang w:eastAsia="en-US"/>
        </w:rPr>
        <w:t xml:space="preserve"> 21.</w:t>
      </w:r>
    </w:p>
    <w:p w14:paraId="2C5823C4" w14:textId="7BB24CFE" w:rsidR="004B265E" w:rsidRDefault="004B265E" w:rsidP="00C575CD">
      <w:pPr>
        <w:spacing w:line="276" w:lineRule="auto"/>
        <w:jc w:val="both"/>
      </w:pPr>
      <w:r w:rsidRPr="00CB78D8">
        <w:rPr>
          <w:b/>
        </w:rPr>
        <w:t>Вид работ</w:t>
      </w:r>
      <w:r w:rsidR="00421842">
        <w:rPr>
          <w:b/>
        </w:rPr>
        <w:t xml:space="preserve"> (услуг)</w:t>
      </w:r>
      <w:r w:rsidRPr="00CB78D8">
        <w:rPr>
          <w:b/>
        </w:rPr>
        <w:t xml:space="preserve">: </w:t>
      </w:r>
      <w:r w:rsidR="00934017" w:rsidRPr="00934017">
        <w:t>Испытания, исследования и анализ целостных механических и электрических сист</w:t>
      </w:r>
      <w:r w:rsidR="00934017">
        <w:t xml:space="preserve">ем, энергетическое обследование </w:t>
      </w:r>
      <w:r w:rsidR="00421842" w:rsidRPr="00B3718B">
        <w:t>(</w:t>
      </w:r>
      <w:r w:rsidR="00B6536A" w:rsidRPr="00934017">
        <w:t>ОКВЭД 71.20.4</w:t>
      </w:r>
      <w:r w:rsidR="00421842" w:rsidRPr="00934017">
        <w:t>).</w:t>
      </w:r>
    </w:p>
    <w:p w14:paraId="63393DD3" w14:textId="0D050845" w:rsidR="003F6943" w:rsidRDefault="003F6943" w:rsidP="003F6943">
      <w:pPr>
        <w:spacing w:line="276" w:lineRule="auto"/>
        <w:jc w:val="both"/>
      </w:pPr>
      <w:r w:rsidRPr="003F6943">
        <w:rPr>
          <w:b/>
        </w:rPr>
        <w:t xml:space="preserve">Цель оказание </w:t>
      </w:r>
      <w:r w:rsidR="00DF65DC">
        <w:rPr>
          <w:b/>
        </w:rPr>
        <w:t>работ (</w:t>
      </w:r>
      <w:r w:rsidRPr="003F6943">
        <w:rPr>
          <w:b/>
        </w:rPr>
        <w:t>услуг</w:t>
      </w:r>
      <w:r w:rsidR="00DF65DC">
        <w:rPr>
          <w:b/>
        </w:rPr>
        <w:t>)</w:t>
      </w:r>
      <w:r w:rsidRPr="003F6943">
        <w:rPr>
          <w:b/>
        </w:rPr>
        <w:t>:</w:t>
      </w:r>
      <w:r>
        <w:t xml:space="preserve"> </w:t>
      </w:r>
    </w:p>
    <w:p w14:paraId="529C204A" w14:textId="2E644021" w:rsidR="003F6943" w:rsidRPr="003F6943" w:rsidRDefault="00B6536A" w:rsidP="003F6943">
      <w:pPr>
        <w:spacing w:line="276" w:lineRule="auto"/>
        <w:jc w:val="both"/>
      </w:pPr>
      <w:r w:rsidRPr="00934017">
        <w:t>-</w:t>
      </w:r>
      <w:r w:rsidR="00206327" w:rsidRPr="00934017">
        <w:t xml:space="preserve"> </w:t>
      </w:r>
      <w:r w:rsidR="00421842" w:rsidRPr="00934017">
        <w:t xml:space="preserve">проведение </w:t>
      </w:r>
      <w:r w:rsidR="003F6943" w:rsidRPr="00934017">
        <w:t>оценки фактического технического состояния электрооборудования</w:t>
      </w:r>
      <w:r w:rsidR="00421842" w:rsidRPr="00934017">
        <w:t xml:space="preserve">, </w:t>
      </w:r>
      <w:r w:rsidR="003F6943" w:rsidRPr="00934017">
        <w:t>электроустанов</w:t>
      </w:r>
      <w:r w:rsidR="00421842" w:rsidRPr="00934017">
        <w:t>ок и электросети на территории Заказчика</w:t>
      </w:r>
      <w:r w:rsidR="003F6943" w:rsidRPr="00934017">
        <w:t>;</w:t>
      </w:r>
    </w:p>
    <w:p w14:paraId="6EE5A97E" w14:textId="6314E7E7" w:rsidR="004F7A8B" w:rsidRPr="003F6943" w:rsidRDefault="003F6943" w:rsidP="004F7A8B">
      <w:pPr>
        <w:spacing w:line="276" w:lineRule="auto"/>
        <w:jc w:val="both"/>
      </w:pPr>
      <w:r w:rsidRPr="003F6943">
        <w:t>-</w:t>
      </w:r>
      <w:r w:rsidR="00206327">
        <w:t xml:space="preserve"> </w:t>
      </w:r>
      <w:r w:rsidRPr="003F6943">
        <w:t xml:space="preserve"> </w:t>
      </w:r>
      <w:r>
        <w:t>определение остаточного</w:t>
      </w:r>
      <w:r w:rsidRPr="003F6943">
        <w:t xml:space="preserve"> ресурс</w:t>
      </w:r>
      <w:r>
        <w:t>а</w:t>
      </w:r>
      <w:r w:rsidRPr="003F6943">
        <w:t xml:space="preserve"> электрооборудования</w:t>
      </w:r>
      <w:r w:rsidR="004F7A8B" w:rsidRPr="00934017">
        <w:t xml:space="preserve"> и электросети на территории Заказчика;</w:t>
      </w:r>
    </w:p>
    <w:p w14:paraId="0A3654C3" w14:textId="55F5B5BC" w:rsidR="00B6536A" w:rsidRPr="006F39FC" w:rsidRDefault="00B6536A" w:rsidP="003F6943">
      <w:pPr>
        <w:spacing w:line="276" w:lineRule="auto"/>
        <w:jc w:val="both"/>
      </w:pPr>
      <w:r>
        <w:t>-</w:t>
      </w:r>
      <w:r w:rsidRPr="00B6536A">
        <w:t xml:space="preserve"> </w:t>
      </w:r>
      <w:r w:rsidR="00206327">
        <w:t xml:space="preserve"> </w:t>
      </w:r>
      <w:r w:rsidR="00D63AED" w:rsidRPr="005F4282">
        <w:t>уточнени</w:t>
      </w:r>
      <w:r w:rsidRPr="005F4282">
        <w:t xml:space="preserve">е и </w:t>
      </w:r>
      <w:proofErr w:type="spellStart"/>
      <w:r w:rsidRPr="005F4282">
        <w:t>вос</w:t>
      </w:r>
      <w:proofErr w:type="spellEnd"/>
      <w:r w:rsidRPr="005F4282">
        <w:rPr>
          <w:lang w:val="en-US"/>
        </w:rPr>
        <w:t>c</w:t>
      </w:r>
      <w:proofErr w:type="spellStart"/>
      <w:r w:rsidRPr="005F4282">
        <w:t>тановление</w:t>
      </w:r>
      <w:proofErr w:type="spellEnd"/>
      <w:r w:rsidRPr="005F4282">
        <w:t xml:space="preserve"> однолинейных схем</w:t>
      </w:r>
      <w:r w:rsidR="0082046B" w:rsidRPr="0082046B">
        <w:t>;</w:t>
      </w:r>
    </w:p>
    <w:p w14:paraId="374BA4D7" w14:textId="151AE4FC" w:rsidR="003F6943" w:rsidRPr="003F6943" w:rsidRDefault="00934017" w:rsidP="003F6943">
      <w:pPr>
        <w:spacing w:line="276" w:lineRule="auto"/>
        <w:jc w:val="both"/>
      </w:pPr>
      <w:r w:rsidRPr="00934017">
        <w:t>-</w:t>
      </w:r>
      <w:r>
        <w:t xml:space="preserve"> </w:t>
      </w:r>
      <w:r w:rsidRPr="00934017">
        <w:t>технический отчет с указание</w:t>
      </w:r>
      <w:r>
        <w:t>м</w:t>
      </w:r>
      <w:r w:rsidRPr="00934017">
        <w:t xml:space="preserve"> все типов выполненн</w:t>
      </w:r>
      <w:r w:rsidR="00505FC8">
        <w:t xml:space="preserve">ых работ, найденных повреждений, </w:t>
      </w:r>
      <w:r w:rsidRPr="00934017">
        <w:t>несоответствия регламенту</w:t>
      </w:r>
      <w:r w:rsidR="004F7A8B">
        <w:t xml:space="preserve"> и</w:t>
      </w:r>
      <w:r w:rsidRPr="00934017">
        <w:t xml:space="preserve"> нормативам</w:t>
      </w:r>
      <w:r w:rsidR="004F7A8B">
        <w:t xml:space="preserve">, </w:t>
      </w:r>
      <w:r w:rsidRPr="00934017">
        <w:t>с</w:t>
      </w:r>
      <w:r w:rsidR="004F7A8B">
        <w:t xml:space="preserve"> </w:t>
      </w:r>
      <w:r w:rsidRPr="00934017">
        <w:t>р</w:t>
      </w:r>
      <w:r w:rsidR="00B3718B">
        <w:t>екомендаци</w:t>
      </w:r>
      <w:r w:rsidRPr="00934017">
        <w:t>ями</w:t>
      </w:r>
      <w:r>
        <w:t xml:space="preserve"> </w:t>
      </w:r>
      <w:r w:rsidRPr="00934017">
        <w:t>по устранению нарушений (в соответствии с ГОСТ Р 50571.16, рекомендованными типовыми формами протоколов и сложившейся отраслевой практикой)</w:t>
      </w:r>
      <w:r w:rsidR="00653843" w:rsidRPr="00934017">
        <w:t>.</w:t>
      </w:r>
    </w:p>
    <w:p w14:paraId="38D26220" w14:textId="66BF5BFB" w:rsidR="000945D7" w:rsidRPr="00CB78D8" w:rsidRDefault="004B265E" w:rsidP="000D1E41">
      <w:pPr>
        <w:spacing w:line="276" w:lineRule="auto"/>
        <w:jc w:val="both"/>
      </w:pPr>
      <w:r w:rsidRPr="00CB78D8">
        <w:rPr>
          <w:b/>
        </w:rPr>
        <w:t>Исходные данные для выполнения р</w:t>
      </w:r>
      <w:r w:rsidR="00AC4C0D">
        <w:rPr>
          <w:b/>
        </w:rPr>
        <w:t>абот</w:t>
      </w:r>
      <w:r w:rsidR="001A5498">
        <w:rPr>
          <w:b/>
        </w:rPr>
        <w:t xml:space="preserve"> (услуг)</w:t>
      </w:r>
      <w:r w:rsidR="0082046B">
        <w:rPr>
          <w:b/>
        </w:rPr>
        <w:t xml:space="preserve">: </w:t>
      </w:r>
      <w:r w:rsidR="005B670D">
        <w:t>Исполнитель</w:t>
      </w:r>
      <w:r w:rsidR="000D1E41">
        <w:t xml:space="preserve"> осуществляет предварительное обследование объекта, сбор и анализ данных о потреблении эле</w:t>
      </w:r>
      <w:r w:rsidR="00F156AC">
        <w:t>ктроэнергии, оценку состояния кабельных линий и э/установок</w:t>
      </w:r>
      <w:r w:rsidR="000D1E41">
        <w:t xml:space="preserve"> зданий и </w:t>
      </w:r>
      <w:r w:rsidR="00EA4F14">
        <w:t>существующей в</w:t>
      </w:r>
      <w:r w:rsidR="00B6536A">
        <w:t>нутриплощадочной</w:t>
      </w:r>
      <w:r w:rsidR="00EA4F14" w:rsidRPr="00EA4F14">
        <w:t xml:space="preserve"> сети электроснабжения</w:t>
      </w:r>
      <w:r w:rsidR="004F7A8B">
        <w:t xml:space="preserve"> на </w:t>
      </w:r>
      <w:r w:rsidR="004F7A8B" w:rsidRPr="00934017">
        <w:t>территории Заказчика</w:t>
      </w:r>
      <w:r w:rsidR="00EA4F14">
        <w:t>.</w:t>
      </w:r>
    </w:p>
    <w:p w14:paraId="7A0B2DED" w14:textId="7D4F7EDF" w:rsidR="004B265E" w:rsidRPr="00CB78D8" w:rsidRDefault="004B265E" w:rsidP="00C575CD">
      <w:pPr>
        <w:spacing w:line="276" w:lineRule="auto"/>
        <w:jc w:val="both"/>
      </w:pPr>
      <w:r w:rsidRPr="00CB78D8">
        <w:rPr>
          <w:b/>
        </w:rPr>
        <w:t>Сроки начала и окончания работ</w:t>
      </w:r>
      <w:r w:rsidR="00DF65DC">
        <w:rPr>
          <w:b/>
        </w:rPr>
        <w:t xml:space="preserve"> (услуг)</w:t>
      </w:r>
      <w:r w:rsidRPr="00CB78D8">
        <w:rPr>
          <w:b/>
        </w:rPr>
        <w:t xml:space="preserve">: </w:t>
      </w:r>
      <w:r w:rsidR="005B670D">
        <w:t>Исполнитель</w:t>
      </w:r>
      <w:r w:rsidRPr="00CB78D8">
        <w:t xml:space="preserve"> обязан выполнить </w:t>
      </w:r>
      <w:r w:rsidR="00B6536A" w:rsidRPr="00B6536A">
        <w:t>электроизмерительные работы, испытания оборудования - проведение эксплуатационных исп</w:t>
      </w:r>
      <w:r w:rsidR="00934017">
        <w:t>ытаний электроустановки зданий,</w:t>
      </w:r>
      <w:r w:rsidR="00B6536A" w:rsidRPr="00B6536A">
        <w:t xml:space="preserve"> внутриплощадочных </w:t>
      </w:r>
      <w:r w:rsidR="00B6536A" w:rsidRPr="00B3718B">
        <w:t>сетей</w:t>
      </w:r>
      <w:r w:rsidR="001A5498" w:rsidRPr="00B3718B">
        <w:t xml:space="preserve"> </w:t>
      </w:r>
      <w:r w:rsidR="00B6536A" w:rsidRPr="00B3718B">
        <w:t xml:space="preserve"> </w:t>
      </w:r>
      <w:r w:rsidR="00934017" w:rsidRPr="00B3718B">
        <w:t xml:space="preserve">и </w:t>
      </w:r>
      <w:r w:rsidR="001A5498" w:rsidRPr="00B3718B">
        <w:t xml:space="preserve"> т</w:t>
      </w:r>
      <w:r w:rsidR="00B6536A" w:rsidRPr="00B3718B">
        <w:t>ехническ</w:t>
      </w:r>
      <w:r w:rsidR="00934017" w:rsidRPr="00B3718B">
        <w:t>ий</w:t>
      </w:r>
      <w:r w:rsidR="001A5498" w:rsidRPr="00B3718B">
        <w:t xml:space="preserve"> </w:t>
      </w:r>
      <w:r w:rsidR="00B6536A" w:rsidRPr="00B3718B">
        <w:t>отчет</w:t>
      </w:r>
      <w:r w:rsidR="00CF459F">
        <w:t xml:space="preserve"> </w:t>
      </w:r>
      <w:r w:rsidRPr="00CB78D8">
        <w:t xml:space="preserve">в течение </w:t>
      </w:r>
      <w:r w:rsidR="006D7EC2">
        <w:t>20  (двадцать</w:t>
      </w:r>
      <w:r w:rsidR="009F00A2">
        <w:t>) рабочих</w:t>
      </w:r>
      <w:r w:rsidRPr="00314F58">
        <w:t xml:space="preserve"> дней с момента (даты) заключения</w:t>
      </w:r>
      <w:r w:rsidRPr="00CB78D8">
        <w:t xml:space="preserve"> Контракта в объеме и в порядке, установленном Техническим заданием.</w:t>
      </w:r>
    </w:p>
    <w:p w14:paraId="19EDE82B" w14:textId="77777777" w:rsidR="00205206" w:rsidRDefault="00205206" w:rsidP="00205206">
      <w:pPr>
        <w:widowControl w:val="0"/>
        <w:tabs>
          <w:tab w:val="left" w:pos="7088"/>
        </w:tabs>
        <w:suppressAutoHyphens/>
        <w:autoSpaceDE w:val="0"/>
        <w:ind w:firstLine="720"/>
        <w:jc w:val="right"/>
        <w:rPr>
          <w:rFonts w:eastAsia="Arial"/>
          <w:lang w:eastAsia="ar-SA"/>
        </w:rPr>
      </w:pPr>
    </w:p>
    <w:tbl>
      <w:tblPr>
        <w:tblStyle w:val="GR1"/>
        <w:tblW w:w="10737" w:type="dxa"/>
        <w:tblInd w:w="108" w:type="dxa"/>
        <w:tblLayout w:type="fixed"/>
        <w:tblLook w:val="04A0" w:firstRow="1" w:lastRow="0" w:firstColumn="1" w:lastColumn="0" w:noHBand="0" w:noVBand="1"/>
      </w:tblPr>
      <w:tblGrid>
        <w:gridCol w:w="566"/>
        <w:gridCol w:w="3120"/>
        <w:gridCol w:w="709"/>
        <w:gridCol w:w="4536"/>
        <w:gridCol w:w="1097"/>
        <w:gridCol w:w="23"/>
        <w:gridCol w:w="686"/>
      </w:tblGrid>
      <w:tr w:rsidR="000D09F0" w:rsidRPr="00CB78D8" w14:paraId="15BD7CA6" w14:textId="77777777" w:rsidTr="00640E71">
        <w:trPr>
          <w:trHeight w:val="399"/>
        </w:trPr>
        <w:tc>
          <w:tcPr>
            <w:tcW w:w="566" w:type="dxa"/>
            <w:tcBorders>
              <w:top w:val="single" w:sz="4" w:space="0" w:color="auto"/>
            </w:tcBorders>
            <w:vAlign w:val="center"/>
            <w:hideMark/>
          </w:tcPr>
          <w:p w14:paraId="3EE4768C" w14:textId="77777777" w:rsidR="000D09F0" w:rsidRPr="006A268D" w:rsidRDefault="000D09F0" w:rsidP="004D0C30">
            <w:pPr>
              <w:pStyle w:val="3"/>
              <w:jc w:val="center"/>
              <w:rPr>
                <w:rStyle w:val="FontStyle12"/>
              </w:rPr>
            </w:pPr>
            <w:r w:rsidRPr="006A268D">
              <w:rPr>
                <w:rStyle w:val="FontStyle12"/>
              </w:rPr>
              <w:t xml:space="preserve">№ </w:t>
            </w:r>
            <w:proofErr w:type="spellStart"/>
            <w:r w:rsidRPr="006A268D">
              <w:rPr>
                <w:rStyle w:val="FontStyle12"/>
              </w:rPr>
              <w:t>п.п</w:t>
            </w:r>
            <w:proofErr w:type="spellEnd"/>
          </w:p>
        </w:tc>
        <w:tc>
          <w:tcPr>
            <w:tcW w:w="3120" w:type="dxa"/>
            <w:tcBorders>
              <w:top w:val="single" w:sz="4" w:space="0" w:color="auto"/>
            </w:tcBorders>
            <w:vAlign w:val="center"/>
          </w:tcPr>
          <w:p w14:paraId="5DA4A4D6" w14:textId="77777777" w:rsidR="000D09F0" w:rsidRPr="006A268D" w:rsidRDefault="000D09F0" w:rsidP="003A3123">
            <w:pPr>
              <w:pStyle w:val="3"/>
              <w:jc w:val="center"/>
              <w:rPr>
                <w:rStyle w:val="FontStyle12"/>
              </w:rPr>
            </w:pPr>
            <w:r w:rsidRPr="006A268D">
              <w:rPr>
                <w:rStyle w:val="FontStyle12"/>
              </w:rPr>
              <w:t>Перечень основных данных и требований</w:t>
            </w:r>
          </w:p>
        </w:tc>
        <w:tc>
          <w:tcPr>
            <w:tcW w:w="7051" w:type="dxa"/>
            <w:gridSpan w:val="5"/>
            <w:tcBorders>
              <w:top w:val="single" w:sz="4" w:space="0" w:color="auto"/>
            </w:tcBorders>
            <w:vAlign w:val="center"/>
          </w:tcPr>
          <w:p w14:paraId="105486A1" w14:textId="77777777" w:rsidR="000D09F0" w:rsidRPr="006A268D" w:rsidRDefault="000D09F0" w:rsidP="003A3123">
            <w:pPr>
              <w:pStyle w:val="3"/>
              <w:jc w:val="center"/>
              <w:rPr>
                <w:rStyle w:val="FontStyle12"/>
              </w:rPr>
            </w:pPr>
            <w:r w:rsidRPr="006A268D">
              <w:rPr>
                <w:rStyle w:val="FontStyle12"/>
              </w:rPr>
              <w:t>Основные данные и требования</w:t>
            </w:r>
          </w:p>
        </w:tc>
      </w:tr>
      <w:tr w:rsidR="000D09F0" w:rsidRPr="00CB78D8" w14:paraId="2B1A0F27" w14:textId="77777777" w:rsidTr="00640E71">
        <w:trPr>
          <w:trHeight w:val="399"/>
        </w:trPr>
        <w:tc>
          <w:tcPr>
            <w:tcW w:w="566" w:type="dxa"/>
            <w:tcBorders>
              <w:top w:val="single" w:sz="4" w:space="0" w:color="auto"/>
            </w:tcBorders>
            <w:vAlign w:val="center"/>
          </w:tcPr>
          <w:p w14:paraId="21639B96" w14:textId="77777777" w:rsidR="000D09F0" w:rsidRPr="008647DD" w:rsidRDefault="000D09F0" w:rsidP="004D0C30">
            <w:pPr>
              <w:pStyle w:val="3"/>
              <w:jc w:val="center"/>
              <w:rPr>
                <w:rStyle w:val="FontStyle12"/>
                <w:color w:val="FF0000"/>
              </w:rPr>
            </w:pPr>
            <w:r w:rsidRPr="00314F58">
              <w:rPr>
                <w:rStyle w:val="FontStyle12"/>
              </w:rPr>
              <w:t>1</w:t>
            </w:r>
          </w:p>
        </w:tc>
        <w:tc>
          <w:tcPr>
            <w:tcW w:w="3120" w:type="dxa"/>
            <w:tcBorders>
              <w:top w:val="single" w:sz="4" w:space="0" w:color="auto"/>
            </w:tcBorders>
            <w:vAlign w:val="center"/>
          </w:tcPr>
          <w:p w14:paraId="05549493" w14:textId="5BFCFEC7" w:rsidR="000D09F0" w:rsidRPr="00FC3022" w:rsidRDefault="00FC3022" w:rsidP="00C575CD">
            <w:pPr>
              <w:pStyle w:val="3"/>
              <w:jc w:val="both"/>
              <w:rPr>
                <w:rStyle w:val="FontStyle12"/>
              </w:rPr>
            </w:pPr>
            <w:r w:rsidRPr="00FC3022">
              <w:rPr>
                <w:rStyle w:val="FontStyle12"/>
              </w:rPr>
              <w:t xml:space="preserve">Основание </w:t>
            </w:r>
            <w:r w:rsidR="000D1E41">
              <w:rPr>
                <w:rStyle w:val="FontStyle12"/>
              </w:rPr>
              <w:t xml:space="preserve">для оказание </w:t>
            </w:r>
            <w:r w:rsidR="00DF65DC">
              <w:rPr>
                <w:rStyle w:val="FontStyle12"/>
              </w:rPr>
              <w:t>работ (</w:t>
            </w:r>
            <w:r w:rsidR="00B57A30">
              <w:rPr>
                <w:rStyle w:val="FontStyle12"/>
              </w:rPr>
              <w:t>услуг</w:t>
            </w:r>
            <w:r w:rsidR="00DF65DC">
              <w:rPr>
                <w:rStyle w:val="FontStyle12"/>
              </w:rPr>
              <w:t>)</w:t>
            </w:r>
            <w:r w:rsidR="00B57A30">
              <w:rPr>
                <w:rStyle w:val="FontStyle12"/>
              </w:rPr>
              <w:t xml:space="preserve"> электролаборатории</w:t>
            </w:r>
          </w:p>
        </w:tc>
        <w:tc>
          <w:tcPr>
            <w:tcW w:w="7051" w:type="dxa"/>
            <w:gridSpan w:val="5"/>
            <w:tcBorders>
              <w:top w:val="single" w:sz="4" w:space="0" w:color="auto"/>
            </w:tcBorders>
            <w:vAlign w:val="center"/>
          </w:tcPr>
          <w:p w14:paraId="18D47F08" w14:textId="4B0896AD" w:rsidR="000D1FDC" w:rsidRPr="00314F58" w:rsidRDefault="00612654" w:rsidP="000E2A4F">
            <w:pPr>
              <w:pStyle w:val="3"/>
              <w:jc w:val="both"/>
              <w:rPr>
                <w:rStyle w:val="FontStyle12"/>
                <w:b w:val="0"/>
                <w:bCs w:val="0"/>
              </w:rPr>
            </w:pPr>
            <w:r>
              <w:rPr>
                <w:rStyle w:val="FontStyle12"/>
                <w:b w:val="0"/>
                <w:bCs w:val="0"/>
              </w:rPr>
              <w:t xml:space="preserve">Обеспечение </w:t>
            </w:r>
            <w:r w:rsidRPr="00612654">
              <w:rPr>
                <w:rStyle w:val="FontStyle12"/>
                <w:b w:val="0"/>
                <w:bCs w:val="0"/>
              </w:rPr>
              <w:t>безопасности и надежност</w:t>
            </w:r>
            <w:r>
              <w:rPr>
                <w:rStyle w:val="FontStyle12"/>
                <w:b w:val="0"/>
                <w:bCs w:val="0"/>
              </w:rPr>
              <w:t>и электросетей и оборудования</w:t>
            </w:r>
          </w:p>
        </w:tc>
      </w:tr>
      <w:tr w:rsidR="00BC4FF6" w:rsidRPr="00CB78D8" w14:paraId="71E926CD" w14:textId="77777777" w:rsidTr="00640E71">
        <w:trPr>
          <w:trHeight w:val="1344"/>
        </w:trPr>
        <w:tc>
          <w:tcPr>
            <w:tcW w:w="566" w:type="dxa"/>
            <w:vMerge w:val="restart"/>
          </w:tcPr>
          <w:p w14:paraId="21C41C51" w14:textId="7D88029C" w:rsidR="00BC4FF6" w:rsidRPr="006A268D" w:rsidRDefault="001A5498" w:rsidP="004D0C30">
            <w:pPr>
              <w:jc w:val="center"/>
              <w:rPr>
                <w:rFonts w:eastAsiaTheme="minorHAnsi"/>
                <w:b/>
                <w:color w:val="000000"/>
                <w:sz w:val="20"/>
                <w:szCs w:val="20"/>
                <w:lang w:eastAsia="en-US"/>
              </w:rPr>
            </w:pPr>
            <w:r>
              <w:rPr>
                <w:rFonts w:eastAsiaTheme="minorHAnsi"/>
                <w:b/>
                <w:color w:val="000000"/>
                <w:sz w:val="20"/>
                <w:szCs w:val="20"/>
                <w:lang w:eastAsia="en-US"/>
              </w:rPr>
              <w:t>2</w:t>
            </w:r>
          </w:p>
        </w:tc>
        <w:tc>
          <w:tcPr>
            <w:tcW w:w="3120" w:type="dxa"/>
            <w:vMerge w:val="restart"/>
          </w:tcPr>
          <w:p w14:paraId="7B7F1E66" w14:textId="6EC62F9E" w:rsidR="00BC4FF6" w:rsidRPr="006A268D" w:rsidRDefault="00BC4FF6" w:rsidP="004D0C30">
            <w:pPr>
              <w:jc w:val="center"/>
              <w:rPr>
                <w:rFonts w:eastAsiaTheme="minorHAnsi"/>
                <w:b/>
                <w:bCs/>
                <w:color w:val="000000"/>
                <w:sz w:val="20"/>
                <w:szCs w:val="20"/>
                <w:lang w:eastAsia="en-US"/>
              </w:rPr>
            </w:pPr>
            <w:r w:rsidRPr="006A268D">
              <w:rPr>
                <w:rFonts w:eastAsiaTheme="minorHAnsi"/>
                <w:b/>
                <w:bCs/>
                <w:color w:val="000000"/>
                <w:sz w:val="20"/>
                <w:szCs w:val="20"/>
                <w:lang w:eastAsia="en-US"/>
              </w:rPr>
              <w:t>Основные технико-экономические показатели объекта</w:t>
            </w:r>
          </w:p>
        </w:tc>
        <w:tc>
          <w:tcPr>
            <w:tcW w:w="7051" w:type="dxa"/>
            <w:gridSpan w:val="5"/>
            <w:vAlign w:val="center"/>
          </w:tcPr>
          <w:p w14:paraId="23F0187A" w14:textId="3BF0150C" w:rsidR="00BC4FF6" w:rsidRDefault="00BC4FF6" w:rsidP="004D0C30">
            <w:pPr>
              <w:jc w:val="both"/>
              <w:rPr>
                <w:rFonts w:eastAsiaTheme="minorHAnsi"/>
                <w:sz w:val="20"/>
                <w:szCs w:val="20"/>
                <w:lang w:eastAsia="en-US"/>
              </w:rPr>
            </w:pPr>
            <w:r>
              <w:rPr>
                <w:rFonts w:eastAsiaTheme="minorHAnsi"/>
                <w:sz w:val="20"/>
                <w:szCs w:val="20"/>
                <w:lang w:eastAsia="en-US"/>
              </w:rPr>
              <w:t>1.Электрические сети и электрооборудования:</w:t>
            </w:r>
          </w:p>
          <w:p w14:paraId="0117D2F0" w14:textId="2140C434" w:rsidR="00BC4FF6" w:rsidRDefault="00BC4FF6" w:rsidP="004D0C30">
            <w:pPr>
              <w:jc w:val="both"/>
              <w:rPr>
                <w:rFonts w:eastAsiaTheme="minorHAnsi"/>
                <w:sz w:val="20"/>
                <w:szCs w:val="20"/>
                <w:lang w:eastAsia="en-US"/>
              </w:rPr>
            </w:pPr>
            <w:r>
              <w:rPr>
                <w:rFonts w:eastAsiaTheme="minorHAnsi"/>
                <w:sz w:val="20"/>
                <w:szCs w:val="20"/>
                <w:lang w:eastAsia="en-US"/>
              </w:rPr>
              <w:t>- Административного одноэтажного</w:t>
            </w:r>
            <w:r w:rsidRPr="006A268D">
              <w:rPr>
                <w:rFonts w:eastAsiaTheme="minorHAnsi"/>
                <w:sz w:val="20"/>
                <w:szCs w:val="20"/>
                <w:lang w:eastAsia="en-US"/>
              </w:rPr>
              <w:t xml:space="preserve"> </w:t>
            </w:r>
            <w:r>
              <w:rPr>
                <w:rFonts w:eastAsiaTheme="minorHAnsi"/>
                <w:sz w:val="20"/>
                <w:szCs w:val="20"/>
                <w:lang w:eastAsia="en-US"/>
              </w:rPr>
              <w:t xml:space="preserve">здания </w:t>
            </w:r>
            <w:r w:rsidRPr="006A268D">
              <w:rPr>
                <w:rFonts w:eastAsiaTheme="minorHAnsi"/>
                <w:sz w:val="20"/>
                <w:szCs w:val="20"/>
                <w:lang w:eastAsia="en-US"/>
              </w:rPr>
              <w:t>лит. В., год постройки 1977, общая площадь – 158,2 кв. м;</w:t>
            </w:r>
            <w:r>
              <w:rPr>
                <w:rFonts w:eastAsiaTheme="minorHAnsi"/>
                <w:sz w:val="20"/>
                <w:szCs w:val="20"/>
                <w:lang w:eastAsia="en-US"/>
              </w:rPr>
              <w:t xml:space="preserve"> </w:t>
            </w:r>
          </w:p>
          <w:p w14:paraId="16BC0CE7" w14:textId="2EEC880F" w:rsidR="00BC4FF6" w:rsidRPr="006A268D" w:rsidRDefault="00BC4FF6" w:rsidP="004D0C30">
            <w:pPr>
              <w:jc w:val="both"/>
              <w:rPr>
                <w:rFonts w:eastAsiaTheme="minorHAnsi"/>
                <w:sz w:val="20"/>
                <w:szCs w:val="20"/>
                <w:lang w:eastAsia="en-US"/>
              </w:rPr>
            </w:pPr>
            <w:r w:rsidRPr="006A268D">
              <w:rPr>
                <w:rFonts w:eastAsiaTheme="minorHAnsi"/>
                <w:sz w:val="20"/>
                <w:szCs w:val="20"/>
                <w:lang w:eastAsia="en-US"/>
              </w:rPr>
              <w:t xml:space="preserve"> </w:t>
            </w:r>
            <w:r>
              <w:rPr>
                <w:rFonts w:eastAsiaTheme="minorHAnsi"/>
                <w:sz w:val="20"/>
                <w:szCs w:val="20"/>
                <w:lang w:eastAsia="en-US"/>
              </w:rPr>
              <w:t>- Здания</w:t>
            </w:r>
            <w:r w:rsidRPr="006A268D">
              <w:rPr>
                <w:rFonts w:eastAsiaTheme="minorHAnsi"/>
                <w:sz w:val="20"/>
                <w:szCs w:val="20"/>
                <w:lang w:eastAsia="en-US"/>
              </w:rPr>
              <w:t xml:space="preserve"> лит. Л – гараж, год постройки 1977, общая площадь – 90,48 </w:t>
            </w:r>
            <w:proofErr w:type="spellStart"/>
            <w:r w:rsidRPr="006A268D">
              <w:rPr>
                <w:rFonts w:eastAsiaTheme="minorHAnsi"/>
                <w:sz w:val="20"/>
                <w:szCs w:val="20"/>
                <w:lang w:eastAsia="en-US"/>
              </w:rPr>
              <w:t>кв.м</w:t>
            </w:r>
            <w:proofErr w:type="spellEnd"/>
            <w:r>
              <w:rPr>
                <w:rFonts w:eastAsiaTheme="minorHAnsi"/>
                <w:sz w:val="20"/>
                <w:szCs w:val="20"/>
                <w:lang w:eastAsia="en-US"/>
              </w:rPr>
              <w:t xml:space="preserve"> </w:t>
            </w:r>
            <w:r w:rsidRPr="003F6943">
              <w:rPr>
                <w:rFonts w:eastAsiaTheme="minorHAnsi"/>
                <w:sz w:val="20"/>
                <w:szCs w:val="20"/>
                <w:lang w:eastAsia="en-US"/>
              </w:rPr>
              <w:t>(Два бокса для ТО а/машин )</w:t>
            </w:r>
            <w:r w:rsidRPr="006A268D">
              <w:rPr>
                <w:rFonts w:eastAsiaTheme="minorHAnsi"/>
                <w:sz w:val="20"/>
                <w:szCs w:val="20"/>
                <w:lang w:eastAsia="en-US"/>
              </w:rPr>
              <w:t>;</w:t>
            </w:r>
            <w:r>
              <w:rPr>
                <w:rFonts w:eastAsiaTheme="minorHAnsi"/>
                <w:sz w:val="20"/>
                <w:szCs w:val="20"/>
                <w:lang w:eastAsia="en-US"/>
              </w:rPr>
              <w:t xml:space="preserve"> </w:t>
            </w:r>
          </w:p>
          <w:p w14:paraId="5649A420" w14:textId="432C7C0B" w:rsidR="00BC4FF6" w:rsidRPr="006A268D" w:rsidRDefault="00BC4FF6" w:rsidP="001A3845">
            <w:pPr>
              <w:jc w:val="both"/>
              <w:rPr>
                <w:rFonts w:eastAsiaTheme="minorHAnsi"/>
                <w:sz w:val="20"/>
                <w:szCs w:val="20"/>
                <w:lang w:eastAsia="en-US"/>
              </w:rPr>
            </w:pPr>
            <w:r>
              <w:rPr>
                <w:rFonts w:eastAsiaTheme="minorHAnsi"/>
                <w:sz w:val="20"/>
                <w:szCs w:val="20"/>
                <w:lang w:eastAsia="en-US"/>
              </w:rPr>
              <w:t>- Здания</w:t>
            </w:r>
            <w:r w:rsidRPr="006A268D">
              <w:rPr>
                <w:rFonts w:eastAsiaTheme="minorHAnsi"/>
                <w:sz w:val="20"/>
                <w:szCs w:val="20"/>
                <w:lang w:eastAsia="en-US"/>
              </w:rPr>
              <w:t xml:space="preserve"> лит. Е – Проходная, год постройки 1977, общая площадь – 9,5 </w:t>
            </w:r>
            <w:proofErr w:type="spellStart"/>
            <w:r w:rsidRPr="006A268D">
              <w:rPr>
                <w:rFonts w:eastAsiaTheme="minorHAnsi"/>
                <w:sz w:val="20"/>
                <w:szCs w:val="20"/>
                <w:lang w:eastAsia="en-US"/>
              </w:rPr>
              <w:t>кв.м</w:t>
            </w:r>
            <w:proofErr w:type="spellEnd"/>
            <w:r>
              <w:rPr>
                <w:rFonts w:eastAsiaTheme="minorHAnsi"/>
                <w:sz w:val="20"/>
                <w:szCs w:val="20"/>
                <w:lang w:eastAsia="en-US"/>
              </w:rPr>
              <w:t xml:space="preserve"> (Для охраны )</w:t>
            </w:r>
            <w:r w:rsidRPr="006A268D">
              <w:rPr>
                <w:rFonts w:eastAsiaTheme="minorHAnsi"/>
                <w:sz w:val="20"/>
                <w:szCs w:val="20"/>
                <w:lang w:eastAsia="en-US"/>
              </w:rPr>
              <w:t>;</w:t>
            </w:r>
          </w:p>
          <w:p w14:paraId="659E3B12" w14:textId="1C9F8E9C" w:rsidR="00BC4FF6" w:rsidRDefault="00BC4FF6" w:rsidP="002F6333">
            <w:pPr>
              <w:jc w:val="both"/>
              <w:rPr>
                <w:rFonts w:eastAsiaTheme="minorHAnsi"/>
                <w:sz w:val="20"/>
                <w:szCs w:val="20"/>
                <w:lang w:eastAsia="en-US"/>
              </w:rPr>
            </w:pPr>
            <w:r w:rsidRPr="006A268D">
              <w:rPr>
                <w:rFonts w:eastAsiaTheme="minorHAnsi"/>
                <w:sz w:val="20"/>
                <w:szCs w:val="20"/>
                <w:lang w:eastAsia="en-US"/>
              </w:rPr>
              <w:t>-</w:t>
            </w:r>
            <w:r>
              <w:rPr>
                <w:sz w:val="20"/>
                <w:szCs w:val="20"/>
              </w:rPr>
              <w:t xml:space="preserve"> Здания</w:t>
            </w:r>
            <w:r w:rsidRPr="006A268D">
              <w:rPr>
                <w:sz w:val="20"/>
                <w:szCs w:val="20"/>
              </w:rPr>
              <w:t xml:space="preserve"> </w:t>
            </w:r>
            <w:r w:rsidRPr="006A268D">
              <w:rPr>
                <w:rFonts w:eastAsiaTheme="minorHAnsi"/>
                <w:sz w:val="20"/>
                <w:szCs w:val="20"/>
                <w:lang w:eastAsia="en-US"/>
              </w:rPr>
              <w:t>л</w:t>
            </w:r>
            <w:r>
              <w:rPr>
                <w:rFonts w:eastAsiaTheme="minorHAnsi"/>
                <w:sz w:val="20"/>
                <w:szCs w:val="20"/>
                <w:lang w:eastAsia="en-US"/>
              </w:rPr>
              <w:t>ит. К- Административное здание 2</w:t>
            </w:r>
            <w:r w:rsidRPr="006A268D">
              <w:rPr>
                <w:rFonts w:eastAsiaTheme="minorHAnsi"/>
                <w:sz w:val="20"/>
                <w:szCs w:val="20"/>
                <w:lang w:eastAsia="en-US"/>
              </w:rPr>
              <w:t xml:space="preserve"> этаж</w:t>
            </w:r>
            <w:r>
              <w:rPr>
                <w:rFonts w:eastAsiaTheme="minorHAnsi"/>
                <w:sz w:val="20"/>
                <w:szCs w:val="20"/>
                <w:lang w:eastAsia="en-US"/>
              </w:rPr>
              <w:t>а</w:t>
            </w:r>
            <w:r w:rsidRPr="006A268D">
              <w:rPr>
                <w:rFonts w:eastAsiaTheme="minorHAnsi"/>
                <w:sz w:val="20"/>
                <w:szCs w:val="20"/>
                <w:lang w:eastAsia="en-US"/>
              </w:rPr>
              <w:t>, год по</w:t>
            </w:r>
            <w:r>
              <w:rPr>
                <w:rFonts w:eastAsiaTheme="minorHAnsi"/>
                <w:sz w:val="20"/>
                <w:szCs w:val="20"/>
                <w:lang w:eastAsia="en-US"/>
              </w:rPr>
              <w:t>стройки 1977, общая площадь – 319</w:t>
            </w:r>
            <w:r w:rsidRPr="006A268D">
              <w:rPr>
                <w:rFonts w:eastAsiaTheme="minorHAnsi"/>
                <w:sz w:val="20"/>
                <w:szCs w:val="20"/>
                <w:lang w:eastAsia="en-US"/>
              </w:rPr>
              <w:t xml:space="preserve"> </w:t>
            </w:r>
            <w:proofErr w:type="spellStart"/>
            <w:r w:rsidRPr="006A268D">
              <w:rPr>
                <w:rFonts w:eastAsiaTheme="minorHAnsi"/>
                <w:sz w:val="20"/>
                <w:szCs w:val="20"/>
                <w:lang w:eastAsia="en-US"/>
              </w:rPr>
              <w:t>кв.м</w:t>
            </w:r>
            <w:proofErr w:type="spellEnd"/>
            <w:r>
              <w:rPr>
                <w:rFonts w:eastAsiaTheme="minorHAnsi"/>
                <w:sz w:val="20"/>
                <w:szCs w:val="20"/>
                <w:lang w:eastAsia="en-US"/>
              </w:rPr>
              <w:t xml:space="preserve"> (Требуется капремонт)</w:t>
            </w:r>
            <w:r w:rsidRPr="006A268D">
              <w:rPr>
                <w:rFonts w:eastAsiaTheme="minorHAnsi"/>
                <w:sz w:val="20"/>
                <w:szCs w:val="20"/>
                <w:lang w:eastAsia="en-US"/>
              </w:rPr>
              <w:t>;</w:t>
            </w:r>
          </w:p>
          <w:p w14:paraId="5D484312" w14:textId="0C2DA3DB" w:rsidR="00BC4FF6" w:rsidRDefault="00BC4FF6" w:rsidP="002F6333">
            <w:pPr>
              <w:jc w:val="both"/>
              <w:rPr>
                <w:rFonts w:eastAsiaTheme="minorHAnsi"/>
                <w:sz w:val="20"/>
                <w:szCs w:val="20"/>
                <w:lang w:eastAsia="en-US"/>
              </w:rPr>
            </w:pPr>
            <w:r>
              <w:rPr>
                <w:rFonts w:eastAsiaTheme="minorHAnsi"/>
                <w:sz w:val="20"/>
                <w:szCs w:val="20"/>
                <w:lang w:eastAsia="en-US"/>
              </w:rPr>
              <w:t>- Здания лит. Д</w:t>
            </w:r>
            <w:r w:rsidRPr="00CB0A38">
              <w:rPr>
                <w:rFonts w:eastAsiaTheme="minorHAnsi"/>
                <w:sz w:val="20"/>
                <w:szCs w:val="20"/>
                <w:lang w:eastAsia="en-US"/>
              </w:rPr>
              <w:t xml:space="preserve"> -  Административное здание  2 этажа, год постройки 1987, общая площадь   - 557 </w:t>
            </w:r>
            <w:proofErr w:type="spellStart"/>
            <w:r w:rsidRPr="00CB0A38">
              <w:rPr>
                <w:rFonts w:eastAsiaTheme="minorHAnsi"/>
                <w:sz w:val="20"/>
                <w:szCs w:val="20"/>
                <w:lang w:eastAsia="en-US"/>
              </w:rPr>
              <w:t>кв.м</w:t>
            </w:r>
            <w:proofErr w:type="spellEnd"/>
            <w:r>
              <w:rPr>
                <w:rFonts w:eastAsiaTheme="minorHAnsi"/>
                <w:sz w:val="20"/>
                <w:szCs w:val="20"/>
                <w:lang w:eastAsia="en-US"/>
              </w:rPr>
              <w:t xml:space="preserve"> (Требуется капремонт)</w:t>
            </w:r>
            <w:r w:rsidRPr="000D1E41">
              <w:rPr>
                <w:rFonts w:eastAsiaTheme="minorHAnsi"/>
                <w:sz w:val="20"/>
                <w:szCs w:val="20"/>
                <w:lang w:eastAsia="en-US"/>
              </w:rPr>
              <w:t>;</w:t>
            </w:r>
          </w:p>
          <w:p w14:paraId="5CFAA716" w14:textId="77777777" w:rsidR="00BC4FF6" w:rsidRDefault="00BC4FF6" w:rsidP="00071B20">
            <w:pPr>
              <w:jc w:val="both"/>
              <w:rPr>
                <w:rFonts w:eastAsiaTheme="minorHAnsi"/>
                <w:sz w:val="20"/>
                <w:szCs w:val="20"/>
                <w:lang w:eastAsia="en-US"/>
              </w:rPr>
            </w:pPr>
            <w:r>
              <w:rPr>
                <w:rFonts w:eastAsiaTheme="minorHAnsi"/>
                <w:sz w:val="20"/>
                <w:szCs w:val="20"/>
                <w:lang w:eastAsia="en-US"/>
              </w:rPr>
              <w:t xml:space="preserve">2.Внутриплощадочные </w:t>
            </w:r>
            <w:r w:rsidRPr="00EA4F14">
              <w:rPr>
                <w:rFonts w:eastAsiaTheme="minorHAnsi"/>
                <w:sz w:val="20"/>
                <w:szCs w:val="20"/>
                <w:lang w:eastAsia="en-US"/>
              </w:rPr>
              <w:t>сети электроснабжения</w:t>
            </w:r>
            <w:r>
              <w:rPr>
                <w:rFonts w:eastAsiaTheme="minorHAnsi"/>
                <w:sz w:val="20"/>
                <w:szCs w:val="20"/>
                <w:lang w:eastAsia="en-US"/>
              </w:rPr>
              <w:t xml:space="preserve"> (вводные </w:t>
            </w:r>
            <w:r w:rsidRPr="0039790C">
              <w:rPr>
                <w:rFonts w:eastAsiaTheme="minorHAnsi"/>
                <w:sz w:val="20"/>
                <w:szCs w:val="20"/>
                <w:lang w:eastAsia="en-US"/>
              </w:rPr>
              <w:t>распределительные устройства (ВРУ) или главные распределительные щиты (ГРЩ</w:t>
            </w:r>
            <w:r>
              <w:rPr>
                <w:rFonts w:eastAsiaTheme="minorHAnsi"/>
                <w:sz w:val="20"/>
                <w:szCs w:val="20"/>
                <w:lang w:eastAsia="en-US"/>
              </w:rPr>
              <w:t>),</w:t>
            </w:r>
            <w:r>
              <w:t xml:space="preserve"> </w:t>
            </w:r>
            <w:r>
              <w:rPr>
                <w:rFonts w:eastAsiaTheme="minorHAnsi"/>
                <w:sz w:val="20"/>
                <w:szCs w:val="20"/>
                <w:lang w:eastAsia="en-US"/>
              </w:rPr>
              <w:t>к</w:t>
            </w:r>
            <w:r w:rsidRPr="0039790C">
              <w:rPr>
                <w:rFonts w:eastAsiaTheme="minorHAnsi"/>
                <w:sz w:val="20"/>
                <w:szCs w:val="20"/>
                <w:lang w:eastAsia="en-US"/>
              </w:rPr>
              <w:t>абельные линии и воздушные линии электропередачи</w:t>
            </w:r>
            <w:r>
              <w:rPr>
                <w:rFonts w:eastAsiaTheme="minorHAnsi"/>
                <w:sz w:val="20"/>
                <w:szCs w:val="20"/>
                <w:lang w:eastAsia="en-US"/>
              </w:rPr>
              <w:t>, р</w:t>
            </w:r>
            <w:r w:rsidRPr="0039790C">
              <w:rPr>
                <w:rFonts w:eastAsiaTheme="minorHAnsi"/>
                <w:sz w:val="20"/>
                <w:szCs w:val="20"/>
                <w:lang w:eastAsia="en-US"/>
              </w:rPr>
              <w:t>аспределительные пункты (РП) и щиты</w:t>
            </w:r>
            <w:r>
              <w:rPr>
                <w:rFonts w:eastAsiaTheme="minorHAnsi"/>
                <w:sz w:val="20"/>
                <w:szCs w:val="20"/>
                <w:lang w:eastAsia="en-US"/>
              </w:rPr>
              <w:t>, системы заземления и  молние</w:t>
            </w:r>
            <w:r w:rsidRPr="0097704C">
              <w:rPr>
                <w:rFonts w:eastAsiaTheme="minorHAnsi"/>
                <w:sz w:val="20"/>
                <w:szCs w:val="20"/>
                <w:lang w:eastAsia="en-US"/>
              </w:rPr>
              <w:t>защиты</w:t>
            </w:r>
            <w:r>
              <w:rPr>
                <w:rFonts w:eastAsiaTheme="minorHAnsi"/>
                <w:sz w:val="20"/>
                <w:szCs w:val="20"/>
                <w:lang w:eastAsia="en-US"/>
              </w:rPr>
              <w:t>,  с</w:t>
            </w:r>
            <w:r w:rsidRPr="0097704C">
              <w:rPr>
                <w:rFonts w:eastAsiaTheme="minorHAnsi"/>
                <w:sz w:val="20"/>
                <w:szCs w:val="20"/>
                <w:lang w:eastAsia="en-US"/>
              </w:rPr>
              <w:t>истемы наружного освещения</w:t>
            </w:r>
            <w:r w:rsidR="00DF65DC">
              <w:rPr>
                <w:rFonts w:eastAsiaTheme="minorHAnsi"/>
                <w:sz w:val="20"/>
                <w:szCs w:val="20"/>
                <w:lang w:eastAsia="en-US"/>
              </w:rPr>
              <w:t xml:space="preserve">) на </w:t>
            </w:r>
            <w:r>
              <w:rPr>
                <w:rFonts w:eastAsiaTheme="minorHAnsi"/>
                <w:sz w:val="20"/>
                <w:szCs w:val="20"/>
                <w:lang w:eastAsia="en-US"/>
              </w:rPr>
              <w:t xml:space="preserve">территории </w:t>
            </w:r>
            <w:r w:rsidR="00DF65DC">
              <w:rPr>
                <w:rFonts w:eastAsiaTheme="minorHAnsi"/>
                <w:sz w:val="20"/>
                <w:szCs w:val="20"/>
                <w:lang w:eastAsia="en-US"/>
              </w:rPr>
              <w:t>Заказчика</w:t>
            </w:r>
            <w:r w:rsidRPr="00EA4F14">
              <w:rPr>
                <w:rFonts w:eastAsiaTheme="minorHAnsi"/>
                <w:sz w:val="20"/>
                <w:szCs w:val="20"/>
                <w:lang w:eastAsia="en-US"/>
              </w:rPr>
              <w:t>.</w:t>
            </w:r>
          </w:p>
          <w:p w14:paraId="7CFC30CD" w14:textId="036A3D98" w:rsidR="00E65827" w:rsidRPr="00BC4FF6" w:rsidRDefault="00E65827" w:rsidP="00071B20">
            <w:pPr>
              <w:jc w:val="both"/>
              <w:rPr>
                <w:rFonts w:eastAsiaTheme="minorHAnsi"/>
                <w:sz w:val="20"/>
                <w:szCs w:val="20"/>
                <w:lang w:eastAsia="en-US"/>
              </w:rPr>
            </w:pPr>
          </w:p>
        </w:tc>
      </w:tr>
      <w:tr w:rsidR="00BC4FF6" w:rsidRPr="00CB78D8" w14:paraId="0F62B2DD" w14:textId="26E319F2" w:rsidTr="00640E71">
        <w:trPr>
          <w:trHeight w:val="326"/>
        </w:trPr>
        <w:tc>
          <w:tcPr>
            <w:tcW w:w="566" w:type="dxa"/>
            <w:vMerge/>
          </w:tcPr>
          <w:p w14:paraId="7ED0AB5E" w14:textId="77777777" w:rsidR="00BC4FF6" w:rsidRDefault="00BC4FF6" w:rsidP="004D0C30">
            <w:pPr>
              <w:jc w:val="center"/>
              <w:rPr>
                <w:rFonts w:eastAsiaTheme="minorHAnsi"/>
                <w:b/>
                <w:color w:val="000000"/>
                <w:sz w:val="20"/>
                <w:szCs w:val="20"/>
                <w:lang w:eastAsia="en-US"/>
              </w:rPr>
            </w:pPr>
          </w:p>
        </w:tc>
        <w:tc>
          <w:tcPr>
            <w:tcW w:w="3120" w:type="dxa"/>
            <w:vMerge/>
          </w:tcPr>
          <w:p w14:paraId="264B2B89" w14:textId="77777777" w:rsidR="00BC4FF6" w:rsidRPr="006A268D" w:rsidRDefault="00BC4FF6" w:rsidP="004D0C30">
            <w:pPr>
              <w:jc w:val="center"/>
              <w:rPr>
                <w:rFonts w:eastAsiaTheme="minorHAnsi"/>
                <w:b/>
                <w:bCs/>
                <w:color w:val="000000"/>
                <w:sz w:val="20"/>
                <w:szCs w:val="20"/>
                <w:lang w:eastAsia="en-US"/>
              </w:rPr>
            </w:pPr>
          </w:p>
        </w:tc>
        <w:tc>
          <w:tcPr>
            <w:tcW w:w="709" w:type="dxa"/>
            <w:vAlign w:val="center"/>
          </w:tcPr>
          <w:p w14:paraId="2CD2004F" w14:textId="0CEEAFBD" w:rsidR="00BC4FF6" w:rsidRPr="00BC4FF6" w:rsidRDefault="00BC4FF6" w:rsidP="00BC4FF6">
            <w:pPr>
              <w:jc w:val="center"/>
              <w:rPr>
                <w:rFonts w:eastAsiaTheme="minorHAnsi"/>
                <w:sz w:val="20"/>
                <w:szCs w:val="20"/>
                <w:lang w:eastAsia="en-US"/>
              </w:rPr>
            </w:pPr>
            <w:r w:rsidRPr="00BC4FF6">
              <w:rPr>
                <w:rFonts w:eastAsiaTheme="minorHAnsi"/>
                <w:sz w:val="20"/>
                <w:szCs w:val="20"/>
                <w:lang w:eastAsia="en-US"/>
              </w:rPr>
              <w:t>№</w:t>
            </w:r>
          </w:p>
        </w:tc>
        <w:tc>
          <w:tcPr>
            <w:tcW w:w="4536" w:type="dxa"/>
            <w:vAlign w:val="center"/>
          </w:tcPr>
          <w:p w14:paraId="33690AA1" w14:textId="0214808F" w:rsidR="00BC4FF6" w:rsidRPr="00BC4FF6" w:rsidRDefault="00E04140" w:rsidP="00BC4FF6">
            <w:pPr>
              <w:jc w:val="center"/>
              <w:rPr>
                <w:rFonts w:eastAsiaTheme="minorHAnsi"/>
                <w:sz w:val="20"/>
                <w:szCs w:val="20"/>
                <w:lang w:eastAsia="en-US"/>
              </w:rPr>
            </w:pPr>
            <w:r>
              <w:rPr>
                <w:rFonts w:eastAsiaTheme="minorHAnsi"/>
                <w:color w:val="000000"/>
                <w:sz w:val="20"/>
                <w:szCs w:val="20"/>
                <w:lang w:eastAsia="en-US"/>
              </w:rPr>
              <w:t xml:space="preserve">Наименование </w:t>
            </w:r>
            <w:r w:rsidR="00260877">
              <w:rPr>
                <w:rFonts w:eastAsiaTheme="minorHAnsi"/>
                <w:color w:val="000000"/>
                <w:sz w:val="20"/>
                <w:szCs w:val="20"/>
                <w:lang w:eastAsia="en-US"/>
              </w:rPr>
              <w:t>услуг</w:t>
            </w:r>
          </w:p>
        </w:tc>
        <w:tc>
          <w:tcPr>
            <w:tcW w:w="1097" w:type="dxa"/>
            <w:vAlign w:val="center"/>
          </w:tcPr>
          <w:p w14:paraId="5C073209" w14:textId="22AD4654" w:rsidR="00BC4FF6" w:rsidRPr="00BC4FF6" w:rsidRDefault="00454DA6" w:rsidP="00BC4FF6">
            <w:pPr>
              <w:jc w:val="center"/>
              <w:rPr>
                <w:rFonts w:eastAsiaTheme="minorHAnsi"/>
                <w:sz w:val="20"/>
                <w:szCs w:val="20"/>
                <w:lang w:eastAsia="en-US"/>
              </w:rPr>
            </w:pPr>
            <w:r>
              <w:rPr>
                <w:rFonts w:eastAsiaTheme="minorHAnsi"/>
                <w:color w:val="000000"/>
                <w:sz w:val="20"/>
                <w:szCs w:val="20"/>
                <w:lang w:eastAsia="en-US"/>
              </w:rPr>
              <w:t>ед. изм</w:t>
            </w:r>
          </w:p>
        </w:tc>
        <w:tc>
          <w:tcPr>
            <w:tcW w:w="709" w:type="dxa"/>
            <w:gridSpan w:val="2"/>
            <w:vAlign w:val="center"/>
          </w:tcPr>
          <w:p w14:paraId="71670FAF" w14:textId="50E63286" w:rsidR="00BC4FF6" w:rsidRPr="00BC4FF6" w:rsidRDefault="00A456B6" w:rsidP="00BC4FF6">
            <w:pPr>
              <w:jc w:val="center"/>
              <w:rPr>
                <w:rFonts w:eastAsiaTheme="minorHAnsi"/>
                <w:sz w:val="20"/>
                <w:szCs w:val="20"/>
                <w:lang w:eastAsia="en-US"/>
              </w:rPr>
            </w:pPr>
            <w:r>
              <w:rPr>
                <w:rFonts w:eastAsiaTheme="minorHAnsi"/>
                <w:color w:val="000000"/>
                <w:sz w:val="20"/>
                <w:szCs w:val="20"/>
                <w:lang w:eastAsia="en-US"/>
              </w:rPr>
              <w:t>к</w:t>
            </w:r>
            <w:r w:rsidR="00BC4FF6" w:rsidRPr="00BC4FF6">
              <w:rPr>
                <w:rFonts w:eastAsiaTheme="minorHAnsi"/>
                <w:color w:val="000000"/>
                <w:sz w:val="20"/>
                <w:szCs w:val="20"/>
                <w:lang w:eastAsia="en-US"/>
              </w:rPr>
              <w:t>ол-во</w:t>
            </w:r>
          </w:p>
        </w:tc>
      </w:tr>
      <w:tr w:rsidR="00BC4FF6" w:rsidRPr="00CB78D8" w14:paraId="783535B6" w14:textId="77777777" w:rsidTr="00640E71">
        <w:trPr>
          <w:trHeight w:val="470"/>
        </w:trPr>
        <w:tc>
          <w:tcPr>
            <w:tcW w:w="566" w:type="dxa"/>
            <w:vMerge/>
          </w:tcPr>
          <w:p w14:paraId="7BD70C7C" w14:textId="77777777" w:rsidR="00BC4FF6" w:rsidRDefault="00BC4FF6" w:rsidP="004D0C30">
            <w:pPr>
              <w:jc w:val="center"/>
              <w:rPr>
                <w:rFonts w:eastAsiaTheme="minorHAnsi"/>
                <w:b/>
                <w:color w:val="000000"/>
                <w:sz w:val="20"/>
                <w:szCs w:val="20"/>
                <w:lang w:eastAsia="en-US"/>
              </w:rPr>
            </w:pPr>
          </w:p>
        </w:tc>
        <w:tc>
          <w:tcPr>
            <w:tcW w:w="3120" w:type="dxa"/>
            <w:vMerge/>
          </w:tcPr>
          <w:p w14:paraId="0406FB98" w14:textId="77777777" w:rsidR="00BC4FF6" w:rsidRPr="006A268D" w:rsidRDefault="00BC4FF6" w:rsidP="004D0C30">
            <w:pPr>
              <w:jc w:val="center"/>
              <w:rPr>
                <w:rFonts w:eastAsiaTheme="minorHAnsi"/>
                <w:b/>
                <w:bCs/>
                <w:color w:val="000000"/>
                <w:sz w:val="20"/>
                <w:szCs w:val="20"/>
                <w:lang w:eastAsia="en-US"/>
              </w:rPr>
            </w:pPr>
          </w:p>
        </w:tc>
        <w:tc>
          <w:tcPr>
            <w:tcW w:w="6342" w:type="dxa"/>
            <w:gridSpan w:val="3"/>
            <w:tcBorders>
              <w:right w:val="nil"/>
            </w:tcBorders>
            <w:vAlign w:val="center"/>
          </w:tcPr>
          <w:p w14:paraId="63F397B8" w14:textId="27EB1583" w:rsidR="00BC4FF6" w:rsidRPr="00BC4FF6" w:rsidRDefault="00BC4FF6" w:rsidP="00BC4FF6">
            <w:pPr>
              <w:jc w:val="center"/>
              <w:rPr>
                <w:rFonts w:eastAsiaTheme="minorHAnsi"/>
                <w:color w:val="000000"/>
                <w:sz w:val="20"/>
                <w:szCs w:val="20"/>
                <w:lang w:eastAsia="en-US"/>
              </w:rPr>
            </w:pPr>
            <w:r w:rsidRPr="00BC4FF6">
              <w:rPr>
                <w:rFonts w:eastAsiaTheme="minorHAnsi"/>
                <w:color w:val="000000"/>
                <w:sz w:val="20"/>
                <w:szCs w:val="20"/>
                <w:lang w:eastAsia="en-US"/>
              </w:rPr>
              <w:t>Внутриплощадочные сети</w:t>
            </w:r>
          </w:p>
        </w:tc>
        <w:tc>
          <w:tcPr>
            <w:tcW w:w="709" w:type="dxa"/>
            <w:gridSpan w:val="2"/>
            <w:tcBorders>
              <w:left w:val="nil"/>
            </w:tcBorders>
            <w:vAlign w:val="center"/>
          </w:tcPr>
          <w:p w14:paraId="13106D13" w14:textId="77777777" w:rsidR="00BC4FF6" w:rsidRPr="00BC4FF6" w:rsidRDefault="00BC4FF6" w:rsidP="00BC4FF6">
            <w:pPr>
              <w:jc w:val="center"/>
              <w:rPr>
                <w:rFonts w:eastAsiaTheme="minorHAnsi"/>
                <w:color w:val="000000"/>
                <w:sz w:val="20"/>
                <w:szCs w:val="20"/>
                <w:lang w:eastAsia="en-US"/>
              </w:rPr>
            </w:pPr>
          </w:p>
        </w:tc>
      </w:tr>
      <w:tr w:rsidR="00613F63" w:rsidRPr="00CB78D8" w14:paraId="4ACFDE9A" w14:textId="77777777" w:rsidTr="00D6529A">
        <w:trPr>
          <w:trHeight w:val="299"/>
        </w:trPr>
        <w:tc>
          <w:tcPr>
            <w:tcW w:w="566" w:type="dxa"/>
            <w:vMerge/>
          </w:tcPr>
          <w:p w14:paraId="6295F22F" w14:textId="77777777" w:rsidR="00613F63" w:rsidRDefault="00613F63" w:rsidP="004D0C30">
            <w:pPr>
              <w:jc w:val="center"/>
              <w:rPr>
                <w:rFonts w:eastAsiaTheme="minorHAnsi"/>
                <w:b/>
                <w:color w:val="000000"/>
                <w:sz w:val="20"/>
                <w:szCs w:val="20"/>
                <w:lang w:eastAsia="en-US"/>
              </w:rPr>
            </w:pPr>
          </w:p>
        </w:tc>
        <w:tc>
          <w:tcPr>
            <w:tcW w:w="3120" w:type="dxa"/>
            <w:vMerge/>
          </w:tcPr>
          <w:p w14:paraId="2D78CD57"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0E6A5B66" w14:textId="5F39CF4E"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214114E6" w14:textId="44CFB2A8" w:rsidR="00613F63" w:rsidRPr="009A2189" w:rsidRDefault="00613F63" w:rsidP="00BC4FF6">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097" w:type="dxa"/>
            <w:vAlign w:val="center"/>
          </w:tcPr>
          <w:p w14:paraId="58CB81E9" w14:textId="46EC5D5E" w:rsidR="00613F63" w:rsidRPr="009A2189" w:rsidRDefault="00613F63" w:rsidP="00BC4FF6">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709" w:type="dxa"/>
            <w:gridSpan w:val="2"/>
          </w:tcPr>
          <w:p w14:paraId="1243B6FE" w14:textId="05D35DAC" w:rsidR="00613F63" w:rsidRPr="009A2189" w:rsidRDefault="00613F63" w:rsidP="00BC4FF6">
            <w:pPr>
              <w:jc w:val="center"/>
              <w:rPr>
                <w:rFonts w:eastAsiaTheme="minorHAnsi"/>
                <w:sz w:val="20"/>
                <w:szCs w:val="20"/>
                <w:lang w:eastAsia="en-US"/>
              </w:rPr>
            </w:pPr>
            <w:r w:rsidRPr="009A2189">
              <w:rPr>
                <w:color w:val="000000"/>
                <w:sz w:val="20"/>
                <w:szCs w:val="20"/>
              </w:rPr>
              <w:t>1</w:t>
            </w:r>
          </w:p>
        </w:tc>
      </w:tr>
      <w:tr w:rsidR="00613F63" w:rsidRPr="00CB78D8" w14:paraId="10202257" w14:textId="407984CF" w:rsidTr="00D6529A">
        <w:trPr>
          <w:trHeight w:val="257"/>
        </w:trPr>
        <w:tc>
          <w:tcPr>
            <w:tcW w:w="566" w:type="dxa"/>
            <w:vMerge/>
          </w:tcPr>
          <w:p w14:paraId="50D7C5FB" w14:textId="77777777" w:rsidR="00613F63" w:rsidRDefault="00613F63" w:rsidP="004D0C30">
            <w:pPr>
              <w:jc w:val="center"/>
              <w:rPr>
                <w:rFonts w:eastAsiaTheme="minorHAnsi"/>
                <w:b/>
                <w:color w:val="000000"/>
                <w:sz w:val="20"/>
                <w:szCs w:val="20"/>
                <w:lang w:eastAsia="en-US"/>
              </w:rPr>
            </w:pPr>
          </w:p>
        </w:tc>
        <w:tc>
          <w:tcPr>
            <w:tcW w:w="3120" w:type="dxa"/>
            <w:vMerge/>
          </w:tcPr>
          <w:p w14:paraId="00D30BA0"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3B7199A5" w14:textId="47D2D321"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7078BA33" w14:textId="31DB10BA"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097" w:type="dxa"/>
            <w:vAlign w:val="center"/>
          </w:tcPr>
          <w:p w14:paraId="52FCA086" w14:textId="77777777" w:rsidR="00613F63" w:rsidRPr="009A2189" w:rsidRDefault="00613F63" w:rsidP="00A35374">
            <w:pPr>
              <w:ind w:left="-142"/>
              <w:jc w:val="center"/>
              <w:rPr>
                <w:sz w:val="20"/>
                <w:szCs w:val="20"/>
              </w:rPr>
            </w:pPr>
            <w:r w:rsidRPr="009A2189">
              <w:rPr>
                <w:sz w:val="20"/>
                <w:szCs w:val="20"/>
              </w:rPr>
              <w:t>100</w:t>
            </w:r>
          </w:p>
          <w:p w14:paraId="798D1170" w14:textId="40A71CE8" w:rsidR="00613F63" w:rsidRPr="009A2189" w:rsidRDefault="00613F63" w:rsidP="00071B20">
            <w:pPr>
              <w:jc w:val="both"/>
              <w:rPr>
                <w:rFonts w:eastAsiaTheme="minorHAnsi"/>
                <w:sz w:val="20"/>
                <w:szCs w:val="20"/>
                <w:lang w:eastAsia="en-US"/>
              </w:rPr>
            </w:pPr>
            <w:r w:rsidRPr="009A2189">
              <w:rPr>
                <w:sz w:val="20"/>
                <w:szCs w:val="20"/>
              </w:rPr>
              <w:t>точек</w:t>
            </w:r>
          </w:p>
        </w:tc>
        <w:tc>
          <w:tcPr>
            <w:tcW w:w="709" w:type="dxa"/>
            <w:gridSpan w:val="2"/>
          </w:tcPr>
          <w:p w14:paraId="10E8C63B" w14:textId="11C18F4F" w:rsidR="00613F63" w:rsidRPr="009A2189" w:rsidRDefault="00613F63" w:rsidP="00BC4FF6">
            <w:pPr>
              <w:jc w:val="center"/>
              <w:rPr>
                <w:rFonts w:eastAsiaTheme="minorHAnsi"/>
                <w:sz w:val="20"/>
                <w:szCs w:val="20"/>
                <w:lang w:eastAsia="en-US"/>
              </w:rPr>
            </w:pPr>
            <w:r w:rsidRPr="009A2189">
              <w:rPr>
                <w:color w:val="000000"/>
                <w:sz w:val="20"/>
                <w:szCs w:val="20"/>
              </w:rPr>
              <w:t>3</w:t>
            </w:r>
          </w:p>
        </w:tc>
      </w:tr>
      <w:tr w:rsidR="00613F63" w:rsidRPr="00CB78D8" w14:paraId="123A1A2F" w14:textId="77777777" w:rsidTr="00D6529A">
        <w:trPr>
          <w:trHeight w:val="257"/>
        </w:trPr>
        <w:tc>
          <w:tcPr>
            <w:tcW w:w="566" w:type="dxa"/>
            <w:vMerge/>
          </w:tcPr>
          <w:p w14:paraId="4B772375" w14:textId="77777777" w:rsidR="00613F63" w:rsidRDefault="00613F63" w:rsidP="004D0C30">
            <w:pPr>
              <w:jc w:val="center"/>
              <w:rPr>
                <w:rFonts w:eastAsiaTheme="minorHAnsi"/>
                <w:b/>
                <w:color w:val="000000"/>
                <w:sz w:val="20"/>
                <w:szCs w:val="20"/>
                <w:lang w:eastAsia="en-US"/>
              </w:rPr>
            </w:pPr>
          </w:p>
        </w:tc>
        <w:tc>
          <w:tcPr>
            <w:tcW w:w="3120" w:type="dxa"/>
            <w:vMerge/>
          </w:tcPr>
          <w:p w14:paraId="349814C6"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4961BE87" w14:textId="7B803550"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45D72FA3" w14:textId="23503321"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097" w:type="dxa"/>
            <w:vAlign w:val="center"/>
          </w:tcPr>
          <w:p w14:paraId="6B4B5DF3" w14:textId="0E98A0E5" w:rsidR="00613F63" w:rsidRPr="009A2189" w:rsidRDefault="00613F63" w:rsidP="00071B20">
            <w:pPr>
              <w:jc w:val="both"/>
              <w:rPr>
                <w:rFonts w:eastAsiaTheme="minorHAnsi"/>
                <w:sz w:val="20"/>
                <w:szCs w:val="20"/>
                <w:lang w:eastAsia="en-US"/>
              </w:rPr>
            </w:pPr>
            <w:r w:rsidRPr="009A2189">
              <w:rPr>
                <w:sz w:val="20"/>
                <w:szCs w:val="20"/>
              </w:rPr>
              <w:t>1 линия</w:t>
            </w:r>
          </w:p>
        </w:tc>
        <w:tc>
          <w:tcPr>
            <w:tcW w:w="709" w:type="dxa"/>
            <w:gridSpan w:val="2"/>
          </w:tcPr>
          <w:p w14:paraId="45601608" w14:textId="78447740" w:rsidR="00613F63" w:rsidRPr="009A2189" w:rsidRDefault="00613F63" w:rsidP="00BC4FF6">
            <w:pPr>
              <w:jc w:val="center"/>
              <w:rPr>
                <w:rFonts w:eastAsiaTheme="minorHAnsi"/>
                <w:sz w:val="20"/>
                <w:szCs w:val="20"/>
                <w:lang w:eastAsia="en-US"/>
              </w:rPr>
            </w:pPr>
            <w:r w:rsidRPr="009A2189">
              <w:rPr>
                <w:color w:val="000000"/>
                <w:sz w:val="20"/>
                <w:szCs w:val="20"/>
              </w:rPr>
              <w:t>3</w:t>
            </w:r>
          </w:p>
        </w:tc>
      </w:tr>
      <w:tr w:rsidR="00613F63" w:rsidRPr="00CB78D8" w14:paraId="423BA2C6" w14:textId="77777777" w:rsidTr="00640E71">
        <w:trPr>
          <w:trHeight w:val="353"/>
        </w:trPr>
        <w:tc>
          <w:tcPr>
            <w:tcW w:w="566" w:type="dxa"/>
            <w:vMerge/>
          </w:tcPr>
          <w:p w14:paraId="38D70CB4" w14:textId="77777777" w:rsidR="00613F63" w:rsidRDefault="00613F63" w:rsidP="004D0C30">
            <w:pPr>
              <w:jc w:val="center"/>
              <w:rPr>
                <w:rFonts w:eastAsiaTheme="minorHAnsi"/>
                <w:b/>
                <w:color w:val="000000"/>
                <w:sz w:val="20"/>
                <w:szCs w:val="20"/>
                <w:lang w:eastAsia="en-US"/>
              </w:rPr>
            </w:pPr>
          </w:p>
        </w:tc>
        <w:tc>
          <w:tcPr>
            <w:tcW w:w="3120" w:type="dxa"/>
            <w:vMerge/>
          </w:tcPr>
          <w:p w14:paraId="2D0F2B1C"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260C5593" w14:textId="3850029E" w:rsidR="00613F63" w:rsidRPr="009A2189" w:rsidRDefault="00613F63" w:rsidP="00A456B6">
            <w:pPr>
              <w:jc w:val="center"/>
              <w:rPr>
                <w:rFonts w:eastAsiaTheme="minorHAnsi"/>
                <w:sz w:val="20"/>
                <w:szCs w:val="20"/>
                <w:lang w:eastAsia="en-US"/>
              </w:rPr>
            </w:pPr>
            <w:r w:rsidRPr="009A2189">
              <w:rPr>
                <w:rFonts w:eastAsiaTheme="minorHAnsi"/>
                <w:sz w:val="20"/>
                <w:szCs w:val="20"/>
                <w:lang w:eastAsia="en-US"/>
              </w:rPr>
              <w:t>Административного одноэтажного здания лит. В</w:t>
            </w:r>
          </w:p>
        </w:tc>
      </w:tr>
      <w:tr w:rsidR="00613F63" w:rsidRPr="00CB78D8" w14:paraId="75580F19" w14:textId="77777777" w:rsidTr="00937B10">
        <w:trPr>
          <w:trHeight w:val="95"/>
        </w:trPr>
        <w:tc>
          <w:tcPr>
            <w:tcW w:w="566" w:type="dxa"/>
            <w:vMerge/>
          </w:tcPr>
          <w:p w14:paraId="22ED4DDC" w14:textId="77777777" w:rsidR="00613F63" w:rsidRDefault="00613F63" w:rsidP="004D0C30">
            <w:pPr>
              <w:jc w:val="center"/>
              <w:rPr>
                <w:rFonts w:eastAsiaTheme="minorHAnsi"/>
                <w:b/>
                <w:color w:val="000000"/>
                <w:sz w:val="20"/>
                <w:szCs w:val="20"/>
                <w:lang w:eastAsia="en-US"/>
              </w:rPr>
            </w:pPr>
          </w:p>
        </w:tc>
        <w:tc>
          <w:tcPr>
            <w:tcW w:w="3120" w:type="dxa"/>
            <w:vMerge/>
          </w:tcPr>
          <w:p w14:paraId="04D0AA2C"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41D04C4" w14:textId="35228E13"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784CC88A" w14:textId="37D67354" w:rsidR="00613F63" w:rsidRPr="009A2189" w:rsidRDefault="00613F63" w:rsidP="00071B20">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097" w:type="dxa"/>
            <w:vAlign w:val="center"/>
          </w:tcPr>
          <w:p w14:paraId="34B64135" w14:textId="3070790B"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709" w:type="dxa"/>
            <w:gridSpan w:val="2"/>
          </w:tcPr>
          <w:p w14:paraId="4EF05775" w14:textId="6D56D9C7"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413477BA" w14:textId="77777777" w:rsidTr="00937B10">
        <w:trPr>
          <w:trHeight w:val="95"/>
        </w:trPr>
        <w:tc>
          <w:tcPr>
            <w:tcW w:w="566" w:type="dxa"/>
            <w:vMerge/>
          </w:tcPr>
          <w:p w14:paraId="1032EA15" w14:textId="77777777" w:rsidR="00613F63" w:rsidRDefault="00613F63" w:rsidP="004D0C30">
            <w:pPr>
              <w:jc w:val="center"/>
              <w:rPr>
                <w:rFonts w:eastAsiaTheme="minorHAnsi"/>
                <w:b/>
                <w:color w:val="000000"/>
                <w:sz w:val="20"/>
                <w:szCs w:val="20"/>
                <w:lang w:eastAsia="en-US"/>
              </w:rPr>
            </w:pPr>
          </w:p>
        </w:tc>
        <w:tc>
          <w:tcPr>
            <w:tcW w:w="3120" w:type="dxa"/>
            <w:vMerge/>
          </w:tcPr>
          <w:p w14:paraId="0C4AEA8B"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311491D7" w14:textId="0C6665A2"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7D2BB98C" w14:textId="2EE43710"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097" w:type="dxa"/>
            <w:vAlign w:val="center"/>
          </w:tcPr>
          <w:p w14:paraId="08F6944D" w14:textId="77777777" w:rsidR="00613F63" w:rsidRPr="009A2189" w:rsidRDefault="00613F63" w:rsidP="00A35374">
            <w:pPr>
              <w:ind w:left="-142"/>
              <w:jc w:val="center"/>
              <w:rPr>
                <w:sz w:val="20"/>
                <w:szCs w:val="20"/>
              </w:rPr>
            </w:pPr>
            <w:r w:rsidRPr="009A2189">
              <w:rPr>
                <w:sz w:val="20"/>
                <w:szCs w:val="20"/>
              </w:rPr>
              <w:t>100</w:t>
            </w:r>
          </w:p>
          <w:p w14:paraId="117A24E7" w14:textId="76A40B69" w:rsidR="00613F63" w:rsidRPr="009A2189" w:rsidRDefault="00613F63" w:rsidP="00071B20">
            <w:pPr>
              <w:jc w:val="both"/>
              <w:rPr>
                <w:rFonts w:eastAsiaTheme="minorHAnsi"/>
                <w:sz w:val="20"/>
                <w:szCs w:val="20"/>
                <w:lang w:eastAsia="en-US"/>
              </w:rPr>
            </w:pPr>
            <w:r w:rsidRPr="009A2189">
              <w:rPr>
                <w:sz w:val="20"/>
                <w:szCs w:val="20"/>
              </w:rPr>
              <w:t>точек</w:t>
            </w:r>
          </w:p>
        </w:tc>
        <w:tc>
          <w:tcPr>
            <w:tcW w:w="709" w:type="dxa"/>
            <w:gridSpan w:val="2"/>
          </w:tcPr>
          <w:p w14:paraId="15E65AC2" w14:textId="300D9AB4" w:rsidR="00613F63" w:rsidRPr="009A2189" w:rsidRDefault="00613F63" w:rsidP="00071B20">
            <w:pPr>
              <w:jc w:val="both"/>
              <w:rPr>
                <w:rFonts w:eastAsiaTheme="minorHAnsi"/>
                <w:sz w:val="20"/>
                <w:szCs w:val="20"/>
                <w:lang w:eastAsia="en-US"/>
              </w:rPr>
            </w:pPr>
            <w:r w:rsidRPr="009A2189">
              <w:rPr>
                <w:color w:val="000000"/>
                <w:sz w:val="20"/>
                <w:szCs w:val="20"/>
              </w:rPr>
              <w:t>2</w:t>
            </w:r>
          </w:p>
        </w:tc>
      </w:tr>
      <w:tr w:rsidR="00613F63" w:rsidRPr="00CB78D8" w14:paraId="53779ACA" w14:textId="77777777" w:rsidTr="00937B10">
        <w:trPr>
          <w:trHeight w:val="95"/>
        </w:trPr>
        <w:tc>
          <w:tcPr>
            <w:tcW w:w="566" w:type="dxa"/>
            <w:vMerge/>
          </w:tcPr>
          <w:p w14:paraId="111349A8" w14:textId="77777777" w:rsidR="00613F63" w:rsidRDefault="00613F63" w:rsidP="004D0C30">
            <w:pPr>
              <w:jc w:val="center"/>
              <w:rPr>
                <w:rFonts w:eastAsiaTheme="minorHAnsi"/>
                <w:b/>
                <w:color w:val="000000"/>
                <w:sz w:val="20"/>
                <w:szCs w:val="20"/>
                <w:lang w:eastAsia="en-US"/>
              </w:rPr>
            </w:pPr>
          </w:p>
        </w:tc>
        <w:tc>
          <w:tcPr>
            <w:tcW w:w="3120" w:type="dxa"/>
            <w:vMerge/>
          </w:tcPr>
          <w:p w14:paraId="2BFD638F"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32E14143" w14:textId="4F55BF55"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069178CA" w14:textId="0885108E"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097" w:type="dxa"/>
            <w:vAlign w:val="center"/>
          </w:tcPr>
          <w:p w14:paraId="15D3A1DF" w14:textId="602C4863" w:rsidR="00613F63" w:rsidRPr="009A2189" w:rsidRDefault="00613F63" w:rsidP="00071B20">
            <w:pPr>
              <w:jc w:val="both"/>
              <w:rPr>
                <w:rFonts w:eastAsiaTheme="minorHAnsi"/>
                <w:sz w:val="20"/>
                <w:szCs w:val="20"/>
                <w:lang w:eastAsia="en-US"/>
              </w:rPr>
            </w:pPr>
            <w:r w:rsidRPr="009A2189">
              <w:rPr>
                <w:sz w:val="20"/>
                <w:szCs w:val="20"/>
              </w:rPr>
              <w:t>1 линия</w:t>
            </w:r>
          </w:p>
        </w:tc>
        <w:tc>
          <w:tcPr>
            <w:tcW w:w="709" w:type="dxa"/>
            <w:gridSpan w:val="2"/>
          </w:tcPr>
          <w:p w14:paraId="72F59C3C" w14:textId="7DBEB8E2" w:rsidR="00613F63" w:rsidRPr="009A2189" w:rsidRDefault="00613F63" w:rsidP="00071B20">
            <w:pPr>
              <w:jc w:val="both"/>
              <w:rPr>
                <w:rFonts w:eastAsiaTheme="minorHAnsi"/>
                <w:sz w:val="20"/>
                <w:szCs w:val="20"/>
                <w:lang w:eastAsia="en-US"/>
              </w:rPr>
            </w:pPr>
            <w:r w:rsidRPr="009A2189">
              <w:rPr>
                <w:color w:val="000000"/>
                <w:sz w:val="20"/>
                <w:szCs w:val="20"/>
              </w:rPr>
              <w:t>2</w:t>
            </w:r>
          </w:p>
        </w:tc>
      </w:tr>
      <w:tr w:rsidR="00613F63" w:rsidRPr="00CB78D8" w14:paraId="5D03B25A" w14:textId="77777777" w:rsidTr="00937B10">
        <w:trPr>
          <w:trHeight w:val="95"/>
        </w:trPr>
        <w:tc>
          <w:tcPr>
            <w:tcW w:w="566" w:type="dxa"/>
            <w:vMerge/>
          </w:tcPr>
          <w:p w14:paraId="0B018C12" w14:textId="77777777" w:rsidR="00613F63" w:rsidRDefault="00613F63" w:rsidP="004D0C30">
            <w:pPr>
              <w:jc w:val="center"/>
              <w:rPr>
                <w:rFonts w:eastAsiaTheme="minorHAnsi"/>
                <w:b/>
                <w:color w:val="000000"/>
                <w:sz w:val="20"/>
                <w:szCs w:val="20"/>
                <w:lang w:eastAsia="en-US"/>
              </w:rPr>
            </w:pPr>
          </w:p>
        </w:tc>
        <w:tc>
          <w:tcPr>
            <w:tcW w:w="3120" w:type="dxa"/>
            <w:vMerge/>
          </w:tcPr>
          <w:p w14:paraId="556743D0"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75A16205" w14:textId="279A04A9"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4</w:t>
            </w:r>
          </w:p>
        </w:tc>
        <w:tc>
          <w:tcPr>
            <w:tcW w:w="4536" w:type="dxa"/>
          </w:tcPr>
          <w:p w14:paraId="4B3A4364" w14:textId="3DE67FE6" w:rsidR="00613F63" w:rsidRPr="009A2189" w:rsidRDefault="00613F63" w:rsidP="00071B20">
            <w:pPr>
              <w:jc w:val="both"/>
              <w:rPr>
                <w:rFonts w:eastAsiaTheme="minorHAnsi"/>
                <w:sz w:val="20"/>
                <w:szCs w:val="20"/>
                <w:lang w:eastAsia="en-US"/>
              </w:rPr>
            </w:pPr>
            <w:r w:rsidRPr="009A2189">
              <w:rPr>
                <w:sz w:val="20"/>
                <w:szCs w:val="20"/>
              </w:rPr>
              <w:t>Замер полного сопротивления цепи «фаза-нуль»</w:t>
            </w:r>
          </w:p>
        </w:tc>
        <w:tc>
          <w:tcPr>
            <w:tcW w:w="1097" w:type="dxa"/>
            <w:vAlign w:val="center"/>
          </w:tcPr>
          <w:p w14:paraId="15382A9F" w14:textId="05BC1323"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токо</w:t>
            </w:r>
            <w:proofErr w:type="spellEnd"/>
            <w:r w:rsidRPr="009A2189">
              <w:rPr>
                <w:sz w:val="20"/>
                <w:szCs w:val="20"/>
              </w:rPr>
              <w:t>-приемник</w:t>
            </w:r>
          </w:p>
        </w:tc>
        <w:tc>
          <w:tcPr>
            <w:tcW w:w="709" w:type="dxa"/>
            <w:gridSpan w:val="2"/>
          </w:tcPr>
          <w:p w14:paraId="26C7E0B1" w14:textId="23818F9A" w:rsidR="00613F63" w:rsidRPr="009A2189" w:rsidRDefault="00613F63" w:rsidP="00071B20">
            <w:pPr>
              <w:jc w:val="both"/>
              <w:rPr>
                <w:rFonts w:eastAsiaTheme="minorHAnsi"/>
                <w:sz w:val="20"/>
                <w:szCs w:val="20"/>
                <w:lang w:eastAsia="en-US"/>
              </w:rPr>
            </w:pPr>
            <w:r w:rsidRPr="009A2189">
              <w:rPr>
                <w:color w:val="000000"/>
                <w:sz w:val="20"/>
                <w:szCs w:val="20"/>
              </w:rPr>
              <w:t>2</w:t>
            </w:r>
          </w:p>
        </w:tc>
      </w:tr>
      <w:tr w:rsidR="00613F63" w:rsidRPr="00CB78D8" w14:paraId="4A7B47E1" w14:textId="77777777" w:rsidTr="00640E71">
        <w:trPr>
          <w:trHeight w:val="353"/>
        </w:trPr>
        <w:tc>
          <w:tcPr>
            <w:tcW w:w="566" w:type="dxa"/>
            <w:vMerge/>
          </w:tcPr>
          <w:p w14:paraId="57FC00CB" w14:textId="77777777" w:rsidR="00613F63" w:rsidRDefault="00613F63" w:rsidP="004D0C30">
            <w:pPr>
              <w:jc w:val="center"/>
              <w:rPr>
                <w:rFonts w:eastAsiaTheme="minorHAnsi"/>
                <w:b/>
                <w:color w:val="000000"/>
                <w:sz w:val="20"/>
                <w:szCs w:val="20"/>
                <w:lang w:eastAsia="en-US"/>
              </w:rPr>
            </w:pPr>
          </w:p>
        </w:tc>
        <w:tc>
          <w:tcPr>
            <w:tcW w:w="3120" w:type="dxa"/>
            <w:vMerge/>
          </w:tcPr>
          <w:p w14:paraId="79B7619B"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78AE1C29" w14:textId="698BA5C7" w:rsidR="00613F63" w:rsidRPr="00BC4FF6" w:rsidRDefault="00613F63" w:rsidP="00640E71">
            <w:pPr>
              <w:jc w:val="center"/>
              <w:rPr>
                <w:rFonts w:eastAsiaTheme="minorHAnsi"/>
                <w:sz w:val="20"/>
                <w:szCs w:val="20"/>
                <w:lang w:eastAsia="en-US"/>
              </w:rPr>
            </w:pPr>
            <w:r w:rsidRPr="00DF785B">
              <w:rPr>
                <w:rFonts w:eastAsiaTheme="minorHAnsi"/>
                <w:sz w:val="20"/>
                <w:szCs w:val="20"/>
                <w:lang w:eastAsia="en-US"/>
              </w:rPr>
              <w:t>Здания лит. Л – гараж</w:t>
            </w:r>
          </w:p>
        </w:tc>
      </w:tr>
      <w:tr w:rsidR="00613F63" w:rsidRPr="00CB78D8" w14:paraId="291397F3" w14:textId="77777777" w:rsidTr="00D80286">
        <w:trPr>
          <w:trHeight w:val="80"/>
        </w:trPr>
        <w:tc>
          <w:tcPr>
            <w:tcW w:w="566" w:type="dxa"/>
            <w:vMerge/>
          </w:tcPr>
          <w:p w14:paraId="0D760468" w14:textId="77777777" w:rsidR="00613F63" w:rsidRDefault="00613F63" w:rsidP="004D0C30">
            <w:pPr>
              <w:jc w:val="center"/>
              <w:rPr>
                <w:rFonts w:eastAsiaTheme="minorHAnsi"/>
                <w:b/>
                <w:color w:val="000000"/>
                <w:sz w:val="20"/>
                <w:szCs w:val="20"/>
                <w:lang w:eastAsia="en-US"/>
              </w:rPr>
            </w:pPr>
          </w:p>
        </w:tc>
        <w:tc>
          <w:tcPr>
            <w:tcW w:w="3120" w:type="dxa"/>
            <w:vMerge/>
          </w:tcPr>
          <w:p w14:paraId="0393AFC6"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3CAF5ED" w14:textId="5EE0A101"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2C496B60" w14:textId="74AF6A69" w:rsidR="00613F63" w:rsidRPr="009A2189" w:rsidRDefault="00613F63" w:rsidP="00071B20">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097" w:type="dxa"/>
            <w:vAlign w:val="center"/>
          </w:tcPr>
          <w:p w14:paraId="17A91965" w14:textId="6CD654DB"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709" w:type="dxa"/>
            <w:gridSpan w:val="2"/>
          </w:tcPr>
          <w:p w14:paraId="4D3FF129" w14:textId="224C6098"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1EE6A1A3" w14:textId="77777777" w:rsidTr="00D80286">
        <w:trPr>
          <w:trHeight w:val="136"/>
        </w:trPr>
        <w:tc>
          <w:tcPr>
            <w:tcW w:w="566" w:type="dxa"/>
            <w:vMerge/>
          </w:tcPr>
          <w:p w14:paraId="536770AB" w14:textId="77777777" w:rsidR="00613F63" w:rsidRDefault="00613F63" w:rsidP="004D0C30">
            <w:pPr>
              <w:jc w:val="center"/>
              <w:rPr>
                <w:rFonts w:eastAsiaTheme="minorHAnsi"/>
                <w:b/>
                <w:color w:val="000000"/>
                <w:sz w:val="20"/>
                <w:szCs w:val="20"/>
                <w:lang w:eastAsia="en-US"/>
              </w:rPr>
            </w:pPr>
          </w:p>
        </w:tc>
        <w:tc>
          <w:tcPr>
            <w:tcW w:w="3120" w:type="dxa"/>
            <w:vMerge/>
          </w:tcPr>
          <w:p w14:paraId="425A22D8"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16F78054" w14:textId="6A8D8E5C"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3002D169" w14:textId="2EDE0F3B"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097" w:type="dxa"/>
            <w:vAlign w:val="center"/>
          </w:tcPr>
          <w:p w14:paraId="15BA44FD" w14:textId="77777777" w:rsidR="00613F63" w:rsidRPr="009A2189" w:rsidRDefault="00613F63" w:rsidP="00A35374">
            <w:pPr>
              <w:ind w:left="-142"/>
              <w:jc w:val="center"/>
              <w:rPr>
                <w:sz w:val="20"/>
                <w:szCs w:val="20"/>
              </w:rPr>
            </w:pPr>
            <w:r w:rsidRPr="009A2189">
              <w:rPr>
                <w:sz w:val="20"/>
                <w:szCs w:val="20"/>
              </w:rPr>
              <w:t>100</w:t>
            </w:r>
          </w:p>
          <w:p w14:paraId="77287A24" w14:textId="25F5567C" w:rsidR="00613F63" w:rsidRPr="009A2189" w:rsidRDefault="00613F63" w:rsidP="00071B20">
            <w:pPr>
              <w:jc w:val="both"/>
              <w:rPr>
                <w:rFonts w:eastAsiaTheme="minorHAnsi"/>
                <w:sz w:val="20"/>
                <w:szCs w:val="20"/>
                <w:lang w:eastAsia="en-US"/>
              </w:rPr>
            </w:pPr>
            <w:r w:rsidRPr="009A2189">
              <w:rPr>
                <w:sz w:val="20"/>
                <w:szCs w:val="20"/>
              </w:rPr>
              <w:t>точек</w:t>
            </w:r>
          </w:p>
        </w:tc>
        <w:tc>
          <w:tcPr>
            <w:tcW w:w="709" w:type="dxa"/>
            <w:gridSpan w:val="2"/>
          </w:tcPr>
          <w:p w14:paraId="66E29E7A" w14:textId="3318AB2C" w:rsidR="00613F63" w:rsidRPr="009A2189" w:rsidRDefault="00613F63" w:rsidP="00071B20">
            <w:pPr>
              <w:jc w:val="both"/>
              <w:rPr>
                <w:rFonts w:eastAsiaTheme="minorHAnsi"/>
                <w:sz w:val="20"/>
                <w:szCs w:val="20"/>
                <w:lang w:eastAsia="en-US"/>
              </w:rPr>
            </w:pPr>
            <w:r w:rsidRPr="009A2189">
              <w:rPr>
                <w:color w:val="000000"/>
                <w:sz w:val="20"/>
                <w:szCs w:val="20"/>
              </w:rPr>
              <w:t>5</w:t>
            </w:r>
          </w:p>
        </w:tc>
      </w:tr>
      <w:tr w:rsidR="00613F63" w:rsidRPr="00CB78D8" w14:paraId="3D457C91" w14:textId="77777777" w:rsidTr="00D80286">
        <w:trPr>
          <w:trHeight w:val="82"/>
        </w:trPr>
        <w:tc>
          <w:tcPr>
            <w:tcW w:w="566" w:type="dxa"/>
            <w:vMerge/>
          </w:tcPr>
          <w:p w14:paraId="52FADEC8" w14:textId="77777777" w:rsidR="00613F63" w:rsidRDefault="00613F63" w:rsidP="004D0C30">
            <w:pPr>
              <w:jc w:val="center"/>
              <w:rPr>
                <w:rFonts w:eastAsiaTheme="minorHAnsi"/>
                <w:b/>
                <w:color w:val="000000"/>
                <w:sz w:val="20"/>
                <w:szCs w:val="20"/>
                <w:lang w:eastAsia="en-US"/>
              </w:rPr>
            </w:pPr>
          </w:p>
        </w:tc>
        <w:tc>
          <w:tcPr>
            <w:tcW w:w="3120" w:type="dxa"/>
            <w:vMerge/>
          </w:tcPr>
          <w:p w14:paraId="7D417977"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3DDD020" w14:textId="539B47F2"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7F864C3D" w14:textId="39F3CA9D"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097" w:type="dxa"/>
            <w:vAlign w:val="center"/>
          </w:tcPr>
          <w:p w14:paraId="5E27C096" w14:textId="10DA756B" w:rsidR="00613F63" w:rsidRPr="009A2189" w:rsidRDefault="00613F63" w:rsidP="00071B20">
            <w:pPr>
              <w:jc w:val="both"/>
              <w:rPr>
                <w:rFonts w:eastAsiaTheme="minorHAnsi"/>
                <w:sz w:val="20"/>
                <w:szCs w:val="20"/>
                <w:lang w:eastAsia="en-US"/>
              </w:rPr>
            </w:pPr>
            <w:r w:rsidRPr="009A2189">
              <w:rPr>
                <w:sz w:val="20"/>
                <w:szCs w:val="20"/>
              </w:rPr>
              <w:t>1 линия</w:t>
            </w:r>
          </w:p>
        </w:tc>
        <w:tc>
          <w:tcPr>
            <w:tcW w:w="709" w:type="dxa"/>
            <w:gridSpan w:val="2"/>
          </w:tcPr>
          <w:p w14:paraId="36142112" w14:textId="0B1685F1" w:rsidR="00613F63" w:rsidRPr="009A2189" w:rsidRDefault="00613F63" w:rsidP="00071B20">
            <w:pPr>
              <w:jc w:val="both"/>
              <w:rPr>
                <w:rFonts w:eastAsiaTheme="minorHAnsi"/>
                <w:sz w:val="20"/>
                <w:szCs w:val="20"/>
                <w:lang w:eastAsia="en-US"/>
              </w:rPr>
            </w:pPr>
            <w:r w:rsidRPr="009A2189">
              <w:rPr>
                <w:color w:val="000000"/>
                <w:sz w:val="20"/>
                <w:szCs w:val="20"/>
              </w:rPr>
              <w:t>5</w:t>
            </w:r>
          </w:p>
        </w:tc>
      </w:tr>
      <w:tr w:rsidR="00613F63" w:rsidRPr="00CB78D8" w14:paraId="64A3BE45" w14:textId="77777777" w:rsidTr="00640E71">
        <w:trPr>
          <w:trHeight w:val="217"/>
        </w:trPr>
        <w:tc>
          <w:tcPr>
            <w:tcW w:w="566" w:type="dxa"/>
            <w:vMerge/>
          </w:tcPr>
          <w:p w14:paraId="12F26751" w14:textId="77777777" w:rsidR="00613F63" w:rsidRDefault="00613F63" w:rsidP="004D0C30">
            <w:pPr>
              <w:jc w:val="center"/>
              <w:rPr>
                <w:rFonts w:eastAsiaTheme="minorHAnsi"/>
                <w:b/>
                <w:color w:val="000000"/>
                <w:sz w:val="20"/>
                <w:szCs w:val="20"/>
                <w:lang w:eastAsia="en-US"/>
              </w:rPr>
            </w:pPr>
          </w:p>
        </w:tc>
        <w:tc>
          <w:tcPr>
            <w:tcW w:w="3120" w:type="dxa"/>
            <w:vMerge/>
          </w:tcPr>
          <w:p w14:paraId="78724FFC"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249E36A9" w14:textId="645A438D" w:rsidR="00613F63" w:rsidRPr="00BC4FF6" w:rsidRDefault="00613F63" w:rsidP="00640E71">
            <w:pPr>
              <w:jc w:val="center"/>
              <w:rPr>
                <w:rFonts w:eastAsiaTheme="minorHAnsi"/>
                <w:sz w:val="20"/>
                <w:szCs w:val="20"/>
                <w:lang w:eastAsia="en-US"/>
              </w:rPr>
            </w:pPr>
            <w:r w:rsidRPr="00DF785B">
              <w:rPr>
                <w:rFonts w:eastAsiaTheme="minorHAnsi"/>
                <w:sz w:val="20"/>
                <w:szCs w:val="20"/>
                <w:lang w:eastAsia="en-US"/>
              </w:rPr>
              <w:t>Здания лит. Е</w:t>
            </w:r>
          </w:p>
        </w:tc>
      </w:tr>
      <w:tr w:rsidR="00613F63" w:rsidRPr="00CB78D8" w14:paraId="77561F38" w14:textId="049FF567" w:rsidTr="0092203F">
        <w:trPr>
          <w:trHeight w:val="217"/>
        </w:trPr>
        <w:tc>
          <w:tcPr>
            <w:tcW w:w="566" w:type="dxa"/>
            <w:vMerge/>
          </w:tcPr>
          <w:p w14:paraId="371DFC71" w14:textId="77777777" w:rsidR="00613F63" w:rsidRDefault="00613F63" w:rsidP="004D0C30">
            <w:pPr>
              <w:jc w:val="center"/>
              <w:rPr>
                <w:rFonts w:eastAsiaTheme="minorHAnsi"/>
                <w:b/>
                <w:color w:val="000000"/>
                <w:sz w:val="20"/>
                <w:szCs w:val="20"/>
                <w:lang w:eastAsia="en-US"/>
              </w:rPr>
            </w:pPr>
          </w:p>
        </w:tc>
        <w:tc>
          <w:tcPr>
            <w:tcW w:w="3120" w:type="dxa"/>
            <w:vMerge/>
          </w:tcPr>
          <w:p w14:paraId="146A4229"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4B78E0D5" w14:textId="0723F7AB"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512AD962" w14:textId="697742B7" w:rsidR="00613F63" w:rsidRPr="009A2189" w:rsidRDefault="00613F63" w:rsidP="00071B20">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120" w:type="dxa"/>
            <w:gridSpan w:val="2"/>
            <w:vAlign w:val="center"/>
          </w:tcPr>
          <w:p w14:paraId="0D6882F0" w14:textId="103864E3"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686" w:type="dxa"/>
          </w:tcPr>
          <w:p w14:paraId="07962E8A" w14:textId="6833C2C4"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02D9E0B4" w14:textId="77777777" w:rsidTr="0092203F">
        <w:trPr>
          <w:trHeight w:val="217"/>
        </w:trPr>
        <w:tc>
          <w:tcPr>
            <w:tcW w:w="566" w:type="dxa"/>
            <w:vMerge/>
          </w:tcPr>
          <w:p w14:paraId="6A165CA5" w14:textId="77777777" w:rsidR="00613F63" w:rsidRDefault="00613F63" w:rsidP="004D0C30">
            <w:pPr>
              <w:jc w:val="center"/>
              <w:rPr>
                <w:rFonts w:eastAsiaTheme="minorHAnsi"/>
                <w:b/>
                <w:color w:val="000000"/>
                <w:sz w:val="20"/>
                <w:szCs w:val="20"/>
                <w:lang w:eastAsia="en-US"/>
              </w:rPr>
            </w:pPr>
          </w:p>
        </w:tc>
        <w:tc>
          <w:tcPr>
            <w:tcW w:w="3120" w:type="dxa"/>
            <w:vMerge/>
          </w:tcPr>
          <w:p w14:paraId="76ED1D26"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01843AA3" w14:textId="7B1CE7B8"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48CA2E0B" w14:textId="07DD0371"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120" w:type="dxa"/>
            <w:gridSpan w:val="2"/>
            <w:vAlign w:val="center"/>
          </w:tcPr>
          <w:p w14:paraId="6E78CFAE" w14:textId="77777777" w:rsidR="00613F63" w:rsidRPr="009A2189" w:rsidRDefault="00613F63" w:rsidP="00A35374">
            <w:pPr>
              <w:ind w:left="-142"/>
              <w:jc w:val="center"/>
              <w:rPr>
                <w:sz w:val="20"/>
                <w:szCs w:val="20"/>
              </w:rPr>
            </w:pPr>
            <w:r w:rsidRPr="009A2189">
              <w:rPr>
                <w:sz w:val="20"/>
                <w:szCs w:val="20"/>
              </w:rPr>
              <w:t>100</w:t>
            </w:r>
          </w:p>
          <w:p w14:paraId="0F5549FF" w14:textId="2BC436AE" w:rsidR="00613F63" w:rsidRPr="009A2189" w:rsidRDefault="00613F63" w:rsidP="00071B20">
            <w:pPr>
              <w:jc w:val="both"/>
              <w:rPr>
                <w:rFonts w:eastAsiaTheme="minorHAnsi"/>
                <w:color w:val="000000"/>
                <w:sz w:val="20"/>
                <w:szCs w:val="20"/>
                <w:lang w:eastAsia="en-US"/>
              </w:rPr>
            </w:pPr>
            <w:r w:rsidRPr="009A2189">
              <w:rPr>
                <w:sz w:val="20"/>
                <w:szCs w:val="20"/>
              </w:rPr>
              <w:t>точек</w:t>
            </w:r>
          </w:p>
        </w:tc>
        <w:tc>
          <w:tcPr>
            <w:tcW w:w="686" w:type="dxa"/>
          </w:tcPr>
          <w:p w14:paraId="56046D17" w14:textId="40421AEF" w:rsidR="00613F63" w:rsidRPr="009A2189" w:rsidRDefault="00613F63" w:rsidP="00071B20">
            <w:pPr>
              <w:jc w:val="both"/>
              <w:rPr>
                <w:rFonts w:eastAsiaTheme="minorHAnsi"/>
                <w:color w:val="000000"/>
                <w:sz w:val="20"/>
                <w:szCs w:val="20"/>
                <w:lang w:eastAsia="en-US"/>
              </w:rPr>
            </w:pPr>
            <w:r w:rsidRPr="009A2189">
              <w:rPr>
                <w:color w:val="000000"/>
                <w:sz w:val="20"/>
                <w:szCs w:val="20"/>
              </w:rPr>
              <w:t>1</w:t>
            </w:r>
          </w:p>
        </w:tc>
      </w:tr>
      <w:tr w:rsidR="00613F63" w:rsidRPr="00CB78D8" w14:paraId="35BFC8A3" w14:textId="77777777" w:rsidTr="0092203F">
        <w:trPr>
          <w:trHeight w:val="217"/>
        </w:trPr>
        <w:tc>
          <w:tcPr>
            <w:tcW w:w="566" w:type="dxa"/>
            <w:vMerge/>
          </w:tcPr>
          <w:p w14:paraId="0A900DEE" w14:textId="77777777" w:rsidR="00613F63" w:rsidRDefault="00613F63" w:rsidP="004D0C30">
            <w:pPr>
              <w:jc w:val="center"/>
              <w:rPr>
                <w:rFonts w:eastAsiaTheme="minorHAnsi"/>
                <w:b/>
                <w:color w:val="000000"/>
                <w:sz w:val="20"/>
                <w:szCs w:val="20"/>
                <w:lang w:eastAsia="en-US"/>
              </w:rPr>
            </w:pPr>
          </w:p>
        </w:tc>
        <w:tc>
          <w:tcPr>
            <w:tcW w:w="3120" w:type="dxa"/>
            <w:vMerge/>
          </w:tcPr>
          <w:p w14:paraId="53730E78"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7FFEF578" w14:textId="17B340B9"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731C01AA" w14:textId="598215F3"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120" w:type="dxa"/>
            <w:gridSpan w:val="2"/>
            <w:vAlign w:val="center"/>
          </w:tcPr>
          <w:p w14:paraId="1478C761" w14:textId="49A6AB11" w:rsidR="00613F63" w:rsidRPr="009A2189" w:rsidRDefault="00613F63" w:rsidP="00071B20">
            <w:pPr>
              <w:jc w:val="both"/>
              <w:rPr>
                <w:rFonts w:eastAsiaTheme="minorHAnsi"/>
                <w:color w:val="000000"/>
                <w:sz w:val="20"/>
                <w:szCs w:val="20"/>
                <w:lang w:eastAsia="en-US"/>
              </w:rPr>
            </w:pPr>
            <w:r w:rsidRPr="009A2189">
              <w:rPr>
                <w:sz w:val="20"/>
                <w:szCs w:val="20"/>
              </w:rPr>
              <w:t>1 линия</w:t>
            </w:r>
          </w:p>
        </w:tc>
        <w:tc>
          <w:tcPr>
            <w:tcW w:w="686" w:type="dxa"/>
          </w:tcPr>
          <w:p w14:paraId="78858803" w14:textId="2F99A878" w:rsidR="00613F63" w:rsidRPr="009A2189" w:rsidRDefault="00613F63" w:rsidP="00071B20">
            <w:pPr>
              <w:jc w:val="both"/>
              <w:rPr>
                <w:rFonts w:eastAsiaTheme="minorHAnsi"/>
                <w:color w:val="000000"/>
                <w:sz w:val="20"/>
                <w:szCs w:val="20"/>
                <w:lang w:eastAsia="en-US"/>
              </w:rPr>
            </w:pPr>
            <w:r w:rsidRPr="009A2189">
              <w:rPr>
                <w:color w:val="000000"/>
                <w:sz w:val="20"/>
                <w:szCs w:val="20"/>
              </w:rPr>
              <w:t>1</w:t>
            </w:r>
          </w:p>
        </w:tc>
      </w:tr>
      <w:tr w:rsidR="00613F63" w:rsidRPr="00CB78D8" w14:paraId="72380C27" w14:textId="0BCF0DA9" w:rsidTr="0092203F">
        <w:trPr>
          <w:trHeight w:val="95"/>
        </w:trPr>
        <w:tc>
          <w:tcPr>
            <w:tcW w:w="566" w:type="dxa"/>
            <w:vMerge/>
          </w:tcPr>
          <w:p w14:paraId="49B46D13" w14:textId="77777777" w:rsidR="00613F63" w:rsidRDefault="00613F63" w:rsidP="004D0C30">
            <w:pPr>
              <w:jc w:val="center"/>
              <w:rPr>
                <w:rFonts w:eastAsiaTheme="minorHAnsi"/>
                <w:b/>
                <w:color w:val="000000"/>
                <w:sz w:val="20"/>
                <w:szCs w:val="20"/>
                <w:lang w:eastAsia="en-US"/>
              </w:rPr>
            </w:pPr>
          </w:p>
        </w:tc>
        <w:tc>
          <w:tcPr>
            <w:tcW w:w="3120" w:type="dxa"/>
            <w:vMerge/>
          </w:tcPr>
          <w:p w14:paraId="29C95E2D"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2D2EA9E2" w14:textId="2D79491D"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4</w:t>
            </w:r>
          </w:p>
        </w:tc>
        <w:tc>
          <w:tcPr>
            <w:tcW w:w="4536" w:type="dxa"/>
          </w:tcPr>
          <w:p w14:paraId="2BDFB562" w14:textId="2FA79380" w:rsidR="00613F63" w:rsidRPr="009A2189" w:rsidRDefault="00613F63" w:rsidP="00071B20">
            <w:pPr>
              <w:jc w:val="both"/>
              <w:rPr>
                <w:rFonts w:eastAsiaTheme="minorHAnsi"/>
                <w:sz w:val="20"/>
                <w:szCs w:val="20"/>
                <w:lang w:eastAsia="en-US"/>
              </w:rPr>
            </w:pPr>
            <w:r w:rsidRPr="009A2189">
              <w:rPr>
                <w:sz w:val="20"/>
                <w:szCs w:val="20"/>
              </w:rPr>
              <w:t>Замер полного сопротивления цепи «фаза-нуль»</w:t>
            </w:r>
          </w:p>
        </w:tc>
        <w:tc>
          <w:tcPr>
            <w:tcW w:w="1120" w:type="dxa"/>
            <w:gridSpan w:val="2"/>
            <w:vAlign w:val="center"/>
          </w:tcPr>
          <w:p w14:paraId="0796C939" w14:textId="042EC37E"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токо</w:t>
            </w:r>
            <w:proofErr w:type="spellEnd"/>
            <w:r w:rsidRPr="009A2189">
              <w:rPr>
                <w:sz w:val="20"/>
                <w:szCs w:val="20"/>
              </w:rPr>
              <w:t>-приемник</w:t>
            </w:r>
          </w:p>
        </w:tc>
        <w:tc>
          <w:tcPr>
            <w:tcW w:w="686" w:type="dxa"/>
          </w:tcPr>
          <w:p w14:paraId="214BB29C" w14:textId="6F16FF0B"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385D238F" w14:textId="77777777" w:rsidTr="00640E71">
        <w:trPr>
          <w:trHeight w:val="122"/>
        </w:trPr>
        <w:tc>
          <w:tcPr>
            <w:tcW w:w="566" w:type="dxa"/>
            <w:vMerge/>
          </w:tcPr>
          <w:p w14:paraId="70891535" w14:textId="77777777" w:rsidR="00613F63" w:rsidRDefault="00613F63" w:rsidP="004D0C30">
            <w:pPr>
              <w:jc w:val="center"/>
              <w:rPr>
                <w:rFonts w:eastAsiaTheme="minorHAnsi"/>
                <w:b/>
                <w:color w:val="000000"/>
                <w:sz w:val="20"/>
                <w:szCs w:val="20"/>
                <w:lang w:eastAsia="en-US"/>
              </w:rPr>
            </w:pPr>
          </w:p>
        </w:tc>
        <w:tc>
          <w:tcPr>
            <w:tcW w:w="3120" w:type="dxa"/>
            <w:vMerge/>
          </w:tcPr>
          <w:p w14:paraId="55FF8172"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4A68FA74" w14:textId="0A6BA2D4" w:rsidR="00613F63" w:rsidRPr="00DF785B" w:rsidRDefault="00613F63" w:rsidP="000F6117">
            <w:pPr>
              <w:jc w:val="center"/>
              <w:rPr>
                <w:rFonts w:eastAsiaTheme="minorHAnsi"/>
                <w:sz w:val="20"/>
                <w:szCs w:val="20"/>
                <w:lang w:eastAsia="en-US"/>
              </w:rPr>
            </w:pPr>
            <w:r w:rsidRPr="00DF785B">
              <w:rPr>
                <w:rFonts w:eastAsiaTheme="minorHAnsi"/>
                <w:sz w:val="20"/>
                <w:szCs w:val="20"/>
                <w:lang w:eastAsia="en-US"/>
              </w:rPr>
              <w:t>Здания лит. К</w:t>
            </w:r>
            <w:r>
              <w:rPr>
                <w:rFonts w:eastAsiaTheme="minorHAnsi"/>
                <w:sz w:val="20"/>
                <w:szCs w:val="20"/>
                <w:lang w:eastAsia="en-US"/>
              </w:rPr>
              <w:t xml:space="preserve"> </w:t>
            </w:r>
            <w:r w:rsidRPr="00640E71">
              <w:rPr>
                <w:rFonts w:eastAsiaTheme="minorHAnsi"/>
                <w:sz w:val="20"/>
                <w:szCs w:val="20"/>
                <w:lang w:eastAsia="en-US"/>
              </w:rPr>
              <w:t>(требуется капремонт)</w:t>
            </w:r>
          </w:p>
        </w:tc>
      </w:tr>
      <w:tr w:rsidR="00613F63" w:rsidRPr="00CB78D8" w14:paraId="044171EE" w14:textId="77777777" w:rsidTr="00F63A4D">
        <w:trPr>
          <w:trHeight w:val="109"/>
        </w:trPr>
        <w:tc>
          <w:tcPr>
            <w:tcW w:w="566" w:type="dxa"/>
            <w:vMerge/>
          </w:tcPr>
          <w:p w14:paraId="424E9858" w14:textId="77777777" w:rsidR="00613F63" w:rsidRDefault="00613F63" w:rsidP="004D0C30">
            <w:pPr>
              <w:jc w:val="center"/>
              <w:rPr>
                <w:rFonts w:eastAsiaTheme="minorHAnsi"/>
                <w:b/>
                <w:color w:val="000000"/>
                <w:sz w:val="20"/>
                <w:szCs w:val="20"/>
                <w:lang w:eastAsia="en-US"/>
              </w:rPr>
            </w:pPr>
          </w:p>
        </w:tc>
        <w:tc>
          <w:tcPr>
            <w:tcW w:w="3120" w:type="dxa"/>
            <w:vMerge/>
          </w:tcPr>
          <w:p w14:paraId="5C37319F"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4C778FCE" w14:textId="4C38EDA6"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21D4B305" w14:textId="59E73B33" w:rsidR="00613F63" w:rsidRPr="009A2189" w:rsidRDefault="00613F63" w:rsidP="00071B20">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120" w:type="dxa"/>
            <w:gridSpan w:val="2"/>
            <w:vAlign w:val="center"/>
          </w:tcPr>
          <w:p w14:paraId="77E490D8" w14:textId="5106422B"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686" w:type="dxa"/>
          </w:tcPr>
          <w:p w14:paraId="169599FE" w14:textId="4BF18E7E"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532A309D" w14:textId="77777777" w:rsidTr="00F63A4D">
        <w:trPr>
          <w:trHeight w:val="136"/>
        </w:trPr>
        <w:tc>
          <w:tcPr>
            <w:tcW w:w="566" w:type="dxa"/>
            <w:vMerge/>
          </w:tcPr>
          <w:p w14:paraId="1DABF564" w14:textId="77777777" w:rsidR="00613F63" w:rsidRDefault="00613F63" w:rsidP="004D0C30">
            <w:pPr>
              <w:jc w:val="center"/>
              <w:rPr>
                <w:rFonts w:eastAsiaTheme="minorHAnsi"/>
                <w:b/>
                <w:color w:val="000000"/>
                <w:sz w:val="20"/>
                <w:szCs w:val="20"/>
                <w:lang w:eastAsia="en-US"/>
              </w:rPr>
            </w:pPr>
          </w:p>
        </w:tc>
        <w:tc>
          <w:tcPr>
            <w:tcW w:w="3120" w:type="dxa"/>
            <w:vMerge/>
          </w:tcPr>
          <w:p w14:paraId="68F1CCFA"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1F516FE2" w14:textId="4521CC30"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123DFB82" w14:textId="13398DBA"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120" w:type="dxa"/>
            <w:gridSpan w:val="2"/>
            <w:vAlign w:val="center"/>
          </w:tcPr>
          <w:p w14:paraId="4AA10F18" w14:textId="77777777" w:rsidR="00613F63" w:rsidRPr="009A2189" w:rsidRDefault="00613F63" w:rsidP="00A35374">
            <w:pPr>
              <w:ind w:left="-142"/>
              <w:jc w:val="center"/>
              <w:rPr>
                <w:sz w:val="20"/>
                <w:szCs w:val="20"/>
              </w:rPr>
            </w:pPr>
            <w:r w:rsidRPr="009A2189">
              <w:rPr>
                <w:sz w:val="20"/>
                <w:szCs w:val="20"/>
              </w:rPr>
              <w:t>100</w:t>
            </w:r>
          </w:p>
          <w:p w14:paraId="6EE66BDC" w14:textId="1FCCF200" w:rsidR="00613F63" w:rsidRPr="009A2189" w:rsidRDefault="00613F63" w:rsidP="00071B20">
            <w:pPr>
              <w:jc w:val="both"/>
              <w:rPr>
                <w:rFonts w:eastAsiaTheme="minorHAnsi"/>
                <w:sz w:val="20"/>
                <w:szCs w:val="20"/>
                <w:lang w:eastAsia="en-US"/>
              </w:rPr>
            </w:pPr>
            <w:r w:rsidRPr="009A2189">
              <w:rPr>
                <w:sz w:val="20"/>
                <w:szCs w:val="20"/>
              </w:rPr>
              <w:t>точек</w:t>
            </w:r>
          </w:p>
        </w:tc>
        <w:tc>
          <w:tcPr>
            <w:tcW w:w="686" w:type="dxa"/>
          </w:tcPr>
          <w:p w14:paraId="18C4DB9F" w14:textId="25890701"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41764E0F" w14:textId="4B421803" w:rsidTr="00F63A4D">
        <w:trPr>
          <w:trHeight w:val="217"/>
        </w:trPr>
        <w:tc>
          <w:tcPr>
            <w:tcW w:w="566" w:type="dxa"/>
            <w:vMerge/>
          </w:tcPr>
          <w:p w14:paraId="5F77D391" w14:textId="77777777" w:rsidR="00613F63" w:rsidRDefault="00613F63" w:rsidP="004D0C30">
            <w:pPr>
              <w:jc w:val="center"/>
              <w:rPr>
                <w:rFonts w:eastAsiaTheme="minorHAnsi"/>
                <w:b/>
                <w:color w:val="000000"/>
                <w:sz w:val="20"/>
                <w:szCs w:val="20"/>
                <w:lang w:eastAsia="en-US"/>
              </w:rPr>
            </w:pPr>
          </w:p>
        </w:tc>
        <w:tc>
          <w:tcPr>
            <w:tcW w:w="3120" w:type="dxa"/>
            <w:vMerge/>
          </w:tcPr>
          <w:p w14:paraId="12FC5272"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74F3A10C" w14:textId="7DED8C47"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08AD1899" w14:textId="34A3E8B3"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120" w:type="dxa"/>
            <w:gridSpan w:val="2"/>
            <w:vAlign w:val="center"/>
          </w:tcPr>
          <w:p w14:paraId="069D6B3B" w14:textId="48193CDA" w:rsidR="00613F63" w:rsidRPr="009A2189" w:rsidRDefault="00613F63" w:rsidP="00071B20">
            <w:pPr>
              <w:jc w:val="both"/>
              <w:rPr>
                <w:rFonts w:eastAsiaTheme="minorHAnsi"/>
                <w:sz w:val="20"/>
                <w:szCs w:val="20"/>
                <w:lang w:eastAsia="en-US"/>
              </w:rPr>
            </w:pPr>
            <w:r w:rsidRPr="009A2189">
              <w:rPr>
                <w:sz w:val="20"/>
                <w:szCs w:val="20"/>
              </w:rPr>
              <w:t>1 линия</w:t>
            </w:r>
          </w:p>
        </w:tc>
        <w:tc>
          <w:tcPr>
            <w:tcW w:w="686" w:type="dxa"/>
          </w:tcPr>
          <w:p w14:paraId="41A019AF" w14:textId="3B8BCDCC" w:rsidR="00613F63" w:rsidRPr="009A2189" w:rsidRDefault="00613F63" w:rsidP="00071B20">
            <w:pPr>
              <w:jc w:val="both"/>
              <w:rPr>
                <w:rFonts w:eastAsiaTheme="minorHAnsi"/>
                <w:sz w:val="20"/>
                <w:szCs w:val="20"/>
                <w:lang w:eastAsia="en-US"/>
              </w:rPr>
            </w:pPr>
            <w:r w:rsidRPr="009A2189">
              <w:rPr>
                <w:color w:val="000000"/>
                <w:sz w:val="20"/>
                <w:szCs w:val="20"/>
              </w:rPr>
              <w:t>7</w:t>
            </w:r>
          </w:p>
        </w:tc>
      </w:tr>
      <w:tr w:rsidR="00613F63" w:rsidRPr="00CB78D8" w14:paraId="16359A8E" w14:textId="77777777" w:rsidTr="00F63A4D">
        <w:trPr>
          <w:trHeight w:val="217"/>
        </w:trPr>
        <w:tc>
          <w:tcPr>
            <w:tcW w:w="566" w:type="dxa"/>
            <w:vMerge/>
          </w:tcPr>
          <w:p w14:paraId="070179B4" w14:textId="77777777" w:rsidR="00613F63" w:rsidRDefault="00613F63" w:rsidP="004D0C30">
            <w:pPr>
              <w:jc w:val="center"/>
              <w:rPr>
                <w:rFonts w:eastAsiaTheme="minorHAnsi"/>
                <w:b/>
                <w:color w:val="000000"/>
                <w:sz w:val="20"/>
                <w:szCs w:val="20"/>
                <w:lang w:eastAsia="en-US"/>
              </w:rPr>
            </w:pPr>
          </w:p>
        </w:tc>
        <w:tc>
          <w:tcPr>
            <w:tcW w:w="3120" w:type="dxa"/>
            <w:vMerge/>
          </w:tcPr>
          <w:p w14:paraId="5EA69EA5"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3920F8E2" w14:textId="2176F049"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4</w:t>
            </w:r>
          </w:p>
        </w:tc>
        <w:tc>
          <w:tcPr>
            <w:tcW w:w="4536" w:type="dxa"/>
          </w:tcPr>
          <w:p w14:paraId="40F8C0E1" w14:textId="56C7E682"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4-ех и 5-ти проводных кабельных линий</w:t>
            </w:r>
          </w:p>
        </w:tc>
        <w:tc>
          <w:tcPr>
            <w:tcW w:w="1120" w:type="dxa"/>
            <w:gridSpan w:val="2"/>
            <w:vAlign w:val="center"/>
          </w:tcPr>
          <w:p w14:paraId="220C5C38" w14:textId="15084B06" w:rsidR="00613F63" w:rsidRPr="009A2189" w:rsidRDefault="00613F63" w:rsidP="00071B20">
            <w:pPr>
              <w:jc w:val="both"/>
              <w:rPr>
                <w:rFonts w:eastAsiaTheme="minorHAnsi"/>
                <w:sz w:val="20"/>
                <w:szCs w:val="20"/>
                <w:lang w:eastAsia="en-US"/>
              </w:rPr>
            </w:pPr>
            <w:r w:rsidRPr="009A2189">
              <w:rPr>
                <w:sz w:val="20"/>
                <w:szCs w:val="20"/>
              </w:rPr>
              <w:t>1 линия</w:t>
            </w:r>
          </w:p>
        </w:tc>
        <w:tc>
          <w:tcPr>
            <w:tcW w:w="686" w:type="dxa"/>
          </w:tcPr>
          <w:p w14:paraId="4F3A9A13" w14:textId="0AABC259" w:rsidR="00613F63" w:rsidRPr="009A2189" w:rsidRDefault="00613F63" w:rsidP="00071B20">
            <w:pPr>
              <w:jc w:val="both"/>
              <w:rPr>
                <w:rFonts w:eastAsiaTheme="minorHAnsi"/>
                <w:sz w:val="20"/>
                <w:szCs w:val="20"/>
                <w:lang w:eastAsia="en-US"/>
              </w:rPr>
            </w:pPr>
            <w:r w:rsidRPr="009A2189">
              <w:rPr>
                <w:color w:val="000000"/>
                <w:sz w:val="20"/>
                <w:szCs w:val="20"/>
              </w:rPr>
              <w:t>5</w:t>
            </w:r>
          </w:p>
        </w:tc>
      </w:tr>
      <w:tr w:rsidR="00613F63" w:rsidRPr="00CB78D8" w14:paraId="74CC1564" w14:textId="77777777" w:rsidTr="00F63A4D">
        <w:trPr>
          <w:trHeight w:val="217"/>
        </w:trPr>
        <w:tc>
          <w:tcPr>
            <w:tcW w:w="566" w:type="dxa"/>
            <w:vMerge/>
          </w:tcPr>
          <w:p w14:paraId="310A19B7" w14:textId="77777777" w:rsidR="00613F63" w:rsidRDefault="00613F63" w:rsidP="004D0C30">
            <w:pPr>
              <w:jc w:val="center"/>
              <w:rPr>
                <w:rFonts w:eastAsiaTheme="minorHAnsi"/>
                <w:b/>
                <w:color w:val="000000"/>
                <w:sz w:val="20"/>
                <w:szCs w:val="20"/>
                <w:lang w:eastAsia="en-US"/>
              </w:rPr>
            </w:pPr>
          </w:p>
        </w:tc>
        <w:tc>
          <w:tcPr>
            <w:tcW w:w="3120" w:type="dxa"/>
            <w:vMerge/>
          </w:tcPr>
          <w:p w14:paraId="6B895087"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0DE33D16" w14:textId="4BC662F5"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5</w:t>
            </w:r>
          </w:p>
        </w:tc>
        <w:tc>
          <w:tcPr>
            <w:tcW w:w="4536" w:type="dxa"/>
          </w:tcPr>
          <w:p w14:paraId="61AB3A00" w14:textId="7A4B769E" w:rsidR="00613F63" w:rsidRPr="009A2189" w:rsidRDefault="00613F63" w:rsidP="00071B20">
            <w:pPr>
              <w:jc w:val="both"/>
              <w:rPr>
                <w:rStyle w:val="Arial"/>
                <w:rFonts w:ascii="Times New Roman" w:hAnsi="Times New Roman" w:cs="Times New Roman"/>
                <w:color w:val="000000"/>
                <w:sz w:val="20"/>
                <w:szCs w:val="20"/>
              </w:rPr>
            </w:pPr>
            <w:r w:rsidRPr="009A2189">
              <w:rPr>
                <w:sz w:val="20"/>
                <w:szCs w:val="20"/>
              </w:rPr>
              <w:t>Замер полного сопротивления цепи «фаза-нуль»</w:t>
            </w:r>
          </w:p>
        </w:tc>
        <w:tc>
          <w:tcPr>
            <w:tcW w:w="1120" w:type="dxa"/>
            <w:gridSpan w:val="2"/>
            <w:vAlign w:val="center"/>
          </w:tcPr>
          <w:p w14:paraId="00DCF702" w14:textId="3C1284A2" w:rsidR="00613F63" w:rsidRPr="009A2189" w:rsidRDefault="00613F63" w:rsidP="00071B20">
            <w:pPr>
              <w:jc w:val="both"/>
              <w:rPr>
                <w:sz w:val="20"/>
                <w:szCs w:val="20"/>
              </w:rPr>
            </w:pPr>
            <w:r w:rsidRPr="009A2189">
              <w:rPr>
                <w:sz w:val="20"/>
                <w:szCs w:val="20"/>
              </w:rPr>
              <w:t xml:space="preserve">1 </w:t>
            </w:r>
            <w:proofErr w:type="spellStart"/>
            <w:r w:rsidRPr="009A2189">
              <w:rPr>
                <w:sz w:val="20"/>
                <w:szCs w:val="20"/>
              </w:rPr>
              <w:t>токо</w:t>
            </w:r>
            <w:proofErr w:type="spellEnd"/>
            <w:r w:rsidRPr="009A2189">
              <w:rPr>
                <w:sz w:val="20"/>
                <w:szCs w:val="20"/>
              </w:rPr>
              <w:t>-приемник</w:t>
            </w:r>
          </w:p>
        </w:tc>
        <w:tc>
          <w:tcPr>
            <w:tcW w:w="686" w:type="dxa"/>
          </w:tcPr>
          <w:p w14:paraId="37FCB582" w14:textId="2D7710A5" w:rsidR="00613F63" w:rsidRPr="009A2189" w:rsidRDefault="00613F63" w:rsidP="00071B20">
            <w:pPr>
              <w:jc w:val="both"/>
              <w:rPr>
                <w:color w:val="000000"/>
                <w:sz w:val="20"/>
                <w:szCs w:val="20"/>
              </w:rPr>
            </w:pPr>
            <w:r w:rsidRPr="009A2189">
              <w:rPr>
                <w:color w:val="000000"/>
                <w:sz w:val="20"/>
                <w:szCs w:val="20"/>
              </w:rPr>
              <w:t>13</w:t>
            </w:r>
          </w:p>
        </w:tc>
      </w:tr>
      <w:tr w:rsidR="00613F63" w:rsidRPr="00CB78D8" w14:paraId="6D68D931" w14:textId="4089B26D" w:rsidTr="00640E71">
        <w:trPr>
          <w:trHeight w:val="217"/>
        </w:trPr>
        <w:tc>
          <w:tcPr>
            <w:tcW w:w="566" w:type="dxa"/>
            <w:vMerge/>
          </w:tcPr>
          <w:p w14:paraId="73B14A6E" w14:textId="77777777" w:rsidR="00613F63" w:rsidRDefault="00613F63" w:rsidP="004D0C30">
            <w:pPr>
              <w:jc w:val="center"/>
              <w:rPr>
                <w:rFonts w:eastAsiaTheme="minorHAnsi"/>
                <w:b/>
                <w:color w:val="000000"/>
                <w:sz w:val="20"/>
                <w:szCs w:val="20"/>
                <w:lang w:eastAsia="en-US"/>
              </w:rPr>
            </w:pPr>
          </w:p>
        </w:tc>
        <w:tc>
          <w:tcPr>
            <w:tcW w:w="3120" w:type="dxa"/>
            <w:vMerge/>
          </w:tcPr>
          <w:p w14:paraId="73814E20"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7D8ECE45" w14:textId="48E2F0E7" w:rsidR="00613F63" w:rsidRPr="00DF785B" w:rsidRDefault="00613F63" w:rsidP="000F6117">
            <w:pPr>
              <w:jc w:val="center"/>
              <w:rPr>
                <w:rFonts w:eastAsiaTheme="minorHAnsi"/>
                <w:sz w:val="20"/>
                <w:szCs w:val="20"/>
                <w:lang w:eastAsia="en-US"/>
              </w:rPr>
            </w:pPr>
            <w:r w:rsidRPr="00DF785B">
              <w:rPr>
                <w:rFonts w:eastAsiaTheme="minorHAnsi"/>
                <w:sz w:val="20"/>
                <w:szCs w:val="20"/>
                <w:lang w:eastAsia="en-US"/>
              </w:rPr>
              <w:t>Здания лит. Д</w:t>
            </w:r>
            <w:r>
              <w:rPr>
                <w:rFonts w:eastAsiaTheme="minorHAnsi"/>
                <w:sz w:val="20"/>
                <w:szCs w:val="20"/>
                <w:lang w:eastAsia="en-US"/>
              </w:rPr>
              <w:t xml:space="preserve"> (требуется капремонт)</w:t>
            </w:r>
          </w:p>
        </w:tc>
      </w:tr>
      <w:tr w:rsidR="00613F63" w:rsidRPr="00CB78D8" w14:paraId="5897793A" w14:textId="1C30E0EA" w:rsidTr="0015565E">
        <w:trPr>
          <w:trHeight w:val="217"/>
        </w:trPr>
        <w:tc>
          <w:tcPr>
            <w:tcW w:w="566" w:type="dxa"/>
            <w:vMerge/>
          </w:tcPr>
          <w:p w14:paraId="275EEBE6" w14:textId="77777777" w:rsidR="00613F63" w:rsidRDefault="00613F63" w:rsidP="004D0C30">
            <w:pPr>
              <w:jc w:val="center"/>
              <w:rPr>
                <w:rFonts w:eastAsiaTheme="minorHAnsi"/>
                <w:b/>
                <w:color w:val="000000"/>
                <w:sz w:val="20"/>
                <w:szCs w:val="20"/>
                <w:lang w:eastAsia="en-US"/>
              </w:rPr>
            </w:pPr>
          </w:p>
        </w:tc>
        <w:tc>
          <w:tcPr>
            <w:tcW w:w="3120" w:type="dxa"/>
            <w:vMerge/>
          </w:tcPr>
          <w:p w14:paraId="7F8CA154"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1161E5B" w14:textId="2CF40154"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17E4FB00" w14:textId="21DB4FFE" w:rsidR="00613F63" w:rsidRPr="009A2189" w:rsidRDefault="00613F63" w:rsidP="00071B20">
            <w:pPr>
              <w:jc w:val="both"/>
              <w:rPr>
                <w:rFonts w:eastAsiaTheme="minorHAnsi"/>
                <w:sz w:val="20"/>
                <w:szCs w:val="20"/>
                <w:lang w:eastAsia="en-US"/>
              </w:rPr>
            </w:pPr>
            <w:r w:rsidRPr="009A2189">
              <w:rPr>
                <w:sz w:val="20"/>
                <w:szCs w:val="20"/>
              </w:rPr>
              <w:t>Измерение сопротивления растеканию тока контура с диагональю до 20 м.</w:t>
            </w:r>
          </w:p>
        </w:tc>
        <w:tc>
          <w:tcPr>
            <w:tcW w:w="1120" w:type="dxa"/>
            <w:gridSpan w:val="2"/>
            <w:vAlign w:val="center"/>
          </w:tcPr>
          <w:p w14:paraId="26BB27EE" w14:textId="7846906E"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686" w:type="dxa"/>
          </w:tcPr>
          <w:p w14:paraId="1A312469" w14:textId="4E6F276A"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2E469CCF" w14:textId="77777777" w:rsidTr="0015565E">
        <w:trPr>
          <w:trHeight w:val="217"/>
        </w:trPr>
        <w:tc>
          <w:tcPr>
            <w:tcW w:w="566" w:type="dxa"/>
            <w:vMerge/>
          </w:tcPr>
          <w:p w14:paraId="47CFF7ED" w14:textId="77777777" w:rsidR="00613F63" w:rsidRDefault="00613F63" w:rsidP="004D0C30">
            <w:pPr>
              <w:jc w:val="center"/>
              <w:rPr>
                <w:rFonts w:eastAsiaTheme="minorHAnsi"/>
                <w:b/>
                <w:color w:val="000000"/>
                <w:sz w:val="20"/>
                <w:szCs w:val="20"/>
                <w:lang w:eastAsia="en-US"/>
              </w:rPr>
            </w:pPr>
          </w:p>
        </w:tc>
        <w:tc>
          <w:tcPr>
            <w:tcW w:w="3120" w:type="dxa"/>
            <w:vMerge/>
          </w:tcPr>
          <w:p w14:paraId="10671472"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D88089E" w14:textId="687CA250"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46BF7FDF" w14:textId="79BC0DE2" w:rsidR="00613F63" w:rsidRPr="009A2189" w:rsidRDefault="00613F63" w:rsidP="00071B20">
            <w:pPr>
              <w:jc w:val="both"/>
              <w:rPr>
                <w:rFonts w:eastAsiaTheme="minorHAnsi"/>
                <w:sz w:val="20"/>
                <w:szCs w:val="20"/>
                <w:lang w:eastAsia="en-US"/>
              </w:rPr>
            </w:pPr>
            <w:r w:rsidRPr="009A2189">
              <w:rPr>
                <w:sz w:val="20"/>
                <w:szCs w:val="20"/>
              </w:rPr>
              <w:t>Проверка наличия цепи между заземлителями, заземленными элементами.</w:t>
            </w:r>
          </w:p>
        </w:tc>
        <w:tc>
          <w:tcPr>
            <w:tcW w:w="1120" w:type="dxa"/>
            <w:gridSpan w:val="2"/>
            <w:vAlign w:val="center"/>
          </w:tcPr>
          <w:p w14:paraId="0E3B3289" w14:textId="77777777" w:rsidR="00613F63" w:rsidRPr="009A2189" w:rsidRDefault="00613F63" w:rsidP="00A35374">
            <w:pPr>
              <w:ind w:left="-142"/>
              <w:jc w:val="center"/>
              <w:rPr>
                <w:sz w:val="20"/>
                <w:szCs w:val="20"/>
              </w:rPr>
            </w:pPr>
            <w:r w:rsidRPr="009A2189">
              <w:rPr>
                <w:sz w:val="20"/>
                <w:szCs w:val="20"/>
              </w:rPr>
              <w:t>100</w:t>
            </w:r>
          </w:p>
          <w:p w14:paraId="3B996C1F" w14:textId="100E7043" w:rsidR="00613F63" w:rsidRPr="009A2189" w:rsidRDefault="00613F63" w:rsidP="00071B20">
            <w:pPr>
              <w:jc w:val="both"/>
              <w:rPr>
                <w:rFonts w:eastAsiaTheme="minorHAnsi"/>
                <w:sz w:val="20"/>
                <w:szCs w:val="20"/>
                <w:lang w:eastAsia="en-US"/>
              </w:rPr>
            </w:pPr>
            <w:r w:rsidRPr="009A2189">
              <w:rPr>
                <w:sz w:val="20"/>
                <w:szCs w:val="20"/>
              </w:rPr>
              <w:t>точек</w:t>
            </w:r>
          </w:p>
        </w:tc>
        <w:tc>
          <w:tcPr>
            <w:tcW w:w="686" w:type="dxa"/>
          </w:tcPr>
          <w:p w14:paraId="07D5C080" w14:textId="29515C45" w:rsidR="00613F63" w:rsidRPr="009A2189" w:rsidRDefault="00613F63" w:rsidP="00071B20">
            <w:pPr>
              <w:jc w:val="both"/>
              <w:rPr>
                <w:rFonts w:eastAsiaTheme="minorHAnsi"/>
                <w:sz w:val="20"/>
                <w:szCs w:val="20"/>
                <w:lang w:eastAsia="en-US"/>
              </w:rPr>
            </w:pPr>
            <w:r w:rsidRPr="009A2189">
              <w:rPr>
                <w:color w:val="000000"/>
                <w:sz w:val="20"/>
                <w:szCs w:val="20"/>
              </w:rPr>
              <w:t>6</w:t>
            </w:r>
          </w:p>
        </w:tc>
      </w:tr>
      <w:tr w:rsidR="00613F63" w:rsidRPr="00CB78D8" w14:paraId="3D69E200" w14:textId="77777777" w:rsidTr="0015565E">
        <w:trPr>
          <w:trHeight w:val="217"/>
        </w:trPr>
        <w:tc>
          <w:tcPr>
            <w:tcW w:w="566" w:type="dxa"/>
            <w:vMerge/>
          </w:tcPr>
          <w:p w14:paraId="7B52F192" w14:textId="77777777" w:rsidR="00613F63" w:rsidRDefault="00613F63" w:rsidP="004D0C30">
            <w:pPr>
              <w:jc w:val="center"/>
              <w:rPr>
                <w:rFonts w:eastAsiaTheme="minorHAnsi"/>
                <w:b/>
                <w:color w:val="000000"/>
                <w:sz w:val="20"/>
                <w:szCs w:val="20"/>
                <w:lang w:eastAsia="en-US"/>
              </w:rPr>
            </w:pPr>
          </w:p>
        </w:tc>
        <w:tc>
          <w:tcPr>
            <w:tcW w:w="3120" w:type="dxa"/>
            <w:vMerge/>
          </w:tcPr>
          <w:p w14:paraId="380A6B18"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02BB57B5" w14:textId="106BB3E7"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68206204" w14:textId="048CFB61"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электропроводок</w:t>
            </w:r>
          </w:p>
        </w:tc>
        <w:tc>
          <w:tcPr>
            <w:tcW w:w="1120" w:type="dxa"/>
            <w:gridSpan w:val="2"/>
            <w:vAlign w:val="center"/>
          </w:tcPr>
          <w:p w14:paraId="3D5D1430" w14:textId="6A23721A" w:rsidR="00613F63" w:rsidRPr="009A2189" w:rsidRDefault="00613F63" w:rsidP="00071B20">
            <w:pPr>
              <w:jc w:val="both"/>
              <w:rPr>
                <w:rFonts w:eastAsiaTheme="minorHAnsi"/>
                <w:sz w:val="20"/>
                <w:szCs w:val="20"/>
                <w:lang w:eastAsia="en-US"/>
              </w:rPr>
            </w:pPr>
            <w:r w:rsidRPr="009A2189">
              <w:rPr>
                <w:sz w:val="20"/>
                <w:szCs w:val="20"/>
              </w:rPr>
              <w:t>1 линия</w:t>
            </w:r>
          </w:p>
        </w:tc>
        <w:tc>
          <w:tcPr>
            <w:tcW w:w="686" w:type="dxa"/>
          </w:tcPr>
          <w:p w14:paraId="36DC5306" w14:textId="7DC48D53" w:rsidR="00613F63" w:rsidRPr="009A2189" w:rsidRDefault="00613F63" w:rsidP="00071B20">
            <w:pPr>
              <w:jc w:val="both"/>
              <w:rPr>
                <w:rFonts w:eastAsiaTheme="minorHAnsi"/>
                <w:sz w:val="20"/>
                <w:szCs w:val="20"/>
                <w:lang w:eastAsia="en-US"/>
              </w:rPr>
            </w:pPr>
            <w:r w:rsidRPr="009A2189">
              <w:rPr>
                <w:color w:val="000000"/>
                <w:sz w:val="20"/>
                <w:szCs w:val="20"/>
              </w:rPr>
              <w:t>7</w:t>
            </w:r>
          </w:p>
        </w:tc>
      </w:tr>
      <w:tr w:rsidR="00613F63" w:rsidRPr="00CB78D8" w14:paraId="245C67F9" w14:textId="77777777" w:rsidTr="0015565E">
        <w:trPr>
          <w:trHeight w:val="217"/>
        </w:trPr>
        <w:tc>
          <w:tcPr>
            <w:tcW w:w="566" w:type="dxa"/>
            <w:vMerge/>
          </w:tcPr>
          <w:p w14:paraId="485312F7" w14:textId="77777777" w:rsidR="00613F63" w:rsidRDefault="00613F63" w:rsidP="004D0C30">
            <w:pPr>
              <w:jc w:val="center"/>
              <w:rPr>
                <w:rFonts w:eastAsiaTheme="minorHAnsi"/>
                <w:b/>
                <w:color w:val="000000"/>
                <w:sz w:val="20"/>
                <w:szCs w:val="20"/>
                <w:lang w:eastAsia="en-US"/>
              </w:rPr>
            </w:pPr>
          </w:p>
        </w:tc>
        <w:tc>
          <w:tcPr>
            <w:tcW w:w="3120" w:type="dxa"/>
            <w:vMerge/>
          </w:tcPr>
          <w:p w14:paraId="360B5D3B"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6D046F8E" w14:textId="0EE165E2"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4</w:t>
            </w:r>
          </w:p>
        </w:tc>
        <w:tc>
          <w:tcPr>
            <w:tcW w:w="4536" w:type="dxa"/>
          </w:tcPr>
          <w:p w14:paraId="5E389398" w14:textId="4589BAA7" w:rsidR="00613F63" w:rsidRPr="009A2189" w:rsidRDefault="00613F63" w:rsidP="00071B20">
            <w:pPr>
              <w:jc w:val="both"/>
              <w:rPr>
                <w:rFonts w:eastAsiaTheme="minorHAnsi"/>
                <w:sz w:val="20"/>
                <w:szCs w:val="20"/>
                <w:lang w:eastAsia="en-US"/>
              </w:rPr>
            </w:pPr>
            <w:r w:rsidRPr="009A2189">
              <w:rPr>
                <w:rStyle w:val="Arial"/>
                <w:rFonts w:ascii="Times New Roman" w:hAnsi="Times New Roman" w:cs="Times New Roman"/>
                <w:color w:val="000000"/>
                <w:sz w:val="20"/>
                <w:szCs w:val="20"/>
              </w:rPr>
              <w:t>Испытания (измерения) сопротивления изоляции 4-ех и 5-ти проводных кабельных линий</w:t>
            </w:r>
          </w:p>
        </w:tc>
        <w:tc>
          <w:tcPr>
            <w:tcW w:w="1120" w:type="dxa"/>
            <w:gridSpan w:val="2"/>
            <w:vAlign w:val="center"/>
          </w:tcPr>
          <w:p w14:paraId="3B83158C" w14:textId="273858A3" w:rsidR="00613F63" w:rsidRPr="009A2189" w:rsidRDefault="00613F63" w:rsidP="00071B20">
            <w:pPr>
              <w:jc w:val="both"/>
              <w:rPr>
                <w:rFonts w:eastAsiaTheme="minorHAnsi"/>
                <w:sz w:val="20"/>
                <w:szCs w:val="20"/>
                <w:lang w:eastAsia="en-US"/>
              </w:rPr>
            </w:pPr>
            <w:r w:rsidRPr="009A2189">
              <w:rPr>
                <w:sz w:val="20"/>
                <w:szCs w:val="20"/>
              </w:rPr>
              <w:t>1 линия</w:t>
            </w:r>
          </w:p>
        </w:tc>
        <w:tc>
          <w:tcPr>
            <w:tcW w:w="686" w:type="dxa"/>
          </w:tcPr>
          <w:p w14:paraId="2EDE61D8" w14:textId="0B7E5797" w:rsidR="00613F63" w:rsidRPr="009A2189" w:rsidRDefault="00613F63" w:rsidP="00071B20">
            <w:pPr>
              <w:jc w:val="both"/>
              <w:rPr>
                <w:rFonts w:eastAsiaTheme="minorHAnsi"/>
                <w:sz w:val="20"/>
                <w:szCs w:val="20"/>
                <w:lang w:eastAsia="en-US"/>
              </w:rPr>
            </w:pPr>
            <w:r w:rsidRPr="009A2189">
              <w:rPr>
                <w:color w:val="000000"/>
                <w:sz w:val="20"/>
                <w:szCs w:val="20"/>
              </w:rPr>
              <w:t>4</w:t>
            </w:r>
          </w:p>
        </w:tc>
      </w:tr>
      <w:tr w:rsidR="00613F63" w:rsidRPr="00CB78D8" w14:paraId="04A2ECA9" w14:textId="77777777" w:rsidTr="00B60D01">
        <w:trPr>
          <w:trHeight w:val="217"/>
        </w:trPr>
        <w:tc>
          <w:tcPr>
            <w:tcW w:w="566" w:type="dxa"/>
            <w:vMerge/>
          </w:tcPr>
          <w:p w14:paraId="63F87BAD" w14:textId="77777777" w:rsidR="00613F63" w:rsidRDefault="00613F63" w:rsidP="004D0C30">
            <w:pPr>
              <w:jc w:val="center"/>
              <w:rPr>
                <w:rFonts w:eastAsiaTheme="minorHAnsi"/>
                <w:b/>
                <w:color w:val="000000"/>
                <w:sz w:val="20"/>
                <w:szCs w:val="20"/>
                <w:lang w:eastAsia="en-US"/>
              </w:rPr>
            </w:pPr>
          </w:p>
        </w:tc>
        <w:tc>
          <w:tcPr>
            <w:tcW w:w="3120" w:type="dxa"/>
            <w:vMerge/>
          </w:tcPr>
          <w:p w14:paraId="4EAD7C21"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6E566D10" w14:textId="0B0619EE" w:rsidR="00613F63" w:rsidRDefault="00613F63" w:rsidP="00260877">
            <w:pPr>
              <w:jc w:val="center"/>
              <w:rPr>
                <w:rFonts w:eastAsiaTheme="minorHAnsi"/>
                <w:sz w:val="20"/>
                <w:szCs w:val="20"/>
                <w:lang w:eastAsia="en-US"/>
              </w:rPr>
            </w:pPr>
            <w:r>
              <w:rPr>
                <w:rFonts w:eastAsiaTheme="minorHAnsi"/>
                <w:sz w:val="20"/>
                <w:szCs w:val="20"/>
                <w:lang w:eastAsia="en-US"/>
              </w:rPr>
              <w:t>Территория базы</w:t>
            </w:r>
          </w:p>
        </w:tc>
      </w:tr>
      <w:tr w:rsidR="00613F63" w:rsidRPr="00CB78D8" w14:paraId="585EF534" w14:textId="77777777" w:rsidTr="00B13540">
        <w:trPr>
          <w:trHeight w:val="217"/>
        </w:trPr>
        <w:tc>
          <w:tcPr>
            <w:tcW w:w="566" w:type="dxa"/>
            <w:vMerge/>
          </w:tcPr>
          <w:p w14:paraId="68D069EF" w14:textId="77777777" w:rsidR="00613F63" w:rsidRDefault="00613F63" w:rsidP="004D0C30">
            <w:pPr>
              <w:jc w:val="center"/>
              <w:rPr>
                <w:rFonts w:eastAsiaTheme="minorHAnsi"/>
                <w:b/>
                <w:color w:val="000000"/>
                <w:sz w:val="20"/>
                <w:szCs w:val="20"/>
                <w:lang w:eastAsia="en-US"/>
              </w:rPr>
            </w:pPr>
          </w:p>
        </w:tc>
        <w:tc>
          <w:tcPr>
            <w:tcW w:w="3120" w:type="dxa"/>
            <w:vMerge/>
          </w:tcPr>
          <w:p w14:paraId="1E7CE971"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391451F1" w14:textId="4D032722"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1</w:t>
            </w:r>
          </w:p>
        </w:tc>
        <w:tc>
          <w:tcPr>
            <w:tcW w:w="4536" w:type="dxa"/>
          </w:tcPr>
          <w:p w14:paraId="5B9865BD" w14:textId="5DA2F94D" w:rsidR="00613F63" w:rsidRPr="009A2189" w:rsidRDefault="00613F63" w:rsidP="00071B20">
            <w:pPr>
              <w:jc w:val="both"/>
              <w:rPr>
                <w:rFonts w:eastAsiaTheme="minorHAnsi"/>
                <w:sz w:val="20"/>
                <w:szCs w:val="20"/>
                <w:lang w:eastAsia="en-US"/>
              </w:rPr>
            </w:pPr>
            <w:r w:rsidRPr="009A2189">
              <w:rPr>
                <w:sz w:val="20"/>
                <w:szCs w:val="20"/>
              </w:rPr>
              <w:t>Определение удельного сопротивления грунта</w:t>
            </w:r>
          </w:p>
        </w:tc>
        <w:tc>
          <w:tcPr>
            <w:tcW w:w="1120" w:type="dxa"/>
            <w:gridSpan w:val="2"/>
            <w:vAlign w:val="center"/>
          </w:tcPr>
          <w:p w14:paraId="0083DFAD" w14:textId="302E0D9B" w:rsidR="00613F63" w:rsidRPr="009A2189" w:rsidRDefault="00613F63" w:rsidP="00071B20">
            <w:pPr>
              <w:jc w:val="both"/>
              <w:rPr>
                <w:rFonts w:eastAsiaTheme="minorHAnsi"/>
                <w:sz w:val="20"/>
                <w:szCs w:val="20"/>
                <w:lang w:eastAsia="en-US"/>
              </w:rPr>
            </w:pPr>
            <w:r w:rsidRPr="009A2189">
              <w:rPr>
                <w:sz w:val="20"/>
                <w:szCs w:val="20"/>
              </w:rPr>
              <w:t xml:space="preserve">1 </w:t>
            </w:r>
            <w:proofErr w:type="spellStart"/>
            <w:r w:rsidRPr="009A2189">
              <w:rPr>
                <w:sz w:val="20"/>
                <w:szCs w:val="20"/>
              </w:rPr>
              <w:t>измер</w:t>
            </w:r>
            <w:proofErr w:type="spellEnd"/>
            <w:r w:rsidRPr="009A2189">
              <w:rPr>
                <w:sz w:val="20"/>
                <w:szCs w:val="20"/>
              </w:rPr>
              <w:t>.</w:t>
            </w:r>
          </w:p>
        </w:tc>
        <w:tc>
          <w:tcPr>
            <w:tcW w:w="686" w:type="dxa"/>
          </w:tcPr>
          <w:p w14:paraId="5E28A56B" w14:textId="56E473A0"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7829F7F8" w14:textId="77777777" w:rsidTr="00B13540">
        <w:trPr>
          <w:trHeight w:val="217"/>
        </w:trPr>
        <w:tc>
          <w:tcPr>
            <w:tcW w:w="566" w:type="dxa"/>
            <w:vMerge/>
          </w:tcPr>
          <w:p w14:paraId="53E3BDE4" w14:textId="77777777" w:rsidR="00613F63" w:rsidRDefault="00613F63" w:rsidP="004D0C30">
            <w:pPr>
              <w:jc w:val="center"/>
              <w:rPr>
                <w:rFonts w:eastAsiaTheme="minorHAnsi"/>
                <w:b/>
                <w:color w:val="000000"/>
                <w:sz w:val="20"/>
                <w:szCs w:val="20"/>
                <w:lang w:eastAsia="en-US"/>
              </w:rPr>
            </w:pPr>
          </w:p>
        </w:tc>
        <w:tc>
          <w:tcPr>
            <w:tcW w:w="3120" w:type="dxa"/>
            <w:vMerge/>
          </w:tcPr>
          <w:p w14:paraId="62F8C844"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7D27BCE1" w14:textId="334BC0A2"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2</w:t>
            </w:r>
          </w:p>
        </w:tc>
        <w:tc>
          <w:tcPr>
            <w:tcW w:w="4536" w:type="dxa"/>
          </w:tcPr>
          <w:p w14:paraId="7885FE51" w14:textId="1534A35C" w:rsidR="00613F63" w:rsidRPr="009A2189" w:rsidRDefault="00613F63" w:rsidP="00071B20">
            <w:pPr>
              <w:jc w:val="both"/>
              <w:rPr>
                <w:sz w:val="20"/>
                <w:szCs w:val="20"/>
              </w:rPr>
            </w:pPr>
            <w:r w:rsidRPr="009A2189">
              <w:rPr>
                <w:sz w:val="20"/>
                <w:szCs w:val="20"/>
              </w:rPr>
              <w:t>Командировочные расходы</w:t>
            </w:r>
          </w:p>
        </w:tc>
        <w:tc>
          <w:tcPr>
            <w:tcW w:w="1120" w:type="dxa"/>
            <w:gridSpan w:val="2"/>
            <w:vAlign w:val="center"/>
          </w:tcPr>
          <w:p w14:paraId="477A6FEC" w14:textId="77777777" w:rsidR="00613F63" w:rsidRPr="009A2189" w:rsidRDefault="00613F63" w:rsidP="00071B20">
            <w:pPr>
              <w:jc w:val="both"/>
              <w:rPr>
                <w:sz w:val="20"/>
                <w:szCs w:val="20"/>
              </w:rPr>
            </w:pPr>
          </w:p>
        </w:tc>
        <w:tc>
          <w:tcPr>
            <w:tcW w:w="686" w:type="dxa"/>
          </w:tcPr>
          <w:p w14:paraId="3F248C5F" w14:textId="77777777" w:rsidR="00613F63" w:rsidRPr="009A2189" w:rsidRDefault="00613F63" w:rsidP="00071B20">
            <w:pPr>
              <w:jc w:val="both"/>
              <w:rPr>
                <w:color w:val="000000"/>
                <w:sz w:val="20"/>
                <w:szCs w:val="20"/>
              </w:rPr>
            </w:pPr>
          </w:p>
        </w:tc>
      </w:tr>
      <w:tr w:rsidR="00613F63" w:rsidRPr="00CB78D8" w14:paraId="10C7A055" w14:textId="77777777" w:rsidTr="00577AA5">
        <w:trPr>
          <w:trHeight w:val="217"/>
        </w:trPr>
        <w:tc>
          <w:tcPr>
            <w:tcW w:w="566" w:type="dxa"/>
            <w:vMerge/>
          </w:tcPr>
          <w:p w14:paraId="0AC9984D" w14:textId="77777777" w:rsidR="00613F63" w:rsidRDefault="00613F63" w:rsidP="004D0C30">
            <w:pPr>
              <w:jc w:val="center"/>
              <w:rPr>
                <w:rFonts w:eastAsiaTheme="minorHAnsi"/>
                <w:b/>
                <w:color w:val="000000"/>
                <w:sz w:val="20"/>
                <w:szCs w:val="20"/>
                <w:lang w:eastAsia="en-US"/>
              </w:rPr>
            </w:pPr>
          </w:p>
        </w:tc>
        <w:tc>
          <w:tcPr>
            <w:tcW w:w="3120" w:type="dxa"/>
            <w:vMerge/>
          </w:tcPr>
          <w:p w14:paraId="72E474EC"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41666F5B" w14:textId="7C29C2F1"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3</w:t>
            </w:r>
          </w:p>
        </w:tc>
        <w:tc>
          <w:tcPr>
            <w:tcW w:w="4536" w:type="dxa"/>
          </w:tcPr>
          <w:p w14:paraId="11CAC603" w14:textId="1F6BB8EC" w:rsidR="00613F63" w:rsidRPr="009A2189" w:rsidRDefault="00613F63" w:rsidP="00071B20">
            <w:pPr>
              <w:jc w:val="both"/>
              <w:rPr>
                <w:sz w:val="20"/>
                <w:szCs w:val="20"/>
              </w:rPr>
            </w:pPr>
            <w:r w:rsidRPr="009A2189">
              <w:rPr>
                <w:sz w:val="20"/>
                <w:szCs w:val="20"/>
              </w:rPr>
              <w:t>Нахождение адреса присоединения ЭО и ЭУ с учетом составления однолинейных электрических схем</w:t>
            </w:r>
          </w:p>
        </w:tc>
        <w:tc>
          <w:tcPr>
            <w:tcW w:w="1120" w:type="dxa"/>
            <w:gridSpan w:val="2"/>
          </w:tcPr>
          <w:p w14:paraId="2B1B0D4D" w14:textId="02A1E791" w:rsidR="00613F63" w:rsidRPr="009A2189" w:rsidRDefault="00613F63" w:rsidP="00071B20">
            <w:pPr>
              <w:jc w:val="both"/>
              <w:rPr>
                <w:sz w:val="20"/>
                <w:szCs w:val="20"/>
              </w:rPr>
            </w:pPr>
            <w:r w:rsidRPr="009A2189">
              <w:rPr>
                <w:sz w:val="20"/>
                <w:szCs w:val="20"/>
              </w:rPr>
              <w:t>1 здание</w:t>
            </w:r>
          </w:p>
        </w:tc>
        <w:tc>
          <w:tcPr>
            <w:tcW w:w="686" w:type="dxa"/>
          </w:tcPr>
          <w:p w14:paraId="47D9FCE4" w14:textId="183D5123" w:rsidR="00613F63" w:rsidRPr="009A2189" w:rsidRDefault="00613F63" w:rsidP="00071B20">
            <w:pPr>
              <w:jc w:val="both"/>
              <w:rPr>
                <w:color w:val="000000"/>
                <w:sz w:val="20"/>
                <w:szCs w:val="20"/>
              </w:rPr>
            </w:pPr>
            <w:r w:rsidRPr="009A2189">
              <w:rPr>
                <w:color w:val="000000"/>
                <w:sz w:val="20"/>
                <w:szCs w:val="20"/>
              </w:rPr>
              <w:t>6</w:t>
            </w:r>
          </w:p>
        </w:tc>
      </w:tr>
      <w:tr w:rsidR="00613F63" w:rsidRPr="00CB78D8" w14:paraId="1638B441" w14:textId="77777777" w:rsidTr="00577AA5">
        <w:trPr>
          <w:trHeight w:val="217"/>
        </w:trPr>
        <w:tc>
          <w:tcPr>
            <w:tcW w:w="566" w:type="dxa"/>
            <w:vMerge/>
          </w:tcPr>
          <w:p w14:paraId="5A0EF1C5" w14:textId="77777777" w:rsidR="00613F63" w:rsidRDefault="00613F63" w:rsidP="004D0C30">
            <w:pPr>
              <w:jc w:val="center"/>
              <w:rPr>
                <w:rFonts w:eastAsiaTheme="minorHAnsi"/>
                <w:b/>
                <w:color w:val="000000"/>
                <w:sz w:val="20"/>
                <w:szCs w:val="20"/>
                <w:lang w:eastAsia="en-US"/>
              </w:rPr>
            </w:pPr>
          </w:p>
        </w:tc>
        <w:tc>
          <w:tcPr>
            <w:tcW w:w="3120" w:type="dxa"/>
            <w:vMerge/>
          </w:tcPr>
          <w:p w14:paraId="0A5DEAD6"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006C62B" w14:textId="69288B50"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4</w:t>
            </w:r>
          </w:p>
        </w:tc>
        <w:tc>
          <w:tcPr>
            <w:tcW w:w="4536" w:type="dxa"/>
          </w:tcPr>
          <w:p w14:paraId="2EED42D4" w14:textId="035E6CAF" w:rsidR="00613F63" w:rsidRPr="009A2189" w:rsidRDefault="00613F63" w:rsidP="00071B20">
            <w:pPr>
              <w:jc w:val="both"/>
              <w:rPr>
                <w:sz w:val="20"/>
                <w:szCs w:val="20"/>
              </w:rPr>
            </w:pPr>
            <w:r w:rsidRPr="009A2189">
              <w:rPr>
                <w:sz w:val="20"/>
                <w:szCs w:val="20"/>
              </w:rPr>
              <w:t>Визуальный осмотр ЭО и ЭУ на соответствие НТД</w:t>
            </w:r>
          </w:p>
        </w:tc>
        <w:tc>
          <w:tcPr>
            <w:tcW w:w="1120" w:type="dxa"/>
            <w:gridSpan w:val="2"/>
          </w:tcPr>
          <w:p w14:paraId="5F29855F" w14:textId="587C2C32" w:rsidR="00613F63" w:rsidRPr="009A2189" w:rsidRDefault="00613F63" w:rsidP="00071B20">
            <w:pPr>
              <w:jc w:val="both"/>
              <w:rPr>
                <w:sz w:val="20"/>
                <w:szCs w:val="20"/>
              </w:rPr>
            </w:pPr>
            <w:r w:rsidRPr="009A2189">
              <w:rPr>
                <w:sz w:val="20"/>
                <w:szCs w:val="20"/>
              </w:rPr>
              <w:t>1 здание</w:t>
            </w:r>
          </w:p>
        </w:tc>
        <w:tc>
          <w:tcPr>
            <w:tcW w:w="686" w:type="dxa"/>
          </w:tcPr>
          <w:p w14:paraId="56EE7CDB" w14:textId="2EB863F7" w:rsidR="00613F63" w:rsidRPr="009A2189" w:rsidRDefault="00613F63" w:rsidP="00071B20">
            <w:pPr>
              <w:jc w:val="both"/>
              <w:rPr>
                <w:color w:val="000000"/>
                <w:sz w:val="20"/>
                <w:szCs w:val="20"/>
              </w:rPr>
            </w:pPr>
            <w:r w:rsidRPr="009A2189">
              <w:rPr>
                <w:color w:val="000000"/>
                <w:sz w:val="20"/>
                <w:szCs w:val="20"/>
              </w:rPr>
              <w:t>6</w:t>
            </w:r>
          </w:p>
        </w:tc>
      </w:tr>
      <w:tr w:rsidR="00613F63" w:rsidRPr="00CB78D8" w14:paraId="54B0B5CF" w14:textId="77777777" w:rsidTr="00B13540">
        <w:trPr>
          <w:trHeight w:val="217"/>
        </w:trPr>
        <w:tc>
          <w:tcPr>
            <w:tcW w:w="566" w:type="dxa"/>
            <w:vMerge/>
          </w:tcPr>
          <w:p w14:paraId="639C27F9" w14:textId="77777777" w:rsidR="00613F63" w:rsidRDefault="00613F63" w:rsidP="004D0C30">
            <w:pPr>
              <w:jc w:val="center"/>
              <w:rPr>
                <w:rFonts w:eastAsiaTheme="minorHAnsi"/>
                <w:b/>
                <w:color w:val="000000"/>
                <w:sz w:val="20"/>
                <w:szCs w:val="20"/>
                <w:lang w:eastAsia="en-US"/>
              </w:rPr>
            </w:pPr>
          </w:p>
        </w:tc>
        <w:tc>
          <w:tcPr>
            <w:tcW w:w="3120" w:type="dxa"/>
            <w:vMerge/>
          </w:tcPr>
          <w:p w14:paraId="78B66C39"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0962AEB6" w14:textId="084D5370" w:rsidR="00613F63" w:rsidRPr="009A2189" w:rsidRDefault="00613F63" w:rsidP="00071B20">
            <w:pPr>
              <w:jc w:val="both"/>
              <w:rPr>
                <w:rFonts w:eastAsiaTheme="minorHAnsi"/>
                <w:sz w:val="20"/>
                <w:szCs w:val="20"/>
                <w:lang w:eastAsia="en-US"/>
              </w:rPr>
            </w:pPr>
            <w:r w:rsidRPr="009A2189">
              <w:rPr>
                <w:rFonts w:eastAsiaTheme="minorHAnsi"/>
                <w:sz w:val="20"/>
                <w:szCs w:val="20"/>
                <w:lang w:eastAsia="en-US"/>
              </w:rPr>
              <w:t>5</w:t>
            </w:r>
          </w:p>
        </w:tc>
        <w:tc>
          <w:tcPr>
            <w:tcW w:w="4536" w:type="dxa"/>
          </w:tcPr>
          <w:p w14:paraId="29D53417" w14:textId="58DCED3E" w:rsidR="00613F63" w:rsidRPr="009A2189" w:rsidRDefault="00613F63" w:rsidP="00071B20">
            <w:pPr>
              <w:jc w:val="both"/>
              <w:rPr>
                <w:sz w:val="20"/>
                <w:szCs w:val="20"/>
              </w:rPr>
            </w:pPr>
            <w:r w:rsidRPr="009A2189">
              <w:rPr>
                <w:sz w:val="20"/>
                <w:szCs w:val="20"/>
              </w:rPr>
              <w:t>Составление программы испытаний и подбор справочных материалов</w:t>
            </w:r>
          </w:p>
        </w:tc>
        <w:tc>
          <w:tcPr>
            <w:tcW w:w="1120" w:type="dxa"/>
            <w:gridSpan w:val="2"/>
            <w:vAlign w:val="center"/>
          </w:tcPr>
          <w:p w14:paraId="733C2421" w14:textId="2E86411C" w:rsidR="00613F63" w:rsidRPr="009A2189" w:rsidRDefault="00613F63" w:rsidP="00071B20">
            <w:pPr>
              <w:jc w:val="both"/>
              <w:rPr>
                <w:rFonts w:eastAsiaTheme="minorHAnsi"/>
                <w:sz w:val="20"/>
                <w:szCs w:val="20"/>
                <w:lang w:eastAsia="en-US"/>
              </w:rPr>
            </w:pPr>
          </w:p>
        </w:tc>
        <w:tc>
          <w:tcPr>
            <w:tcW w:w="686" w:type="dxa"/>
          </w:tcPr>
          <w:p w14:paraId="6542F4A8" w14:textId="1BAC126E" w:rsidR="00613F63" w:rsidRPr="009A2189" w:rsidRDefault="00613F63" w:rsidP="00071B20">
            <w:pPr>
              <w:jc w:val="both"/>
              <w:rPr>
                <w:rFonts w:eastAsiaTheme="minorHAnsi"/>
                <w:sz w:val="20"/>
                <w:szCs w:val="20"/>
                <w:lang w:eastAsia="en-US"/>
              </w:rPr>
            </w:pPr>
            <w:r w:rsidRPr="009A2189">
              <w:rPr>
                <w:color w:val="000000"/>
                <w:sz w:val="20"/>
                <w:szCs w:val="20"/>
              </w:rPr>
              <w:t>1</w:t>
            </w:r>
          </w:p>
        </w:tc>
      </w:tr>
      <w:tr w:rsidR="00613F63" w:rsidRPr="00CB78D8" w14:paraId="6AEDD5F0" w14:textId="77777777" w:rsidTr="00B2280A">
        <w:trPr>
          <w:trHeight w:val="217"/>
        </w:trPr>
        <w:tc>
          <w:tcPr>
            <w:tcW w:w="566" w:type="dxa"/>
            <w:vMerge/>
          </w:tcPr>
          <w:p w14:paraId="66D4722E" w14:textId="77777777" w:rsidR="00613F63" w:rsidRDefault="00613F63" w:rsidP="004D0C30">
            <w:pPr>
              <w:jc w:val="center"/>
              <w:rPr>
                <w:rFonts w:eastAsiaTheme="minorHAnsi"/>
                <w:b/>
                <w:color w:val="000000"/>
                <w:sz w:val="20"/>
                <w:szCs w:val="20"/>
                <w:lang w:eastAsia="en-US"/>
              </w:rPr>
            </w:pPr>
          </w:p>
        </w:tc>
        <w:tc>
          <w:tcPr>
            <w:tcW w:w="3120" w:type="dxa"/>
            <w:vMerge/>
          </w:tcPr>
          <w:p w14:paraId="7F2D4B77" w14:textId="77777777" w:rsidR="00613F63" w:rsidRPr="006A268D" w:rsidRDefault="00613F63" w:rsidP="004D0C30">
            <w:pPr>
              <w:jc w:val="center"/>
              <w:rPr>
                <w:rFonts w:eastAsiaTheme="minorHAnsi"/>
                <w:b/>
                <w:bCs/>
                <w:color w:val="000000"/>
                <w:sz w:val="20"/>
                <w:szCs w:val="20"/>
                <w:lang w:eastAsia="en-US"/>
              </w:rPr>
            </w:pPr>
          </w:p>
        </w:tc>
        <w:tc>
          <w:tcPr>
            <w:tcW w:w="7051" w:type="dxa"/>
            <w:gridSpan w:val="5"/>
            <w:vAlign w:val="center"/>
          </w:tcPr>
          <w:p w14:paraId="406B2EC3" w14:textId="50932049" w:rsidR="00613F63" w:rsidRPr="00260877" w:rsidRDefault="00613F63" w:rsidP="00260877">
            <w:pPr>
              <w:jc w:val="center"/>
              <w:rPr>
                <w:sz w:val="20"/>
                <w:szCs w:val="20"/>
              </w:rPr>
            </w:pPr>
            <w:r w:rsidRPr="00260877">
              <w:rPr>
                <w:sz w:val="20"/>
                <w:szCs w:val="20"/>
              </w:rPr>
              <w:t>Т</w:t>
            </w:r>
            <w:r>
              <w:rPr>
                <w:sz w:val="20"/>
                <w:szCs w:val="20"/>
              </w:rPr>
              <w:t>ехнический отчет</w:t>
            </w:r>
          </w:p>
        </w:tc>
      </w:tr>
      <w:tr w:rsidR="00613F63" w:rsidRPr="00CB78D8" w14:paraId="16D31FC9" w14:textId="77777777" w:rsidTr="00260877">
        <w:trPr>
          <w:trHeight w:val="135"/>
        </w:trPr>
        <w:tc>
          <w:tcPr>
            <w:tcW w:w="566" w:type="dxa"/>
            <w:vMerge/>
          </w:tcPr>
          <w:p w14:paraId="1215D645" w14:textId="77777777" w:rsidR="00613F63" w:rsidRDefault="00613F63" w:rsidP="004D0C30">
            <w:pPr>
              <w:jc w:val="center"/>
              <w:rPr>
                <w:rFonts w:eastAsiaTheme="minorHAnsi"/>
                <w:b/>
                <w:color w:val="000000"/>
                <w:sz w:val="20"/>
                <w:szCs w:val="20"/>
                <w:lang w:eastAsia="en-US"/>
              </w:rPr>
            </w:pPr>
          </w:p>
        </w:tc>
        <w:tc>
          <w:tcPr>
            <w:tcW w:w="3120" w:type="dxa"/>
            <w:vMerge/>
          </w:tcPr>
          <w:p w14:paraId="6AC9D547" w14:textId="77777777" w:rsidR="00613F63" w:rsidRPr="006A268D" w:rsidRDefault="00613F63" w:rsidP="004D0C30">
            <w:pPr>
              <w:jc w:val="center"/>
              <w:rPr>
                <w:rFonts w:eastAsiaTheme="minorHAnsi"/>
                <w:b/>
                <w:bCs/>
                <w:color w:val="000000"/>
                <w:sz w:val="20"/>
                <w:szCs w:val="20"/>
                <w:lang w:eastAsia="en-US"/>
              </w:rPr>
            </w:pPr>
          </w:p>
        </w:tc>
        <w:tc>
          <w:tcPr>
            <w:tcW w:w="709" w:type="dxa"/>
            <w:vAlign w:val="center"/>
          </w:tcPr>
          <w:p w14:paraId="5C07F82E" w14:textId="6E6F02E6" w:rsidR="00613F63" w:rsidRPr="00260877" w:rsidRDefault="00613F63" w:rsidP="00071B20">
            <w:pPr>
              <w:jc w:val="both"/>
              <w:rPr>
                <w:rFonts w:eastAsiaTheme="minorHAnsi"/>
                <w:sz w:val="20"/>
                <w:szCs w:val="20"/>
                <w:lang w:eastAsia="en-US"/>
              </w:rPr>
            </w:pPr>
          </w:p>
        </w:tc>
        <w:tc>
          <w:tcPr>
            <w:tcW w:w="4536" w:type="dxa"/>
          </w:tcPr>
          <w:p w14:paraId="38C8F26D" w14:textId="69DF07E7" w:rsidR="00613F63" w:rsidRPr="00260877" w:rsidRDefault="00613F63" w:rsidP="00071B20">
            <w:pPr>
              <w:jc w:val="both"/>
              <w:rPr>
                <w:sz w:val="20"/>
                <w:szCs w:val="20"/>
              </w:rPr>
            </w:pPr>
            <w:r w:rsidRPr="00260877">
              <w:rPr>
                <w:sz w:val="20"/>
                <w:szCs w:val="20"/>
              </w:rPr>
              <w:t>Составление технического отчета</w:t>
            </w:r>
          </w:p>
        </w:tc>
        <w:tc>
          <w:tcPr>
            <w:tcW w:w="1120" w:type="dxa"/>
            <w:gridSpan w:val="2"/>
            <w:vAlign w:val="center"/>
          </w:tcPr>
          <w:p w14:paraId="100900CA" w14:textId="70F965E2" w:rsidR="00613F63" w:rsidRPr="00260877" w:rsidRDefault="00613F63" w:rsidP="00071B20">
            <w:pPr>
              <w:jc w:val="both"/>
              <w:rPr>
                <w:rFonts w:eastAsiaTheme="minorHAnsi"/>
                <w:sz w:val="20"/>
                <w:szCs w:val="20"/>
                <w:lang w:eastAsia="en-US"/>
              </w:rPr>
            </w:pPr>
            <w:r w:rsidRPr="00260877">
              <w:rPr>
                <w:rFonts w:eastAsiaTheme="minorHAnsi"/>
                <w:sz w:val="20"/>
                <w:szCs w:val="20"/>
                <w:lang w:eastAsia="en-US"/>
              </w:rPr>
              <w:t>1 шт.</w:t>
            </w:r>
          </w:p>
        </w:tc>
        <w:tc>
          <w:tcPr>
            <w:tcW w:w="686" w:type="dxa"/>
          </w:tcPr>
          <w:p w14:paraId="446FF9E8" w14:textId="1882B577" w:rsidR="00613F63" w:rsidRPr="00260877" w:rsidRDefault="00613F63" w:rsidP="00071B20">
            <w:pPr>
              <w:jc w:val="both"/>
              <w:rPr>
                <w:rFonts w:eastAsiaTheme="minorHAnsi"/>
                <w:sz w:val="20"/>
                <w:szCs w:val="20"/>
                <w:lang w:eastAsia="en-US"/>
              </w:rPr>
            </w:pPr>
            <w:r w:rsidRPr="00260877">
              <w:rPr>
                <w:rFonts w:eastAsiaTheme="minorHAnsi"/>
                <w:sz w:val="20"/>
                <w:szCs w:val="20"/>
                <w:lang w:eastAsia="en-US"/>
              </w:rPr>
              <w:t>1</w:t>
            </w:r>
          </w:p>
        </w:tc>
      </w:tr>
      <w:tr w:rsidR="00613F63" w:rsidRPr="00CB78D8" w14:paraId="13CFAD58" w14:textId="77777777" w:rsidTr="00640E71">
        <w:trPr>
          <w:trHeight w:val="587"/>
        </w:trPr>
        <w:tc>
          <w:tcPr>
            <w:tcW w:w="566" w:type="dxa"/>
          </w:tcPr>
          <w:p w14:paraId="15698118" w14:textId="6A8D15A0" w:rsidR="00613F63" w:rsidRPr="001A5498" w:rsidRDefault="00613F63" w:rsidP="004D0C30">
            <w:pPr>
              <w:jc w:val="center"/>
              <w:rPr>
                <w:rFonts w:eastAsiaTheme="minorHAnsi"/>
                <w:b/>
                <w:color w:val="000000"/>
                <w:sz w:val="20"/>
                <w:szCs w:val="20"/>
                <w:lang w:eastAsia="en-US"/>
              </w:rPr>
            </w:pPr>
            <w:r>
              <w:rPr>
                <w:rFonts w:eastAsiaTheme="minorHAnsi"/>
                <w:b/>
                <w:color w:val="000000"/>
                <w:sz w:val="20"/>
                <w:szCs w:val="20"/>
                <w:lang w:eastAsia="en-US"/>
              </w:rPr>
              <w:t>3</w:t>
            </w:r>
          </w:p>
        </w:tc>
        <w:tc>
          <w:tcPr>
            <w:tcW w:w="3120" w:type="dxa"/>
          </w:tcPr>
          <w:p w14:paraId="0B8A36C3" w14:textId="72A44FFF" w:rsidR="00613F63" w:rsidRPr="006A268D" w:rsidRDefault="00613F63" w:rsidP="004D0C30">
            <w:pPr>
              <w:jc w:val="center"/>
              <w:rPr>
                <w:rFonts w:eastAsiaTheme="minorHAnsi"/>
                <w:b/>
                <w:bCs/>
                <w:color w:val="000000"/>
                <w:sz w:val="20"/>
                <w:szCs w:val="20"/>
                <w:lang w:eastAsia="en-US"/>
              </w:rPr>
            </w:pPr>
            <w:r w:rsidRPr="007E6472">
              <w:rPr>
                <w:rFonts w:eastAsiaTheme="minorHAnsi"/>
                <w:b/>
                <w:bCs/>
                <w:color w:val="000000"/>
                <w:sz w:val="20"/>
                <w:szCs w:val="20"/>
                <w:lang w:eastAsia="en-US"/>
              </w:rPr>
              <w:t>График работ и условия доступа</w:t>
            </w:r>
          </w:p>
        </w:tc>
        <w:tc>
          <w:tcPr>
            <w:tcW w:w="7051" w:type="dxa"/>
            <w:gridSpan w:val="5"/>
            <w:vAlign w:val="center"/>
          </w:tcPr>
          <w:p w14:paraId="7361075D" w14:textId="5E3F6291" w:rsidR="00613F63" w:rsidRDefault="00613F63" w:rsidP="004D0C30">
            <w:pPr>
              <w:jc w:val="both"/>
              <w:rPr>
                <w:rFonts w:eastAsiaTheme="minorHAnsi"/>
                <w:sz w:val="20"/>
                <w:szCs w:val="20"/>
                <w:lang w:eastAsia="en-US"/>
              </w:rPr>
            </w:pPr>
            <w:r>
              <w:rPr>
                <w:rFonts w:eastAsiaTheme="minorHAnsi"/>
                <w:sz w:val="20"/>
                <w:szCs w:val="20"/>
                <w:lang w:eastAsia="en-US"/>
              </w:rPr>
              <w:t>1. Выполнение работ: Понедельник – Пятница  с 9.00 – 17.00</w:t>
            </w:r>
          </w:p>
          <w:p w14:paraId="11451FD5" w14:textId="7C846EAA" w:rsidR="00613F63" w:rsidRDefault="00613F63" w:rsidP="004D0C30">
            <w:pPr>
              <w:jc w:val="both"/>
              <w:rPr>
                <w:rFonts w:eastAsiaTheme="minorHAnsi"/>
                <w:sz w:val="20"/>
                <w:szCs w:val="20"/>
                <w:lang w:eastAsia="en-US"/>
              </w:rPr>
            </w:pPr>
            <w:r>
              <w:rPr>
                <w:rFonts w:eastAsiaTheme="minorHAnsi"/>
                <w:sz w:val="20"/>
                <w:szCs w:val="20"/>
                <w:lang w:eastAsia="en-US"/>
              </w:rPr>
              <w:lastRenderedPageBreak/>
              <w:t xml:space="preserve">2.Доступ </w:t>
            </w:r>
            <w:r w:rsidRPr="009F00A2">
              <w:rPr>
                <w:rFonts w:eastAsiaTheme="minorHAnsi"/>
                <w:sz w:val="20"/>
                <w:szCs w:val="20"/>
                <w:lang w:eastAsia="en-US"/>
              </w:rPr>
              <w:t xml:space="preserve">инженеров лаборатории </w:t>
            </w:r>
            <w:r w:rsidR="00872F7D">
              <w:rPr>
                <w:rFonts w:eastAsiaTheme="minorHAnsi"/>
                <w:sz w:val="20"/>
                <w:szCs w:val="20"/>
                <w:lang w:eastAsia="en-US"/>
              </w:rPr>
              <w:t xml:space="preserve">на территорию Заказчика </w:t>
            </w:r>
            <w:r>
              <w:rPr>
                <w:rFonts w:eastAsiaTheme="minorHAnsi"/>
                <w:sz w:val="20"/>
                <w:szCs w:val="20"/>
                <w:lang w:eastAsia="en-US"/>
              </w:rPr>
              <w:t>осуществляется в сопровождении работника ответственного за э</w:t>
            </w:r>
            <w:r w:rsidR="00DF65DC">
              <w:rPr>
                <w:rFonts w:eastAsiaTheme="minorHAnsi"/>
                <w:sz w:val="20"/>
                <w:szCs w:val="20"/>
                <w:lang w:eastAsia="en-US"/>
              </w:rPr>
              <w:t>л</w:t>
            </w:r>
            <w:r>
              <w:rPr>
                <w:rFonts w:eastAsiaTheme="minorHAnsi"/>
                <w:sz w:val="20"/>
                <w:szCs w:val="20"/>
                <w:lang w:eastAsia="en-US"/>
              </w:rPr>
              <w:t xml:space="preserve">/хозяйство </w:t>
            </w:r>
            <w:r w:rsidR="00872F7D">
              <w:rPr>
                <w:rFonts w:eastAsiaTheme="minorHAnsi"/>
                <w:sz w:val="20"/>
                <w:szCs w:val="20"/>
                <w:lang w:eastAsia="en-US"/>
              </w:rPr>
              <w:t xml:space="preserve">в </w:t>
            </w:r>
            <w:r w:rsidR="00DF65DC">
              <w:rPr>
                <w:rFonts w:eastAsiaTheme="minorHAnsi"/>
                <w:sz w:val="20"/>
                <w:szCs w:val="20"/>
                <w:lang w:eastAsia="en-US"/>
              </w:rPr>
              <w:t>Южно</w:t>
            </w:r>
            <w:r w:rsidR="00872F7D">
              <w:rPr>
                <w:rFonts w:eastAsiaTheme="minorHAnsi"/>
                <w:sz w:val="20"/>
                <w:szCs w:val="20"/>
                <w:lang w:eastAsia="en-US"/>
              </w:rPr>
              <w:t>м</w:t>
            </w:r>
            <w:r w:rsidR="00DF65DC">
              <w:rPr>
                <w:rFonts w:eastAsiaTheme="minorHAnsi"/>
                <w:sz w:val="20"/>
                <w:szCs w:val="20"/>
                <w:lang w:eastAsia="en-US"/>
              </w:rPr>
              <w:t xml:space="preserve"> </w:t>
            </w:r>
            <w:r w:rsidR="00872F7D">
              <w:rPr>
                <w:rFonts w:eastAsiaTheme="minorHAnsi"/>
                <w:sz w:val="20"/>
                <w:szCs w:val="20"/>
                <w:lang w:eastAsia="en-US"/>
              </w:rPr>
              <w:t>ф</w:t>
            </w:r>
            <w:r>
              <w:rPr>
                <w:rFonts w:eastAsiaTheme="minorHAnsi"/>
                <w:sz w:val="20"/>
                <w:szCs w:val="20"/>
                <w:lang w:eastAsia="en-US"/>
              </w:rPr>
              <w:t xml:space="preserve">илиала </w:t>
            </w:r>
          </w:p>
          <w:p w14:paraId="50637D6D" w14:textId="3FC9D244" w:rsidR="00613F63" w:rsidRPr="007E6472" w:rsidRDefault="00613F63" w:rsidP="004D0C30">
            <w:pPr>
              <w:jc w:val="both"/>
              <w:rPr>
                <w:rFonts w:eastAsiaTheme="minorHAnsi"/>
                <w:sz w:val="20"/>
                <w:szCs w:val="20"/>
                <w:lang w:eastAsia="en-US"/>
              </w:rPr>
            </w:pPr>
            <w:r>
              <w:rPr>
                <w:rFonts w:eastAsiaTheme="minorHAnsi"/>
                <w:sz w:val="20"/>
                <w:szCs w:val="20"/>
                <w:lang w:eastAsia="en-US"/>
              </w:rPr>
              <w:t xml:space="preserve">3.Проведение вводного инструктажа работников </w:t>
            </w:r>
            <w:r w:rsidR="00A46C41">
              <w:rPr>
                <w:rFonts w:eastAsiaTheme="minorHAnsi"/>
                <w:sz w:val="20"/>
                <w:szCs w:val="20"/>
                <w:lang w:eastAsia="en-US"/>
              </w:rPr>
              <w:t>Исполнитель</w:t>
            </w:r>
          </w:p>
        </w:tc>
      </w:tr>
      <w:tr w:rsidR="00613F63" w:rsidRPr="00CB78D8" w14:paraId="489108FC" w14:textId="77777777" w:rsidTr="005F4282">
        <w:trPr>
          <w:trHeight w:val="274"/>
        </w:trPr>
        <w:tc>
          <w:tcPr>
            <w:tcW w:w="566" w:type="dxa"/>
          </w:tcPr>
          <w:p w14:paraId="188269E8" w14:textId="71271478" w:rsidR="00613F63" w:rsidRPr="006A268D" w:rsidRDefault="00613F63" w:rsidP="004D0C30">
            <w:pPr>
              <w:jc w:val="center"/>
              <w:rPr>
                <w:rFonts w:eastAsiaTheme="minorHAnsi"/>
                <w:b/>
                <w:color w:val="000000"/>
                <w:sz w:val="20"/>
                <w:szCs w:val="20"/>
                <w:lang w:eastAsia="en-US"/>
              </w:rPr>
            </w:pPr>
            <w:r>
              <w:rPr>
                <w:rFonts w:eastAsiaTheme="minorHAnsi"/>
                <w:b/>
                <w:color w:val="000000"/>
                <w:sz w:val="20"/>
                <w:szCs w:val="20"/>
                <w:lang w:eastAsia="en-US"/>
              </w:rPr>
              <w:lastRenderedPageBreak/>
              <w:t>4</w:t>
            </w:r>
          </w:p>
        </w:tc>
        <w:tc>
          <w:tcPr>
            <w:tcW w:w="3120" w:type="dxa"/>
          </w:tcPr>
          <w:p w14:paraId="5E259E41" w14:textId="77777777" w:rsidR="00613F63" w:rsidRPr="006A268D" w:rsidRDefault="00613F63" w:rsidP="004D0C30">
            <w:pPr>
              <w:jc w:val="center"/>
              <w:rPr>
                <w:rFonts w:eastAsiaTheme="minorHAnsi"/>
                <w:b/>
                <w:bCs/>
                <w:color w:val="000000"/>
                <w:sz w:val="20"/>
                <w:szCs w:val="20"/>
                <w:lang w:eastAsia="en-US"/>
              </w:rPr>
            </w:pPr>
            <w:r w:rsidRPr="006A268D">
              <w:rPr>
                <w:rFonts w:eastAsia="Calibri"/>
                <w:b/>
                <w:sz w:val="20"/>
                <w:szCs w:val="20"/>
              </w:rPr>
              <w:t>Содержание и объемы работ</w:t>
            </w:r>
          </w:p>
        </w:tc>
        <w:tc>
          <w:tcPr>
            <w:tcW w:w="7051" w:type="dxa"/>
            <w:gridSpan w:val="5"/>
            <w:vAlign w:val="center"/>
          </w:tcPr>
          <w:p w14:paraId="64EF6F30" w14:textId="56F78184" w:rsidR="00613F63" w:rsidRPr="007E6472" w:rsidRDefault="00613F63" w:rsidP="00EA4F14">
            <w:pPr>
              <w:jc w:val="both"/>
              <w:rPr>
                <w:rFonts w:eastAsiaTheme="minorHAnsi"/>
                <w:sz w:val="20"/>
                <w:szCs w:val="20"/>
                <w:u w:val="single"/>
                <w:lang w:eastAsia="en-US"/>
              </w:rPr>
            </w:pPr>
            <w:r w:rsidRPr="007F2711">
              <w:rPr>
                <w:rFonts w:eastAsiaTheme="minorHAnsi"/>
                <w:sz w:val="20"/>
                <w:szCs w:val="20"/>
                <w:u w:val="single"/>
                <w:lang w:eastAsia="en-US"/>
              </w:rPr>
              <w:t xml:space="preserve"> </w:t>
            </w:r>
            <w:r w:rsidRPr="007F2711">
              <w:rPr>
                <w:rFonts w:eastAsiaTheme="minorHAnsi"/>
                <w:sz w:val="20"/>
                <w:szCs w:val="20"/>
                <w:u w:val="single"/>
                <w:lang w:val="en-US" w:eastAsia="en-US"/>
              </w:rPr>
              <w:t>I</w:t>
            </w:r>
            <w:r w:rsidRPr="007E6472">
              <w:rPr>
                <w:rFonts w:eastAsiaTheme="minorHAnsi"/>
                <w:sz w:val="20"/>
                <w:szCs w:val="20"/>
                <w:u w:val="single"/>
                <w:lang w:eastAsia="en-US"/>
              </w:rPr>
              <w:t xml:space="preserve"> </w:t>
            </w:r>
            <w:r w:rsidRPr="007F2711">
              <w:rPr>
                <w:rFonts w:eastAsiaTheme="minorHAnsi"/>
                <w:sz w:val="20"/>
                <w:szCs w:val="20"/>
                <w:u w:val="single"/>
                <w:lang w:eastAsia="en-US"/>
              </w:rPr>
              <w:t xml:space="preserve">этап </w:t>
            </w:r>
          </w:p>
          <w:p w14:paraId="5E326D98" w14:textId="2F1C8CA2" w:rsidR="00613F63" w:rsidRDefault="00613F63" w:rsidP="00EA4F14">
            <w:pPr>
              <w:jc w:val="both"/>
              <w:rPr>
                <w:rFonts w:eastAsiaTheme="minorHAnsi"/>
                <w:sz w:val="20"/>
                <w:szCs w:val="20"/>
                <w:lang w:eastAsia="en-US"/>
              </w:rPr>
            </w:pPr>
            <w:r>
              <w:rPr>
                <w:rFonts w:eastAsiaTheme="minorHAnsi"/>
                <w:sz w:val="20"/>
                <w:szCs w:val="20"/>
                <w:lang w:eastAsia="en-US"/>
              </w:rPr>
              <w:t>П</w:t>
            </w:r>
            <w:r w:rsidRPr="007F2711">
              <w:rPr>
                <w:rFonts w:eastAsiaTheme="minorHAnsi"/>
                <w:sz w:val="20"/>
                <w:szCs w:val="20"/>
                <w:lang w:eastAsia="en-US"/>
              </w:rPr>
              <w:t>редварительное обследование объекта, сбор и анализ данных о потреблении электроэнергии, оценку состояния электрических сетей и оборудования зданий и существующей внутриплощадочной сети электроснабжения</w:t>
            </w:r>
            <w:r>
              <w:t xml:space="preserve"> </w:t>
            </w:r>
            <w:r w:rsidRPr="00934017">
              <w:rPr>
                <w:rFonts w:eastAsiaTheme="minorHAnsi"/>
                <w:sz w:val="20"/>
                <w:szCs w:val="20"/>
                <w:lang w:eastAsia="en-US"/>
              </w:rPr>
              <w:t xml:space="preserve">на территории </w:t>
            </w:r>
            <w:r>
              <w:rPr>
                <w:rFonts w:eastAsiaTheme="minorHAnsi"/>
                <w:sz w:val="20"/>
                <w:szCs w:val="20"/>
                <w:lang w:eastAsia="en-US"/>
              </w:rPr>
              <w:t xml:space="preserve"> </w:t>
            </w:r>
            <w:r w:rsidRPr="00934017">
              <w:rPr>
                <w:rFonts w:eastAsiaTheme="minorHAnsi"/>
                <w:sz w:val="20"/>
                <w:szCs w:val="20"/>
                <w:lang w:eastAsia="en-US"/>
              </w:rPr>
              <w:t>Заказчика</w:t>
            </w:r>
            <w:r>
              <w:rPr>
                <w:rFonts w:eastAsiaTheme="minorHAnsi"/>
                <w:sz w:val="20"/>
                <w:szCs w:val="20"/>
                <w:lang w:eastAsia="en-US"/>
              </w:rPr>
              <w:t>.</w:t>
            </w:r>
          </w:p>
          <w:p w14:paraId="0205D181" w14:textId="77777777" w:rsidR="00613F63" w:rsidRPr="007E6472" w:rsidRDefault="00613F63" w:rsidP="00EA4F14">
            <w:pPr>
              <w:jc w:val="both"/>
              <w:rPr>
                <w:rFonts w:eastAsiaTheme="minorHAnsi"/>
                <w:sz w:val="20"/>
                <w:szCs w:val="20"/>
                <w:lang w:eastAsia="en-US"/>
              </w:rPr>
            </w:pPr>
          </w:p>
          <w:p w14:paraId="3EA178F7" w14:textId="7321FE64" w:rsidR="00613F63" w:rsidRPr="007F2711" w:rsidRDefault="00613F63" w:rsidP="00EA4F14">
            <w:pPr>
              <w:jc w:val="both"/>
              <w:rPr>
                <w:rFonts w:eastAsiaTheme="minorHAnsi"/>
                <w:sz w:val="20"/>
                <w:szCs w:val="20"/>
                <w:u w:val="single"/>
                <w:lang w:eastAsia="en-US"/>
              </w:rPr>
            </w:pPr>
            <w:r w:rsidRPr="007F2711">
              <w:rPr>
                <w:rFonts w:eastAsiaTheme="minorHAnsi"/>
                <w:sz w:val="20"/>
                <w:szCs w:val="20"/>
                <w:u w:val="single"/>
                <w:lang w:eastAsia="en-US"/>
              </w:rPr>
              <w:t>I</w:t>
            </w:r>
            <w:r w:rsidRPr="007F2711">
              <w:rPr>
                <w:rFonts w:eastAsiaTheme="minorHAnsi"/>
                <w:sz w:val="20"/>
                <w:szCs w:val="20"/>
                <w:u w:val="single"/>
                <w:lang w:val="en-US" w:eastAsia="en-US"/>
              </w:rPr>
              <w:t>I</w:t>
            </w:r>
            <w:r w:rsidRPr="007F2711">
              <w:rPr>
                <w:rFonts w:eastAsiaTheme="minorHAnsi"/>
                <w:sz w:val="20"/>
                <w:szCs w:val="20"/>
                <w:u w:val="single"/>
                <w:lang w:eastAsia="en-US"/>
              </w:rPr>
              <w:t xml:space="preserve"> этап</w:t>
            </w:r>
          </w:p>
          <w:p w14:paraId="1DE4A32D" w14:textId="50896984" w:rsidR="00613F63" w:rsidRPr="00EA4F14" w:rsidRDefault="00613F63" w:rsidP="00EA4F14">
            <w:pPr>
              <w:jc w:val="both"/>
              <w:rPr>
                <w:rFonts w:eastAsiaTheme="minorHAnsi"/>
                <w:sz w:val="20"/>
                <w:szCs w:val="20"/>
                <w:lang w:eastAsia="en-US"/>
              </w:rPr>
            </w:pPr>
            <w:r w:rsidRPr="00EA4F14">
              <w:rPr>
                <w:rFonts w:eastAsiaTheme="minorHAnsi"/>
                <w:sz w:val="20"/>
                <w:szCs w:val="20"/>
                <w:lang w:eastAsia="en-US"/>
              </w:rPr>
              <w:t>Испытания электрооборудования на соответствие техническим нормам.</w:t>
            </w:r>
          </w:p>
          <w:p w14:paraId="6754A706" w14:textId="00147A3D" w:rsidR="00613F63" w:rsidRPr="00EA4F14" w:rsidRDefault="00613F63" w:rsidP="00EA4F14">
            <w:pPr>
              <w:jc w:val="both"/>
              <w:rPr>
                <w:rFonts w:eastAsiaTheme="minorHAnsi"/>
                <w:sz w:val="20"/>
                <w:szCs w:val="20"/>
                <w:lang w:eastAsia="en-US"/>
              </w:rPr>
            </w:pPr>
            <w:r>
              <w:rPr>
                <w:rFonts w:eastAsiaTheme="minorHAnsi"/>
                <w:sz w:val="20"/>
                <w:szCs w:val="20"/>
                <w:lang w:eastAsia="en-US"/>
              </w:rPr>
              <w:t xml:space="preserve">- </w:t>
            </w:r>
            <w:r w:rsidRPr="00EA4F14">
              <w:rPr>
                <w:rFonts w:eastAsiaTheme="minorHAnsi"/>
                <w:sz w:val="20"/>
                <w:szCs w:val="20"/>
                <w:lang w:eastAsia="en-US"/>
              </w:rPr>
              <w:t>Проведение измерений параметров электроустановок.</w:t>
            </w:r>
          </w:p>
          <w:p w14:paraId="35987B6E" w14:textId="0321DFA0" w:rsidR="00613F63" w:rsidRPr="00EA4F14" w:rsidRDefault="00613F63" w:rsidP="00EA4F14">
            <w:pPr>
              <w:jc w:val="both"/>
              <w:rPr>
                <w:rFonts w:eastAsiaTheme="minorHAnsi"/>
                <w:sz w:val="20"/>
                <w:szCs w:val="20"/>
                <w:lang w:eastAsia="en-US"/>
              </w:rPr>
            </w:pPr>
            <w:r>
              <w:rPr>
                <w:rFonts w:eastAsiaTheme="minorHAnsi"/>
                <w:sz w:val="20"/>
                <w:szCs w:val="20"/>
                <w:lang w:eastAsia="en-US"/>
              </w:rPr>
              <w:t xml:space="preserve">- </w:t>
            </w:r>
            <w:r w:rsidRPr="00EA4F14">
              <w:rPr>
                <w:rFonts w:eastAsiaTheme="minorHAnsi"/>
                <w:sz w:val="20"/>
                <w:szCs w:val="20"/>
                <w:lang w:eastAsia="en-US"/>
              </w:rPr>
              <w:t>Проверка защитных средств и устройств.</w:t>
            </w:r>
          </w:p>
          <w:p w14:paraId="75C33E1A" w14:textId="059C1E11" w:rsidR="00613F63" w:rsidRDefault="00613F63" w:rsidP="00EA4F14">
            <w:pPr>
              <w:jc w:val="both"/>
              <w:rPr>
                <w:rFonts w:eastAsiaTheme="minorHAnsi"/>
                <w:sz w:val="20"/>
                <w:szCs w:val="20"/>
                <w:lang w:eastAsia="en-US"/>
              </w:rPr>
            </w:pPr>
            <w:r>
              <w:rPr>
                <w:rFonts w:eastAsiaTheme="minorHAnsi"/>
                <w:sz w:val="20"/>
                <w:szCs w:val="20"/>
                <w:lang w:eastAsia="en-US"/>
              </w:rPr>
              <w:t>- Оформление</w:t>
            </w:r>
            <w:r w:rsidRPr="00EA4F14">
              <w:rPr>
                <w:rFonts w:eastAsiaTheme="minorHAnsi"/>
                <w:sz w:val="20"/>
                <w:szCs w:val="20"/>
                <w:lang w:eastAsia="en-US"/>
              </w:rPr>
              <w:t xml:space="preserve"> пр</w:t>
            </w:r>
            <w:r>
              <w:rPr>
                <w:rFonts w:eastAsiaTheme="minorHAnsi"/>
                <w:sz w:val="20"/>
                <w:szCs w:val="20"/>
                <w:lang w:eastAsia="en-US"/>
              </w:rPr>
              <w:t>отоколов по результатам проверки</w:t>
            </w:r>
          </w:p>
          <w:p w14:paraId="34430214" w14:textId="77777777" w:rsidR="00613F63" w:rsidRPr="00BC4FF6" w:rsidRDefault="00613F63" w:rsidP="00EA4F14">
            <w:pPr>
              <w:jc w:val="both"/>
              <w:rPr>
                <w:rFonts w:eastAsiaTheme="minorHAnsi"/>
                <w:sz w:val="20"/>
                <w:szCs w:val="20"/>
                <w:lang w:eastAsia="en-US"/>
              </w:rPr>
            </w:pPr>
          </w:p>
          <w:p w14:paraId="68DB428E" w14:textId="7BFEB719" w:rsidR="00613F63" w:rsidRPr="007F2711" w:rsidRDefault="00613F63" w:rsidP="009F17F8">
            <w:pPr>
              <w:jc w:val="both"/>
              <w:rPr>
                <w:rFonts w:eastAsiaTheme="minorHAnsi"/>
                <w:sz w:val="20"/>
                <w:szCs w:val="20"/>
                <w:u w:val="single"/>
                <w:lang w:eastAsia="en-US"/>
              </w:rPr>
            </w:pPr>
            <w:r w:rsidRPr="007F2711">
              <w:rPr>
                <w:rFonts w:eastAsiaTheme="minorHAnsi"/>
                <w:sz w:val="20"/>
                <w:szCs w:val="20"/>
                <w:u w:val="single"/>
                <w:lang w:val="en-US" w:eastAsia="en-US"/>
              </w:rPr>
              <w:t>III</w:t>
            </w:r>
            <w:r w:rsidRPr="007F2711">
              <w:rPr>
                <w:rFonts w:eastAsiaTheme="minorHAnsi"/>
                <w:sz w:val="20"/>
                <w:szCs w:val="20"/>
                <w:u w:val="single"/>
                <w:lang w:eastAsia="en-US"/>
              </w:rPr>
              <w:t xml:space="preserve"> Этап</w:t>
            </w:r>
          </w:p>
          <w:p w14:paraId="09B3864C" w14:textId="77777777" w:rsidR="00613F63" w:rsidRDefault="00613F63" w:rsidP="009F17F8">
            <w:pPr>
              <w:jc w:val="both"/>
              <w:rPr>
                <w:rFonts w:eastAsiaTheme="minorHAnsi"/>
                <w:sz w:val="20"/>
                <w:szCs w:val="20"/>
                <w:lang w:eastAsia="en-US"/>
              </w:rPr>
            </w:pPr>
            <w:r w:rsidRPr="00EA4F14">
              <w:rPr>
                <w:rFonts w:eastAsiaTheme="minorHAnsi"/>
                <w:sz w:val="20"/>
                <w:szCs w:val="20"/>
                <w:lang w:eastAsia="en-US"/>
              </w:rPr>
              <w:t>Составлени</w:t>
            </w:r>
            <w:r>
              <w:rPr>
                <w:rFonts w:eastAsiaTheme="minorHAnsi"/>
                <w:sz w:val="20"/>
                <w:szCs w:val="20"/>
                <w:lang w:eastAsia="en-US"/>
              </w:rPr>
              <w:t>е технического отчета (</w:t>
            </w:r>
            <w:r w:rsidRPr="005F4282">
              <w:rPr>
                <w:rFonts w:eastAsiaTheme="minorHAnsi"/>
                <w:sz w:val="20"/>
                <w:szCs w:val="20"/>
                <w:lang w:eastAsia="en-US"/>
              </w:rPr>
              <w:t>с указанием все типов выполненн</w:t>
            </w:r>
            <w:r>
              <w:rPr>
                <w:rFonts w:eastAsiaTheme="minorHAnsi"/>
                <w:sz w:val="20"/>
                <w:szCs w:val="20"/>
                <w:lang w:eastAsia="en-US"/>
              </w:rPr>
              <w:t>ых работ, найденных повреждений</w:t>
            </w:r>
            <w:r w:rsidRPr="005F4282">
              <w:rPr>
                <w:rFonts w:eastAsiaTheme="minorHAnsi"/>
                <w:sz w:val="20"/>
                <w:szCs w:val="20"/>
                <w:lang w:eastAsia="en-US"/>
              </w:rPr>
              <w:t>, несоответствия регламенту, нормативам и с  рекомендациями по устранению нарушений</w:t>
            </w:r>
            <w:r>
              <w:rPr>
                <w:rFonts w:eastAsiaTheme="minorHAnsi"/>
                <w:sz w:val="20"/>
                <w:szCs w:val="20"/>
                <w:lang w:eastAsia="en-US"/>
              </w:rPr>
              <w:t>)</w:t>
            </w:r>
            <w:r>
              <w:t xml:space="preserve"> в </w:t>
            </w:r>
            <w:r w:rsidRPr="009F17F8">
              <w:rPr>
                <w:rFonts w:eastAsiaTheme="minorHAnsi"/>
                <w:sz w:val="20"/>
                <w:szCs w:val="20"/>
                <w:lang w:eastAsia="en-US"/>
              </w:rPr>
              <w:t xml:space="preserve">соответствии с </w:t>
            </w:r>
            <w:r w:rsidRPr="007F2711">
              <w:rPr>
                <w:rFonts w:eastAsiaTheme="minorHAnsi"/>
                <w:sz w:val="20"/>
                <w:szCs w:val="20"/>
                <w:lang w:eastAsia="en-US"/>
              </w:rPr>
              <w:t>ГОСТ Р 50571.16</w:t>
            </w:r>
            <w:r w:rsidRPr="009F17F8">
              <w:rPr>
                <w:rFonts w:eastAsiaTheme="minorHAnsi"/>
                <w:sz w:val="20"/>
                <w:szCs w:val="20"/>
                <w:lang w:eastAsia="en-US"/>
              </w:rPr>
              <w:t>, рекомендованными типовыми формами протоколов и сложившей</w:t>
            </w:r>
            <w:r>
              <w:rPr>
                <w:rFonts w:eastAsiaTheme="minorHAnsi"/>
                <w:sz w:val="20"/>
                <w:szCs w:val="20"/>
                <w:lang w:eastAsia="en-US"/>
              </w:rPr>
              <w:t>ся отраслевой практикой:</w:t>
            </w:r>
          </w:p>
          <w:p w14:paraId="3660C155" w14:textId="4733D199" w:rsidR="00613F63" w:rsidRPr="00BC4FF6" w:rsidRDefault="00613F63" w:rsidP="009F17F8">
            <w:pPr>
              <w:jc w:val="both"/>
              <w:rPr>
                <w:rFonts w:eastAsiaTheme="minorHAnsi"/>
                <w:sz w:val="20"/>
                <w:szCs w:val="20"/>
                <w:lang w:eastAsia="en-US"/>
              </w:rPr>
            </w:pPr>
            <w:r w:rsidRPr="007E6472">
              <w:rPr>
                <w:rFonts w:eastAsiaTheme="minorHAnsi"/>
                <w:sz w:val="20"/>
                <w:szCs w:val="20"/>
                <w:lang w:eastAsia="en-US"/>
              </w:rPr>
              <w:t xml:space="preserve"> </w:t>
            </w:r>
          </w:p>
          <w:p w14:paraId="7B372E5A" w14:textId="7AFDB0DD" w:rsidR="00613F63" w:rsidRDefault="00613F63" w:rsidP="00640E71">
            <w:pPr>
              <w:jc w:val="both"/>
              <w:rPr>
                <w:rFonts w:eastAsiaTheme="minorHAnsi"/>
                <w:sz w:val="20"/>
                <w:szCs w:val="20"/>
                <w:lang w:eastAsia="en-US"/>
              </w:rPr>
            </w:pPr>
            <w:r w:rsidRPr="007F2711">
              <w:rPr>
                <w:rFonts w:eastAsiaTheme="minorHAnsi"/>
                <w:sz w:val="20"/>
                <w:szCs w:val="20"/>
                <w:u w:val="single"/>
                <w:lang w:val="en-US" w:eastAsia="en-US"/>
              </w:rPr>
              <w:t>IV</w:t>
            </w:r>
            <w:r w:rsidRPr="007F2711">
              <w:rPr>
                <w:rFonts w:eastAsiaTheme="minorHAnsi"/>
                <w:sz w:val="20"/>
                <w:szCs w:val="20"/>
                <w:u w:val="single"/>
                <w:lang w:eastAsia="en-US"/>
              </w:rPr>
              <w:t xml:space="preserve"> этап</w:t>
            </w:r>
          </w:p>
          <w:p w14:paraId="44A9FE64" w14:textId="3CC749E3" w:rsidR="00613F63" w:rsidRPr="006A268D" w:rsidRDefault="00613F63" w:rsidP="00640E71">
            <w:pPr>
              <w:jc w:val="both"/>
              <w:rPr>
                <w:rFonts w:eastAsiaTheme="minorHAnsi"/>
                <w:sz w:val="20"/>
                <w:szCs w:val="20"/>
                <w:lang w:eastAsia="en-US"/>
              </w:rPr>
            </w:pPr>
            <w:r>
              <w:rPr>
                <w:rFonts w:eastAsiaTheme="minorHAnsi"/>
                <w:sz w:val="20"/>
                <w:szCs w:val="20"/>
                <w:lang w:eastAsia="en-US"/>
              </w:rPr>
              <w:t>- Уточнение и восстановление схем.</w:t>
            </w:r>
          </w:p>
        </w:tc>
      </w:tr>
      <w:tr w:rsidR="00613F63" w:rsidRPr="00CB78D8" w14:paraId="7DC4E11A" w14:textId="77777777" w:rsidTr="00640E71">
        <w:trPr>
          <w:trHeight w:val="587"/>
        </w:trPr>
        <w:tc>
          <w:tcPr>
            <w:tcW w:w="566" w:type="dxa"/>
          </w:tcPr>
          <w:p w14:paraId="7F129066" w14:textId="37AD03CD" w:rsidR="00613F63" w:rsidRPr="006A268D" w:rsidRDefault="00613F63" w:rsidP="004D0C30">
            <w:pPr>
              <w:jc w:val="center"/>
              <w:rPr>
                <w:rFonts w:eastAsiaTheme="minorHAnsi"/>
                <w:b/>
                <w:color w:val="000000"/>
                <w:sz w:val="20"/>
                <w:szCs w:val="20"/>
                <w:lang w:eastAsia="en-US"/>
              </w:rPr>
            </w:pPr>
            <w:r>
              <w:rPr>
                <w:rFonts w:eastAsiaTheme="minorHAnsi"/>
                <w:b/>
                <w:color w:val="000000"/>
                <w:sz w:val="20"/>
                <w:szCs w:val="20"/>
                <w:lang w:eastAsia="en-US"/>
              </w:rPr>
              <w:t>5</w:t>
            </w:r>
          </w:p>
        </w:tc>
        <w:tc>
          <w:tcPr>
            <w:tcW w:w="3120" w:type="dxa"/>
          </w:tcPr>
          <w:p w14:paraId="063A85A1" w14:textId="005D0ABC" w:rsidR="00613F63" w:rsidRPr="006A268D" w:rsidRDefault="00613F63" w:rsidP="004D0C30">
            <w:pPr>
              <w:jc w:val="center"/>
              <w:rPr>
                <w:rFonts w:eastAsia="Calibri"/>
                <w:b/>
                <w:sz w:val="20"/>
                <w:szCs w:val="20"/>
              </w:rPr>
            </w:pPr>
            <w:r w:rsidRPr="006A268D">
              <w:rPr>
                <w:rFonts w:eastAsia="Calibri"/>
                <w:b/>
                <w:sz w:val="20"/>
                <w:szCs w:val="20"/>
              </w:rPr>
              <w:t xml:space="preserve">Требования, предъявляемые к </w:t>
            </w:r>
            <w:r w:rsidR="00A46C41">
              <w:rPr>
                <w:rFonts w:eastAsia="Calibri"/>
                <w:b/>
                <w:sz w:val="20"/>
                <w:szCs w:val="20"/>
              </w:rPr>
              <w:t>Исполнителю</w:t>
            </w:r>
          </w:p>
        </w:tc>
        <w:tc>
          <w:tcPr>
            <w:tcW w:w="7051" w:type="dxa"/>
            <w:gridSpan w:val="5"/>
            <w:vAlign w:val="center"/>
          </w:tcPr>
          <w:p w14:paraId="465571FD" w14:textId="095E84C8" w:rsidR="00613F63" w:rsidRDefault="00613F63" w:rsidP="00E224FA">
            <w:pPr>
              <w:pStyle w:val="ab"/>
              <w:rPr>
                <w:color w:val="000000"/>
              </w:rPr>
            </w:pPr>
            <w:r w:rsidRPr="00401250">
              <w:rPr>
                <w:color w:val="000000"/>
              </w:rPr>
              <w:t xml:space="preserve">Проводить </w:t>
            </w:r>
            <w:proofErr w:type="spellStart"/>
            <w:r w:rsidRPr="00401250">
              <w:rPr>
                <w:color w:val="000000"/>
              </w:rPr>
              <w:t>электроизмерения</w:t>
            </w:r>
            <w:proofErr w:type="spellEnd"/>
            <w:r w:rsidRPr="00401250">
              <w:rPr>
                <w:color w:val="000000"/>
              </w:rPr>
              <w:t xml:space="preserve"> и выдавать технический отчет имеет право электролаборатория, которая з</w:t>
            </w:r>
            <w:r>
              <w:rPr>
                <w:color w:val="000000"/>
              </w:rPr>
              <w:t>арегистрирована в Ростехнадзоре:</w:t>
            </w:r>
          </w:p>
          <w:p w14:paraId="059FD745" w14:textId="52A0BC7F" w:rsidR="00613F63" w:rsidRDefault="00613F63" w:rsidP="00E224FA">
            <w:pPr>
              <w:pStyle w:val="ab"/>
              <w:rPr>
                <w:color w:val="000000"/>
              </w:rPr>
            </w:pPr>
            <w:r>
              <w:rPr>
                <w:color w:val="000000"/>
              </w:rPr>
              <w:t xml:space="preserve">- </w:t>
            </w:r>
            <w:r w:rsidRPr="00401250">
              <w:rPr>
                <w:color w:val="000000"/>
              </w:rPr>
              <w:t>Электролаборатория должна иметь свидетельство о регистрации, выданное Федеральной службой по экологическому, технологическому и атомному надзору.</w:t>
            </w:r>
          </w:p>
          <w:p w14:paraId="7B6C40EE" w14:textId="3DF77078" w:rsidR="00613F63" w:rsidRDefault="00613F63" w:rsidP="00E224FA">
            <w:pPr>
              <w:pStyle w:val="ab"/>
              <w:rPr>
                <w:color w:val="000000"/>
              </w:rPr>
            </w:pPr>
            <w:r>
              <w:rPr>
                <w:color w:val="000000"/>
              </w:rPr>
              <w:t xml:space="preserve">- </w:t>
            </w:r>
            <w:r w:rsidRPr="00401250">
              <w:rPr>
                <w:color w:val="000000"/>
              </w:rPr>
              <w:t xml:space="preserve">В соответствии с ПУЭ-7, п.1.8.1. и п.1.8.5, ПТЭЭП, п.3.6.1. и п.3.6.13, ПОТЭУ, п.39.1, а также Письма Ростехнадзора от 05.05.2005 N 10-04/479 «О регистрации электролабораторий» п.2 и п.11 проводить </w:t>
            </w:r>
            <w:proofErr w:type="spellStart"/>
            <w:r w:rsidRPr="00401250">
              <w:rPr>
                <w:color w:val="000000"/>
              </w:rPr>
              <w:t>электроизмерения</w:t>
            </w:r>
            <w:proofErr w:type="spellEnd"/>
            <w:r w:rsidRPr="00401250">
              <w:rPr>
                <w:color w:val="000000"/>
              </w:rPr>
              <w:t xml:space="preserve"> и испытания имеет право специально подготовленный персонал, прошедший проверку знаний и имеющий соответствующую группу по электробезопасности, а также право на проведение специальных работ</w:t>
            </w:r>
            <w:r>
              <w:rPr>
                <w:color w:val="000000"/>
              </w:rPr>
              <w:t xml:space="preserve"> (</w:t>
            </w:r>
            <w:r w:rsidRPr="009F00A2">
              <w:rPr>
                <w:color w:val="000000"/>
              </w:rPr>
              <w:t xml:space="preserve">наличие удостоверений о проверке знаний и присвоения группы по электробезопасности не ниже IV с отметкой о праве проведения спецработ, </w:t>
            </w:r>
            <w:r>
              <w:rPr>
                <w:color w:val="000000"/>
              </w:rPr>
              <w:t>а именно, измерений и испытаний)</w:t>
            </w:r>
          </w:p>
          <w:p w14:paraId="4BEA90F0" w14:textId="288852F2" w:rsidR="00613F63" w:rsidRDefault="00613F63" w:rsidP="00E224FA">
            <w:pPr>
              <w:pStyle w:val="ab"/>
              <w:rPr>
                <w:color w:val="000000"/>
              </w:rPr>
            </w:pPr>
            <w:r>
              <w:rPr>
                <w:color w:val="000000"/>
              </w:rPr>
              <w:t xml:space="preserve">- </w:t>
            </w:r>
            <w:r w:rsidRPr="005762AF">
              <w:rPr>
                <w:color w:val="000000"/>
              </w:rPr>
              <w:t xml:space="preserve">Приборы </w:t>
            </w:r>
            <w:r>
              <w:rPr>
                <w:color w:val="000000"/>
              </w:rPr>
              <w:t>применяемые в работе должны иметь</w:t>
            </w:r>
            <w:r w:rsidRPr="005762AF">
              <w:rPr>
                <w:color w:val="000000"/>
              </w:rPr>
              <w:t xml:space="preserve"> не</w:t>
            </w:r>
            <w:r>
              <w:rPr>
                <w:color w:val="000000"/>
              </w:rPr>
              <w:t>обходимые сертификаты и иметь действующие</w:t>
            </w:r>
            <w:r w:rsidRPr="009F00A2">
              <w:rPr>
                <w:color w:val="000000"/>
              </w:rPr>
              <w:t xml:space="preserve"> свидетельств</w:t>
            </w:r>
            <w:r>
              <w:rPr>
                <w:color w:val="000000"/>
              </w:rPr>
              <w:t>а</w:t>
            </w:r>
            <w:r w:rsidRPr="009F00A2">
              <w:rPr>
                <w:color w:val="000000"/>
              </w:rPr>
              <w:t xml:space="preserve"> о поверке измерительных приборов</w:t>
            </w:r>
            <w:r>
              <w:rPr>
                <w:color w:val="000000"/>
              </w:rPr>
              <w:t xml:space="preserve"> в</w:t>
            </w:r>
            <w:r w:rsidRPr="005762AF">
              <w:rPr>
                <w:color w:val="000000"/>
              </w:rPr>
              <w:t xml:space="preserve"> центре стандартизации, метрологии и сертификации</w:t>
            </w:r>
            <w:r>
              <w:rPr>
                <w:color w:val="000000"/>
              </w:rPr>
              <w:t>.</w:t>
            </w:r>
          </w:p>
          <w:p w14:paraId="34A01EA8" w14:textId="3384DEDD" w:rsidR="00613F63" w:rsidRPr="006A268D" w:rsidRDefault="00613F63" w:rsidP="00E224FA">
            <w:pPr>
              <w:pStyle w:val="ab"/>
              <w:rPr>
                <w:color w:val="000000"/>
              </w:rPr>
            </w:pPr>
            <w:r>
              <w:rPr>
                <w:color w:val="000000"/>
              </w:rPr>
              <w:t>-</w:t>
            </w:r>
            <w:r>
              <w:t xml:space="preserve"> </w:t>
            </w:r>
            <w:r w:rsidRPr="00183C36">
              <w:rPr>
                <w:color w:val="000000"/>
              </w:rPr>
              <w:t>Отсутствие в реестре недобросовестных поставщиков (подрядчиков, исполнителей).</w:t>
            </w:r>
          </w:p>
        </w:tc>
      </w:tr>
      <w:tr w:rsidR="00613F63" w:rsidRPr="00CB78D8" w14:paraId="1CD9DEA0" w14:textId="77777777" w:rsidTr="00640E71">
        <w:trPr>
          <w:trHeight w:val="605"/>
        </w:trPr>
        <w:tc>
          <w:tcPr>
            <w:tcW w:w="566" w:type="dxa"/>
          </w:tcPr>
          <w:p w14:paraId="05CF3C3D" w14:textId="1D6B58FC" w:rsidR="00613F63" w:rsidRPr="006A268D" w:rsidRDefault="00613F63" w:rsidP="004D0C30">
            <w:pPr>
              <w:jc w:val="center"/>
              <w:rPr>
                <w:rFonts w:eastAsiaTheme="minorHAnsi"/>
                <w:b/>
                <w:color w:val="000000"/>
                <w:sz w:val="20"/>
                <w:szCs w:val="20"/>
                <w:lang w:eastAsia="en-US"/>
              </w:rPr>
            </w:pPr>
            <w:r>
              <w:rPr>
                <w:rFonts w:eastAsiaTheme="minorHAnsi"/>
                <w:b/>
                <w:color w:val="000000"/>
                <w:sz w:val="20"/>
                <w:szCs w:val="20"/>
                <w:lang w:eastAsia="en-US"/>
              </w:rPr>
              <w:t>6</w:t>
            </w:r>
          </w:p>
        </w:tc>
        <w:tc>
          <w:tcPr>
            <w:tcW w:w="3120" w:type="dxa"/>
          </w:tcPr>
          <w:p w14:paraId="7A46B384" w14:textId="77777777" w:rsidR="00613F63" w:rsidRPr="006A268D" w:rsidRDefault="00613F63" w:rsidP="004D0C30">
            <w:pPr>
              <w:jc w:val="center"/>
              <w:rPr>
                <w:rFonts w:eastAsiaTheme="minorHAnsi"/>
                <w:b/>
                <w:bCs/>
                <w:color w:val="000000"/>
                <w:sz w:val="20"/>
                <w:szCs w:val="20"/>
                <w:lang w:eastAsia="en-US"/>
              </w:rPr>
            </w:pPr>
            <w:r w:rsidRPr="006A268D">
              <w:rPr>
                <w:rFonts w:eastAsiaTheme="minorHAnsi"/>
                <w:b/>
                <w:bCs/>
                <w:color w:val="000000"/>
                <w:sz w:val="20"/>
                <w:szCs w:val="20"/>
                <w:lang w:eastAsia="en-US"/>
              </w:rPr>
              <w:t>Нормативные ссылки</w:t>
            </w:r>
          </w:p>
        </w:tc>
        <w:tc>
          <w:tcPr>
            <w:tcW w:w="7051" w:type="dxa"/>
            <w:gridSpan w:val="5"/>
            <w:vAlign w:val="center"/>
          </w:tcPr>
          <w:p w14:paraId="759AF25C" w14:textId="69FE80CA" w:rsidR="00613F63" w:rsidRDefault="00613F63" w:rsidP="00B57A30">
            <w:pPr>
              <w:ind w:left="34"/>
              <w:contextualSpacing/>
              <w:jc w:val="both"/>
              <w:rPr>
                <w:rFonts w:eastAsia="Calibri"/>
                <w:sz w:val="20"/>
                <w:szCs w:val="20"/>
              </w:rPr>
            </w:pPr>
            <w:r>
              <w:rPr>
                <w:rFonts w:eastAsia="Calibri"/>
                <w:sz w:val="20"/>
                <w:szCs w:val="20"/>
              </w:rPr>
              <w:t>- Методические рекомендации, согласованные</w:t>
            </w:r>
            <w:r w:rsidRPr="005762AF">
              <w:rPr>
                <w:rFonts w:eastAsia="Calibri"/>
                <w:sz w:val="20"/>
                <w:szCs w:val="20"/>
              </w:rPr>
              <w:t xml:space="preserve"> со специалистами Ростехнадзора</w:t>
            </w:r>
            <w:r>
              <w:rPr>
                <w:rFonts w:eastAsia="Calibri"/>
                <w:sz w:val="20"/>
                <w:szCs w:val="20"/>
              </w:rPr>
              <w:t>.</w:t>
            </w:r>
          </w:p>
          <w:p w14:paraId="76AE58AE" w14:textId="77777777" w:rsidR="00613F63" w:rsidRDefault="00613F63" w:rsidP="00B57A30">
            <w:pPr>
              <w:ind w:left="34"/>
              <w:contextualSpacing/>
              <w:jc w:val="both"/>
              <w:rPr>
                <w:rFonts w:eastAsia="Calibri"/>
                <w:sz w:val="20"/>
                <w:szCs w:val="20"/>
              </w:rPr>
            </w:pPr>
            <w:r>
              <w:rPr>
                <w:rFonts w:eastAsia="Calibri"/>
                <w:sz w:val="20"/>
                <w:szCs w:val="20"/>
              </w:rPr>
              <w:t>-</w:t>
            </w:r>
            <w:r>
              <w:t xml:space="preserve"> </w:t>
            </w:r>
            <w:r w:rsidRPr="005762AF">
              <w:rPr>
                <w:rFonts w:eastAsia="Calibri"/>
                <w:sz w:val="20"/>
                <w:szCs w:val="20"/>
              </w:rPr>
              <w:t>ПУЭ</w:t>
            </w:r>
          </w:p>
          <w:p w14:paraId="764188C1" w14:textId="5DB857BF" w:rsidR="00613F63" w:rsidRDefault="00613F63" w:rsidP="00E623C3">
            <w:pPr>
              <w:ind w:left="34"/>
              <w:contextualSpacing/>
              <w:jc w:val="both"/>
              <w:rPr>
                <w:rFonts w:eastAsia="Calibri"/>
                <w:sz w:val="20"/>
                <w:szCs w:val="20"/>
              </w:rPr>
            </w:pPr>
            <w:r>
              <w:rPr>
                <w:rFonts w:eastAsia="Calibri"/>
                <w:sz w:val="20"/>
                <w:szCs w:val="20"/>
              </w:rPr>
              <w:t>-</w:t>
            </w:r>
            <w:r>
              <w:t xml:space="preserve"> </w:t>
            </w:r>
            <w:r>
              <w:rPr>
                <w:rFonts w:eastAsia="Calibri"/>
                <w:sz w:val="20"/>
                <w:szCs w:val="20"/>
              </w:rPr>
              <w:t>ГОСТ Р 50571.16-2019</w:t>
            </w:r>
            <w:r w:rsidRPr="00E623C3">
              <w:rPr>
                <w:rFonts w:eastAsia="Calibri"/>
                <w:sz w:val="20"/>
                <w:szCs w:val="20"/>
              </w:rPr>
              <w:t xml:space="preserve"> Электроустановки низковольтные</w:t>
            </w:r>
          </w:p>
          <w:p w14:paraId="39A354C4" w14:textId="4EF354D5" w:rsidR="00613F63" w:rsidRDefault="00613F63" w:rsidP="00E623C3">
            <w:pPr>
              <w:ind w:left="34"/>
              <w:contextualSpacing/>
              <w:jc w:val="both"/>
              <w:rPr>
                <w:rFonts w:eastAsia="Calibri"/>
                <w:sz w:val="20"/>
                <w:szCs w:val="20"/>
              </w:rPr>
            </w:pPr>
            <w:r>
              <w:rPr>
                <w:rFonts w:eastAsia="Calibri"/>
                <w:sz w:val="20"/>
                <w:szCs w:val="20"/>
              </w:rPr>
              <w:t xml:space="preserve">- </w:t>
            </w:r>
            <w:r w:rsidRPr="00E623C3">
              <w:rPr>
                <w:rFonts w:eastAsia="Calibri"/>
                <w:sz w:val="20"/>
                <w:szCs w:val="20"/>
              </w:rPr>
              <w:t>ПТЭЭП</w:t>
            </w:r>
            <w:r>
              <w:rPr>
                <w:rFonts w:eastAsia="Calibri"/>
                <w:sz w:val="20"/>
                <w:szCs w:val="20"/>
              </w:rPr>
              <w:t xml:space="preserve"> </w:t>
            </w:r>
          </w:p>
          <w:p w14:paraId="5A98C888" w14:textId="24A76CC6" w:rsidR="00613F63" w:rsidRDefault="00613F63" w:rsidP="00E623C3">
            <w:pPr>
              <w:ind w:left="34"/>
              <w:contextualSpacing/>
              <w:jc w:val="both"/>
              <w:rPr>
                <w:rFonts w:eastAsia="Calibri"/>
                <w:sz w:val="20"/>
                <w:szCs w:val="20"/>
              </w:rPr>
            </w:pPr>
            <w:r>
              <w:rPr>
                <w:rFonts w:eastAsia="Calibri"/>
                <w:sz w:val="20"/>
                <w:szCs w:val="20"/>
              </w:rPr>
              <w:t xml:space="preserve">- </w:t>
            </w:r>
            <w:r w:rsidRPr="00E623C3">
              <w:rPr>
                <w:rFonts w:eastAsia="Calibri"/>
                <w:sz w:val="20"/>
                <w:szCs w:val="20"/>
              </w:rPr>
              <w:t>ПОТЭУ</w:t>
            </w:r>
          </w:p>
          <w:p w14:paraId="0DF8ABE9" w14:textId="439D4B75" w:rsidR="00613F63" w:rsidRPr="006A268D" w:rsidRDefault="00613F63" w:rsidP="00E623C3">
            <w:pPr>
              <w:ind w:left="34"/>
              <w:contextualSpacing/>
              <w:jc w:val="both"/>
              <w:rPr>
                <w:rFonts w:eastAsia="Calibri"/>
                <w:sz w:val="20"/>
                <w:szCs w:val="20"/>
              </w:rPr>
            </w:pPr>
            <w:r>
              <w:rPr>
                <w:rFonts w:eastAsia="Calibri"/>
                <w:sz w:val="20"/>
                <w:szCs w:val="20"/>
              </w:rPr>
              <w:t>-</w:t>
            </w:r>
            <w:r>
              <w:t xml:space="preserve"> </w:t>
            </w:r>
            <w:r w:rsidRPr="006D7EC2">
              <w:rPr>
                <w:rFonts w:eastAsia="Calibri"/>
                <w:sz w:val="20"/>
                <w:szCs w:val="20"/>
              </w:rPr>
              <w:t>РД 34.45-51.300-97</w:t>
            </w:r>
          </w:p>
          <w:p w14:paraId="4E93E09F" w14:textId="77777777" w:rsidR="00613F63" w:rsidRDefault="00613F63" w:rsidP="00E623C3">
            <w:pPr>
              <w:ind w:left="34"/>
              <w:contextualSpacing/>
              <w:jc w:val="both"/>
              <w:rPr>
                <w:rFonts w:eastAsia="Calibri"/>
                <w:sz w:val="20"/>
                <w:szCs w:val="20"/>
              </w:rPr>
            </w:pPr>
            <w:r>
              <w:rPr>
                <w:rFonts w:eastAsia="Calibri"/>
                <w:sz w:val="20"/>
                <w:szCs w:val="20"/>
              </w:rPr>
              <w:t>- Правила</w:t>
            </w:r>
            <w:r w:rsidRPr="003C5A49">
              <w:rPr>
                <w:rFonts w:eastAsia="Calibri"/>
                <w:sz w:val="20"/>
                <w:szCs w:val="20"/>
              </w:rPr>
              <w:t xml:space="preserve"> противопожарного режима в Российской Федерации</w:t>
            </w:r>
          </w:p>
          <w:p w14:paraId="6C0F2A62" w14:textId="49413298" w:rsidR="00613F63" w:rsidRPr="006A268D" w:rsidRDefault="00613F63" w:rsidP="00E623C3">
            <w:pPr>
              <w:ind w:left="34"/>
              <w:contextualSpacing/>
              <w:jc w:val="both"/>
              <w:rPr>
                <w:rFonts w:eastAsia="Calibri"/>
                <w:sz w:val="20"/>
                <w:szCs w:val="20"/>
              </w:rPr>
            </w:pPr>
            <w:r>
              <w:rPr>
                <w:rFonts w:eastAsia="Calibri"/>
                <w:sz w:val="20"/>
                <w:szCs w:val="20"/>
              </w:rPr>
              <w:t>-</w:t>
            </w:r>
            <w:r>
              <w:t xml:space="preserve"> </w:t>
            </w:r>
            <w:r w:rsidRPr="003C5A49">
              <w:rPr>
                <w:rFonts w:eastAsia="Calibri"/>
                <w:sz w:val="20"/>
                <w:szCs w:val="20"/>
              </w:rPr>
              <w:t>СДА 34</w:t>
            </w:r>
            <w:r>
              <w:t xml:space="preserve"> </w:t>
            </w:r>
            <w:r w:rsidRPr="003C5A49">
              <w:rPr>
                <w:rFonts w:eastAsia="Calibri"/>
                <w:sz w:val="20"/>
                <w:szCs w:val="20"/>
              </w:rPr>
              <w:t>Требования к испытательным лабораториям подсистемы безопасности в энергетике</w:t>
            </w:r>
          </w:p>
        </w:tc>
      </w:tr>
      <w:tr w:rsidR="00613F63" w:rsidRPr="00CB78D8" w14:paraId="721F3D6D" w14:textId="77777777" w:rsidTr="00640E71">
        <w:trPr>
          <w:trHeight w:val="605"/>
        </w:trPr>
        <w:tc>
          <w:tcPr>
            <w:tcW w:w="566" w:type="dxa"/>
          </w:tcPr>
          <w:p w14:paraId="602AF2E9" w14:textId="338466E6" w:rsidR="00613F63" w:rsidRDefault="00613F63" w:rsidP="004D0C30">
            <w:pPr>
              <w:jc w:val="center"/>
              <w:rPr>
                <w:rFonts w:eastAsiaTheme="minorHAnsi"/>
                <w:b/>
                <w:color w:val="000000"/>
                <w:sz w:val="20"/>
                <w:szCs w:val="20"/>
                <w:lang w:eastAsia="en-US"/>
              </w:rPr>
            </w:pPr>
            <w:r>
              <w:rPr>
                <w:rFonts w:eastAsiaTheme="minorHAnsi"/>
                <w:b/>
                <w:color w:val="000000"/>
                <w:sz w:val="20"/>
                <w:szCs w:val="20"/>
                <w:lang w:eastAsia="en-US"/>
              </w:rPr>
              <w:t>7</w:t>
            </w:r>
          </w:p>
        </w:tc>
        <w:tc>
          <w:tcPr>
            <w:tcW w:w="3120" w:type="dxa"/>
          </w:tcPr>
          <w:p w14:paraId="025AC736" w14:textId="77777777" w:rsidR="00DF65DC" w:rsidRDefault="00613F63" w:rsidP="004D0C30">
            <w:pPr>
              <w:jc w:val="center"/>
              <w:rPr>
                <w:rFonts w:eastAsiaTheme="minorHAnsi"/>
                <w:b/>
                <w:bCs/>
                <w:color w:val="000000"/>
                <w:sz w:val="20"/>
                <w:szCs w:val="20"/>
                <w:lang w:eastAsia="en-US"/>
              </w:rPr>
            </w:pPr>
            <w:r w:rsidRPr="006D7EC2">
              <w:rPr>
                <w:rFonts w:eastAsiaTheme="minorHAnsi"/>
                <w:b/>
                <w:bCs/>
                <w:color w:val="000000"/>
                <w:sz w:val="20"/>
                <w:szCs w:val="20"/>
                <w:lang w:eastAsia="en-US"/>
              </w:rPr>
              <w:t xml:space="preserve">Срок и условия оплаты </w:t>
            </w:r>
          </w:p>
          <w:p w14:paraId="6AB5BB5E" w14:textId="6141A4BF" w:rsidR="00613F63" w:rsidRPr="006A268D" w:rsidRDefault="00613F63" w:rsidP="004D0C30">
            <w:pPr>
              <w:jc w:val="center"/>
              <w:rPr>
                <w:rFonts w:eastAsiaTheme="minorHAnsi"/>
                <w:b/>
                <w:bCs/>
                <w:color w:val="000000"/>
                <w:sz w:val="20"/>
                <w:szCs w:val="20"/>
                <w:lang w:eastAsia="en-US"/>
              </w:rPr>
            </w:pPr>
            <w:r w:rsidRPr="006D7EC2">
              <w:rPr>
                <w:rFonts w:eastAsiaTheme="minorHAnsi"/>
                <w:b/>
                <w:bCs/>
                <w:color w:val="000000"/>
                <w:sz w:val="20"/>
                <w:szCs w:val="20"/>
                <w:lang w:eastAsia="en-US"/>
              </w:rPr>
              <w:t>работ</w:t>
            </w:r>
            <w:r w:rsidR="00DF65DC">
              <w:rPr>
                <w:rFonts w:eastAsiaTheme="minorHAnsi"/>
                <w:b/>
                <w:bCs/>
                <w:color w:val="000000"/>
                <w:sz w:val="20"/>
                <w:szCs w:val="20"/>
                <w:lang w:eastAsia="en-US"/>
              </w:rPr>
              <w:t xml:space="preserve"> (</w:t>
            </w:r>
            <w:r w:rsidRPr="006D7EC2">
              <w:rPr>
                <w:rFonts w:eastAsiaTheme="minorHAnsi"/>
                <w:b/>
                <w:bCs/>
                <w:color w:val="000000"/>
                <w:sz w:val="20"/>
                <w:szCs w:val="20"/>
                <w:lang w:eastAsia="en-US"/>
              </w:rPr>
              <w:t>услуг</w:t>
            </w:r>
            <w:r w:rsidR="00DF65DC">
              <w:rPr>
                <w:rFonts w:eastAsiaTheme="minorHAnsi"/>
                <w:b/>
                <w:bCs/>
                <w:color w:val="000000"/>
                <w:sz w:val="20"/>
                <w:szCs w:val="20"/>
                <w:lang w:eastAsia="en-US"/>
              </w:rPr>
              <w:t>)</w:t>
            </w:r>
          </w:p>
        </w:tc>
        <w:tc>
          <w:tcPr>
            <w:tcW w:w="7051" w:type="dxa"/>
            <w:gridSpan w:val="5"/>
            <w:vAlign w:val="center"/>
          </w:tcPr>
          <w:p w14:paraId="58E20679" w14:textId="6243D0F0" w:rsidR="00613F63" w:rsidRDefault="00613F63" w:rsidP="00B57A30">
            <w:pPr>
              <w:ind w:left="34"/>
              <w:contextualSpacing/>
              <w:jc w:val="both"/>
              <w:rPr>
                <w:rFonts w:eastAsia="Calibri"/>
                <w:sz w:val="20"/>
                <w:szCs w:val="20"/>
              </w:rPr>
            </w:pPr>
            <w:r w:rsidRPr="006D7EC2">
              <w:rPr>
                <w:rFonts w:eastAsia="Calibri"/>
                <w:sz w:val="20"/>
                <w:szCs w:val="20"/>
              </w:rPr>
              <w:t xml:space="preserve">Безналичный расчет по факту оказания </w:t>
            </w:r>
            <w:r w:rsidR="004A53E8">
              <w:rPr>
                <w:rFonts w:eastAsia="Calibri"/>
                <w:sz w:val="20"/>
                <w:szCs w:val="20"/>
              </w:rPr>
              <w:t>работ (</w:t>
            </w:r>
            <w:r w:rsidRPr="006D7EC2">
              <w:rPr>
                <w:rFonts w:eastAsia="Calibri"/>
                <w:sz w:val="20"/>
                <w:szCs w:val="20"/>
              </w:rPr>
              <w:t>услуг</w:t>
            </w:r>
            <w:r w:rsidR="004A53E8">
              <w:rPr>
                <w:rFonts w:eastAsia="Calibri"/>
                <w:sz w:val="20"/>
                <w:szCs w:val="20"/>
              </w:rPr>
              <w:t>),</w:t>
            </w:r>
            <w:r w:rsidRPr="006D7EC2">
              <w:rPr>
                <w:rFonts w:eastAsia="Calibri"/>
                <w:sz w:val="20"/>
                <w:szCs w:val="20"/>
              </w:rPr>
              <w:t xml:space="preserve"> в течение </w:t>
            </w:r>
            <w:r w:rsidR="00B15D5E">
              <w:rPr>
                <w:rFonts w:eastAsia="Calibri"/>
                <w:sz w:val="20"/>
                <w:szCs w:val="20"/>
              </w:rPr>
              <w:t>7</w:t>
            </w:r>
            <w:r w:rsidR="004A53E8">
              <w:rPr>
                <w:rFonts w:eastAsia="Calibri"/>
                <w:sz w:val="20"/>
                <w:szCs w:val="20"/>
              </w:rPr>
              <w:t xml:space="preserve"> (</w:t>
            </w:r>
            <w:r w:rsidR="00B15D5E">
              <w:rPr>
                <w:rFonts w:eastAsia="Calibri"/>
                <w:sz w:val="20"/>
                <w:szCs w:val="20"/>
              </w:rPr>
              <w:t>семи</w:t>
            </w:r>
            <w:r w:rsidR="004A53E8">
              <w:rPr>
                <w:rFonts w:eastAsia="Calibri"/>
                <w:sz w:val="20"/>
                <w:szCs w:val="20"/>
              </w:rPr>
              <w:t>)</w:t>
            </w:r>
            <w:r w:rsidRPr="006D7EC2">
              <w:rPr>
                <w:rFonts w:eastAsia="Calibri"/>
                <w:sz w:val="20"/>
                <w:szCs w:val="20"/>
              </w:rPr>
              <w:t xml:space="preserve"> </w:t>
            </w:r>
            <w:r w:rsidR="004A53E8">
              <w:rPr>
                <w:rFonts w:eastAsia="Calibri"/>
                <w:sz w:val="20"/>
                <w:szCs w:val="20"/>
              </w:rPr>
              <w:t xml:space="preserve">рабочих </w:t>
            </w:r>
            <w:r w:rsidRPr="006D7EC2">
              <w:rPr>
                <w:rFonts w:eastAsia="Calibri"/>
                <w:sz w:val="20"/>
                <w:szCs w:val="20"/>
              </w:rPr>
              <w:t xml:space="preserve">дней с </w:t>
            </w:r>
            <w:r w:rsidR="00B15D5E">
              <w:rPr>
                <w:rFonts w:eastAsia="Calibri"/>
                <w:sz w:val="20"/>
                <w:szCs w:val="20"/>
              </w:rPr>
              <w:t>даты</w:t>
            </w:r>
            <w:r w:rsidRPr="006D7EC2">
              <w:rPr>
                <w:rFonts w:eastAsia="Calibri"/>
                <w:sz w:val="20"/>
                <w:szCs w:val="20"/>
              </w:rPr>
              <w:t xml:space="preserve"> подписания Заказчиком документов о приемке оказанных услуг</w:t>
            </w:r>
            <w:r w:rsidR="004A53E8">
              <w:rPr>
                <w:rFonts w:eastAsia="Calibri"/>
                <w:sz w:val="20"/>
                <w:szCs w:val="20"/>
              </w:rPr>
              <w:t>.</w:t>
            </w:r>
          </w:p>
        </w:tc>
      </w:tr>
    </w:tbl>
    <w:p w14:paraId="30D0426E" w14:textId="22B0C8A9" w:rsidR="002557DC" w:rsidRPr="00CB78D8" w:rsidRDefault="002557DC" w:rsidP="00FC5959">
      <w:pPr>
        <w:pStyle w:val="3"/>
        <w:rPr>
          <w:rFonts w:ascii="Times New Roman" w:hAnsi="Times New Roman"/>
          <w:sz w:val="24"/>
          <w:szCs w:val="24"/>
        </w:rPr>
      </w:pPr>
    </w:p>
    <w:p w14:paraId="41DE2A32" w14:textId="02A7A086" w:rsidR="00004707" w:rsidRDefault="002557DC" w:rsidP="006A268D">
      <w:pPr>
        <w:ind w:firstLine="708"/>
        <w:jc w:val="both"/>
      </w:pPr>
      <w:r w:rsidRPr="002557DC">
        <w:t>При отмене или изменении нормативных документов следует руководствоваться нормами, вводимыми взамен отмененных.</w:t>
      </w:r>
    </w:p>
    <w:p w14:paraId="72F2AD43" w14:textId="678DF7B8" w:rsidR="004800A5" w:rsidRDefault="005B670D" w:rsidP="006A268D">
      <w:pPr>
        <w:ind w:firstLine="708"/>
        <w:jc w:val="both"/>
      </w:pPr>
      <w:r>
        <w:t>Исполнитель</w:t>
      </w:r>
      <w:r w:rsidR="004800A5" w:rsidRPr="004800A5">
        <w:t xml:space="preserve"> обязан выполнять работы должного качества с соблюдением требований обязательных к применению национальных стандартов и сводов правил, нормативных правовых актов, нормативно-технической и мет</w:t>
      </w:r>
      <w:r w:rsidR="00CB0A38">
        <w:t>одической документации и иных нормативно-правовых актов, действующих</w:t>
      </w:r>
      <w:r w:rsidR="004800A5" w:rsidRPr="004800A5">
        <w:t xml:space="preserve"> на территории Российско</w:t>
      </w:r>
      <w:r w:rsidR="00B57A30">
        <w:t>й Федерации</w:t>
      </w:r>
      <w:r w:rsidR="004800A5" w:rsidRPr="004800A5">
        <w:t>.</w:t>
      </w:r>
    </w:p>
    <w:p w14:paraId="3A793FE9" w14:textId="77777777" w:rsidR="004800A5" w:rsidRDefault="004800A5" w:rsidP="006A268D">
      <w:pPr>
        <w:ind w:firstLine="708"/>
        <w:jc w:val="both"/>
      </w:pPr>
      <w:r>
        <w:t xml:space="preserve">Работы должны соответствовать требованиям безопасности, установленными действующим законодательством. </w:t>
      </w:r>
    </w:p>
    <w:p w14:paraId="3D87C247" w14:textId="0E799747" w:rsidR="004800A5" w:rsidRDefault="00A46C41" w:rsidP="006A268D">
      <w:pPr>
        <w:ind w:firstLine="708"/>
        <w:jc w:val="both"/>
      </w:pPr>
      <w:r>
        <w:lastRenderedPageBreak/>
        <w:t>Исполнитель</w:t>
      </w:r>
      <w:r w:rsidR="004800A5">
        <w:t xml:space="preserve"> обязан не передавать третьим лицам информацию, используемую для выполнения работ и сведения о характере выполняемых работ.</w:t>
      </w:r>
    </w:p>
    <w:p w14:paraId="0F9C9B06" w14:textId="77777777" w:rsidR="00D8652F" w:rsidRDefault="00D8652F" w:rsidP="004800A5">
      <w:pPr>
        <w:jc w:val="both"/>
      </w:pPr>
    </w:p>
    <w:p w14:paraId="747A1356" w14:textId="28815A5D" w:rsidR="00AA3ABD" w:rsidRDefault="00AA3ABD" w:rsidP="00AA3ABD">
      <w:pPr>
        <w:ind w:firstLine="708"/>
        <w:jc w:val="both"/>
        <w:rPr>
          <w:i/>
        </w:rPr>
      </w:pPr>
      <w:r w:rsidRPr="00BA1D84">
        <w:rPr>
          <w:i/>
        </w:rPr>
        <w:t>Приложение:</w:t>
      </w:r>
    </w:p>
    <w:p w14:paraId="0574690C" w14:textId="77777777" w:rsidR="00BA1D84" w:rsidRPr="00BA1D84" w:rsidRDefault="00BA1D84" w:rsidP="00AA3ABD">
      <w:pPr>
        <w:ind w:firstLine="708"/>
        <w:jc w:val="both"/>
        <w:rPr>
          <w:i/>
        </w:rPr>
      </w:pPr>
    </w:p>
    <w:p w14:paraId="0A44B505" w14:textId="777A02FB" w:rsidR="00AA3ABD" w:rsidRPr="00BA1D84" w:rsidRDefault="00BA1D84" w:rsidP="00BA1D84">
      <w:pPr>
        <w:ind w:left="709"/>
        <w:jc w:val="both"/>
        <w:rPr>
          <w:i/>
        </w:rPr>
      </w:pPr>
      <w:r w:rsidRPr="00BA1D84">
        <w:rPr>
          <w:i/>
        </w:rPr>
        <w:t xml:space="preserve">- </w:t>
      </w:r>
      <w:r w:rsidR="00AA3ABD" w:rsidRPr="00BA1D84">
        <w:rPr>
          <w:i/>
        </w:rPr>
        <w:t xml:space="preserve">Планы помещений зданий с лит. В, Е, К, </w:t>
      </w:r>
      <w:r w:rsidR="00591DE9" w:rsidRPr="00BA1D84">
        <w:rPr>
          <w:i/>
        </w:rPr>
        <w:t>Д</w:t>
      </w:r>
      <w:r>
        <w:rPr>
          <w:i/>
        </w:rPr>
        <w:t>,</w:t>
      </w:r>
      <w:r w:rsidR="00AA3ABD" w:rsidRPr="00BA1D84">
        <w:rPr>
          <w:i/>
        </w:rPr>
        <w:t xml:space="preserve"> Л и общий план базы Южного филиала</w:t>
      </w:r>
      <w:r>
        <w:rPr>
          <w:i/>
        </w:rPr>
        <w:t>,</w:t>
      </w:r>
      <w:r w:rsidR="00AA3ABD" w:rsidRPr="00BA1D84">
        <w:rPr>
          <w:i/>
        </w:rPr>
        <w:t xml:space="preserve"> расположенно</w:t>
      </w:r>
      <w:r>
        <w:rPr>
          <w:i/>
        </w:rPr>
        <w:t>й</w:t>
      </w:r>
      <w:r w:rsidR="00AA3ABD" w:rsidRPr="00BA1D84">
        <w:rPr>
          <w:i/>
        </w:rPr>
        <w:t xml:space="preserve"> по адресу: Российская Федерация, Ставропольский край, г. Железноводск,</w:t>
      </w:r>
      <w:r w:rsidR="00591DE9" w:rsidRPr="00BA1D84">
        <w:rPr>
          <w:i/>
        </w:rPr>
        <w:t xml:space="preserve"> п</w:t>
      </w:r>
      <w:r w:rsidR="00DF275E" w:rsidRPr="00BA1D84">
        <w:rPr>
          <w:i/>
        </w:rPr>
        <w:t>.  Иноземцево, ул. Крупск</w:t>
      </w:r>
      <w:r>
        <w:rPr>
          <w:i/>
        </w:rPr>
        <w:t>ой,</w:t>
      </w:r>
      <w:r w:rsidR="00AA3ABD" w:rsidRPr="00BA1D84">
        <w:rPr>
          <w:i/>
        </w:rPr>
        <w:t xml:space="preserve"> 21</w:t>
      </w:r>
      <w:r>
        <w:rPr>
          <w:i/>
        </w:rPr>
        <w:t xml:space="preserve"> - на 6 л</w:t>
      </w:r>
      <w:r w:rsidR="00AA3ABD" w:rsidRPr="00BA1D84">
        <w:rPr>
          <w:i/>
        </w:rPr>
        <w:t>.</w:t>
      </w:r>
    </w:p>
    <w:p w14:paraId="720D4122" w14:textId="77777777" w:rsidR="00BA1D84" w:rsidRDefault="00BA1D84" w:rsidP="00BA1D84">
      <w:pPr>
        <w:ind w:left="709"/>
        <w:jc w:val="both"/>
      </w:pPr>
    </w:p>
    <w:p w14:paraId="7187DE56" w14:textId="13BD3E91" w:rsidR="00BA1D84" w:rsidRDefault="00BA1D84" w:rsidP="00BA1D84">
      <w:pPr>
        <w:ind w:left="709"/>
        <w:jc w:val="both"/>
      </w:pPr>
    </w:p>
    <w:p w14:paraId="5E16011D" w14:textId="5F7D7D54" w:rsidR="00BA1D84" w:rsidRDefault="00BA1D84" w:rsidP="00BA1D84">
      <w:pPr>
        <w:ind w:left="709"/>
        <w:jc w:val="both"/>
      </w:pPr>
      <w:r>
        <w:t>Составил:</w:t>
      </w:r>
    </w:p>
    <w:p w14:paraId="7FED630F" w14:textId="4D4C200F" w:rsidR="00D8652F" w:rsidRDefault="00D8652F" w:rsidP="00BA1D84">
      <w:pPr>
        <w:ind w:left="709"/>
        <w:jc w:val="both"/>
      </w:pPr>
      <w:r>
        <w:t>Инженер Южного филиала</w:t>
      </w:r>
      <w:r>
        <w:tab/>
      </w:r>
      <w:r>
        <w:tab/>
      </w:r>
      <w:r>
        <w:tab/>
      </w:r>
      <w:r>
        <w:tab/>
      </w:r>
      <w:r w:rsidR="007837C9">
        <w:tab/>
      </w:r>
      <w:r w:rsidR="007837C9">
        <w:tab/>
      </w:r>
      <w:r w:rsidR="003F6ACD">
        <w:tab/>
      </w:r>
      <w:proofErr w:type="spellStart"/>
      <w:r>
        <w:t>Сосаев</w:t>
      </w:r>
      <w:proofErr w:type="spellEnd"/>
      <w:r>
        <w:t xml:space="preserve"> А. Р</w:t>
      </w:r>
      <w:r w:rsidR="00A13E29">
        <w:t>.</w:t>
      </w:r>
    </w:p>
    <w:p w14:paraId="41FF67CD" w14:textId="570EDF73" w:rsidR="00D8652F" w:rsidRDefault="00BA1D84" w:rsidP="00BA1D84">
      <w:pPr>
        <w:ind w:firstLine="708"/>
        <w:jc w:val="both"/>
      </w:pPr>
      <w:r>
        <w:t>Ф</w:t>
      </w:r>
      <w:r w:rsidR="00D8652F">
        <w:t>ГБУ «ВНИГНИ»</w:t>
      </w:r>
    </w:p>
    <w:p w14:paraId="709F16AA" w14:textId="2F07738B" w:rsidR="00113EFD" w:rsidRPr="00CB78D8" w:rsidRDefault="00113EFD" w:rsidP="00BA1D84">
      <w:pPr>
        <w:ind w:firstLine="708"/>
        <w:jc w:val="both"/>
      </w:pPr>
      <w:r>
        <w:t>Тел. + 7 928 737 3127</w:t>
      </w:r>
    </w:p>
    <w:sectPr w:rsidR="00113EFD" w:rsidRPr="00CB78D8" w:rsidSect="00505FC8">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08"/>
        </w:tabs>
        <w:ind w:left="0" w:firstLine="0"/>
      </w:pPr>
      <w:rPr>
        <w:rFonts w:ascii="Times New Roman" w:hAnsi="Times New Roman" w:cs="Times New Roman"/>
        <w:b w:val="0"/>
        <w:sz w:val="22"/>
        <w:szCs w:val="22"/>
      </w:rPr>
    </w:lvl>
  </w:abstractNum>
  <w:abstractNum w:abstractNumId="1" w15:restartNumberingAfterBreak="0">
    <w:nsid w:val="00000007"/>
    <w:multiLevelType w:val="multilevel"/>
    <w:tmpl w:val="00000007"/>
    <w:name w:val="WW8Num7"/>
    <w:lvl w:ilvl="0">
      <w:start w:val="1"/>
      <w:numFmt w:val="decimal"/>
      <w:lvlText w:val="7.%1."/>
      <w:lvlJc w:val="left"/>
      <w:pPr>
        <w:tabs>
          <w:tab w:val="num" w:pos="708"/>
        </w:tabs>
        <w:ind w:left="0" w:firstLine="0"/>
      </w:pPr>
      <w:rPr>
        <w:rFonts w:ascii="Times New Roman" w:hAnsi="Times New Roman"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B758A1"/>
    <w:multiLevelType w:val="hybridMultilevel"/>
    <w:tmpl w:val="58401B8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B73EC"/>
    <w:multiLevelType w:val="multilevel"/>
    <w:tmpl w:val="C6AEA216"/>
    <w:lvl w:ilvl="0">
      <w:start w:val="1"/>
      <w:numFmt w:val="decimal"/>
      <w:lvlText w:val="%1."/>
      <w:lvlJc w:val="center"/>
      <w:pPr>
        <w:ind w:left="862" w:hanging="360"/>
      </w:pPr>
      <w:rPr>
        <w:rFonts w:hint="default"/>
        <w:b/>
        <w:color w:val="auto"/>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 w15:restartNumberingAfterBreak="0">
    <w:nsid w:val="3ABE39EE"/>
    <w:multiLevelType w:val="hybridMultilevel"/>
    <w:tmpl w:val="0D2A6DEA"/>
    <w:lvl w:ilvl="0" w:tplc="4F4EC71C">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4A20CD0"/>
    <w:multiLevelType w:val="hybridMultilevel"/>
    <w:tmpl w:val="38186D8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5B0326"/>
    <w:multiLevelType w:val="multilevel"/>
    <w:tmpl w:val="F326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71D26"/>
    <w:multiLevelType w:val="hybridMultilevel"/>
    <w:tmpl w:val="257EA49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74AA0"/>
    <w:multiLevelType w:val="hybridMultilevel"/>
    <w:tmpl w:val="499A02B6"/>
    <w:lvl w:ilvl="0" w:tplc="355EB392">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18507D3"/>
    <w:multiLevelType w:val="multilevel"/>
    <w:tmpl w:val="AA561DFA"/>
    <w:lvl w:ilvl="0">
      <w:start w:val="8"/>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2483733"/>
    <w:multiLevelType w:val="multilevel"/>
    <w:tmpl w:val="9D5A1EA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644A3071"/>
    <w:multiLevelType w:val="hybridMultilevel"/>
    <w:tmpl w:val="474801F4"/>
    <w:lvl w:ilvl="0" w:tplc="C1648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0D4503"/>
    <w:multiLevelType w:val="hybridMultilevel"/>
    <w:tmpl w:val="B02866EC"/>
    <w:lvl w:ilvl="0" w:tplc="355EB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341FA0"/>
    <w:multiLevelType w:val="hybridMultilevel"/>
    <w:tmpl w:val="AD38D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9478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575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172271">
    <w:abstractNumId w:val="0"/>
  </w:num>
  <w:num w:numId="4" w16cid:durableId="1820227662">
    <w:abstractNumId w:val="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145133">
    <w:abstractNumId w:val="5"/>
  </w:num>
  <w:num w:numId="6" w16cid:durableId="697897278">
    <w:abstractNumId w:val="7"/>
  </w:num>
  <w:num w:numId="7" w16cid:durableId="589965530">
    <w:abstractNumId w:val="12"/>
  </w:num>
  <w:num w:numId="8" w16cid:durableId="967785727">
    <w:abstractNumId w:val="8"/>
  </w:num>
  <w:num w:numId="9" w16cid:durableId="938369451">
    <w:abstractNumId w:val="3"/>
  </w:num>
  <w:num w:numId="10" w16cid:durableId="493836156">
    <w:abstractNumId w:val="11"/>
  </w:num>
  <w:num w:numId="11" w16cid:durableId="1074550536">
    <w:abstractNumId w:val="13"/>
  </w:num>
  <w:num w:numId="12" w16cid:durableId="916672141">
    <w:abstractNumId w:val="2"/>
  </w:num>
  <w:num w:numId="13" w16cid:durableId="442959182">
    <w:abstractNumId w:val="6"/>
  </w:num>
  <w:num w:numId="14" w16cid:durableId="463936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8C"/>
    <w:rsid w:val="00004707"/>
    <w:rsid w:val="00006EDA"/>
    <w:rsid w:val="0001407C"/>
    <w:rsid w:val="00030248"/>
    <w:rsid w:val="0003346F"/>
    <w:rsid w:val="000410D8"/>
    <w:rsid w:val="00044DA7"/>
    <w:rsid w:val="00065464"/>
    <w:rsid w:val="00071B20"/>
    <w:rsid w:val="00075920"/>
    <w:rsid w:val="00075D7D"/>
    <w:rsid w:val="00083955"/>
    <w:rsid w:val="000945D7"/>
    <w:rsid w:val="000C0E62"/>
    <w:rsid w:val="000C722D"/>
    <w:rsid w:val="000D09F0"/>
    <w:rsid w:val="000D1E41"/>
    <w:rsid w:val="000D1FDC"/>
    <w:rsid w:val="000E2A4F"/>
    <w:rsid w:val="000E7234"/>
    <w:rsid w:val="000F3107"/>
    <w:rsid w:val="000F3C7F"/>
    <w:rsid w:val="000F5285"/>
    <w:rsid w:val="000F6117"/>
    <w:rsid w:val="0011089D"/>
    <w:rsid w:val="00113EFD"/>
    <w:rsid w:val="00113F06"/>
    <w:rsid w:val="0011536E"/>
    <w:rsid w:val="00122B53"/>
    <w:rsid w:val="00122E81"/>
    <w:rsid w:val="00161507"/>
    <w:rsid w:val="00163520"/>
    <w:rsid w:val="00177786"/>
    <w:rsid w:val="001838DB"/>
    <w:rsid w:val="00183C36"/>
    <w:rsid w:val="001940C2"/>
    <w:rsid w:val="00194940"/>
    <w:rsid w:val="00196F9C"/>
    <w:rsid w:val="001A3845"/>
    <w:rsid w:val="001A5498"/>
    <w:rsid w:val="001B029E"/>
    <w:rsid w:val="001D121A"/>
    <w:rsid w:val="001D17AE"/>
    <w:rsid w:val="001E3DD5"/>
    <w:rsid w:val="001E7579"/>
    <w:rsid w:val="001F11DD"/>
    <w:rsid w:val="001F21C5"/>
    <w:rsid w:val="001F2924"/>
    <w:rsid w:val="00205206"/>
    <w:rsid w:val="00206327"/>
    <w:rsid w:val="00213BA9"/>
    <w:rsid w:val="002141E2"/>
    <w:rsid w:val="002253B0"/>
    <w:rsid w:val="00237D6C"/>
    <w:rsid w:val="002557DC"/>
    <w:rsid w:val="00260877"/>
    <w:rsid w:val="002611F7"/>
    <w:rsid w:val="0026120A"/>
    <w:rsid w:val="002661BA"/>
    <w:rsid w:val="00285789"/>
    <w:rsid w:val="00294F7C"/>
    <w:rsid w:val="002A0384"/>
    <w:rsid w:val="002B0ED2"/>
    <w:rsid w:val="002B5CE2"/>
    <w:rsid w:val="002B768D"/>
    <w:rsid w:val="002C0A6F"/>
    <w:rsid w:val="002E53B0"/>
    <w:rsid w:val="002E5DA7"/>
    <w:rsid w:val="002F6333"/>
    <w:rsid w:val="00300941"/>
    <w:rsid w:val="00303395"/>
    <w:rsid w:val="0030532D"/>
    <w:rsid w:val="00314F58"/>
    <w:rsid w:val="003151AF"/>
    <w:rsid w:val="00330A25"/>
    <w:rsid w:val="003314CE"/>
    <w:rsid w:val="00364F81"/>
    <w:rsid w:val="003677D1"/>
    <w:rsid w:val="00381744"/>
    <w:rsid w:val="00391F8B"/>
    <w:rsid w:val="00395C74"/>
    <w:rsid w:val="0039790C"/>
    <w:rsid w:val="003A3123"/>
    <w:rsid w:val="003B0A11"/>
    <w:rsid w:val="003B143E"/>
    <w:rsid w:val="003C075D"/>
    <w:rsid w:val="003C393C"/>
    <w:rsid w:val="003C5552"/>
    <w:rsid w:val="003C5A49"/>
    <w:rsid w:val="003E19EA"/>
    <w:rsid w:val="003F4025"/>
    <w:rsid w:val="003F6943"/>
    <w:rsid w:val="003F6ACD"/>
    <w:rsid w:val="00401250"/>
    <w:rsid w:val="00401ACC"/>
    <w:rsid w:val="00411B53"/>
    <w:rsid w:val="00412751"/>
    <w:rsid w:val="00412AE7"/>
    <w:rsid w:val="00421842"/>
    <w:rsid w:val="00422381"/>
    <w:rsid w:val="004225BC"/>
    <w:rsid w:val="0043545A"/>
    <w:rsid w:val="00437031"/>
    <w:rsid w:val="00442A2F"/>
    <w:rsid w:val="0044617D"/>
    <w:rsid w:val="00452A41"/>
    <w:rsid w:val="00454DA6"/>
    <w:rsid w:val="00457B93"/>
    <w:rsid w:val="00462033"/>
    <w:rsid w:val="00467B0A"/>
    <w:rsid w:val="00472322"/>
    <w:rsid w:val="00475B3E"/>
    <w:rsid w:val="004800A5"/>
    <w:rsid w:val="004930CC"/>
    <w:rsid w:val="004A53E8"/>
    <w:rsid w:val="004B265E"/>
    <w:rsid w:val="004C6E32"/>
    <w:rsid w:val="004C761C"/>
    <w:rsid w:val="004D20D9"/>
    <w:rsid w:val="004D32A4"/>
    <w:rsid w:val="004D4022"/>
    <w:rsid w:val="004E19CF"/>
    <w:rsid w:val="004F00D4"/>
    <w:rsid w:val="004F7A8B"/>
    <w:rsid w:val="00505FC8"/>
    <w:rsid w:val="005117F4"/>
    <w:rsid w:val="00514147"/>
    <w:rsid w:val="00530733"/>
    <w:rsid w:val="00534EEA"/>
    <w:rsid w:val="00541EE2"/>
    <w:rsid w:val="00543791"/>
    <w:rsid w:val="0055234A"/>
    <w:rsid w:val="00552B14"/>
    <w:rsid w:val="00554724"/>
    <w:rsid w:val="005624C0"/>
    <w:rsid w:val="00575CFC"/>
    <w:rsid w:val="005762AF"/>
    <w:rsid w:val="00591DE9"/>
    <w:rsid w:val="005978CD"/>
    <w:rsid w:val="005A734D"/>
    <w:rsid w:val="005B5BFD"/>
    <w:rsid w:val="005B670D"/>
    <w:rsid w:val="005C290E"/>
    <w:rsid w:val="005D3A42"/>
    <w:rsid w:val="005E6F68"/>
    <w:rsid w:val="005F4282"/>
    <w:rsid w:val="005F60E2"/>
    <w:rsid w:val="00612654"/>
    <w:rsid w:val="00612A27"/>
    <w:rsid w:val="00613F63"/>
    <w:rsid w:val="00623FD5"/>
    <w:rsid w:val="006257FF"/>
    <w:rsid w:val="00631664"/>
    <w:rsid w:val="00640E71"/>
    <w:rsid w:val="0064276D"/>
    <w:rsid w:val="00646A2A"/>
    <w:rsid w:val="006513D3"/>
    <w:rsid w:val="00653843"/>
    <w:rsid w:val="00663BAC"/>
    <w:rsid w:val="00665880"/>
    <w:rsid w:val="00670B25"/>
    <w:rsid w:val="0067379E"/>
    <w:rsid w:val="0067618C"/>
    <w:rsid w:val="00677927"/>
    <w:rsid w:val="006825FF"/>
    <w:rsid w:val="00684BD3"/>
    <w:rsid w:val="00694F50"/>
    <w:rsid w:val="006A268D"/>
    <w:rsid w:val="006A2D61"/>
    <w:rsid w:val="006A79AC"/>
    <w:rsid w:val="006C35AC"/>
    <w:rsid w:val="006D7EC2"/>
    <w:rsid w:val="006E1B73"/>
    <w:rsid w:val="006F0DFA"/>
    <w:rsid w:val="006F2EA8"/>
    <w:rsid w:val="006F39FC"/>
    <w:rsid w:val="007127CB"/>
    <w:rsid w:val="00716FFE"/>
    <w:rsid w:val="00760355"/>
    <w:rsid w:val="00763145"/>
    <w:rsid w:val="00765654"/>
    <w:rsid w:val="0076636A"/>
    <w:rsid w:val="00773054"/>
    <w:rsid w:val="007765B1"/>
    <w:rsid w:val="007837C9"/>
    <w:rsid w:val="00784B51"/>
    <w:rsid w:val="00792894"/>
    <w:rsid w:val="00796A99"/>
    <w:rsid w:val="007B356A"/>
    <w:rsid w:val="007C3EA1"/>
    <w:rsid w:val="007D7EA6"/>
    <w:rsid w:val="007E4F05"/>
    <w:rsid w:val="007E520C"/>
    <w:rsid w:val="007E6472"/>
    <w:rsid w:val="007F2711"/>
    <w:rsid w:val="00800846"/>
    <w:rsid w:val="0082046B"/>
    <w:rsid w:val="00826222"/>
    <w:rsid w:val="0082624C"/>
    <w:rsid w:val="00843FA0"/>
    <w:rsid w:val="00846198"/>
    <w:rsid w:val="00857100"/>
    <w:rsid w:val="008647DD"/>
    <w:rsid w:val="00867201"/>
    <w:rsid w:val="00872F7D"/>
    <w:rsid w:val="00886A9B"/>
    <w:rsid w:val="008A3140"/>
    <w:rsid w:val="008A52E1"/>
    <w:rsid w:val="008B766D"/>
    <w:rsid w:val="008C0DFC"/>
    <w:rsid w:val="008C7189"/>
    <w:rsid w:val="008D1ABA"/>
    <w:rsid w:val="008D5940"/>
    <w:rsid w:val="008D64BB"/>
    <w:rsid w:val="008E182B"/>
    <w:rsid w:val="008E4D17"/>
    <w:rsid w:val="00901305"/>
    <w:rsid w:val="009041B6"/>
    <w:rsid w:val="00906FCE"/>
    <w:rsid w:val="00932643"/>
    <w:rsid w:val="00934017"/>
    <w:rsid w:val="00946A5C"/>
    <w:rsid w:val="00952B0B"/>
    <w:rsid w:val="0097704C"/>
    <w:rsid w:val="00984ABA"/>
    <w:rsid w:val="009A2189"/>
    <w:rsid w:val="009B089A"/>
    <w:rsid w:val="009D3CB4"/>
    <w:rsid w:val="009E5ED2"/>
    <w:rsid w:val="009E60FC"/>
    <w:rsid w:val="009E6D00"/>
    <w:rsid w:val="009F00A2"/>
    <w:rsid w:val="009F17F8"/>
    <w:rsid w:val="009F252B"/>
    <w:rsid w:val="00A13E29"/>
    <w:rsid w:val="00A21153"/>
    <w:rsid w:val="00A37E68"/>
    <w:rsid w:val="00A4338C"/>
    <w:rsid w:val="00A456B6"/>
    <w:rsid w:val="00A46C41"/>
    <w:rsid w:val="00A53FC8"/>
    <w:rsid w:val="00A57E41"/>
    <w:rsid w:val="00A82EA9"/>
    <w:rsid w:val="00A932AC"/>
    <w:rsid w:val="00A9405F"/>
    <w:rsid w:val="00AA3ABD"/>
    <w:rsid w:val="00AA4A97"/>
    <w:rsid w:val="00AC4C0D"/>
    <w:rsid w:val="00AE4197"/>
    <w:rsid w:val="00AF2CB2"/>
    <w:rsid w:val="00AF44EF"/>
    <w:rsid w:val="00AF545E"/>
    <w:rsid w:val="00B01BD7"/>
    <w:rsid w:val="00B03E3F"/>
    <w:rsid w:val="00B15D5E"/>
    <w:rsid w:val="00B3718B"/>
    <w:rsid w:val="00B57A30"/>
    <w:rsid w:val="00B62CE8"/>
    <w:rsid w:val="00B6536A"/>
    <w:rsid w:val="00B657A9"/>
    <w:rsid w:val="00B73133"/>
    <w:rsid w:val="00B80DE3"/>
    <w:rsid w:val="00B82F73"/>
    <w:rsid w:val="00B9549D"/>
    <w:rsid w:val="00BA1D84"/>
    <w:rsid w:val="00BA5BD7"/>
    <w:rsid w:val="00BA6415"/>
    <w:rsid w:val="00BC4FF6"/>
    <w:rsid w:val="00BC6296"/>
    <w:rsid w:val="00C05207"/>
    <w:rsid w:val="00C1583D"/>
    <w:rsid w:val="00C31477"/>
    <w:rsid w:val="00C33341"/>
    <w:rsid w:val="00C36DB5"/>
    <w:rsid w:val="00C56264"/>
    <w:rsid w:val="00C575CD"/>
    <w:rsid w:val="00C63E94"/>
    <w:rsid w:val="00C654DC"/>
    <w:rsid w:val="00C66103"/>
    <w:rsid w:val="00C87208"/>
    <w:rsid w:val="00C93D2D"/>
    <w:rsid w:val="00C96978"/>
    <w:rsid w:val="00C96AAF"/>
    <w:rsid w:val="00CA5965"/>
    <w:rsid w:val="00CA76BC"/>
    <w:rsid w:val="00CB0A38"/>
    <w:rsid w:val="00CB2C36"/>
    <w:rsid w:val="00CB4E2F"/>
    <w:rsid w:val="00CB78D8"/>
    <w:rsid w:val="00CE1B46"/>
    <w:rsid w:val="00CE1ED1"/>
    <w:rsid w:val="00CE7E2F"/>
    <w:rsid w:val="00CF459F"/>
    <w:rsid w:val="00CF4608"/>
    <w:rsid w:val="00D00415"/>
    <w:rsid w:val="00D02EE6"/>
    <w:rsid w:val="00D25DB1"/>
    <w:rsid w:val="00D2790B"/>
    <w:rsid w:val="00D32B9E"/>
    <w:rsid w:val="00D336F9"/>
    <w:rsid w:val="00D3767B"/>
    <w:rsid w:val="00D52617"/>
    <w:rsid w:val="00D57F9B"/>
    <w:rsid w:val="00D61E32"/>
    <w:rsid w:val="00D62252"/>
    <w:rsid w:val="00D63AED"/>
    <w:rsid w:val="00D8652F"/>
    <w:rsid w:val="00DA2F3B"/>
    <w:rsid w:val="00DA59CB"/>
    <w:rsid w:val="00DA63DA"/>
    <w:rsid w:val="00DB57E1"/>
    <w:rsid w:val="00DC160C"/>
    <w:rsid w:val="00DD3E2C"/>
    <w:rsid w:val="00DE659D"/>
    <w:rsid w:val="00DF275E"/>
    <w:rsid w:val="00DF4C09"/>
    <w:rsid w:val="00DF65DC"/>
    <w:rsid w:val="00DF785B"/>
    <w:rsid w:val="00E012CF"/>
    <w:rsid w:val="00E04140"/>
    <w:rsid w:val="00E1436D"/>
    <w:rsid w:val="00E224FA"/>
    <w:rsid w:val="00E338B7"/>
    <w:rsid w:val="00E355E7"/>
    <w:rsid w:val="00E4243D"/>
    <w:rsid w:val="00E44556"/>
    <w:rsid w:val="00E50172"/>
    <w:rsid w:val="00E5341A"/>
    <w:rsid w:val="00E55313"/>
    <w:rsid w:val="00E623C3"/>
    <w:rsid w:val="00E633F9"/>
    <w:rsid w:val="00E6437F"/>
    <w:rsid w:val="00E65827"/>
    <w:rsid w:val="00E6620B"/>
    <w:rsid w:val="00E67C6A"/>
    <w:rsid w:val="00E71925"/>
    <w:rsid w:val="00E76B36"/>
    <w:rsid w:val="00E857C2"/>
    <w:rsid w:val="00E87695"/>
    <w:rsid w:val="00EA4F14"/>
    <w:rsid w:val="00EC49D9"/>
    <w:rsid w:val="00EC5C23"/>
    <w:rsid w:val="00EC76F0"/>
    <w:rsid w:val="00ED0674"/>
    <w:rsid w:val="00ED53E9"/>
    <w:rsid w:val="00EE3AA2"/>
    <w:rsid w:val="00EE489B"/>
    <w:rsid w:val="00EF06D3"/>
    <w:rsid w:val="00EF16EA"/>
    <w:rsid w:val="00EF613C"/>
    <w:rsid w:val="00F02A39"/>
    <w:rsid w:val="00F02B9B"/>
    <w:rsid w:val="00F156AC"/>
    <w:rsid w:val="00F16010"/>
    <w:rsid w:val="00F2381A"/>
    <w:rsid w:val="00F34A5F"/>
    <w:rsid w:val="00F61F07"/>
    <w:rsid w:val="00F66A4E"/>
    <w:rsid w:val="00F67D98"/>
    <w:rsid w:val="00F90ACA"/>
    <w:rsid w:val="00FA59BB"/>
    <w:rsid w:val="00FB016D"/>
    <w:rsid w:val="00FC3022"/>
    <w:rsid w:val="00FC5959"/>
    <w:rsid w:val="00FF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DB7D"/>
  <w15:docId w15:val="{4ADEB6BF-5397-4A2F-AEBA-7C1E2482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338C"/>
    <w:pPr>
      <w:keepNext/>
      <w:spacing w:before="240" w:after="60"/>
      <w:outlineLvl w:val="0"/>
    </w:pPr>
    <w:rPr>
      <w:rFonts w:ascii="Cambria"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618C"/>
    <w:rPr>
      <w:rFonts w:ascii="Times New Roman" w:hAnsi="Times New Roman" w:cs="Times New Roman" w:hint="default"/>
      <w:color w:val="0000FF"/>
      <w:u w:val="single"/>
    </w:rPr>
  </w:style>
  <w:style w:type="paragraph" w:customStyle="1" w:styleId="Style4">
    <w:name w:val="Style4"/>
    <w:basedOn w:val="a"/>
    <w:rsid w:val="0067618C"/>
    <w:pPr>
      <w:widowControl w:val="0"/>
      <w:autoSpaceDE w:val="0"/>
      <w:autoSpaceDN w:val="0"/>
      <w:adjustRightInd w:val="0"/>
    </w:pPr>
  </w:style>
  <w:style w:type="paragraph" w:customStyle="1" w:styleId="Style1">
    <w:name w:val="Style1"/>
    <w:basedOn w:val="a"/>
    <w:rsid w:val="0067618C"/>
    <w:pPr>
      <w:widowControl w:val="0"/>
      <w:autoSpaceDE w:val="0"/>
      <w:spacing w:line="252" w:lineRule="exact"/>
      <w:jc w:val="both"/>
    </w:pPr>
    <w:rPr>
      <w:lang w:eastAsia="zh-CN"/>
    </w:rPr>
  </w:style>
  <w:style w:type="paragraph" w:customStyle="1" w:styleId="Style2">
    <w:name w:val="Style2"/>
    <w:basedOn w:val="a"/>
    <w:rsid w:val="0067618C"/>
    <w:pPr>
      <w:widowControl w:val="0"/>
      <w:autoSpaceDE w:val="0"/>
      <w:spacing w:line="252" w:lineRule="exact"/>
    </w:pPr>
    <w:rPr>
      <w:lang w:eastAsia="zh-CN"/>
    </w:rPr>
  </w:style>
  <w:style w:type="paragraph" w:customStyle="1" w:styleId="Style3">
    <w:name w:val="Style3"/>
    <w:basedOn w:val="a"/>
    <w:rsid w:val="0067618C"/>
    <w:pPr>
      <w:widowControl w:val="0"/>
      <w:autoSpaceDE w:val="0"/>
    </w:pPr>
    <w:rPr>
      <w:lang w:eastAsia="zh-CN"/>
    </w:rPr>
  </w:style>
  <w:style w:type="paragraph" w:customStyle="1" w:styleId="11">
    <w:name w:val="Заголовок1"/>
    <w:basedOn w:val="a"/>
    <w:next w:val="a4"/>
    <w:rsid w:val="0067618C"/>
    <w:pPr>
      <w:spacing w:after="200" w:line="276" w:lineRule="auto"/>
      <w:ind w:firstLine="426"/>
      <w:jc w:val="center"/>
    </w:pPr>
    <w:rPr>
      <w:rFonts w:ascii="Arial" w:hAnsi="Arial" w:cs="Arial"/>
      <w:b/>
      <w:sz w:val="22"/>
      <w:szCs w:val="20"/>
      <w:lang w:eastAsia="zh-CN"/>
    </w:rPr>
  </w:style>
  <w:style w:type="character" w:customStyle="1" w:styleId="FontStyle29">
    <w:name w:val="Font Style29"/>
    <w:rsid w:val="0067618C"/>
    <w:rPr>
      <w:rFonts w:ascii="Times New Roman" w:hAnsi="Times New Roman" w:cs="Times New Roman" w:hint="default"/>
      <w:b/>
      <w:bCs/>
      <w:sz w:val="24"/>
      <w:szCs w:val="24"/>
    </w:rPr>
  </w:style>
  <w:style w:type="character" w:customStyle="1" w:styleId="FontStyle11">
    <w:name w:val="Font Style11"/>
    <w:rsid w:val="0067618C"/>
    <w:rPr>
      <w:rFonts w:ascii="Times New Roman" w:hAnsi="Times New Roman" w:cs="Times New Roman" w:hint="default"/>
      <w:sz w:val="20"/>
      <w:szCs w:val="20"/>
    </w:rPr>
  </w:style>
  <w:style w:type="character" w:customStyle="1" w:styleId="FontStyle12">
    <w:name w:val="Font Style12"/>
    <w:rsid w:val="0067618C"/>
    <w:rPr>
      <w:rFonts w:ascii="Times New Roman" w:hAnsi="Times New Roman" w:cs="Times New Roman" w:hint="default"/>
      <w:b/>
      <w:bCs/>
      <w:sz w:val="20"/>
      <w:szCs w:val="20"/>
    </w:rPr>
  </w:style>
  <w:style w:type="character" w:customStyle="1" w:styleId="FontStyle14">
    <w:name w:val="Font Style14"/>
    <w:rsid w:val="0067618C"/>
    <w:rPr>
      <w:rFonts w:ascii="Times New Roman" w:hAnsi="Times New Roman" w:cs="Times New Roman" w:hint="default"/>
      <w:sz w:val="22"/>
      <w:szCs w:val="22"/>
    </w:rPr>
  </w:style>
  <w:style w:type="character" w:customStyle="1" w:styleId="FontStyle22">
    <w:name w:val="Font Style22"/>
    <w:rsid w:val="0067618C"/>
    <w:rPr>
      <w:rFonts w:ascii="Times New Roman" w:hAnsi="Times New Roman" w:cs="Times New Roman" w:hint="default"/>
      <w:sz w:val="22"/>
      <w:szCs w:val="22"/>
    </w:rPr>
  </w:style>
  <w:style w:type="character" w:customStyle="1" w:styleId="FontStyle24">
    <w:name w:val="Font Style24"/>
    <w:rsid w:val="0067618C"/>
    <w:rPr>
      <w:rFonts w:ascii="Times New Roman" w:hAnsi="Times New Roman" w:cs="Times New Roman" w:hint="default"/>
      <w:i/>
      <w:iCs/>
      <w:sz w:val="22"/>
      <w:szCs w:val="22"/>
    </w:rPr>
  </w:style>
  <w:style w:type="paragraph" w:styleId="a4">
    <w:name w:val="Body Text"/>
    <w:basedOn w:val="a"/>
    <w:link w:val="a5"/>
    <w:uiPriority w:val="99"/>
    <w:semiHidden/>
    <w:unhideWhenUsed/>
    <w:rsid w:val="0067618C"/>
    <w:pPr>
      <w:spacing w:after="120"/>
    </w:pPr>
  </w:style>
  <w:style w:type="character" w:customStyle="1" w:styleId="a5">
    <w:name w:val="Основной текст Знак"/>
    <w:basedOn w:val="a0"/>
    <w:link w:val="a4"/>
    <w:uiPriority w:val="99"/>
    <w:semiHidden/>
    <w:rsid w:val="0067618C"/>
    <w:rPr>
      <w:rFonts w:ascii="Times New Roman" w:eastAsia="Times New Roman" w:hAnsi="Times New Roman" w:cs="Times New Roman"/>
      <w:sz w:val="24"/>
      <w:szCs w:val="24"/>
      <w:lang w:eastAsia="ru-RU"/>
    </w:rPr>
  </w:style>
  <w:style w:type="paragraph" w:styleId="a6">
    <w:name w:val="List Paragraph"/>
    <w:basedOn w:val="a"/>
    <w:uiPriority w:val="34"/>
    <w:qFormat/>
    <w:rsid w:val="00552B14"/>
    <w:pPr>
      <w:ind w:left="720"/>
      <w:contextualSpacing/>
    </w:pPr>
  </w:style>
  <w:style w:type="paragraph" w:styleId="a7">
    <w:name w:val="No Spacing"/>
    <w:aliases w:val="мой,МОЙ,Без интервала 111,МММ,Без интервала2,МОЙ МОЙ,Жирный"/>
    <w:link w:val="a8"/>
    <w:uiPriority w:val="1"/>
    <w:qFormat/>
    <w:rsid w:val="008C7189"/>
    <w:pPr>
      <w:spacing w:after="0" w:line="240" w:lineRule="auto"/>
    </w:pPr>
    <w:rPr>
      <w:rFonts w:ascii="Calibri" w:eastAsia="Calibri" w:hAnsi="Calibri" w:cs="Times New Roman"/>
    </w:rPr>
  </w:style>
  <w:style w:type="paragraph" w:customStyle="1" w:styleId="12">
    <w:name w:val="Без интервала1"/>
    <w:rsid w:val="008C7189"/>
    <w:pPr>
      <w:spacing w:after="0" w:line="240" w:lineRule="auto"/>
    </w:pPr>
    <w:rPr>
      <w:rFonts w:ascii="Calibri" w:eastAsia="Times New Roman" w:hAnsi="Calibri" w:cs="Times New Roman"/>
    </w:rPr>
  </w:style>
  <w:style w:type="character" w:styleId="a9">
    <w:name w:val="Strong"/>
    <w:basedOn w:val="a0"/>
    <w:uiPriority w:val="22"/>
    <w:qFormat/>
    <w:rsid w:val="008C7189"/>
    <w:rPr>
      <w:b/>
      <w:bCs/>
    </w:rPr>
  </w:style>
  <w:style w:type="table" w:styleId="aa">
    <w:name w:val="Table Grid"/>
    <w:aliases w:val="Сетка таблицы GR"/>
    <w:basedOn w:val="a1"/>
    <w:uiPriority w:val="39"/>
    <w:rsid w:val="002052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1"/>
    <w:next w:val="aa"/>
    <w:uiPriority w:val="39"/>
    <w:rsid w:val="002052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5978CD"/>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4338C"/>
    <w:rPr>
      <w:rFonts w:ascii="Cambria" w:eastAsia="Times New Roman" w:hAnsi="Cambria" w:cs="Times New Roman"/>
      <w:b/>
      <w:bCs/>
      <w:kern w:val="32"/>
      <w:sz w:val="32"/>
      <w:szCs w:val="32"/>
      <w:lang w:val="x-none" w:eastAsia="ru-RU"/>
    </w:rPr>
  </w:style>
  <w:style w:type="paragraph" w:customStyle="1" w:styleId="FORMATTEXT">
    <w:name w:val=".FORMATTEXT"/>
    <w:uiPriority w:val="99"/>
    <w:rsid w:val="00A433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7379E"/>
    <w:pPr>
      <w:autoSpaceDE w:val="0"/>
      <w:autoSpaceDN w:val="0"/>
      <w:adjustRightInd w:val="0"/>
      <w:spacing w:after="0" w:line="240" w:lineRule="auto"/>
      <w:jc w:val="both"/>
    </w:pPr>
    <w:rPr>
      <w:rFonts w:ascii="Calibri" w:eastAsia="Calibri" w:hAnsi="Calibri" w:cs="Calibri"/>
      <w:sz w:val="20"/>
      <w:szCs w:val="20"/>
      <w:lang w:eastAsia="ru-RU"/>
    </w:rPr>
  </w:style>
  <w:style w:type="character" w:customStyle="1" w:styleId="ConsPlusNormal0">
    <w:name w:val="ConsPlusNormal Знак"/>
    <w:link w:val="ConsPlusNormal"/>
    <w:locked/>
    <w:rsid w:val="0067379E"/>
    <w:rPr>
      <w:rFonts w:ascii="Calibri" w:eastAsia="Calibri" w:hAnsi="Calibri" w:cs="Calibri"/>
      <w:sz w:val="20"/>
      <w:szCs w:val="20"/>
      <w:lang w:eastAsia="ru-RU"/>
    </w:rPr>
  </w:style>
  <w:style w:type="character" w:styleId="HTML">
    <w:name w:val="HTML Code"/>
    <w:rsid w:val="0067379E"/>
    <w:rPr>
      <w:rFonts w:ascii="Courier New" w:eastAsia="Times New Roman" w:hAnsi="Courier New" w:cs="Courier New" w:hint="default"/>
      <w:b w:val="0"/>
      <w:bCs w:val="0"/>
      <w:strike w:val="0"/>
      <w:dstrike w:val="0"/>
      <w:color w:val="000000"/>
      <w:sz w:val="18"/>
      <w:szCs w:val="18"/>
      <w:u w:val="none"/>
      <w:effect w:val="none"/>
    </w:rPr>
  </w:style>
  <w:style w:type="character" w:customStyle="1" w:styleId="a8">
    <w:name w:val="Без интервала Знак"/>
    <w:aliases w:val="мой Знак,МОЙ Знак,Без интервала 111 Знак,МММ Знак,Без интервала2 Знак,МОЙ МОЙ Знак,Жирный Знак"/>
    <w:link w:val="a7"/>
    <w:uiPriority w:val="1"/>
    <w:locked/>
    <w:rsid w:val="0067379E"/>
    <w:rPr>
      <w:rFonts w:ascii="Calibri" w:eastAsia="Calibri" w:hAnsi="Calibri" w:cs="Times New Roman"/>
    </w:rPr>
  </w:style>
  <w:style w:type="paragraph" w:customStyle="1" w:styleId="3">
    <w:name w:val="Без интервала3"/>
    <w:rsid w:val="00CA5965"/>
    <w:pPr>
      <w:spacing w:after="0" w:line="240" w:lineRule="auto"/>
    </w:pPr>
    <w:rPr>
      <w:rFonts w:ascii="Calibri" w:eastAsia="Times New Roman" w:hAnsi="Calibri" w:cs="Times New Roman"/>
    </w:rPr>
  </w:style>
  <w:style w:type="paragraph" w:styleId="ab">
    <w:name w:val="footnote text"/>
    <w:aliases w:val="Char,Знак2,Знак4 Знак, Знак4 Знак,Знак,Знак8 Знак Знак,Знак8 Знак, Знак8 Знак Знак, Знак8 Знак,Текст сноски Знак1,Текст сноски Знак Знак,Знак4 Знак1,Знак4, Знак4 Знак1, Знак4,Знак2 Знак Знак Знак,Footnote Text Char,Footnote Text Char Знак"/>
    <w:basedOn w:val="a"/>
    <w:link w:val="ac"/>
    <w:uiPriority w:val="99"/>
    <w:qFormat/>
    <w:rsid w:val="002611F7"/>
    <w:pPr>
      <w:spacing w:after="60"/>
      <w:jc w:val="both"/>
    </w:pPr>
    <w:rPr>
      <w:sz w:val="20"/>
      <w:szCs w:val="20"/>
    </w:rPr>
  </w:style>
  <w:style w:type="character" w:customStyle="1" w:styleId="ac">
    <w:name w:val="Текст сноски Знак"/>
    <w:aliases w:val="Char Знак,Знак2 Знак,Знак4 Знак Знак, Знак4 Знак Знак,Знак Знак,Знак8 Знак Знак Знак,Знак8 Знак Знак1, Знак8 Знак Знак Знак, Знак8 Знак Знак1,Текст сноски Знак1 Знак,Текст сноски Знак Знак Знак,Знак4 Знак1 Знак,Знак4 Знак2, Знак4 Знак2"/>
    <w:basedOn w:val="a0"/>
    <w:link w:val="ab"/>
    <w:uiPriority w:val="99"/>
    <w:rsid w:val="002611F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401ACC"/>
    <w:rPr>
      <w:rFonts w:ascii="Tahoma" w:hAnsi="Tahoma" w:cs="Tahoma"/>
      <w:sz w:val="16"/>
      <w:szCs w:val="16"/>
    </w:rPr>
  </w:style>
  <w:style w:type="character" w:customStyle="1" w:styleId="ae">
    <w:name w:val="Текст выноски Знак"/>
    <w:basedOn w:val="a0"/>
    <w:link w:val="ad"/>
    <w:uiPriority w:val="99"/>
    <w:semiHidden/>
    <w:rsid w:val="00401ACC"/>
    <w:rPr>
      <w:rFonts w:ascii="Tahoma" w:eastAsia="Times New Roman" w:hAnsi="Tahoma" w:cs="Tahoma"/>
      <w:sz w:val="16"/>
      <w:szCs w:val="16"/>
      <w:lang w:eastAsia="ru-RU"/>
    </w:rPr>
  </w:style>
  <w:style w:type="character" w:styleId="af">
    <w:name w:val="annotation reference"/>
    <w:basedOn w:val="a0"/>
    <w:uiPriority w:val="99"/>
    <w:semiHidden/>
    <w:unhideWhenUsed/>
    <w:rsid w:val="0011536E"/>
    <w:rPr>
      <w:sz w:val="16"/>
      <w:szCs w:val="16"/>
    </w:rPr>
  </w:style>
  <w:style w:type="paragraph" w:styleId="af0">
    <w:name w:val="annotation text"/>
    <w:basedOn w:val="a"/>
    <w:link w:val="af1"/>
    <w:uiPriority w:val="99"/>
    <w:semiHidden/>
    <w:unhideWhenUsed/>
    <w:rsid w:val="0011536E"/>
    <w:rPr>
      <w:sz w:val="20"/>
      <w:szCs w:val="20"/>
    </w:rPr>
  </w:style>
  <w:style w:type="character" w:customStyle="1" w:styleId="af1">
    <w:name w:val="Текст примечания Знак"/>
    <w:basedOn w:val="a0"/>
    <w:link w:val="af0"/>
    <w:uiPriority w:val="99"/>
    <w:semiHidden/>
    <w:rsid w:val="0011536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1536E"/>
    <w:rPr>
      <w:b/>
      <w:bCs/>
    </w:rPr>
  </w:style>
  <w:style w:type="character" w:customStyle="1" w:styleId="af3">
    <w:name w:val="Тема примечания Знак"/>
    <w:basedOn w:val="af1"/>
    <w:link w:val="af2"/>
    <w:uiPriority w:val="99"/>
    <w:semiHidden/>
    <w:rsid w:val="0011536E"/>
    <w:rPr>
      <w:rFonts w:ascii="Times New Roman" w:eastAsia="Times New Roman" w:hAnsi="Times New Roman" w:cs="Times New Roman"/>
      <w:b/>
      <w:bCs/>
      <w:sz w:val="20"/>
      <w:szCs w:val="20"/>
      <w:lang w:eastAsia="ru-RU"/>
    </w:rPr>
  </w:style>
  <w:style w:type="character" w:customStyle="1" w:styleId="Arial">
    <w:name w:val="Основной текст + Arial"/>
    <w:aliases w:val="10,5 pt"/>
    <w:basedOn w:val="a0"/>
    <w:uiPriority w:val="99"/>
    <w:rsid w:val="006D7EC2"/>
    <w:rPr>
      <w:rFonts w:ascii="Arial" w:hAnsi="Arial" w:cs="Arial"/>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3286">
      <w:bodyDiv w:val="1"/>
      <w:marLeft w:val="0"/>
      <w:marRight w:val="0"/>
      <w:marTop w:val="0"/>
      <w:marBottom w:val="0"/>
      <w:divBdr>
        <w:top w:val="none" w:sz="0" w:space="0" w:color="auto"/>
        <w:left w:val="none" w:sz="0" w:space="0" w:color="auto"/>
        <w:bottom w:val="none" w:sz="0" w:space="0" w:color="auto"/>
        <w:right w:val="none" w:sz="0" w:space="0" w:color="auto"/>
      </w:divBdr>
    </w:div>
    <w:div w:id="750084429">
      <w:bodyDiv w:val="1"/>
      <w:marLeft w:val="0"/>
      <w:marRight w:val="0"/>
      <w:marTop w:val="0"/>
      <w:marBottom w:val="0"/>
      <w:divBdr>
        <w:top w:val="none" w:sz="0" w:space="0" w:color="auto"/>
        <w:left w:val="none" w:sz="0" w:space="0" w:color="auto"/>
        <w:bottom w:val="none" w:sz="0" w:space="0" w:color="auto"/>
        <w:right w:val="none" w:sz="0" w:space="0" w:color="auto"/>
      </w:divBdr>
    </w:div>
    <w:div w:id="803348143">
      <w:bodyDiv w:val="1"/>
      <w:marLeft w:val="0"/>
      <w:marRight w:val="0"/>
      <w:marTop w:val="0"/>
      <w:marBottom w:val="0"/>
      <w:divBdr>
        <w:top w:val="none" w:sz="0" w:space="0" w:color="auto"/>
        <w:left w:val="none" w:sz="0" w:space="0" w:color="auto"/>
        <w:bottom w:val="none" w:sz="0" w:space="0" w:color="auto"/>
        <w:right w:val="none" w:sz="0" w:space="0" w:color="auto"/>
      </w:divBdr>
    </w:div>
    <w:div w:id="1099834354">
      <w:bodyDiv w:val="1"/>
      <w:marLeft w:val="0"/>
      <w:marRight w:val="0"/>
      <w:marTop w:val="0"/>
      <w:marBottom w:val="0"/>
      <w:divBdr>
        <w:top w:val="none" w:sz="0" w:space="0" w:color="auto"/>
        <w:left w:val="none" w:sz="0" w:space="0" w:color="auto"/>
        <w:bottom w:val="none" w:sz="0" w:space="0" w:color="auto"/>
        <w:right w:val="none" w:sz="0" w:space="0" w:color="auto"/>
      </w:divBdr>
    </w:div>
    <w:div w:id="1253274307">
      <w:bodyDiv w:val="1"/>
      <w:marLeft w:val="0"/>
      <w:marRight w:val="0"/>
      <w:marTop w:val="0"/>
      <w:marBottom w:val="0"/>
      <w:divBdr>
        <w:top w:val="none" w:sz="0" w:space="0" w:color="auto"/>
        <w:left w:val="none" w:sz="0" w:space="0" w:color="auto"/>
        <w:bottom w:val="none" w:sz="0" w:space="0" w:color="auto"/>
        <w:right w:val="none" w:sz="0" w:space="0" w:color="auto"/>
      </w:divBdr>
    </w:div>
    <w:div w:id="1885671929">
      <w:bodyDiv w:val="1"/>
      <w:marLeft w:val="0"/>
      <w:marRight w:val="0"/>
      <w:marTop w:val="0"/>
      <w:marBottom w:val="0"/>
      <w:divBdr>
        <w:top w:val="none" w:sz="0" w:space="0" w:color="auto"/>
        <w:left w:val="none" w:sz="0" w:space="0" w:color="auto"/>
        <w:bottom w:val="none" w:sz="0" w:space="0" w:color="auto"/>
        <w:right w:val="none" w:sz="0" w:space="0" w:color="auto"/>
      </w:divBdr>
    </w:div>
    <w:div w:id="18881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DC55-83EC-46CE-9D46-4698F8A8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Логиновская Елена Викторовна</cp:lastModifiedBy>
  <cp:revision>11</cp:revision>
  <cp:lastPrinted>2026-06-02T12:54:00Z</cp:lastPrinted>
  <dcterms:created xsi:type="dcterms:W3CDTF">2026-06-24T12:29:00Z</dcterms:created>
  <dcterms:modified xsi:type="dcterms:W3CDTF">2026-06-24T13:20:00Z</dcterms:modified>
</cp:coreProperties>
</file>