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14BFA" w14:textId="7D7868D9" w:rsidR="006E7BE8" w:rsidRPr="00E562A8" w:rsidRDefault="00856EBB" w:rsidP="00294233">
      <w:pPr>
        <w:pStyle w:val="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6E7BE8" w:rsidRPr="00E562A8">
        <w:rPr>
          <w:b/>
          <w:sz w:val="22"/>
          <w:szCs w:val="22"/>
        </w:rPr>
        <w:t xml:space="preserve">ОБОСНОВАНИЕ НАЧАЛЬНОЙ (МАКСИМАЛЬНОЙ) ЦЕНЫ КОНТРАКТА </w:t>
      </w:r>
    </w:p>
    <w:p w14:paraId="13B3EB24" w14:textId="77777777" w:rsidR="00F14936" w:rsidRPr="00E562A8" w:rsidRDefault="00F14936" w:rsidP="00294233">
      <w:pPr>
        <w:pStyle w:val="a3"/>
        <w:jc w:val="center"/>
        <w:rPr>
          <w:b/>
          <w:sz w:val="22"/>
          <w:szCs w:val="22"/>
        </w:rPr>
      </w:pPr>
    </w:p>
    <w:tbl>
      <w:tblPr>
        <w:tblW w:w="4997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5"/>
        <w:gridCol w:w="11244"/>
      </w:tblGrid>
      <w:tr w:rsidR="0063156B" w:rsidRPr="00E562A8" w14:paraId="125FCE7C" w14:textId="77777777" w:rsidTr="00025C64">
        <w:trPr>
          <w:trHeight w:val="20"/>
        </w:trPr>
        <w:tc>
          <w:tcPr>
            <w:tcW w:w="1342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5EB7CF" w14:textId="77777777" w:rsidR="00746B7C" w:rsidRPr="00E562A8" w:rsidRDefault="00746B7C" w:rsidP="002942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562A8">
              <w:rPr>
                <w:rFonts w:ascii="Times New Roman" w:hAnsi="Times New Roman" w:cs="Times New Roman"/>
                <w:b/>
                <w:color w:val="000000" w:themeColor="text1"/>
              </w:rPr>
              <w:t>Предмет государственного контракта</w:t>
            </w:r>
          </w:p>
        </w:tc>
        <w:tc>
          <w:tcPr>
            <w:tcW w:w="3658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BE661A" w14:textId="25DCE4D5" w:rsidR="00746B7C" w:rsidRPr="00215497" w:rsidRDefault="00FC1842" w:rsidP="002942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FC1842">
              <w:rPr>
                <w:rFonts w:ascii="Times New Roman" w:hAnsi="Times New Roman" w:cs="Times New Roman"/>
                <w:color w:val="000000" w:themeColor="text1"/>
              </w:rPr>
              <w:t>казание услуг по предоставлению доступа к сети Интернет для нужд Территориального органа Федеральной службы государственной статистики по Псковской области</w:t>
            </w:r>
          </w:p>
        </w:tc>
      </w:tr>
      <w:tr w:rsidR="0063156B" w:rsidRPr="00E562A8" w14:paraId="5E5D4945" w14:textId="77777777" w:rsidTr="00025C64">
        <w:trPr>
          <w:trHeight w:val="20"/>
        </w:trPr>
        <w:tc>
          <w:tcPr>
            <w:tcW w:w="1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813920" w14:textId="77777777" w:rsidR="00746B7C" w:rsidRPr="00E562A8" w:rsidRDefault="00746B7C" w:rsidP="002942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562A8">
              <w:rPr>
                <w:rFonts w:ascii="Times New Roman" w:hAnsi="Times New Roman" w:cs="Times New Roman"/>
                <w:b/>
                <w:color w:val="000000" w:themeColor="text1"/>
              </w:rPr>
              <w:t>Основные характеристики объекта закупки</w:t>
            </w:r>
          </w:p>
        </w:tc>
        <w:tc>
          <w:tcPr>
            <w:tcW w:w="3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793E70" w14:textId="77777777" w:rsidR="00746B7C" w:rsidRPr="00E562A8" w:rsidRDefault="00746B7C" w:rsidP="002942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562A8">
              <w:rPr>
                <w:rFonts w:ascii="Times New Roman" w:hAnsi="Times New Roman" w:cs="Times New Roman"/>
                <w:color w:val="000000" w:themeColor="text1"/>
              </w:rPr>
              <w:t>В соответствии с технической частью</w:t>
            </w:r>
          </w:p>
        </w:tc>
      </w:tr>
      <w:tr w:rsidR="0063156B" w:rsidRPr="00E562A8" w14:paraId="6E889963" w14:textId="77777777" w:rsidTr="00025C64">
        <w:trPr>
          <w:trHeight w:val="20"/>
        </w:trPr>
        <w:tc>
          <w:tcPr>
            <w:tcW w:w="134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BD0C7BD" w14:textId="77777777" w:rsidR="00806827" w:rsidRPr="00E562A8" w:rsidRDefault="00806827" w:rsidP="002942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562A8">
              <w:rPr>
                <w:rFonts w:ascii="Times New Roman" w:hAnsi="Times New Roman" w:cs="Times New Roman"/>
                <w:b/>
                <w:color w:val="000000" w:themeColor="text1"/>
              </w:rPr>
              <w:t>Используемый метод определения НМЦК с обоснованием:</w:t>
            </w:r>
          </w:p>
        </w:tc>
        <w:tc>
          <w:tcPr>
            <w:tcW w:w="3658" w:type="pct"/>
            <w:tcBorders>
              <w:right w:val="single" w:sz="8" w:space="0" w:color="000000"/>
            </w:tcBorders>
            <w:shd w:val="clear" w:color="auto" w:fill="auto"/>
          </w:tcPr>
          <w:p w14:paraId="538B782C" w14:textId="77777777" w:rsidR="00806827" w:rsidRPr="00E562A8" w:rsidRDefault="00806827" w:rsidP="002942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562A8">
              <w:rPr>
                <w:rFonts w:ascii="Times New Roman" w:hAnsi="Times New Roman" w:cs="Times New Roman"/>
                <w:color w:val="000000" w:themeColor="text1"/>
              </w:rPr>
              <w:t xml:space="preserve">Для определения начальной (максимальной) цены контракта в соответствии с ч. 12 ст. 22 Закона был использован иной метод. </w:t>
            </w:r>
          </w:p>
          <w:p w14:paraId="288E1A02" w14:textId="77777777" w:rsidR="00806827" w:rsidRPr="00E562A8" w:rsidRDefault="00806827" w:rsidP="002942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562A8">
              <w:rPr>
                <w:rFonts w:ascii="Times New Roman" w:hAnsi="Times New Roman" w:cs="Times New Roman"/>
                <w:color w:val="000000" w:themeColor="text1"/>
              </w:rPr>
              <w:t>Обоснование невозможности применения методов, указанных в ч. 1 ст. 22 Закона:</w:t>
            </w:r>
          </w:p>
        </w:tc>
      </w:tr>
      <w:tr w:rsidR="0063156B" w:rsidRPr="00E562A8" w14:paraId="65D6D088" w14:textId="77777777" w:rsidTr="00025C64">
        <w:trPr>
          <w:trHeight w:val="20"/>
        </w:trPr>
        <w:tc>
          <w:tcPr>
            <w:tcW w:w="134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97162EE" w14:textId="77777777" w:rsidR="00806827" w:rsidRPr="00E562A8" w:rsidRDefault="00806827" w:rsidP="00294233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  <w:tc>
          <w:tcPr>
            <w:tcW w:w="3658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DECF098" w14:textId="77777777" w:rsidR="00806827" w:rsidRPr="00E562A8" w:rsidRDefault="00806827" w:rsidP="002942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562A8">
              <w:rPr>
                <w:rFonts w:ascii="Times New Roman" w:hAnsi="Times New Roman" w:cs="Times New Roman"/>
                <w:color w:val="000000" w:themeColor="text1"/>
              </w:rPr>
              <w:t>Метод сопоставимых рыночных цен невозможно применить ввиду того, что по результатам выполнения мероприятий, указанных в п.3.7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 (утв. Приказом Минэкономразвития России от 02.10.2013 N 567), заказчиком не найдено достаточного количества источников ценовой информации о рыночной стоимости на предусмотренный(-ое) техническими требованиями количество товара (объем работ, услуг).</w:t>
            </w:r>
          </w:p>
        </w:tc>
      </w:tr>
      <w:tr w:rsidR="0063156B" w:rsidRPr="00E562A8" w14:paraId="12F9D7A0" w14:textId="77777777" w:rsidTr="00025C64">
        <w:trPr>
          <w:trHeight w:val="20"/>
        </w:trPr>
        <w:tc>
          <w:tcPr>
            <w:tcW w:w="1342" w:type="pct"/>
            <w:tcBorders>
              <w:left w:val="single" w:sz="8" w:space="0" w:color="000000"/>
            </w:tcBorders>
            <w:shd w:val="clear" w:color="auto" w:fill="auto"/>
          </w:tcPr>
          <w:p w14:paraId="7D0ADF06" w14:textId="77777777" w:rsidR="00746B7C" w:rsidRPr="00E562A8" w:rsidRDefault="00746B7C" w:rsidP="00294233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  <w:tc>
          <w:tcPr>
            <w:tcW w:w="3658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51ADF6B" w14:textId="77777777" w:rsidR="00746B7C" w:rsidRPr="00E562A8" w:rsidRDefault="00746B7C" w:rsidP="002942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562A8">
              <w:rPr>
                <w:rFonts w:ascii="Times New Roman" w:hAnsi="Times New Roman" w:cs="Times New Roman"/>
                <w:color w:val="000000" w:themeColor="text1"/>
              </w:rPr>
              <w:t>Проектно-сметный метод невозможно применить, так как предмет закупки не позволяет воспользоваться данным методом в соответствии с ч. 9 ст. 22 Федерального закона от 05.04.2013 № 44-ФЗ.</w:t>
            </w:r>
          </w:p>
        </w:tc>
      </w:tr>
      <w:tr w:rsidR="0063156B" w:rsidRPr="00E562A8" w14:paraId="617C0208" w14:textId="77777777" w:rsidTr="00025C64">
        <w:trPr>
          <w:trHeight w:val="20"/>
        </w:trPr>
        <w:tc>
          <w:tcPr>
            <w:tcW w:w="1342" w:type="pct"/>
            <w:tcBorders>
              <w:left w:val="single" w:sz="8" w:space="0" w:color="000000"/>
            </w:tcBorders>
            <w:shd w:val="clear" w:color="auto" w:fill="auto"/>
          </w:tcPr>
          <w:p w14:paraId="15D1E11B" w14:textId="77777777" w:rsidR="00746B7C" w:rsidRPr="00E562A8" w:rsidRDefault="00746B7C" w:rsidP="00294233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  <w:tc>
          <w:tcPr>
            <w:tcW w:w="3658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FB58354" w14:textId="77777777" w:rsidR="00746B7C" w:rsidRPr="00E562A8" w:rsidRDefault="00746B7C" w:rsidP="002942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562A8">
              <w:rPr>
                <w:rFonts w:ascii="Times New Roman" w:hAnsi="Times New Roman" w:cs="Times New Roman"/>
                <w:color w:val="000000" w:themeColor="text1"/>
              </w:rPr>
              <w:t>Невозможность применения тарифного метода обусловлена тем, что цены на предмет закупки не регулируются государством и не установлены муниципальными правовыми актами.</w:t>
            </w:r>
          </w:p>
        </w:tc>
      </w:tr>
      <w:tr w:rsidR="0063156B" w:rsidRPr="00E562A8" w14:paraId="0D2F3A22" w14:textId="77777777" w:rsidTr="00025C64">
        <w:trPr>
          <w:trHeight w:val="20"/>
        </w:trPr>
        <w:tc>
          <w:tcPr>
            <w:tcW w:w="1342" w:type="pct"/>
            <w:tcBorders>
              <w:left w:val="single" w:sz="8" w:space="0" w:color="000000"/>
            </w:tcBorders>
            <w:shd w:val="clear" w:color="auto" w:fill="auto"/>
          </w:tcPr>
          <w:p w14:paraId="6D66E8E9" w14:textId="77777777" w:rsidR="00746B7C" w:rsidRPr="00E562A8" w:rsidRDefault="00746B7C" w:rsidP="00294233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  <w:tc>
          <w:tcPr>
            <w:tcW w:w="3658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0022417" w14:textId="77777777" w:rsidR="00746B7C" w:rsidRPr="00E562A8" w:rsidRDefault="00746B7C" w:rsidP="002942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562A8">
              <w:rPr>
                <w:rFonts w:ascii="Times New Roman" w:hAnsi="Times New Roman" w:cs="Times New Roman"/>
                <w:color w:val="000000" w:themeColor="text1"/>
              </w:rPr>
              <w:t>Нормативный метод невозможно применить в связи с тем, что предмет закупки не подпадает под требования нормирования</w:t>
            </w:r>
          </w:p>
        </w:tc>
      </w:tr>
      <w:tr w:rsidR="0063156B" w:rsidRPr="00E562A8" w14:paraId="31080593" w14:textId="77777777" w:rsidTr="00025C64">
        <w:trPr>
          <w:trHeight w:val="20"/>
        </w:trPr>
        <w:tc>
          <w:tcPr>
            <w:tcW w:w="1342" w:type="pct"/>
            <w:tcBorders>
              <w:left w:val="single" w:sz="8" w:space="0" w:color="000000"/>
            </w:tcBorders>
            <w:shd w:val="clear" w:color="auto" w:fill="auto"/>
          </w:tcPr>
          <w:p w14:paraId="67D5F188" w14:textId="77777777" w:rsidR="00746B7C" w:rsidRPr="00E562A8" w:rsidRDefault="00746B7C" w:rsidP="00294233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  <w:tc>
          <w:tcPr>
            <w:tcW w:w="3658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59FDDAD" w14:textId="77777777" w:rsidR="00746B7C" w:rsidRPr="00E562A8" w:rsidRDefault="00746B7C" w:rsidP="002942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562A8">
              <w:rPr>
                <w:rFonts w:ascii="Times New Roman" w:hAnsi="Times New Roman" w:cs="Times New Roman"/>
                <w:color w:val="000000" w:themeColor="text1"/>
              </w:rPr>
              <w:t>Затратный метод невозможно применить ввиду невозможности определения обычных в подобных случаях прямых и косвенных затрат на производство или приобретение и (или) реализацию товаров, затраты на транспортировку, хранение, страхование и иные затраты.</w:t>
            </w:r>
          </w:p>
        </w:tc>
      </w:tr>
      <w:tr w:rsidR="0063156B" w:rsidRPr="00E562A8" w14:paraId="0868BEAB" w14:textId="77777777" w:rsidTr="00025C64">
        <w:trPr>
          <w:trHeight w:val="20"/>
        </w:trPr>
        <w:tc>
          <w:tcPr>
            <w:tcW w:w="1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CA9612" w14:textId="77777777" w:rsidR="00746B7C" w:rsidRPr="00E562A8" w:rsidRDefault="00746B7C" w:rsidP="002942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562A8">
              <w:rPr>
                <w:rFonts w:ascii="Times New Roman" w:hAnsi="Times New Roman" w:cs="Times New Roman"/>
                <w:b/>
                <w:color w:val="000000" w:themeColor="text1"/>
              </w:rPr>
              <w:t>Расчет НМЦК</w:t>
            </w:r>
          </w:p>
        </w:tc>
        <w:tc>
          <w:tcPr>
            <w:tcW w:w="3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EBF6D2" w14:textId="77777777" w:rsidR="00746B7C" w:rsidRPr="00E562A8" w:rsidRDefault="00746B7C" w:rsidP="002942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562A8">
              <w:rPr>
                <w:rFonts w:ascii="Times New Roman" w:hAnsi="Times New Roman" w:cs="Times New Roman"/>
                <w:color w:val="000000" w:themeColor="text1"/>
              </w:rPr>
              <w:t>Приложение: Расчёт иным методом.</w:t>
            </w:r>
          </w:p>
        </w:tc>
      </w:tr>
      <w:tr w:rsidR="0063156B" w:rsidRPr="00E562A8" w14:paraId="00DA3B96" w14:textId="77777777" w:rsidTr="00025C64">
        <w:trPr>
          <w:trHeight w:val="20"/>
        </w:trPr>
        <w:tc>
          <w:tcPr>
            <w:tcW w:w="1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675A92" w14:textId="77777777" w:rsidR="0097729E" w:rsidRPr="00E562A8" w:rsidRDefault="0097729E" w:rsidP="002942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562A8">
              <w:rPr>
                <w:rFonts w:ascii="Times New Roman" w:hAnsi="Times New Roman" w:cs="Times New Roman"/>
                <w:b/>
                <w:color w:val="000000" w:themeColor="text1"/>
              </w:rPr>
              <w:t>Дата подготовки обоснования НМЦК:</w:t>
            </w:r>
          </w:p>
        </w:tc>
        <w:tc>
          <w:tcPr>
            <w:tcW w:w="3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0A7292" w14:textId="532EBDAA" w:rsidR="0097729E" w:rsidRPr="00E562A8" w:rsidRDefault="00FC1842" w:rsidP="002942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16.06</w:t>
            </w:r>
            <w:r w:rsidR="00856EBB">
              <w:rPr>
                <w:rFonts w:ascii="Times New Roman" w:hAnsi="Times New Roman" w:cs="Times New Roman"/>
                <w:color w:val="000000" w:themeColor="text1"/>
              </w:rPr>
              <w:t>.2026 г.</w:t>
            </w:r>
          </w:p>
        </w:tc>
      </w:tr>
    </w:tbl>
    <w:p w14:paraId="66546F71" w14:textId="127B8C4A" w:rsidR="00CA485B" w:rsidRDefault="0097729E" w:rsidP="00294233">
      <w:pPr>
        <w:pStyle w:val="a3"/>
        <w:jc w:val="both"/>
        <w:rPr>
          <w:sz w:val="22"/>
          <w:szCs w:val="22"/>
        </w:rPr>
      </w:pPr>
      <w:r w:rsidRPr="00E562A8">
        <w:rPr>
          <w:sz w:val="22"/>
          <w:szCs w:val="22"/>
        </w:rPr>
        <w:t>Приложение: Расчёт иным методом.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954"/>
        <w:gridCol w:w="1163"/>
        <w:gridCol w:w="788"/>
        <w:gridCol w:w="2000"/>
        <w:gridCol w:w="1437"/>
        <w:gridCol w:w="1647"/>
        <w:gridCol w:w="1717"/>
        <w:gridCol w:w="1665"/>
        <w:gridCol w:w="1459"/>
      </w:tblGrid>
      <w:tr w:rsidR="00856EBB" w:rsidRPr="00E562A8" w14:paraId="7E6DE316" w14:textId="77777777" w:rsidTr="00FC1842">
        <w:trPr>
          <w:trHeight w:val="337"/>
          <w:tblHeader/>
        </w:trPr>
        <w:tc>
          <w:tcPr>
            <w:tcW w:w="181" w:type="pct"/>
            <w:vMerge w:val="restart"/>
            <w:shd w:val="clear" w:color="auto" w:fill="auto"/>
          </w:tcPr>
          <w:p w14:paraId="70F072AA" w14:textId="77777777" w:rsidR="00856EBB" w:rsidRPr="00E562A8" w:rsidRDefault="00856EBB" w:rsidP="0029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6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960" w:type="pct"/>
            <w:vMerge w:val="restart"/>
            <w:shd w:val="clear" w:color="auto" w:fill="auto"/>
          </w:tcPr>
          <w:p w14:paraId="536BEAC7" w14:textId="77777777" w:rsidR="00856EBB" w:rsidRPr="00E562A8" w:rsidRDefault="00856EBB" w:rsidP="0029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6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78" w:type="pct"/>
            <w:vMerge w:val="restart"/>
            <w:shd w:val="clear" w:color="auto" w:fill="auto"/>
          </w:tcPr>
          <w:p w14:paraId="6E1ABA6B" w14:textId="77777777" w:rsidR="00856EBB" w:rsidRPr="00E562A8" w:rsidRDefault="00856EBB" w:rsidP="0029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6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256" w:type="pct"/>
            <w:vMerge w:val="restart"/>
            <w:shd w:val="clear" w:color="auto" w:fill="auto"/>
          </w:tcPr>
          <w:p w14:paraId="126E8AD1" w14:textId="77777777" w:rsidR="00856EBB" w:rsidRPr="00E562A8" w:rsidRDefault="00856EBB" w:rsidP="0029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6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650" w:type="pct"/>
            <w:shd w:val="clear" w:color="auto" w:fill="auto"/>
          </w:tcPr>
          <w:p w14:paraId="2899EFDC" w14:textId="77777777" w:rsidR="00856EBB" w:rsidRPr="00E562A8" w:rsidRDefault="00856EBB" w:rsidP="0029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62A8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en-US"/>
              </w:rPr>
              <w:t>Предложения по цене, руб.</w:t>
            </w:r>
          </w:p>
        </w:tc>
        <w:tc>
          <w:tcPr>
            <w:tcW w:w="467" w:type="pct"/>
            <w:vMerge w:val="restart"/>
            <w:shd w:val="clear" w:color="auto" w:fill="auto"/>
          </w:tcPr>
          <w:p w14:paraId="0FAC5343" w14:textId="553DBA63" w:rsidR="00856EBB" w:rsidRPr="00E562A8" w:rsidRDefault="00856EBB" w:rsidP="0029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6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Средняя за единицу товара, руб.</w:t>
            </w:r>
          </w:p>
        </w:tc>
        <w:tc>
          <w:tcPr>
            <w:tcW w:w="535" w:type="pct"/>
            <w:vMerge w:val="restart"/>
          </w:tcPr>
          <w:p w14:paraId="325F39F3" w14:textId="359BC0B5" w:rsidR="00856EBB" w:rsidRPr="00E562A8" w:rsidRDefault="00856EBB" w:rsidP="0029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6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Предложения по цене, руб.</w:t>
            </w:r>
          </w:p>
        </w:tc>
        <w:tc>
          <w:tcPr>
            <w:tcW w:w="558" w:type="pct"/>
            <w:vMerge w:val="restart"/>
            <w:shd w:val="clear" w:color="auto" w:fill="auto"/>
          </w:tcPr>
          <w:p w14:paraId="6102F2C0" w14:textId="06CE45FA" w:rsidR="00856EBB" w:rsidRPr="00E562A8" w:rsidRDefault="00856EBB" w:rsidP="0029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6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Среднее квадратичное отклонение</w:t>
            </w:r>
          </w:p>
        </w:tc>
        <w:tc>
          <w:tcPr>
            <w:tcW w:w="541" w:type="pct"/>
            <w:vMerge w:val="restart"/>
            <w:shd w:val="clear" w:color="auto" w:fill="auto"/>
          </w:tcPr>
          <w:p w14:paraId="49279F8B" w14:textId="77777777" w:rsidR="00856EBB" w:rsidRPr="00E562A8" w:rsidRDefault="00856EBB" w:rsidP="0029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6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Коэффициент вариации</w:t>
            </w:r>
          </w:p>
          <w:p w14:paraId="102071A3" w14:textId="77777777" w:rsidR="00856EBB" w:rsidRPr="00E562A8" w:rsidRDefault="00856EBB" w:rsidP="0029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6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(%)</w:t>
            </w:r>
          </w:p>
        </w:tc>
        <w:tc>
          <w:tcPr>
            <w:tcW w:w="474" w:type="pct"/>
            <w:vMerge w:val="restart"/>
          </w:tcPr>
          <w:p w14:paraId="47B44166" w14:textId="77777777" w:rsidR="00856EBB" w:rsidRPr="00E562A8" w:rsidRDefault="00856EBB" w:rsidP="0029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6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НМЦК, руб.</w:t>
            </w:r>
          </w:p>
          <w:p w14:paraId="693DAEF5" w14:textId="77777777" w:rsidR="00856EBB" w:rsidRPr="00E562A8" w:rsidRDefault="00856EBB" w:rsidP="0029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62A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0FF55ECC" wp14:editId="54628D55">
                  <wp:extent cx="638489" cy="247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411" cy="25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EBB" w:rsidRPr="00E562A8" w14:paraId="4D418FF8" w14:textId="77777777" w:rsidTr="00FC1842">
        <w:trPr>
          <w:trHeight w:val="501"/>
          <w:tblHeader/>
        </w:trPr>
        <w:tc>
          <w:tcPr>
            <w:tcW w:w="181" w:type="pct"/>
            <w:vMerge/>
            <w:shd w:val="clear" w:color="auto" w:fill="auto"/>
          </w:tcPr>
          <w:p w14:paraId="58ADCD62" w14:textId="77777777" w:rsidR="00856EBB" w:rsidRPr="00E562A8" w:rsidRDefault="00856EBB" w:rsidP="0029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pct"/>
            <w:vMerge/>
            <w:shd w:val="clear" w:color="auto" w:fill="auto"/>
          </w:tcPr>
          <w:p w14:paraId="1EAD1553" w14:textId="77777777" w:rsidR="00856EBB" w:rsidRPr="00E562A8" w:rsidRDefault="00856EBB" w:rsidP="0029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8" w:type="pct"/>
            <w:vMerge/>
            <w:shd w:val="clear" w:color="auto" w:fill="auto"/>
          </w:tcPr>
          <w:p w14:paraId="7117DA21" w14:textId="77777777" w:rsidR="00856EBB" w:rsidRPr="00E562A8" w:rsidRDefault="00856EBB" w:rsidP="0029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vMerge/>
            <w:shd w:val="clear" w:color="auto" w:fill="auto"/>
          </w:tcPr>
          <w:p w14:paraId="3B18210B" w14:textId="77777777" w:rsidR="00856EBB" w:rsidRPr="00E562A8" w:rsidRDefault="00856EBB" w:rsidP="0029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</w:tcPr>
          <w:p w14:paraId="27B882FB" w14:textId="06891449" w:rsidR="00856EBB" w:rsidRPr="00E562A8" w:rsidRDefault="00856EBB" w:rsidP="0029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en-US"/>
              </w:rPr>
              <w:t>КП №Т61/</w:t>
            </w:r>
            <w:r w:rsidR="00FC184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en-US"/>
              </w:rPr>
              <w:t>591</w:t>
            </w:r>
            <w:r w:rsidR="00BC7E4D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en-US"/>
              </w:rPr>
              <w:t xml:space="preserve">-ДР от </w:t>
            </w:r>
            <w:r w:rsidR="00FC184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en-US"/>
              </w:rPr>
              <w:t>02.06</w:t>
            </w:r>
            <w:r w:rsidR="00BC7E4D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en-US"/>
              </w:rPr>
              <w:t>.2026 г.</w:t>
            </w:r>
          </w:p>
        </w:tc>
        <w:tc>
          <w:tcPr>
            <w:tcW w:w="467" w:type="pct"/>
            <w:vMerge/>
            <w:shd w:val="clear" w:color="auto" w:fill="auto"/>
          </w:tcPr>
          <w:p w14:paraId="39228C7B" w14:textId="5536F66E" w:rsidR="00856EBB" w:rsidRPr="00E562A8" w:rsidRDefault="00856EBB" w:rsidP="0029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vMerge/>
          </w:tcPr>
          <w:p w14:paraId="2A21C584" w14:textId="77777777" w:rsidR="00856EBB" w:rsidRPr="00E562A8" w:rsidRDefault="00856EBB" w:rsidP="0029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shd w:val="clear" w:color="auto" w:fill="auto"/>
          </w:tcPr>
          <w:p w14:paraId="7D742F89" w14:textId="0A3EE69D" w:rsidR="00856EBB" w:rsidRPr="00E562A8" w:rsidRDefault="00856EBB" w:rsidP="0029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14:paraId="6D508757" w14:textId="77777777" w:rsidR="00856EBB" w:rsidRPr="00E562A8" w:rsidRDefault="00856EBB" w:rsidP="0029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14:paraId="4564F616" w14:textId="77777777" w:rsidR="00856EBB" w:rsidRPr="00E562A8" w:rsidRDefault="00856EBB" w:rsidP="0029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7E4D" w:rsidRPr="00E562A8" w14:paraId="70809587" w14:textId="77777777" w:rsidTr="00FC1842">
        <w:trPr>
          <w:cantSplit/>
          <w:trHeight w:val="590"/>
        </w:trPr>
        <w:tc>
          <w:tcPr>
            <w:tcW w:w="181" w:type="pct"/>
            <w:shd w:val="clear" w:color="auto" w:fill="auto"/>
            <w:hideMark/>
          </w:tcPr>
          <w:p w14:paraId="673CFF19" w14:textId="77777777" w:rsidR="00BC7E4D" w:rsidRPr="00E562A8" w:rsidRDefault="00BC7E4D" w:rsidP="00BC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6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pct"/>
            <w:shd w:val="clear" w:color="auto" w:fill="auto"/>
            <w:hideMark/>
          </w:tcPr>
          <w:p w14:paraId="2A135267" w14:textId="70127DF7" w:rsidR="00BC7E4D" w:rsidRPr="00856EBB" w:rsidRDefault="00BC7E4D" w:rsidP="00BC7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7E4D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</w:t>
            </w:r>
            <w:r w:rsidR="00FC1842" w:rsidRPr="00FC18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 по предоставлению доступа к сети Интернет для нужд Территориального органа Федеральной службы государственной статистики по Псковской области</w:t>
            </w:r>
          </w:p>
        </w:tc>
        <w:tc>
          <w:tcPr>
            <w:tcW w:w="378" w:type="pct"/>
            <w:shd w:val="clear" w:color="auto" w:fill="auto"/>
            <w:hideMark/>
          </w:tcPr>
          <w:p w14:paraId="424CF79C" w14:textId="3A26CFC1" w:rsidR="00BC7E4D" w:rsidRPr="00856EBB" w:rsidRDefault="00BC7E4D" w:rsidP="00BC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 ЕД</w:t>
            </w:r>
          </w:p>
        </w:tc>
        <w:tc>
          <w:tcPr>
            <w:tcW w:w="256" w:type="pct"/>
            <w:shd w:val="clear" w:color="auto" w:fill="auto"/>
          </w:tcPr>
          <w:p w14:paraId="1DC3EC5F" w14:textId="3F599364" w:rsidR="00BC7E4D" w:rsidRPr="00856EBB" w:rsidRDefault="00BC7E4D" w:rsidP="00BC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C1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pct"/>
            <w:shd w:val="clear" w:color="auto" w:fill="auto"/>
          </w:tcPr>
          <w:p w14:paraId="004FC40B" w14:textId="5292706C" w:rsidR="00BC7E4D" w:rsidRPr="00856EBB" w:rsidRDefault="00FC1842" w:rsidP="00BC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E5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277,00</w:t>
            </w:r>
          </w:p>
        </w:tc>
        <w:tc>
          <w:tcPr>
            <w:tcW w:w="467" w:type="pct"/>
            <w:shd w:val="clear" w:color="auto" w:fill="auto"/>
          </w:tcPr>
          <w:p w14:paraId="5650DEFF" w14:textId="5783D6A2" w:rsidR="00BC7E4D" w:rsidRPr="00856EBB" w:rsidRDefault="00BC7E4D" w:rsidP="00BC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6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35" w:type="pct"/>
          </w:tcPr>
          <w:p w14:paraId="4920271A" w14:textId="6235B41C" w:rsidR="00BC7E4D" w:rsidRPr="00856EBB" w:rsidRDefault="00FC1842" w:rsidP="00BC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27 324,00</w:t>
            </w:r>
          </w:p>
        </w:tc>
        <w:tc>
          <w:tcPr>
            <w:tcW w:w="558" w:type="pct"/>
            <w:shd w:val="clear" w:color="auto" w:fill="auto"/>
          </w:tcPr>
          <w:p w14:paraId="7787BFEA" w14:textId="43EEE259" w:rsidR="00BC7E4D" w:rsidRPr="00856EBB" w:rsidRDefault="00BC7E4D" w:rsidP="00BC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6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41" w:type="pct"/>
            <w:shd w:val="clear" w:color="auto" w:fill="auto"/>
          </w:tcPr>
          <w:p w14:paraId="2DDA67B3" w14:textId="2394213A" w:rsidR="00BC7E4D" w:rsidRPr="00856EBB" w:rsidRDefault="00BC7E4D" w:rsidP="00BC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6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2EC902E3" w14:textId="3AB4FBE7" w:rsidR="00BC7E4D" w:rsidRPr="00856EBB" w:rsidRDefault="00FC1842" w:rsidP="00BC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27 324,00</w:t>
            </w:r>
          </w:p>
        </w:tc>
      </w:tr>
      <w:tr w:rsidR="00BC7E4D" w:rsidRPr="00E562A8" w14:paraId="4932622D" w14:textId="77777777" w:rsidTr="00BC7E4D">
        <w:trPr>
          <w:cantSplit/>
          <w:trHeight w:val="442"/>
        </w:trPr>
        <w:tc>
          <w:tcPr>
            <w:tcW w:w="181" w:type="pct"/>
            <w:shd w:val="clear" w:color="auto" w:fill="auto"/>
          </w:tcPr>
          <w:p w14:paraId="2CC8225D" w14:textId="77777777" w:rsidR="00BC7E4D" w:rsidRPr="00E562A8" w:rsidRDefault="00BC7E4D" w:rsidP="00BC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5" w:type="pct"/>
            <w:gridSpan w:val="8"/>
            <w:shd w:val="clear" w:color="auto" w:fill="auto"/>
            <w:vAlign w:val="center"/>
          </w:tcPr>
          <w:p w14:paraId="46CDA04A" w14:textId="025F1EC1" w:rsidR="00BC7E4D" w:rsidRPr="00BC7E4D" w:rsidRDefault="00BC7E4D" w:rsidP="00BC7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7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ИТОГО: </w:t>
            </w:r>
          </w:p>
        </w:tc>
        <w:tc>
          <w:tcPr>
            <w:tcW w:w="474" w:type="pct"/>
            <w:vAlign w:val="center"/>
          </w:tcPr>
          <w:p w14:paraId="598B1F08" w14:textId="004F3F9A" w:rsidR="00BC7E4D" w:rsidRPr="00BC7E4D" w:rsidRDefault="00FC1842" w:rsidP="00BC7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27 324,00</w:t>
            </w:r>
          </w:p>
        </w:tc>
      </w:tr>
    </w:tbl>
    <w:p w14:paraId="55A79149" w14:textId="3548AC16" w:rsidR="00294233" w:rsidRPr="00E562A8" w:rsidRDefault="00DE1D09" w:rsidP="00E562A8">
      <w:pPr>
        <w:pStyle w:val="a3"/>
        <w:jc w:val="both"/>
        <w:rPr>
          <w:i/>
          <w:iCs/>
          <w:sz w:val="22"/>
          <w:szCs w:val="22"/>
        </w:rPr>
      </w:pPr>
      <w:bookmarkStart w:id="0" w:name="_GoBack"/>
      <w:bookmarkEnd w:id="0"/>
      <w:r w:rsidRPr="00856EBB">
        <w:rPr>
          <w:sz w:val="22"/>
          <w:szCs w:val="22"/>
        </w:rPr>
        <w:t xml:space="preserve">ИТОГО НМЦК составляет </w:t>
      </w:r>
      <w:r w:rsidR="00FC1842" w:rsidRPr="00FC1842">
        <w:rPr>
          <w:sz w:val="22"/>
          <w:szCs w:val="22"/>
        </w:rPr>
        <w:t>27</w:t>
      </w:r>
      <w:r w:rsidR="00FC1842">
        <w:rPr>
          <w:sz w:val="22"/>
          <w:szCs w:val="22"/>
        </w:rPr>
        <w:t> </w:t>
      </w:r>
      <w:r w:rsidR="00FC1842" w:rsidRPr="00FC1842">
        <w:rPr>
          <w:sz w:val="22"/>
          <w:szCs w:val="22"/>
        </w:rPr>
        <w:t>324</w:t>
      </w:r>
      <w:r w:rsidR="00FC1842">
        <w:rPr>
          <w:sz w:val="22"/>
          <w:szCs w:val="22"/>
        </w:rPr>
        <w:t xml:space="preserve"> (</w:t>
      </w:r>
      <w:r w:rsidR="00FC1842" w:rsidRPr="00FC1842">
        <w:rPr>
          <w:sz w:val="22"/>
          <w:szCs w:val="22"/>
        </w:rPr>
        <w:t>Двадцать семь тысяч триста двадцать четыре</w:t>
      </w:r>
      <w:r w:rsidR="00FC1842">
        <w:rPr>
          <w:sz w:val="22"/>
          <w:szCs w:val="22"/>
        </w:rPr>
        <w:t>)</w:t>
      </w:r>
      <w:r w:rsidR="00FC1842" w:rsidRPr="00FC1842">
        <w:rPr>
          <w:sz w:val="22"/>
          <w:szCs w:val="22"/>
        </w:rPr>
        <w:t xml:space="preserve"> рубля 00 копеек</w:t>
      </w:r>
      <w:r w:rsidRPr="00856EBB">
        <w:rPr>
          <w:sz w:val="22"/>
          <w:szCs w:val="22"/>
        </w:rPr>
        <w:t>.</w:t>
      </w:r>
    </w:p>
    <w:sectPr w:rsidR="00294233" w:rsidRPr="00E562A8" w:rsidSect="006315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BE8"/>
    <w:rsid w:val="00025C64"/>
    <w:rsid w:val="00166EC0"/>
    <w:rsid w:val="001B192B"/>
    <w:rsid w:val="001C38EE"/>
    <w:rsid w:val="00212FE7"/>
    <w:rsid w:val="00215497"/>
    <w:rsid w:val="002871D7"/>
    <w:rsid w:val="00294233"/>
    <w:rsid w:val="002C53DC"/>
    <w:rsid w:val="002C6D52"/>
    <w:rsid w:val="002E5B43"/>
    <w:rsid w:val="002F2ECB"/>
    <w:rsid w:val="003228B6"/>
    <w:rsid w:val="00323837"/>
    <w:rsid w:val="00334AE3"/>
    <w:rsid w:val="0038650B"/>
    <w:rsid w:val="003910A6"/>
    <w:rsid w:val="003F5DD0"/>
    <w:rsid w:val="004656DF"/>
    <w:rsid w:val="004F0E2D"/>
    <w:rsid w:val="005649F3"/>
    <w:rsid w:val="00590009"/>
    <w:rsid w:val="005A2DE5"/>
    <w:rsid w:val="0063156B"/>
    <w:rsid w:val="006B7559"/>
    <w:rsid w:val="006D147E"/>
    <w:rsid w:val="006D61C7"/>
    <w:rsid w:val="006E7BE8"/>
    <w:rsid w:val="007064AD"/>
    <w:rsid w:val="00746B7C"/>
    <w:rsid w:val="00757294"/>
    <w:rsid w:val="007E3D16"/>
    <w:rsid w:val="00806827"/>
    <w:rsid w:val="00856EBB"/>
    <w:rsid w:val="00875B0C"/>
    <w:rsid w:val="00940D25"/>
    <w:rsid w:val="0097729E"/>
    <w:rsid w:val="009D79E0"/>
    <w:rsid w:val="00A27C1B"/>
    <w:rsid w:val="00A60BBC"/>
    <w:rsid w:val="00A82835"/>
    <w:rsid w:val="00A85E39"/>
    <w:rsid w:val="00AB7234"/>
    <w:rsid w:val="00AC3067"/>
    <w:rsid w:val="00AD74E5"/>
    <w:rsid w:val="00AD7E45"/>
    <w:rsid w:val="00B648B4"/>
    <w:rsid w:val="00BB7FB5"/>
    <w:rsid w:val="00BC7E4D"/>
    <w:rsid w:val="00C766D4"/>
    <w:rsid w:val="00C81A9D"/>
    <w:rsid w:val="00CA485B"/>
    <w:rsid w:val="00CB13E0"/>
    <w:rsid w:val="00D06097"/>
    <w:rsid w:val="00D12531"/>
    <w:rsid w:val="00D12608"/>
    <w:rsid w:val="00DC1F04"/>
    <w:rsid w:val="00DE1D09"/>
    <w:rsid w:val="00E2187B"/>
    <w:rsid w:val="00E562A8"/>
    <w:rsid w:val="00F14936"/>
    <w:rsid w:val="00F240CF"/>
    <w:rsid w:val="00F83F5C"/>
    <w:rsid w:val="00FC1842"/>
    <w:rsid w:val="00FC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499"/>
  <w15:docId w15:val="{6F1101B7-13BD-4B4C-A47B-7753ADB3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,МОЙ,Без интервала 111"/>
    <w:uiPriority w:val="1"/>
    <w:qFormat/>
    <w:rsid w:val="006E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F0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0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5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Буланов Вячеслав Владимирович</dc:creator>
  <cp:keywords/>
  <dc:description/>
  <cp:lastModifiedBy>Гайдук Екатерина Сергеевна</cp:lastModifiedBy>
  <cp:revision>14</cp:revision>
  <cp:lastPrinted>2025-12-26T06:49:00Z</cp:lastPrinted>
  <dcterms:created xsi:type="dcterms:W3CDTF">2026-03-10T12:37:00Z</dcterms:created>
  <dcterms:modified xsi:type="dcterms:W3CDTF">2026-06-16T13:18:00Z</dcterms:modified>
</cp:coreProperties>
</file>