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ОПИСАНИЕ ОБЪЕКТА ЗАКУПКИ</w:t>
      </w:r>
      <w:r>
        <w:rPr>
          <w:color w:val="000000" w:themeColor="text1"/>
        </w:rPr>
      </w:r>
    </w:p>
    <w:p>
      <w:pPr>
        <w:ind w:right="-1"/>
        <w:jc w:val="center"/>
        <w:rPr>
          <w:color w:val="000000" w:themeColor="text1"/>
        </w:rPr>
      </w:pPr>
      <w:r>
        <w:rPr>
          <w:color w:val="000000" w:themeColor="text1"/>
          <w:lang w:eastAsia="ar-SA"/>
        </w:rPr>
        <w:t xml:space="preserve">(ТЕХНИЧЕСКОЕ ЗАДАНИЕ)</w:t>
      </w:r>
      <w:r>
        <w:rPr>
          <w:color w:val="000000" w:themeColor="text1"/>
        </w:rPr>
      </w:r>
    </w:p>
    <w:p>
      <w:pPr>
        <w:ind w:firstLine="567"/>
        <w:jc w:val="center"/>
        <w:rPr>
          <w:color w:val="000000" w:themeColor="text1"/>
        </w:rPr>
      </w:pPr>
      <w:r>
        <w:rPr>
          <w:color w:val="000000" w:themeColor="text1"/>
        </w:rPr>
        <w:t xml:space="preserve">Поставка</w:t>
      </w:r>
      <w:r>
        <w:rPr>
          <w:color w:val="000000" w:themeColor="text1"/>
        </w:rPr>
        <w:t xml:space="preserve"> товаров для организации доступной среды в ФГБУ «РГБ».</w:t>
      </w:r>
      <w:r>
        <w:rPr>
          <w:color w:val="000000" w:themeColor="text1"/>
        </w:rPr>
      </w:r>
    </w:p>
    <w:tbl>
      <w:tblPr>
        <w:tblStyle w:val="634"/>
        <w:tblW w:w="100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977"/>
        <w:gridCol w:w="6522"/>
      </w:tblGrid>
      <w:tr>
        <w:tblPrEx/>
        <w:trPr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vAlign w:val="center"/>
            <w:textDirection w:val="lrTb"/>
            <w:noWrap w:val="false"/>
          </w:tcPr>
          <w:p>
            <w:pPr>
              <w:jc w:val="center"/>
              <w:spacing w:before="60" w:after="60"/>
              <w:tabs>
                <w:tab w:val="left" w:pos="12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№ п/п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Перечень данных и требований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vAlign w:val="center"/>
            <w:textDirection w:val="lrTb"/>
            <w:noWrap w:val="false"/>
          </w:tcPr>
          <w:p>
            <w:pPr>
              <w:jc w:val="center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Содержание данных и требований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0"/>
                <w:numId w:val="1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9" w:type="dxa"/>
            <w:textDirection w:val="lrTb"/>
            <w:noWrap w:val="false"/>
          </w:tcPr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Общие сведения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2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Заказчик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Федеральное государственное бюджетное учреждение "Российская государственная библиотека" (ФГБУ «РГБ»).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2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Предмет Контракта (объект закупки)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ind w:right="38"/>
              <w:jc w:val="both"/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Поставка</w:t>
            </w:r>
            <w:r>
              <w:rPr>
                <w:color w:val="000000" w:themeColor="text1"/>
              </w:rPr>
              <w:t xml:space="preserve"> товаров для организации доступной среды в ФГБУ «РГБ»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(далее – Товар</w:t>
            </w:r>
            <w:r>
              <w:rPr>
                <w:color w:val="000000" w:themeColor="text1"/>
              </w:rPr>
              <w:t xml:space="preserve">)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2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Срок поставки Товара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</w:t>
            </w:r>
            <w:r>
              <w:rPr>
                <w:color w:val="000000" w:themeColor="text1"/>
              </w:rPr>
              <w:t xml:space="preserve"> течение </w:t>
            </w:r>
            <w:r>
              <w:rPr>
                <w:color w:val="000000" w:themeColor="text1"/>
              </w:rPr>
              <w:t xml:space="preserve">15</w:t>
            </w:r>
            <w:r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 xml:space="preserve">десят</w:t>
            </w:r>
            <w:r>
              <w:rPr>
                <w:color w:val="000000" w:themeColor="text1"/>
              </w:rPr>
              <w:t xml:space="preserve">и) рабочих дней</w:t>
            </w:r>
            <w:r>
              <w:rPr>
                <w:color w:val="000000" w:themeColor="text1"/>
              </w:rPr>
              <w:t xml:space="preserve"> с даты заключения Контракта</w:t>
            </w:r>
            <w:r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2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633"/>
              <w:jc w:val="both"/>
              <w:spacing w:before="60" w:after="60"/>
              <w:rPr>
                <w:color w:val="000000" w:themeColor="text1"/>
              </w:rPr>
            </w:pPr>
            <w:r>
              <w:rPr>
                <w:color w:val="000000" w:themeColor="text1"/>
                <w:spacing w:val="-1"/>
              </w:rPr>
              <w:t xml:space="preserve">Условия поставки Товара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Товар должен быть поставлен по адресу Заказчика в дни с понедельника по пятницу, с 10.00 до 16.00 часов (за исключением выходных и праздничных нерабочих дней).</w:t>
            </w:r>
            <w:r>
              <w:rPr>
                <w:color w:val="000000" w:themeColor="text1"/>
              </w:rPr>
            </w:r>
          </w:p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срок поставки, установленный Контрактом, не позднее чем за 1 (один) рабочий день до непосредственной доставки Товара, Поставщик обязан сообщить Заказчику по телефону +7</w:t>
            </w:r>
            <w:r>
              <w:rPr>
                <w:color w:val="000000" w:themeColor="text1"/>
                <w:lang w:val="en-US"/>
              </w:rPr>
              <w:t xml:space="preserve"> </w:t>
            </w:r>
            <w:r>
              <w:rPr>
                <w:color w:val="000000" w:themeColor="text1"/>
              </w:rPr>
              <w:t xml:space="preserve">499 </w:t>
            </w:r>
            <w:r>
              <w:rPr>
                <w:color w:val="000000" w:themeColor="text1"/>
              </w:rPr>
              <w:t xml:space="preserve">557-04-70 доб. </w:t>
            </w:r>
            <w:r>
              <w:rPr>
                <w:color w:val="000000" w:themeColor="text1"/>
              </w:rPr>
              <w:t xml:space="preserve">43-76</w:t>
            </w:r>
            <w:r>
              <w:rPr>
                <w:color w:val="000000" w:themeColor="text1"/>
              </w:rPr>
              <w:t xml:space="preserve"> и посредством электронной почты на адрес DMTO@rsl.ru, о дате и времени поставки Товара.</w:t>
            </w:r>
            <w:r>
              <w:rPr>
                <w:color w:val="000000" w:themeColor="text1"/>
              </w:rPr>
            </w:r>
          </w:p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Поставщик для организации проезда транспорта с Товаром </w:t>
            </w:r>
            <w:r>
              <w:rPr>
                <w:color w:val="000000" w:themeColor="text1"/>
              </w:rPr>
              <w:t xml:space="preserve">и прохода своих сотрудников на объект Заказчика должен указать номер транспорта, ФИО водителя осуществляющего доставку товара, ФИО представителей Поставщика, обеспечивающих погрузочно-разгрузочные работы, а также их контактные номера телефонов и эл. почты.</w:t>
            </w:r>
            <w:r>
              <w:rPr>
                <w:color w:val="000000" w:themeColor="text1"/>
              </w:rPr>
            </w:r>
          </w:p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Погрузка, доставка, и разгрузка и занос Товара на склад  осуществляются силами и за счёт Поставщика.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2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633"/>
              <w:jc w:val="both"/>
              <w:spacing w:before="60" w:after="60"/>
              <w:tabs>
                <w:tab w:val="left" w:pos="1326" w:leader="none"/>
                <w:tab w:val="left" w:pos="1875" w:leader="none"/>
                <w:tab w:val="left" w:pos="2920" w:leader="none"/>
              </w:tabs>
              <w:rPr>
                <w:color w:val="000000" w:themeColor="text1"/>
                <w:spacing w:val="-1"/>
              </w:rPr>
            </w:pPr>
            <w:r>
              <w:rPr>
                <w:color w:val="000000" w:themeColor="text1"/>
                <w:spacing w:val="-1"/>
              </w:rPr>
              <w:t xml:space="preserve">Место поставки Товара</w:t>
            </w:r>
            <w:r>
              <w:rPr>
                <w:color w:val="000000" w:themeColor="text1"/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Москова, ул. Воздвиженка, д. 3/5, стр. 7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2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633"/>
              <w:jc w:val="both"/>
              <w:spacing w:before="60" w:after="60"/>
              <w:tabs>
                <w:tab w:val="left" w:pos="1326" w:leader="none"/>
                <w:tab w:val="left" w:pos="1875" w:leader="none"/>
                <w:tab w:val="left" w:pos="2920" w:leader="none"/>
              </w:tabs>
              <w:rPr>
                <w:color w:val="000000" w:themeColor="text1"/>
                <w:spacing w:val="-1"/>
              </w:rPr>
            </w:pPr>
            <w:r>
              <w:rPr>
                <w:color w:val="000000" w:themeColor="text1"/>
                <w:spacing w:val="-1"/>
              </w:rPr>
              <w:t xml:space="preserve">Цель поставки Товара</w:t>
            </w:r>
            <w:r>
              <w:rPr>
                <w:color w:val="000000" w:themeColor="text1"/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ind w:right="38"/>
              <w:jc w:val="both"/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Поставка</w:t>
            </w:r>
            <w:r>
              <w:rPr>
                <w:color w:val="000000" w:themeColor="text1"/>
              </w:rPr>
              <w:t xml:space="preserve"> товаров для организации доступной среды в ФГБУ «РГБ»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0"/>
                <w:numId w:val="1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9" w:type="dxa"/>
            <w:textDirection w:val="lrTb"/>
            <w:noWrap w:val="false"/>
          </w:tcPr>
          <w:p>
            <w:pPr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Требования к поставляемому Товару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1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633"/>
              <w:jc w:val="both"/>
              <w:spacing w:before="60" w:after="60"/>
              <w:tabs>
                <w:tab w:val="left" w:pos="1326" w:leader="none"/>
                <w:tab w:val="left" w:pos="1875" w:leader="none"/>
                <w:tab w:val="left" w:pos="2920" w:leader="none"/>
              </w:tabs>
              <w:rPr>
                <w:color w:val="000000" w:themeColor="text1"/>
                <w:spacing w:val="-1"/>
              </w:rPr>
            </w:pPr>
            <w:r>
              <w:rPr>
                <w:color w:val="000000" w:themeColor="text1"/>
                <w:spacing w:val="-1"/>
              </w:rPr>
              <w:t xml:space="preserve">Общие требования к Товару</w:t>
            </w:r>
            <w:r>
              <w:rPr>
                <w:color w:val="000000" w:themeColor="text1"/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      </w:r>
            <w:r>
              <w:rPr>
                <w:color w:val="000000" w:themeColor="text1"/>
              </w:rPr>
            </w:r>
          </w:p>
          <w:p>
            <w:pPr>
              <w:jc w:val="both"/>
              <w:rPr>
                <w:rFonts w:eastAsia="Calibri"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Поставляемый То</w:t>
            </w:r>
            <w:r>
              <w:rPr>
                <w:color w:val="000000" w:themeColor="text1"/>
              </w:rPr>
              <w:t xml:space="preserve">вар должен быть пригоден для целей, для которых товар такого рода обычно используется. Качество поставляемого Товара должно соответствовать требованиям Контракта, Технического задания, стандартов и технических условий, установленных в Российской Федерации.</w:t>
            </w:r>
            <w:r>
              <w:rPr>
                <w:rFonts w:eastAsia="Calibri"/>
                <w:bCs/>
                <w:color w:val="000000" w:themeColor="text1"/>
              </w:rPr>
              <w:t xml:space="preserve"> </w:t>
            </w:r>
            <w:r>
              <w:rPr>
                <w:rFonts w:eastAsia="Calibri"/>
                <w:bCs/>
                <w:color w:val="000000" w:themeColor="text1"/>
              </w:rPr>
            </w:r>
          </w:p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Поставляемый Товар не должен являться предметом иных договорных (контрактных) обязательств. Исполнение Поставщиком обязательств по поставке Товара не должно нарушать имущественных и неимущественных прав Заказчика и третьих лиц.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1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633"/>
              <w:jc w:val="both"/>
              <w:spacing w:before="60" w:after="60"/>
              <w:tabs>
                <w:tab w:val="left" w:pos="1326" w:leader="none"/>
                <w:tab w:val="left" w:pos="1875" w:leader="none"/>
                <w:tab w:val="left" w:pos="2920" w:leader="none"/>
              </w:tabs>
              <w:rPr>
                <w:color w:val="000000" w:themeColor="text1"/>
                <w:spacing w:val="-1"/>
              </w:rPr>
            </w:pPr>
            <w:r>
              <w:rPr>
                <w:color w:val="000000" w:themeColor="text1"/>
                <w:spacing w:val="-1"/>
              </w:rPr>
              <w:t xml:space="preserve">Требования к количеству Товара</w:t>
            </w:r>
            <w:r>
              <w:rPr>
                <w:color w:val="000000" w:themeColor="text1"/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Поставка Товара должна быть произведена в общем количестве согласно Приложению №1 к настоящему Техническому заданию.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1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633"/>
              <w:jc w:val="both"/>
              <w:spacing w:before="60" w:after="60"/>
              <w:tabs>
                <w:tab w:val="left" w:pos="1326" w:leader="none"/>
                <w:tab w:val="left" w:pos="1875" w:leader="none"/>
                <w:tab w:val="left" w:pos="2920" w:leader="none"/>
              </w:tabs>
              <w:rPr>
                <w:color w:val="000000" w:themeColor="text1"/>
                <w:spacing w:val="-1"/>
              </w:rPr>
            </w:pPr>
            <w:r>
              <w:rPr>
                <w:color w:val="000000" w:themeColor="text1"/>
                <w:spacing w:val="-1"/>
              </w:rPr>
              <w:t xml:space="preserve">Требования к потребительским свойствам и качественным характеристикам Товара</w:t>
            </w:r>
            <w:r>
              <w:rPr>
                <w:color w:val="000000" w:themeColor="text1"/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Поставляемый Товар должен соответствовать функциональным, техническим, качественным и эксплуатационным характеристикам, указанным в Приложении №1 к настоящему Техническому заданию и целям, указанным в пункте 1.6. настоящего Технического задания.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1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633"/>
              <w:jc w:val="both"/>
              <w:spacing w:before="60" w:after="60"/>
              <w:tabs>
                <w:tab w:val="left" w:pos="1326" w:leader="none"/>
                <w:tab w:val="left" w:pos="1875" w:leader="none"/>
                <w:tab w:val="left" w:pos="2920" w:leader="none"/>
              </w:tabs>
              <w:rPr>
                <w:color w:val="000000" w:themeColor="text1"/>
                <w:spacing w:val="-1"/>
              </w:rPr>
            </w:pPr>
            <w:r>
              <w:rPr>
                <w:color w:val="000000" w:themeColor="text1"/>
                <w:spacing w:val="-1"/>
              </w:rPr>
              <w:t xml:space="preserve">Требования к комплектации и принадлежностям Товара</w:t>
            </w:r>
            <w:r>
              <w:rPr>
                <w:color w:val="000000" w:themeColor="text1"/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Товар </w:t>
            </w:r>
            <w:r>
              <w:rPr>
                <w:color w:val="000000" w:themeColor="text1"/>
              </w:rPr>
              <w:t xml:space="preserve">передаётся Заказчику в соответствии с условиями Контракта в определённой производителем Товара комплектации с сопроводительными документами, подтверждающими качество и безопасность Товара, в том числе документом, подтверждающим страну происхождения Товара.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1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633"/>
              <w:jc w:val="both"/>
              <w:spacing w:before="60" w:after="60"/>
              <w:tabs>
                <w:tab w:val="left" w:pos="1326" w:leader="none"/>
                <w:tab w:val="left" w:pos="1875" w:leader="none"/>
                <w:tab w:val="left" w:pos="2920" w:leader="none"/>
              </w:tabs>
              <w:rPr>
                <w:color w:val="000000" w:themeColor="text1"/>
                <w:spacing w:val="-1"/>
              </w:rPr>
            </w:pPr>
            <w:r>
              <w:rPr>
                <w:color w:val="000000" w:themeColor="text1"/>
              </w:rPr>
              <w:t xml:space="preserve">Требования к упаковке и маркировке</w:t>
            </w:r>
            <w:r>
              <w:rPr>
                <w:color w:val="000000" w:themeColor="text1"/>
                <w:spacing w:val="-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Упаковка и маркировка Товаров должны соответствовать требованиям нормативных документов Российской Федерации, а упаковка и маркировка импортных Товаров – международным стандартам упаковки.</w:t>
            </w:r>
            <w:r>
              <w:rPr>
                <w:color w:val="000000" w:themeColor="text1"/>
              </w:rPr>
            </w:r>
          </w:p>
          <w:p>
            <w:pPr>
              <w:jc w:val="both"/>
              <w:spacing w:before="60" w:after="60"/>
              <w:tabs>
                <w:tab w:val="left" w:pos="211" w:leader="none"/>
                <w:tab w:val="left" w:pos="426" w:leader="none"/>
                <w:tab w:val="left" w:pos="85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Маркировка Товаров должна содержать: наименование изделия, наименование фирмы-изготовителя, дату выпуска. Маркировка упаковки должна строго соответствовать маркировке Товаров с указанием заводского номера изделия.</w:t>
            </w:r>
            <w:r>
              <w:rPr>
                <w:color w:val="000000" w:themeColor="text1"/>
              </w:rPr>
            </w:r>
          </w:p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Упаковка должна обеспечивать сохранность Товаров при его транспортировке к месту доставки и хранения Товаров и погрузо-разгрузочных работах. Упаковка Товара должна полностью обеспечивать условия транспортировки, предъявляемые к данному виду Товара.</w:t>
            </w:r>
            <w:r>
              <w:rPr>
                <w:color w:val="000000" w:themeColor="text1"/>
              </w:rPr>
            </w:r>
          </w:p>
          <w:p>
            <w:pPr>
              <w:jc w:val="both"/>
              <w:spacing w:before="60" w:after="60"/>
              <w:tabs>
                <w:tab w:val="left" w:pos="0" w:leader="none"/>
                <w:tab w:val="left" w:pos="142" w:leader="none"/>
                <w:tab w:val="left" w:pos="211" w:leader="none"/>
                <w:tab w:val="left" w:pos="567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Каждая единица Товара должна поставляться в запечатанной, неповрежденной заводской упаковке, без посторонних запахов, механических</w:t>
            </w:r>
            <w:r>
              <w:rPr>
                <w:color w:val="000000" w:themeColor="text1"/>
              </w:rPr>
              <w:t xml:space="preserve"> повреждений и следов воздействия влаги. Упаковка должна обеспечивать сохранность Товара при его транспортировке, погрузо-разгрузочных работах, предохранять от воздействий влаги и света и обеспечивать сохранность его качеств в течение всего срока хранения.</w:t>
            </w:r>
            <w:r>
              <w:rPr>
                <w:color w:val="000000" w:themeColor="text1"/>
              </w:rPr>
            </w:r>
          </w:p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Поставщик несет ответственность за все потери или (и) повреждения, вызванные неправильной упаковкой либо маркировкой Товара.</w:t>
            </w:r>
            <w:r>
              <w:rPr>
                <w:color w:val="000000" w:themeColor="text1"/>
              </w:rPr>
            </w:r>
          </w:p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Упаковка поставляемого Товара, указанного в Приложении № 1, должна соответст</w:t>
            </w:r>
            <w:r>
              <w:rPr>
                <w:color w:val="000000" w:themeColor="text1"/>
              </w:rPr>
              <w:t xml:space="preserve">вовать Решению Комиссии Таможенного союза от 16.08.2011 № 769 «О принятии технического регламента Таможенного союза «О безопасности упаковки» ТР ТС 005/2011 и иным техническим регламентам в соответствии с действующим законодательством Российской Федерации.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1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633"/>
              <w:jc w:val="both"/>
              <w:spacing w:before="60" w:after="60"/>
              <w:tabs>
                <w:tab w:val="left" w:pos="1326" w:leader="none"/>
                <w:tab w:val="left" w:pos="1875" w:leader="none"/>
                <w:tab w:val="left" w:pos="292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Требования к качеству и </w:t>
            </w:r>
            <w:r>
              <w:rPr>
                <w:color w:val="000000" w:themeColor="text1"/>
              </w:rPr>
              <w:t xml:space="preserve">безопасности товара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Соответствие Товаров требованиям качества и безопасности подлежит обязательному подтверждению в </w:t>
            </w:r>
            <w:r>
              <w:rPr>
                <w:color w:val="000000" w:themeColor="text1"/>
              </w:rPr>
              <w:t xml:space="preserve">порядке, предусмотренном законодательством Российской Федерации. Соответствие качества и безопасности Товара должно соответствовать следующим документам: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Поставляемый Товар должен быть разрешен к применению на территории Российской Федерации и </w:t>
            </w:r>
            <w:r>
              <w:rPr>
                <w:rFonts w:eastAsia="Courier New"/>
                <w:color w:val="000000" w:themeColor="text1"/>
                <w:lang w:bidi="ru-RU"/>
              </w:rPr>
              <w:t xml:space="preserve">соответствовать Федеральному закону от 30.03.1999 № 52-ФЗ «О </w:t>
            </w:r>
            <w:r>
              <w:rPr>
                <w:rFonts w:eastAsia="Courier New"/>
                <w:color w:val="000000" w:themeColor="text1"/>
                <w:lang w:bidi="ru-RU"/>
              </w:rPr>
              <w:t xml:space="preserve">санитарно</w:t>
            </w:r>
            <w:r>
              <w:rPr>
                <w:rFonts w:eastAsia="Courier New"/>
                <w:color w:val="000000" w:themeColor="text1"/>
                <w:lang w:bidi="ru-RU"/>
              </w:rPr>
              <w:t xml:space="preserve"> - эпидемиологическом благополучии населения»</w:t>
            </w:r>
            <w:r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Товар должен соответствовать нормативным документам Российской Федерации включая, но не ограничиваясь: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- </w:t>
            </w:r>
            <w:r>
              <w:rPr>
                <w:color w:val="000000" w:themeColor="text1"/>
              </w:rPr>
              <w:t xml:space="preserve">Национальный стандарт РФ ГОСТ Р 5</w:t>
            </w:r>
            <w:r>
              <w:rPr>
                <w:color w:val="000000" w:themeColor="text1"/>
              </w:rPr>
              <w:t xml:space="preserve">4937-2018/ISO/IEC </w:t>
            </w:r>
            <w:r>
              <w:rPr>
                <w:color w:val="000000" w:themeColor="text1"/>
              </w:rPr>
              <w:t xml:space="preserve">Guide</w:t>
            </w:r>
            <w:r>
              <w:rPr>
                <w:color w:val="000000" w:themeColor="text1"/>
              </w:rPr>
              <w:t xml:space="preserve"> 71:2014 </w:t>
            </w:r>
            <w:r>
              <w:rPr>
                <w:color w:val="000000" w:themeColor="text1"/>
              </w:rPr>
              <w:t xml:space="preserve">"Руководящие указания для разработчиков стандартов, рассматривающих вопросы создания доступной среды"</w:t>
            </w:r>
            <w:r>
              <w:rPr>
                <w:color w:val="000000" w:themeColor="text1"/>
              </w:rPr>
              <w:t xml:space="preserve">;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 xml:space="preserve">Национальный стандарт РФ ГОСТ Р ИСО 24550-2024 "Эргономическое проектирование. Световые индикаторы в потребительских товарах" (утв. и введен в действие приказом Федерального агентства по техническому регулированию и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метрологии от 18 июня 2024 г. N 824-ст</w:t>
            </w:r>
            <w:r>
              <w:rPr>
                <w:color w:val="000000" w:themeColor="text1"/>
              </w:rPr>
              <w:t xml:space="preserve">);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 xml:space="preserve">ГОСТ Р 52875-2025 "Тактильные наземные указатели для инвалидов по зрению. Технические требования" (утв. и введен в действие приказом Федерального агентства по техническому регулированию и метрологии от 1 декабря 2025 г. N 1587-ст)</w:t>
            </w:r>
            <w:r>
              <w:rPr>
                <w:color w:val="000000" w:themeColor="text1"/>
              </w:rPr>
              <w:t xml:space="preserve">;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 xml:space="preserve">Национальный стандарт Р</w:t>
            </w:r>
            <w:r>
              <w:rPr>
                <w:color w:val="000000" w:themeColor="text1"/>
              </w:rPr>
              <w:t xml:space="preserve">Ф ГОСТ Р 59602-2021 "Тактильно-визуальные средства информирования и навигации для инвалидов по зрению. Технические требования" (утв. и введен в действие приказом Федерального агентства по техническому регулированию и метрологии от 29 июля 2021 г. N 663-ст)</w:t>
            </w:r>
            <w:r>
              <w:rPr>
                <w:color w:val="000000" w:themeColor="text1"/>
              </w:rPr>
              <w:t xml:space="preserve">;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 xml:space="preserve">Межгосударственный стандарт ГОСТ 34428-2018 "Системы эвакуационные фотолюминесцентные. Общие технические условия" (введен в действие приказом Федерального агентства по техническому регулированию и метрологии от 18 ноября 2021 г. N 1503-ст)</w:t>
            </w:r>
            <w:r>
              <w:rPr>
                <w:color w:val="000000" w:themeColor="text1"/>
              </w:rPr>
              <w:t xml:space="preserve">;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 xml:space="preserve">ГОСТ Р 51671 Средства связи и информации технические общего пользования, доступные для инвалидов. Классификация. Требования доступности и безопасности</w:t>
            </w:r>
            <w:r>
              <w:rPr>
                <w:color w:val="000000" w:themeColor="text1"/>
              </w:rPr>
              <w:t xml:space="preserve">;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 xml:space="preserve">ГОСТ Р 56832 Шрифт Брайля. Требования и размеры</w:t>
            </w:r>
            <w:r>
              <w:rPr>
                <w:color w:val="000000" w:themeColor="text1"/>
              </w:rPr>
              <w:t xml:space="preserve">;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 xml:space="preserve">СП 59.13330 «СНиП 35-01-2001 Доступность зданий и сооружений для маломобильных групп населения»</w:t>
            </w:r>
            <w:r>
              <w:rPr>
                <w:color w:val="000000" w:themeColor="text1"/>
              </w:rPr>
              <w:t xml:space="preserve">;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 xml:space="preserve">ГОСТ Р 52131-2019 "Средства отображения информации знаковые для инвалидов. Технические требования"</w:t>
            </w:r>
            <w:r>
              <w:rPr>
                <w:color w:val="000000" w:themeColor="text1"/>
              </w:rPr>
              <w:t xml:space="preserve">;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</w:pPr>
            <w:r>
              <w:t xml:space="preserve">- иным нормативным документам Российской Федерации.</w:t>
            </w:r>
            <w:r/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Поставляемый Товар должен пройти предпродажную подготовку: проверку технических параметров товара, </w:t>
            </w:r>
            <w:r>
              <w:rPr>
                <w:color w:val="000000" w:themeColor="text1"/>
              </w:rPr>
              <w:t xml:space="preserve">комплектности, маркировки, наличия эксплуатационной документации, упаковки. 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 допускается поставка товара, имеющего механические и иные виды повреждений самого товара и упаковки и (или) условия хранения и перевозки которого были нарушены. </w:t>
            </w:r>
            <w:r>
              <w:rPr>
                <w:color w:val="000000" w:themeColor="text1"/>
              </w:rPr>
            </w:r>
          </w:p>
          <w:p>
            <w:pPr>
              <w:ind w:firstLine="7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Заказчик вправе отказаться от приемки товара, поставляемого с нарушением условий Контракта и настоящего Технического задания.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0"/>
                <w:numId w:val="1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9" w:type="dxa"/>
            <w:textDirection w:val="lrTb"/>
            <w:noWrap w:val="false"/>
          </w:tcPr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Дополнительные требования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1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633"/>
              <w:jc w:val="both"/>
              <w:spacing w:before="60" w:after="60"/>
              <w:tabs>
                <w:tab w:val="left" w:pos="1326" w:leader="none"/>
                <w:tab w:val="left" w:pos="1875" w:leader="none"/>
                <w:tab w:val="left" w:pos="292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Требования по передаче Заказчику технических и иных документов по завершению и сдаче работ (услуг).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 поставке Товара Заказчику передаются сертификаты, паспорта и гарантийные талоны на поставленный Товар.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1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633"/>
              <w:jc w:val="both"/>
              <w:spacing w:before="60" w:after="60"/>
              <w:tabs>
                <w:tab w:val="left" w:pos="1326" w:leader="none"/>
                <w:tab w:val="left" w:pos="1875" w:leader="none"/>
                <w:tab w:val="left" w:pos="292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Гарантийный срок.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jc w:val="both"/>
              <w:spacing w:before="60" w:after="60"/>
              <w:tabs>
                <w:tab w:val="left" w:pos="211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гарантией завода изготовителя, но не менее 12 (двенадцати) месяцев.</w:t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6" w:type="dxa"/>
            <w:textDirection w:val="lrTb"/>
            <w:noWrap w:val="false"/>
          </w:tcPr>
          <w:p>
            <w:pPr>
              <w:pStyle w:val="632"/>
              <w:numPr>
                <w:ilvl w:val="1"/>
                <w:numId w:val="1"/>
              </w:numPr>
              <w:ind w:left="0" w:firstLine="0"/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Style w:val="633"/>
              <w:jc w:val="both"/>
              <w:spacing w:before="60" w:after="60"/>
              <w:tabs>
                <w:tab w:val="left" w:pos="1326" w:leader="none"/>
                <w:tab w:val="left" w:pos="1875" w:leader="none"/>
                <w:tab w:val="left" w:pos="2920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Приложения.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2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Приложение № 1 к Техническому заданию – требования к функциональным, техническим, качественным и эксплуат</w:t>
            </w:r>
            <w:r>
              <w:rPr>
                <w:color w:val="000000" w:themeColor="text1"/>
              </w:rPr>
              <w:t xml:space="preserve">ационным характеристикам товара.</w:t>
            </w:r>
            <w:r>
              <w:rPr>
                <w:color w:val="000000" w:themeColor="text1"/>
              </w:rPr>
            </w:r>
          </w:p>
        </w:tc>
      </w:tr>
    </w:tbl>
    <w:p>
      <w:pPr>
        <w:rPr>
          <w:color w:val="000000" w:themeColor="text1"/>
        </w:rPr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20" w:equalWidth="1"/>
          <w:docGrid w:linePitch="360"/>
        </w:sectPr>
      </w:pPr>
      <w:r>
        <w:rPr>
          <w:color w:val="000000" w:themeColor="text1"/>
        </w:rPr>
        <w:br w:type="page" w:clear="all"/>
      </w:r>
      <w:r>
        <w:rPr>
          <w:color w:val="000000" w:themeColor="text1"/>
        </w:rPr>
      </w:r>
    </w:p>
    <w:p>
      <w:pPr>
        <w:jc w:val="right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Приложение №1 к Техническому заданию</w:t>
      </w:r>
      <w:r>
        <w:rPr>
          <w:color w:val="000000" w:themeColor="text1"/>
        </w:rPr>
      </w:r>
    </w:p>
    <w:p>
      <w:pPr>
        <w:ind w:firstLine="708"/>
        <w:jc w:val="right"/>
        <w:spacing w:line="276" w:lineRule="auto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315"/>
        <w:jc w:val="center"/>
        <w:keepNext/>
        <w:spacing w:line="276" w:lineRule="auto"/>
        <w:tabs>
          <w:tab w:val="left" w:pos="12617" w:leader="none"/>
        </w:tabs>
        <w:rPr>
          <w:rFonts w:eastAsia="Arial Unicode MS"/>
          <w:color w:val="000000" w:themeColor="text1"/>
        </w:rPr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0"/>
          <w:between w:val="single" w:color="000000" w:sz="4" w:space="1"/>
        </w:pBdr>
      </w:pPr>
      <w:r>
        <w:rPr>
          <w:rFonts w:eastAsia="Arial Unicode MS"/>
          <w:color w:val="000000" w:themeColor="text1"/>
        </w:rPr>
        <w:t xml:space="preserve">ТРЕБОВАНИЯ К ФУНКЦИОНАЛЬНЫМ, ТЕХНИЧЕСКИМ, КАЧЕСТВЕННЫМ И ЭКСПЛУАТАЦИОННЫМ ХАРАКТЕРИСТИКАМ ТОВАРА</w:t>
      </w:r>
      <w:r>
        <w:rPr>
          <w:rFonts w:eastAsia="Arial Unicode MS"/>
          <w:color w:val="000000" w:themeColor="text1"/>
        </w:rPr>
      </w:r>
    </w:p>
    <w:tbl>
      <w:tblPr>
        <w:tblpPr w:horzAnchor="text" w:tblpX="57" w:vertAnchor="text" w:tblpY="1" w:leftFromText="180" w:topFromText="0" w:rightFromText="180" w:bottomFromText="0"/>
        <w:tblW w:w="155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706"/>
        <w:gridCol w:w="1276"/>
        <w:gridCol w:w="691"/>
        <w:gridCol w:w="994"/>
        <w:gridCol w:w="2410"/>
        <w:gridCol w:w="2268"/>
        <w:gridCol w:w="851"/>
        <w:gridCol w:w="2126"/>
        <w:gridCol w:w="1710"/>
      </w:tblGrid>
      <w:tr>
        <w:tblPrEx/>
        <w:trPr>
          <w:trHeight w:val="9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№ п/п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Наименование Товара.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Код позиции ОКПД2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Наименование страны происхождения Товара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Кол-во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 изм.</w:t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Требования к функциональным, техническим, качественным и эксплуатационным характеристикам Товара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Обоснование включения показателя в описание объекта закупки, включенного в КТРУ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Конкретное значение, предлагаемое участником закупки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1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Показатель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требуемое 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 изм.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4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1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26.40.11.000 — Радиоприемники широковещательные, кроме автомобильных, работающие без внешнего источника питания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Радиосистема двухсторонней связи "Диалог"</w:t>
            </w:r>
            <w:r>
              <w:rPr>
                <w:color w:val="000000" w:themeColor="text1"/>
              </w:rPr>
              <w:t xml:space="preserve"> или эквивалент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</w:pPr>
            <w:r/>
            <w:r/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81396" cy="1174011"/>
                      <wp:effectExtent l="0" t="0" r="0" b="7620"/>
                      <wp:docPr id="1" name="Рисунок 5" descr="https://invacenter.ru/images/watermarked/1/detailed/10/18020-invacenter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https://invacenter.ru/images/watermarked/1/detailed/10/18020-invacenter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rcRect l="7800" t="17600" r="6799" b="1900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22644" cy="12046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24.52pt;height:92.44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Компл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Наименование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Радиосистема двусторонней связи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Беспроводная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4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Радиус действия на открытой местности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4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Оснащение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Тактильная табличка, стальной козырек, аккумулятор, зарядная станция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4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Габариты передатчика с учетом таблички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150х200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4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Габариты приёмника с учетом таблички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170х100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Высокопрочный АВ</w:t>
            </w:r>
            <w:r>
              <w:rPr>
                <w:color w:val="000000" w:themeColor="text1"/>
                <w:lang w:val="en-US"/>
              </w:rPr>
              <w:t xml:space="preserve">S</w:t>
            </w:r>
            <w:r>
              <w:rPr>
                <w:color w:val="000000" w:themeColor="text1"/>
              </w:rPr>
              <w:t xml:space="preserve"> пластик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Цвет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жёлтый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4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Комплектация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Приемник, передатчик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т</w:t>
            </w:r>
            <w:r>
              <w:rPr>
                <w:color w:val="000000" w:themeColor="text1"/>
              </w:rPr>
              <w:t xml:space="preserve">актильная табличка, стальной козырек, аккумулятор, зарядная станция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USB провод для зарядки</w:t>
            </w:r>
            <w:r>
              <w:rPr>
                <w:color w:val="000000" w:themeColor="text1"/>
              </w:rPr>
              <w:t xml:space="preserve">, инструкция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</w:t>
            </w:r>
            <w:r>
              <w:rPr>
                <w:color w:val="000000" w:themeColor="text1"/>
                <w:lang w:val="en-US"/>
              </w:rPr>
            </w:r>
          </w:p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Theme="minorHAnsi" w:hAnsiTheme="minorHAnsi"/>
                <w:color w:val="333333"/>
                <w:shd w:val="clear" w:color="auto" w:fill="ffffff"/>
              </w:rPr>
            </w:pPr>
            <w:r>
              <w:rPr>
                <w:rFonts w:ascii="system-ui" w:hAnsi="system-ui"/>
                <w:color w:val="333333"/>
                <w:shd w:val="clear" w:color="auto" w:fill="ffffff"/>
              </w:rPr>
              <w:t xml:space="preserve">25.99.11.191 — Оборудование санитарно-техническое прочее и его части из черных металлов</w:t>
            </w:r>
            <w:r>
              <w:rPr>
                <w:rFonts w:asciiTheme="minorHAnsi" w:hAnsiTheme="minorHAnsi"/>
                <w:color w:val="333333"/>
                <w:shd w:val="clear" w:color="auto" w:fill="ffffff"/>
              </w:rPr>
            </w:r>
          </w:p>
          <w:p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</w:r>
            <w:r>
              <w:rPr>
                <w:rFonts w:asciiTheme="minorHAnsi" w:hAnsiTheme="minorHAnsi"/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Поручень откидной на стойке</w:t>
            </w:r>
            <w:r>
              <w:rPr>
                <w:color w:val="000000" w:themeColor="text1"/>
              </w:rPr>
            </w:r>
          </w:p>
          <w:p>
            <w:pPr>
              <w:jc w:val="center"/>
            </w:pPr>
            <w:r/>
            <w:r/>
          </w:p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43050" cy="1784019"/>
                      <wp:effectExtent l="0" t="0" r="0" b="6985"/>
                      <wp:docPr id="2" name="Рисунок 10" descr="https://invacenter.ru/images/watermarked/1/detailed/5/919-invacenter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https://invacenter.ru/images/watermarked/1/detailed/5/919-invacenter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rcRect l="12800" t="12401" r="14200" b="319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48662" cy="17905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1.50pt;height:140.47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Поручень откидной на стойке для создания комфортных условий для инвалидов в санитарных комнатах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8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нержавеющая сталь AISI304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7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Тип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откидной опорный напольный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7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Поверхность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электроплазменная полировка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Длина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750 </w:t>
            </w:r>
            <w:r>
              <w:rPr>
                <w:color w:val="000000" w:themeColor="text1"/>
              </w:rPr>
              <w:t xml:space="preserve">≤</w:t>
            </w:r>
            <w:r>
              <w:rPr>
                <w:color w:val="000000" w:themeColor="text1"/>
              </w:rPr>
              <w:t xml:space="preserve">800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Высота откидной опоры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750 </w:t>
            </w:r>
            <w:r>
              <w:rPr>
                <w:color w:val="000000" w:themeColor="text1"/>
              </w:rPr>
              <w:t xml:space="preserve">≤</w:t>
            </w:r>
            <w:r>
              <w:rPr>
                <w:color w:val="000000" w:themeColor="text1"/>
              </w:rPr>
              <w:t xml:space="preserve">800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Высота общая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750 </w:t>
            </w:r>
            <w:r>
              <w:rPr>
                <w:color w:val="000000" w:themeColor="text1"/>
              </w:rPr>
              <w:t xml:space="preserve">≤</w:t>
            </w:r>
            <w:r>
              <w:rPr>
                <w:color w:val="000000" w:themeColor="text1"/>
              </w:rPr>
              <w:t xml:space="preserve">900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6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Максимальная нагрузка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150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кг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38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Диаметр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 w:themeColor="text1"/>
              </w:rPr>
              <w:t xml:space="preserve">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38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Крепежные отверстия основной опоры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38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Крепежные отверстия дополнительной ножки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шт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38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хром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48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Оснащение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подви</w:t>
            </w:r>
            <w:r>
              <w:t xml:space="preserve">жный шарнир, фиксатор</w:t>
            </w:r>
            <w:r>
              <w:t xml:space="preserve"> верхнем положении</w:t>
            </w:r>
            <w:r>
              <w:t xml:space="preserve">, </w:t>
            </w:r>
            <w:r>
              <w:t xml:space="preserve">доп.ножка</w:t>
            </w:r>
            <w:r>
              <w:t xml:space="preserve">, бумагодержатель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333333"/>
                <w:shd w:val="clear" w:color="auto" w:fill="ffffff"/>
              </w:rPr>
            </w:pPr>
            <w:r>
              <w:rPr>
                <w:rFonts w:ascii="system-ui" w:hAnsi="system-ui"/>
                <w:color w:val="333333"/>
                <w:shd w:val="clear" w:color="auto" w:fill="ffffff"/>
              </w:rPr>
              <w:t xml:space="preserve">25</w:t>
            </w:r>
            <w:r>
              <w:rPr>
                <w:color w:val="333333"/>
                <w:shd w:val="clear" w:color="auto" w:fill="ffffff"/>
              </w:rPr>
              <w:t xml:space="preserve">.99.11.191 — Оборудование санитарно-техническое прочее и его части из черных металлов</w:t>
            </w:r>
            <w:r>
              <w:rPr>
                <w:color w:val="333333"/>
                <w:shd w:val="clear" w:color="auto" w:fill="ffffff"/>
              </w:rPr>
            </w:r>
          </w:p>
          <w:p>
            <w:pPr>
              <w:jc w:val="center"/>
              <w:spacing w:before="100" w:beforeAutospacing="1" w:after="100" w:afterAutospacing="1"/>
            </w:pPr>
            <w:r>
              <w:t xml:space="preserve">Универсальный держатель для костылей с тактильной пиктограммой</w:t>
            </w:r>
            <w:r/>
          </w:p>
          <w:p>
            <w:pPr>
              <w:spacing w:before="100" w:beforeAutospacing="1" w:after="100" w:afterAutospacing="1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66850" cy="1609725"/>
                      <wp:effectExtent l="0" t="0" r="0" b="9525"/>
                      <wp:docPr id="3" name="Рисунок 15" descr="C:\Users\Kravtsovayus\Desktop\70013_4857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 descr="C:\Users\Kravtsovayus\Desktop\70013_4857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rcRect l="15178" t="13393" r="16070" b="1116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66849" cy="16097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15.50pt;height:126.75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Фиксация костылей, трости и других предметов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2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Нержавеющая сталь </w:t>
            </w:r>
            <w:r>
              <w:rPr>
                <w:color w:val="000000" w:themeColor="text1"/>
              </w:rPr>
              <w:t xml:space="preserve">AISI 304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Габариты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200х160х140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49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Оснащение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Информационная пиктограмма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36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Цвет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жёлтый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2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  <w:highlight w:val="yellow"/>
              </w:rPr>
            </w:r>
            <w:r>
              <w:rPr>
                <w:color w:val="000000" w:themeColor="text1"/>
                <w:highlight w:val="yellow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Особенности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Травмобезопасная</w:t>
            </w:r>
            <w:r>
              <w:rPr>
                <w:color w:val="000000" w:themeColor="text1"/>
              </w:rPr>
              <w:t xml:space="preserve"> конструкция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4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26.40.11.000 — Радиоприемники широковещательные, кроме автомобильных, работающие без внешнего источника питания</w:t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Приемник сигналов ТИФЛОВЫЗОВ ПС-999</w:t>
            </w:r>
            <w:r>
              <w:rPr>
                <w:color w:val="000000" w:themeColor="text1"/>
              </w:rPr>
              <w:t xml:space="preserve"> или эквивалент</w:t>
            </w:r>
            <w:r>
              <w:rPr>
                <w:color w:val="000000" w:themeColor="text1"/>
              </w:rPr>
            </w:r>
          </w:p>
          <w:p>
            <w:r/>
            <w:r/>
          </w:p>
          <w:p>
            <w:pPr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68450" cy="904875"/>
                      <wp:effectExtent l="0" t="0" r="0" b="9525"/>
                      <wp:docPr id="4" name="Рисунок 18" descr="https://invacenter.ru/images/watermarked/1/detailed/11/20274-invacenter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 descr="https://invacenter.ru/images/watermarked/1/detailed/11/20274-invacenter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rcRect l="8151" t="26087" r="7064" b="2500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6845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23.50pt;height:71.25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Русскоязычное оповещение</w:t>
            </w:r>
            <w:r>
              <w:rPr>
                <w:color w:val="000000" w:themeColor="text1"/>
              </w:rPr>
              <w:t xml:space="preserve"> персонала о необходимости помощи в зоне активации кнопок вызова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Габариты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108x197x23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0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 корпуса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пластик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14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Питание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 сети 220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Частота приема сигнала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433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Мгц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Дальность приема сигнала</w:t>
            </w:r>
            <w:r>
              <w:rPr>
                <w:color w:val="000000" w:themeColor="text1"/>
              </w:rPr>
              <w:t xml:space="preserve"> в прямой видимости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Кол-во подключаемых кнопок к одному приемнику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999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Голосовое оповещение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 звуковых сообщений на русском языке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Регулировка громкости оповещений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 положений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Визуальное оповещение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цифровая индикация на дисплее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Особенности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Автонапоминание</w:t>
            </w:r>
            <w:r>
              <w:rPr>
                <w:color w:val="000000" w:themeColor="text1"/>
              </w:rPr>
              <w:t xml:space="preserve"> активированного сигнала</w:t>
            </w:r>
            <w:r>
              <w:rPr>
                <w:color w:val="000000" w:themeColor="text1"/>
              </w:rPr>
              <w:t xml:space="preserve">, часы, регистрация последних 20 вызовов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71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Комплектация 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Приемник, адаптер, паспорт, </w:t>
            </w:r>
            <w:r>
              <w:rPr>
                <w:color w:val="000000" w:themeColor="text1"/>
              </w:rPr>
              <w:t xml:space="preserve">USB шнур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4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333333"/>
                <w:shd w:val="clear" w:color="auto" w:fill="ffffff"/>
              </w:rPr>
              <w:t xml:space="preserve">27.90.20.120 — Приборы световой и звуковой сигнализации электрические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Антивандальная кнопка вызова персонала с вибрацией и дополнительным шнурком СТ3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47825" cy="1999234"/>
                      <wp:effectExtent l="0" t="0" r="0" b="1270"/>
                      <wp:docPr id="5" name="Рисунок 39" descr="https://invacenter.ru/images/watermarked/1/detailed/11/10698A-IA-invacenter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" descr="https://invacenter.ru/images/watermarked/1/detailed/11/10698A-IA-invacenter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rcRect l="9000" t="5400" r="21599" b="1040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62588" cy="2017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9.75pt;height:157.42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Передача</w:t>
            </w:r>
            <w:r>
              <w:rPr>
                <w:color w:val="000000" w:themeColor="text1"/>
              </w:rPr>
              <w:t xml:space="preserve"> р</w:t>
            </w:r>
            <w:r>
              <w:rPr>
                <w:color w:val="000000" w:themeColor="text1"/>
              </w:rPr>
              <w:t xml:space="preserve">адиосигнала на частоте 433 МГц для</w:t>
            </w:r>
            <w:r>
              <w:rPr>
                <w:color w:val="000000" w:themeColor="text1"/>
              </w:rPr>
              <w:t xml:space="preserve"> активации беспроводного приемника сигналов ПС-999-А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33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Активация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Механическая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Частота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433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МГц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Подтверждение активации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тактильное, визуальное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Элемент питания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батарейка</w:t>
            </w:r>
            <w:r>
              <w:rPr>
                <w:color w:val="000000" w:themeColor="text1"/>
              </w:rPr>
              <w:t xml:space="preserve"> AAА</w:t>
            </w:r>
            <w:r>
              <w:rPr>
                <w:color w:val="000000" w:themeColor="text1"/>
              </w:rPr>
              <w:t xml:space="preserve">, 3 </w:t>
            </w:r>
            <w:r>
              <w:rPr>
                <w:color w:val="000000" w:themeColor="text1"/>
              </w:rPr>
              <w:t xml:space="preserve">шт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Сопряжение с системами вызова помощи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Возможность использования усилителя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Зона активации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12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Радиус действия</w:t>
            </w:r>
            <w:r>
              <w:rPr>
                <w:color w:val="000000" w:themeColor="text1"/>
              </w:rPr>
              <w:t xml:space="preserve"> с учетом преград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≤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Радиус действия</w:t>
            </w:r>
            <w:r>
              <w:rPr>
                <w:color w:val="000000" w:themeColor="text1"/>
              </w:rPr>
              <w:t xml:space="preserve"> на открытой местности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≤</w:t>
            </w:r>
            <w:r>
              <w:rPr>
                <w:color w:val="000000" w:themeColor="text1"/>
              </w:rPr>
              <w:t xml:space="preserve">60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Класс защиты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 ниже IP44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 3, порошковая покраска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Цвет корпуса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желтый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Габариты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185x95x28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Особенности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тактильная информация о назначении изделия</w:t>
            </w:r>
            <w:r>
              <w:rPr>
                <w:color w:val="000000" w:themeColor="text1"/>
              </w:rPr>
              <w:t xml:space="preserve"> шрифтом Брайля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71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Дополнительный шнурок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4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25.99.11.191 — Оборудование санитарно-техническое прочее и его части из черных металлов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Поручень прямой настенный</w:t>
            </w:r>
            <w:r>
              <w:rPr>
                <w:color w:val="000000" w:themeColor="text1"/>
              </w:rPr>
              <w:t xml:space="preserve"> тип 9 (80х1000х120 мм)</w:t>
            </w:r>
            <w:r>
              <w:rPr>
                <w:color w:val="000000" w:themeColor="text1"/>
              </w:rPr>
            </w:r>
          </w:p>
          <w:p>
            <w:pPr>
              <w:jc w:val="center"/>
            </w:pPr>
            <w:r/>
            <w:r/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57350" cy="523374"/>
                      <wp:effectExtent l="414655" t="23495" r="376555" b="14604"/>
                      <wp:docPr id="6" name="Рисунок 44" descr="https://invacenter.ru/images/watermarked/1/detailed/2/poruchen-nastennyy-pryamoy-100-nerzha-invacenter.r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9" descr="https://invacenter.ru/images/watermarked/1/detailed/2/poruchen-nastennyy-pryamoy-100-nerzha-invacenter.ru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rcRect l="4243" t="34848" r="3635" b="36061"/>
                              <a:stretch/>
                            </pic:blipFill>
                            <pic:spPr bwMode="auto">
                              <a:xfrm rot="3455714" flipV="1">
                                <a:off x="0" y="0"/>
                                <a:ext cx="1674530" cy="5287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30.50pt;height:41.21pt;mso-wrap-distance-left:0.00pt;mso-wrap-distance-top:0.00pt;mso-wrap-distance-right:0.00pt;mso-wrap-distance-bottom:0.00pt;rotation:57;flip:y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</w:t>
            </w:r>
            <w:r>
              <w:rPr>
                <w:color w:val="000000" w:themeColor="text1"/>
              </w:rPr>
              <w:t xml:space="preserve"> комфортных условий для </w:t>
            </w:r>
            <w:r>
              <w:rPr>
                <w:color w:val="000000" w:themeColor="text1"/>
              </w:rPr>
              <w:t xml:space="preserve">инвалидов в санитарных комнатах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7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нержавеющая сталь AISI304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2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Тип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Опорный настенный поручень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5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Поверхность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электроплазменная полировка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Длина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Диаметр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 w:themeColor="text1"/>
              </w:rPr>
              <w:t xml:space="preserve">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9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Крепление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 3 отверстия в каждой из двух опор-фланцев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9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хром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Максимальная нагрузка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≥150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8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25.99.11.191 — Оборудование санитарно-техническое прочее и его части из черных металлов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Поручень прямой настенный</w:t>
            </w:r>
            <w:r>
              <w:rPr>
                <w:color w:val="000000" w:themeColor="text1"/>
              </w:rPr>
              <w:t xml:space="preserve"> тип 11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(80х2000х120 мм)</w:t>
            </w:r>
            <w:r>
              <w:rPr>
                <w:color w:val="000000" w:themeColor="text1"/>
              </w:rPr>
            </w:r>
          </w:p>
          <w:p>
            <w:pPr>
              <w:jc w:val="center"/>
            </w:pPr>
            <w:r/>
            <w:r/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57350" cy="523374"/>
                      <wp:effectExtent l="414655" t="23495" r="376555" b="14604"/>
                      <wp:docPr id="7" name="Рисунок 46" descr="https://invacenter.ru/images/watermarked/1/detailed/2/poruchen-nastennyy-pryamoy-100-nerzha-invacenter.r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9" descr="https://invacenter.ru/images/watermarked/1/detailed/2/poruchen-nastennyy-pryamoy-100-nerzha-invacenter.ru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rcRect l="4243" t="34848" r="3635" b="36061"/>
                              <a:stretch/>
                            </pic:blipFill>
                            <pic:spPr bwMode="auto">
                              <a:xfrm rot="3455714" flipV="1">
                                <a:off x="0" y="0"/>
                                <a:ext cx="1674530" cy="5287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30.50pt;height:41.21pt;mso-wrap-distance-left:0.00pt;mso-wrap-distance-top:0.00pt;mso-wrap-distance-right:0.00pt;mso-wrap-distance-bottom:0.00pt;rotation:57;flip:y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</w:t>
            </w:r>
            <w:r>
              <w:rPr>
                <w:color w:val="000000" w:themeColor="text1"/>
              </w:rPr>
              <w:t xml:space="preserve"> комфортных условий для </w:t>
            </w:r>
            <w:r>
              <w:rPr>
                <w:color w:val="000000" w:themeColor="text1"/>
              </w:rPr>
              <w:t xml:space="preserve">инвалидов в санитарных комнатах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1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нержавеющая сталь AISI304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10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Тип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Опорный настенный поручень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10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Поверхность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электроплазменная полировка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9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Длина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2000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1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Диаметр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38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3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Максимальная нагрузка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≥150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3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хром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10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Крепление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По 3 отверстия в каждой из 2 опор-фланцев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2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t xml:space="preserve">25.99.24.130 — Зеркала из недрагоценных металлов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Зеркало поворотное противоосколочное </w:t>
            </w:r>
            <w:r>
              <w:rPr>
                <w:color w:val="000000" w:themeColor="text1"/>
              </w:rPr>
              <w:t xml:space="preserve">травмобезопасное</w:t>
            </w:r>
            <w:r>
              <w:rPr>
                <w:color w:val="000000" w:themeColor="text1"/>
              </w:rPr>
              <w:t xml:space="preserve"> 600х400 мм </w:t>
            </w:r>
            <w:r>
              <w:rPr>
                <w:color w:val="000000" w:themeColor="text1"/>
              </w:rPr>
            </w:r>
          </w:p>
          <w:p>
            <w:r/>
            <w:r/>
          </w:p>
          <w:p>
            <w:pPr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09700" cy="1314307"/>
                      <wp:effectExtent l="0" t="0" r="0" b="635"/>
                      <wp:docPr id="8" name="Рисунок 61" descr="Picture backgroun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4" descr="Picture background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rcRect l="13514" t="13514" r="14593" b="194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16582" cy="13207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111.00pt;height:103.49pt;mso-wrap-distance-left:0.00pt;mso-wrap-distance-top:0.00pt;mso-wrap-distance-right:0.00pt;mso-wrap-distance-bottom:0.0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800" cy="304800"/>
                      <wp:effectExtent l="0" t="0" r="0" b="0"/>
                      <wp:docPr id="9" name="Прямоугольник 57" descr="C:\Users\Kravtsovayus\Downloads\26278_big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8" o:spid="_x0000_s8" o:spt="1" type="#_x0000_t1" style="width:24.00pt;height:24.00pt;mso-wrap-distance-left:0.00pt;mso-wrap-distance-top:0.00pt;mso-wrap-distance-right:0.00pt;mso-wrap-distance-bottom:0.00pt;visibility:visible;" filled="f" stroked="f"/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Назначение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 w:themeColor="text1"/>
              </w:rPr>
              <w:t xml:space="preserve">Зеркало поворотное противоосколочное </w:t>
            </w:r>
            <w:r>
              <w:rPr>
                <w:color w:val="000000" w:themeColor="text1"/>
              </w:rPr>
              <w:t xml:space="preserve">травмобезопасное</w:t>
            </w:r>
            <w:r>
              <w:rPr>
                <w:color w:val="000000" w:themeColor="text1"/>
              </w:rPr>
              <w:t xml:space="preserve"> для общественных мест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2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нержавеющая сталь AISI304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2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Крепление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По 2 отверстия в каждой из 2 опор-фланцев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2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хром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2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Размер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600х400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2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Ручка для регулировки угла наклона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2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Толщина защитной противоосколочной пленки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мкм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10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25.99.11.191 — Оборудование санитарно-техническое прочее и его части из черных металлов</w:t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Поручень опорный для раковин</w:t>
            </w:r>
            <w:r>
              <w:rPr>
                <w:color w:val="000000" w:themeColor="text1"/>
              </w:rPr>
              <w:t xml:space="preserve">ы, фигурный, </w:t>
            </w:r>
            <w:r>
              <w:rPr>
                <w:color w:val="000000" w:themeColor="text1"/>
              </w:rPr>
              <w:t xml:space="preserve">настенно</w:t>
            </w:r>
            <w:r>
              <w:rPr>
                <w:color w:val="000000" w:themeColor="text1"/>
              </w:rPr>
              <w:t xml:space="preserve">-напольный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(744x805x629мм)</w:t>
            </w:r>
            <w:r>
              <w:rPr>
                <w:color w:val="000000" w:themeColor="text1"/>
              </w:rPr>
            </w:r>
          </w:p>
          <w:p>
            <w:r/>
            <w:r/>
          </w:p>
          <w:p>
            <w:pPr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03813" cy="1638300"/>
                      <wp:effectExtent l="0" t="0" r="1270" b="0"/>
                      <wp:docPr id="10" name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Рисунок 1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rcRect l="11875" t="7499" r="11250" b="875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11587" cy="164676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118.41pt;height:129.00pt;mso-wrap-distance-left:0.00pt;mso-wrap-distance-top:0.00pt;mso-wrap-distance-right:0.00pt;mso-wrap-distance-bottom:0.00pt;" stroked="f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опоры вокруг раковины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в санитарных комнатах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9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нержавеющая сталь AISI304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8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Тип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Опорный </w:t>
            </w:r>
            <w:r>
              <w:rPr>
                <w:color w:val="000000" w:themeColor="text1"/>
              </w:rPr>
              <w:t xml:space="preserve">настенно</w:t>
            </w:r>
            <w:r>
              <w:rPr>
                <w:color w:val="000000" w:themeColor="text1"/>
              </w:rPr>
              <w:t xml:space="preserve">-напольный поручень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3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Поверхность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электроплазменная полировка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4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Крепление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По 3 отверстия в каждой из 4 опор-фланцев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5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Ширина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750 </w:t>
            </w:r>
            <w:r>
              <w:rPr>
                <w:color w:val="000000" w:themeColor="text1"/>
              </w:rPr>
              <w:t xml:space="preserve">≤</w:t>
            </w:r>
            <w:r>
              <w:rPr>
                <w:color w:val="000000" w:themeColor="text1"/>
              </w:rPr>
              <w:t xml:space="preserve">850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Высота 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750 </w:t>
            </w:r>
            <w:r>
              <w:rPr>
                <w:color w:val="000000" w:themeColor="text1"/>
              </w:rPr>
              <w:t xml:space="preserve">≤</w:t>
            </w:r>
            <w:r>
              <w:rPr>
                <w:color w:val="000000" w:themeColor="text1"/>
              </w:rPr>
              <w:t xml:space="preserve">900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5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Глубина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600 </w:t>
            </w:r>
            <w:r>
              <w:rPr>
                <w:color w:val="000000" w:themeColor="text1"/>
              </w:rPr>
              <w:t xml:space="preserve">≤</w:t>
            </w:r>
            <w:r>
              <w:rPr>
                <w:color w:val="000000" w:themeColor="text1"/>
              </w:rPr>
              <w:t xml:space="preserve">650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Диаметр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38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4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хром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9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Максимальная нагрузка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≥150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10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22.29.23.130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—</w:t>
            </w:r>
            <w:r>
              <w:rPr>
                <w:color w:val="000000" w:themeColor="text1"/>
              </w:rPr>
              <w:t xml:space="preserve">Предметы туалета пластмассовые прочие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Дозатор сенсорный для жидкого мыла и антисептика</w:t>
            </w:r>
            <w:r>
              <w:rPr>
                <w:color w:val="000000" w:themeColor="text1"/>
              </w:rPr>
              <w:t xml:space="preserve"> белый,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500 мл</w:t>
            </w:r>
            <w:r>
              <w:rPr>
                <w:color w:val="000000" w:themeColor="text1"/>
              </w:rPr>
            </w:r>
          </w:p>
          <w:p>
            <w:r/>
            <w:r/>
          </w:p>
          <w:p>
            <w:pPr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0" cy="981075"/>
                      <wp:effectExtent l="0" t="0" r="0" b="9525"/>
                      <wp:docPr id="11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Рисунок 1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8"/>
                              <a:srcRect l="9195" t="20115" r="10343" b="206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500" cy="9810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105.00pt;height:77.25pt;mso-wrap-distance-left:0.00pt;mso-wrap-distance-top:0.00pt;mso-wrap-distance-right:0.00pt;mso-wrap-distance-bottom:0.00pt;" stroked="f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Дозированная подача жидкого мыла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 корпуса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ABS пластик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Цвет корпуса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Белый 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Крышка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Затемненный полупрозрачный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пластик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Сенсорный датчик подачи мыла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4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Зона срабатывания сенсорного датчика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50 </w:t>
            </w:r>
            <w:r>
              <w:rPr>
                <w:color w:val="000000" w:themeColor="text1"/>
              </w:rPr>
              <w:t xml:space="preserve">≤</w:t>
            </w:r>
            <w:r>
              <w:rPr>
                <w:color w:val="000000" w:themeColor="text1"/>
              </w:rPr>
              <w:t xml:space="preserve">100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3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Монтаж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 помощи дюбель-гвоздей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2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Объем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57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23.42.10.150 — Унитазы керамические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Унитаз-компакт керамический с косым выпуском, с увеличенной высотой, белый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4000" cy="1524000"/>
                      <wp:effectExtent l="0" t="0" r="0" b="0"/>
                      <wp:docPr id="12" name="Рисунок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Рисунок 1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120.00pt;height:120.00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  <w:t xml:space="preserve"> унитаза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керамика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82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 крышки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полипропилен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Цвет 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белый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Высота чаши 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 450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Чаша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воронкообразная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Объем чаши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 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Объем бачка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Габариты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820</w:t>
            </w:r>
            <w:r>
              <w:t xml:space="preserve">x370x600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3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Система активации смыва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ручная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1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Особенность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Увеличенная высота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2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Комплектация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Чаша унитаза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Сливной бачок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Сливной/наливной механизм с кнопкой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Крышка бачка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Сидение с крышкой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Арматура для крепления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Инструкции по сборке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23.42.10.130 — Раковины керамические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Раковина для МГН санитарная керамика с отверстием под смеситель, белая</w:t>
            </w:r>
            <w:r>
              <w:rPr>
                <w:color w:val="000000" w:themeColor="text1"/>
              </w:rPr>
            </w:r>
          </w:p>
          <w:p>
            <w:r/>
            <w:r/>
          </w:p>
          <w:p>
            <w:pPr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95595" cy="981075"/>
                      <wp:effectExtent l="0" t="0" r="5080" b="0"/>
                      <wp:docPr id="13" name="Рисунок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Рисунок 1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0"/>
                              <a:srcRect l="7018" t="26316" r="6432" b="2046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02543" cy="98534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25.64pt;height:77.25pt;mso-wrap-distance-left:0.00pt;mso-wrap-distance-top:0.00pt;mso-wrap-distance-right:0.00pt;mso-wrap-distance-bottom:0.00pt;" stroked="f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керамика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2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Цвет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белый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5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Поверхность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Глянцевая гладкая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8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Габариты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≤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250x635x556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8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Крепление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Анкерными болтами не менее чем в 2 точках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8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Особенности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Вогнутый край, большая неглубокая чаша, </w:t>
            </w:r>
            <w:r>
              <w:t xml:space="preserve"> </w:t>
            </w:r>
            <w:r>
              <w:rPr>
                <w:color w:val="000000" w:themeColor="text1"/>
              </w:rPr>
              <w:t xml:space="preserve">углубления для хранения мыльных принадлежностей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8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Функциональность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Отверстие</w:t>
            </w:r>
            <w:r>
              <w:rPr>
                <w:color w:val="000000" w:themeColor="text1"/>
              </w:rPr>
              <w:t xml:space="preserve"> для слива воды, для защиты от перелива воды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для установки смесителя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89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26.40.43.120 — Установки электрических усилителей звука</w:t>
            </w:r>
            <w:r>
              <w:rPr>
                <w:shd w:val="clear" w:color="auto" w:fill="ffffff"/>
              </w:rPr>
            </w:r>
          </w:p>
          <w:p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  <w:p>
            <w:pPr>
              <w:jc w:val="center"/>
            </w:pPr>
            <w:r>
              <w:t xml:space="preserve">Индукционная система «</w:t>
            </w:r>
            <w:r>
              <w:t xml:space="preserve">UltraSonic</w:t>
            </w:r>
            <w:r>
              <w:t xml:space="preserve">» с дисплеем или эквивалент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22728" cy="1076325"/>
                      <wp:effectExtent l="0" t="0" r="6350" b="0"/>
                      <wp:docPr id="14" name="Рисунок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Рисунок 1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1"/>
                              <a:srcRect l="7353" t="17647" r="8087" b="1838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7874" cy="108021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112.03pt;height:84.75pt;mso-wrap-distance-left:0.00pt;mso-wrap-distance-top:0.00pt;mso-wrap-distance-right:0.00pt;mso-wrap-distance-bottom:0.00pt;" stroked="f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Портативная индукционная система</w:t>
            </w:r>
            <w:r>
              <w:t xml:space="preserve"> для улучшения восприятия голосовой информации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8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пластик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Чувствительность микрофона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3 </w:t>
            </w:r>
            <w:r>
              <w:rPr>
                <w:color w:val="000000" w:themeColor="text1"/>
              </w:rPr>
              <w:t xml:space="preserve">≤</w:t>
            </w:r>
            <w:r>
              <w:rPr>
                <w:color w:val="000000" w:themeColor="text1"/>
              </w:rPr>
              <w:t xml:space="preserve"> 60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дБ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Внешний блок питания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AC 220 DC 15, 1 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Максимальная выходная мощность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 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Потребляемая мощность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Встроенный </w:t>
            </w:r>
            <w:r>
              <w:t xml:space="preserve">Ni</w:t>
            </w:r>
            <w:r>
              <w:t xml:space="preserve">-MH аккумулятор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Степень защиты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IP 5</w:t>
            </w:r>
            <w:r>
              <w:t xml:space="preserve">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Диапазон рабочих температур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0-40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rFonts w:cs="Calibri"/>
              </w:rPr>
              <w:t xml:space="preserve">°</w:t>
            </w:r>
            <w:r>
              <w:t xml:space="preserve">С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Площадь покрытия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1,2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</w:t>
            </w:r>
            <w:r>
              <w:rPr>
                <w:vertAlign w:val="superscript"/>
              </w:rPr>
              <w:t xml:space="preserve">2 </w:t>
            </w:r>
            <w:r>
              <w:rPr>
                <w:color w:val="000000" w:themeColor="text1"/>
              </w:rPr>
              <w:t xml:space="preserve">/</w:t>
            </w:r>
            <w:r>
              <w:rPr>
                <w:color w:val="000000" w:themeColor="text1"/>
              </w:rPr>
              <w:t xml:space="preserve">1кГц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Вес изделия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≤</w:t>
            </w:r>
            <w:r>
              <w:rPr>
                <w:color w:val="000000" w:themeColor="text1"/>
              </w:rPr>
              <w:t xml:space="preserve">1,5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кг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Габариты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≤</w:t>
            </w:r>
            <w:r>
              <w:rPr>
                <w:color w:val="000000" w:themeColor="text1"/>
              </w:rPr>
              <w:t xml:space="preserve"> 205x280x35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Особенности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</w:t>
            </w:r>
            <w:r>
              <w:t xml:space="preserve">оставляется настроенной и полнос</w:t>
            </w:r>
            <w:r>
              <w:t xml:space="preserve">тью готовой к работе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9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Комплектация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Индукционная система, блок питания, подставка, пиктограммы (2 </w:t>
            </w:r>
            <w:r>
              <w:rPr>
                <w:color w:val="000000" w:themeColor="text1"/>
              </w:rPr>
              <w:t xml:space="preserve">шт</w:t>
            </w:r>
            <w:r>
              <w:rPr>
                <w:color w:val="000000" w:themeColor="text1"/>
              </w:rPr>
              <w:t xml:space="preserve">), упаковка, паспорт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3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</w:t>
            </w: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  <w:outlineLvl w:val="0"/>
            </w:pPr>
            <w:r>
              <w:rPr>
                <w:rStyle w:val="638"/>
                <w:color w:val="000000" w:themeColor="text1"/>
              </w:rPr>
              <w:t xml:space="preserve">22.29.29.190 — Изделия пластмассовые прочие, не включенные в другие группировки</w:t>
            </w:r>
            <w:r>
              <w:rPr>
                <w:rStyle w:val="638"/>
                <w:color w:val="000000" w:themeColor="text1"/>
              </w:rPr>
            </w:r>
          </w:p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  <w:outlineLvl w:val="0"/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  <w:p>
            <w:pPr>
              <w:jc w:val="center"/>
              <w:shd w:val="clear" w:color="auto" w:fill="ffffff"/>
              <w:rPr>
                <w:color w:val="000000" w:themeColor="text1"/>
              </w:rPr>
              <w:outlineLvl w:val="0"/>
            </w:pPr>
            <w:r>
              <w:rPr>
                <w:rStyle w:val="638"/>
                <w:color w:val="000000" w:themeColor="text1"/>
              </w:rPr>
              <w:t xml:space="preserve">Пиктограмма тактильная СП-01 Доступность для инвалидов всех категорий, монохром</w:t>
            </w:r>
            <w:r>
              <w:rPr>
                <w:rStyle w:val="638"/>
                <w:color w:val="000000" w:themeColor="text1"/>
              </w:rPr>
              <w:t xml:space="preserve"> 200х200</w:t>
            </w:r>
            <w:r>
              <w:rPr>
                <w:color w:val="000000" w:themeColor="text1"/>
              </w:rPr>
            </w:r>
          </w:p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  <w:outlineLvl w:val="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62050" cy="1133475"/>
                      <wp:effectExtent l="0" t="0" r="0" b="9525"/>
                      <wp:docPr id="15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Рисунок 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rcRect l="10458" t="10457" r="9804" b="1176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62050" cy="11334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91.50pt;height:89.25pt;mso-wrap-distance-left:0.00pt;mso-wrap-distance-top:0.00pt;mso-wrap-distance-right:0.00pt;mso-wrap-distance-bottom:0.00pt;" stroked="f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Обозначение доступного входа для всех категорий инвалидов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1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Тип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Тактильный указатель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5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Цвет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Зеленый монохром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4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ПВХ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5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Габариты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200х200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Толщина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 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1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Технология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Цельный 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7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  <w:outlineLvl w:val="0"/>
            </w:pPr>
            <w:r>
              <w:rPr>
                <w:rStyle w:val="638"/>
                <w:color w:val="000000" w:themeColor="text1"/>
              </w:rPr>
              <w:t xml:space="preserve">22.29.29.190 — Изделия пластмассовые прочие, не включенные в другие группировки</w:t>
            </w:r>
            <w:r>
              <w:rPr>
                <w:rStyle w:val="638"/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Пиктограмма тактильная СП-07 Доступность лифта для инвалидов</w:t>
            </w:r>
            <w:r>
              <w:rPr>
                <w:color w:val="000000" w:themeColor="text1"/>
              </w:rPr>
            </w:r>
          </w:p>
          <w:p>
            <w:pPr>
              <w:jc w:val="center"/>
            </w:pPr>
            <w:r>
              <w:t xml:space="preserve">150х150</w:t>
            </w:r>
            <w:r/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09700" cy="1416167"/>
                      <wp:effectExtent l="0" t="0" r="0" b="0"/>
                      <wp:docPr id="16" name="Рисунок 1" descr="Пиктограмма тактильная СП-07 Доступность лифта для инвалидов, монохром – фото №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Пиктограмма тактильная СП-07 Доступность лифта для инвалидов, монохром – фото №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3"/>
                              <a:srcRect l="10145" t="10870" r="10870" b="978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18366" cy="14248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111.00pt;height:111.51pt;mso-wrap-distance-left:0.00pt;mso-wrap-distance-top:0.00pt;mso-wrap-distance-right:0.00pt;mso-wrap-distance-bottom:0.00pt;" stroked="f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Назначение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Обозначение доступности лифта для инвалидов.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7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Тип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Тактильный указатель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7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Желтый монохром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7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ПВХ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7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Габариты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150х150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7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Толщина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7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Технология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Цельный 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7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  <w:outlineLvl w:val="0"/>
            </w:pPr>
            <w:r>
              <w:rPr>
                <w:rStyle w:val="638"/>
                <w:color w:val="000000" w:themeColor="text1"/>
              </w:rPr>
              <w:t xml:space="preserve">22.29.29.190 — Изделия пластмассовые прочие, не включенные в другие группировки</w:t>
            </w:r>
            <w:r>
              <w:rPr>
                <w:rStyle w:val="638"/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</w:pPr>
            <w:r>
              <w:rPr>
                <w:color w:val="000000" w:themeColor="text1"/>
              </w:rPr>
              <w:t xml:space="preserve">Пиктограмма тактильная СП-08 Пути эвакуации, монохром</w:t>
            </w:r>
            <w:r>
              <w:rPr>
                <w:color w:val="000000" w:themeColor="text1"/>
              </w:rPr>
              <w:t xml:space="preserve"> </w:t>
            </w:r>
            <w:r>
              <w:t xml:space="preserve">150х150</w:t>
            </w:r>
            <w:r>
              <w:rPr>
                <w:color w:val="000000" w:themeColor="text1"/>
              </w:rPr>
              <w:t xml:space="preserve"> </w:t>
            </w:r>
            <w:r/>
          </w:p>
          <w:p>
            <w:pPr>
              <w:jc w:val="center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76400" cy="1676400"/>
                      <wp:effectExtent l="0" t="0" r="0" b="0"/>
                      <wp:docPr id="17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Рисунок 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76400" cy="1676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width:132.00pt;height:132.00pt;mso-wrap-distance-left:0.00pt;mso-wrap-distance-top:0.00pt;mso-wrap-distance-right:0.00pt;mso-wrap-distance-bottom:0.00pt;" stroked="false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Назначение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Обозначение путей эвакуации.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1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Тип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Тактильный указатель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5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Желтый монохром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5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ПВХ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Габариты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150х150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5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Толщина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408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Технология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Цельный 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7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17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  <w:outlineLvl w:val="0"/>
            </w:pPr>
            <w:r>
              <w:rPr>
                <w:rStyle w:val="638"/>
                <w:color w:val="000000" w:themeColor="text1"/>
              </w:rPr>
              <w:t xml:space="preserve">22.29.29.190 — Изделия пластмассовые прочие, не включенные в другие группировки</w:t>
            </w:r>
            <w:r>
              <w:rPr>
                <w:rStyle w:val="638"/>
                <w:color w:val="000000" w:themeColor="text1"/>
              </w:rPr>
            </w:r>
          </w:p>
          <w:p>
            <w:r/>
            <w:r/>
          </w:p>
          <w:p>
            <w:pPr>
              <w:jc w:val="center"/>
            </w:pPr>
            <w:r>
              <w:t xml:space="preserve">Пиктограмма тактильная СП-11 Направление движения, </w:t>
            </w:r>
            <w:r>
              <w:t xml:space="preserve">поворот, монохром</w:t>
            </w:r>
            <w:r>
              <w:t xml:space="preserve"> 150х150</w:t>
            </w:r>
            <w:r/>
          </w:p>
          <w:p>
            <w:pPr>
              <w:rPr>
                <w:color w:val="000000" w:themeColor="text1"/>
                <w:u w:val="singl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52575" cy="1539074"/>
                      <wp:effectExtent l="0" t="0" r="0" b="4445"/>
                      <wp:docPr id="18" name="Рисунок 7" descr="https://tiflocentre.ru/magazin/images/product_big/905-0-SP-11-100N_750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https://tiflocentre.ru/magazin/images/product_big/905-0-SP-11-100N_7502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5"/>
                              <a:srcRect l="10638" t="9219" r="7801" b="992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58602" cy="15450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width:122.25pt;height:121.19pt;mso-wrap-distance-left:0.00pt;mso-wrap-distance-top:0.00pt;mso-wrap-distance-right:0.00pt;mso-wrap-distance-bottom:0.00pt;" stroked="f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Назначение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Обозначение </w:t>
            </w:r>
            <w:r>
              <w:t xml:space="preserve">направления движения, поворота.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Тип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Тактильный указатель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Желтый монохром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Материал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ПВХ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Габариты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150х150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Толщина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Технология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Цельный 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9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auto" w:fill="ffffff"/>
              <w:rPr>
                <w:rStyle w:val="638"/>
                <w:color w:val="000000" w:themeColor="text1"/>
              </w:rPr>
              <w:outlineLvl w:val="0"/>
            </w:pPr>
            <w:r>
              <w:rPr>
                <w:rStyle w:val="638"/>
                <w:color w:val="000000" w:themeColor="text1"/>
              </w:rPr>
              <w:t xml:space="preserve">22.29.29.190 — Изделия пластмассовые прочие, не включенные в другие группировки</w:t>
            </w:r>
            <w:r>
              <w:rPr>
                <w:rStyle w:val="638"/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Пиктограмма тактильная СП-12 Указатель информации, мест расположения мнемосхем, монохром</w:t>
            </w:r>
            <w:r>
              <w:rPr>
                <w:color w:val="000000" w:themeColor="text1"/>
              </w:rPr>
            </w:r>
          </w:p>
          <w:p>
            <w:pPr>
              <w:jc w:val="center"/>
            </w:pPr>
            <w:r>
              <w:t xml:space="preserve">150х150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10493" cy="1282497"/>
                      <wp:effectExtent l="0" t="0" r="8890" b="0"/>
                      <wp:docPr id="19" name="Рисуно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Рисунок 7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6"/>
                              <a:srcRect l="12231" t="10003" r="12206" b="994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23751" cy="129654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width:95.31pt;height:100.98pt;mso-wrap-distance-left:0.00pt;mso-wrap-distance-top:0.00pt;mso-wrap-distance-right:0.00pt;mso-wrap-distance-bottom:0.00pt;" stroked="f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Обозначение информации, места расположения мнемосхем.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Тип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Тактильный указатель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Цвет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Зеленый монохром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ПВХ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Габариты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150х150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Толщина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Технология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Цельный 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22.29.29.190 — Изделия пластмассовые прочие, </w:t>
            </w:r>
            <w:r>
              <w:rPr>
                <w:color w:val="000000" w:themeColor="text1"/>
              </w:rPr>
              <w:t xml:space="preserve">не включенные в другие группировки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</w:pPr>
            <w:r>
              <w:rPr>
                <w:color w:val="000000" w:themeColor="text1"/>
              </w:rPr>
              <w:t xml:space="preserve">Пиктограмма тактильная СП-1</w:t>
            </w:r>
            <w:r>
              <w:rPr>
                <w:color w:val="000000" w:themeColor="text1"/>
              </w:rPr>
              <w:t xml:space="preserve">8 Туалет для инвалидов, монохром </w:t>
            </w:r>
            <w:r>
              <w:t xml:space="preserve">150х150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92007" cy="1542197"/>
                      <wp:effectExtent l="0" t="0" r="0" b="1270"/>
                      <wp:docPr id="20" name="Рисуно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" name="Рисунок 8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7"/>
                              <a:srcRect l="10440" t="9568" r="11281" b="95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03926" cy="155451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" o:spid="_x0000_s19" type="#_x0000_t75" style="width:117.48pt;height:121.43pt;mso-wrap-distance-left:0.00pt;mso-wrap-distance-top:0.00pt;mso-wrap-distance-right:0.00pt;mso-wrap-distance-bottom:0.00pt;" stroked="f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Обозначение туалета для инвалидов.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Тип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Тактильный указатель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Цвет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Зеленый монохром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2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ПВХ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Габариты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150х150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Толщина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Технология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Цельный материал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22.29.29.190 — Изделия пластмассовые прочие, не включенные в другие группировки</w:t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</w:r>
            <w:r>
              <w:rPr>
                <w:color w:val="000000" w:themeColor="text1"/>
                <w:u w:val="single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Г-24 Пиктограмма с дублированием информации по системе Брайля. Женский общественный туалет, монохром</w:t>
            </w:r>
            <w:r>
              <w:rPr>
                <w:color w:val="000000" w:themeColor="text1"/>
              </w:rPr>
              <w:t xml:space="preserve"> 200х160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  <w:u w:val="single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55845" cy="1555845"/>
                      <wp:effectExtent l="0" t="0" r="6350" b="6350"/>
                      <wp:docPr id="21" name="Рисуно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Рисунок 9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61580" cy="15615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width:122.51pt;height:122.51pt;mso-wrap-distance-left:0.00pt;mso-wrap-distance-top:0.00pt;mso-wrap-distance-right:0.00pt;mso-wrap-distance-bottom:0.00pt;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Указатель с обозначением женского общественного туалета с дублированием информации по системе Брайля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Тип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Тактильный указатель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7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Желтый монохром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ПВХ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Высота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Ширина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Толщина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1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Технология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Цельный 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26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Тип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Тактильный указатель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2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21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22.29.29.190 — Изделия пластмассовые прочие, не включенные в другие группировки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Г-23 Пиктограмма с дублированием информации по системе Брайля. Мужской общественный туалет, монохром</w:t>
            </w:r>
            <w:r>
              <w:rPr>
                <w:color w:val="000000" w:themeColor="text1"/>
              </w:rPr>
              <w:t xml:space="preserve"> 200х160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87356" cy="1517810"/>
                      <wp:effectExtent l="0" t="0" r="0" b="6350"/>
                      <wp:docPr id="22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Рисунок 1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9"/>
                              <a:srcRect l="11280" t="0" r="10492" b="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94422" cy="152684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" o:spid="_x0000_s21" type="#_x0000_t75" style="width:93.49pt;height:119.51pt;mso-wrap-distance-left:0.00pt;mso-wrap-distance-top:0.00pt;mso-wrap-distance-right:0.00pt;mso-wrap-distance-bottom:0.00pt;" stroked="f">
                      <v:path textboxrect="0,0,0,0"/>
                      <v:imagedata r:id="rId29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Указатель с обозначением </w:t>
            </w:r>
            <w:r>
              <w:rPr>
                <w:color w:val="000000" w:themeColor="text1"/>
              </w:rPr>
              <w:t xml:space="preserve">мужского </w:t>
            </w:r>
            <w:r>
              <w:rPr>
                <w:color w:val="000000" w:themeColor="text1"/>
              </w:rPr>
              <w:t xml:space="preserve">общественного туалета с дублированием информации по системе Брайля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2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Тип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Тактильный указатель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2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Желтый монохром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2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ПВХ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2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Высота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2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Ширина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2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Толщина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2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Технология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Цельный 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2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Тип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Тактильный указатель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2</w:t>
            </w: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22.29.29.190 — Изделия пластмассовые прочие, не включенные в другие группировки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Г-19 Пиктограмма с дублированием информации по системе Брайля. Кнопка вызова персонала для оказания необходимой помощи, монохром</w:t>
            </w:r>
            <w:r>
              <w:rPr>
                <w:color w:val="000000" w:themeColor="text1"/>
              </w:rPr>
              <w:t xml:space="preserve"> 150х110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55844" cy="1555844"/>
                      <wp:effectExtent l="0" t="0" r="6350" b="6350"/>
                      <wp:docPr id="23" name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Рисунок 1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69147" cy="156914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" o:spid="_x0000_s22" type="#_x0000_t75" style="width:122.51pt;height:122.51pt;mso-wrap-distance-left:0.00pt;mso-wrap-distance-top:0.00pt;mso-wrap-distance-right:0.00pt;mso-wrap-distance-bottom:0.00pt;" stroked="false">
                      <v:path textboxrect="0,0,0,0"/>
                      <v:imagedata r:id="rId30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Назначение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Указатель с обозначением кнопки вызова персонала д</w:t>
            </w:r>
            <w:r>
              <w:t xml:space="preserve">ля оказания ситуационной помощи </w:t>
            </w:r>
            <w:r>
              <w:t xml:space="preserve">с дублированием информации по системе Брайля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0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Тип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Тактильный указатель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0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Желтый монохром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6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ПВХ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3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Высота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5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Ширина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8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Толщина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Технология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Цельный 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23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22.29.29.190 — Изделия пластмассовые прочие, </w:t>
            </w:r>
            <w:r>
              <w:rPr>
                <w:color w:val="000000" w:themeColor="text1"/>
              </w:rPr>
              <w:t xml:space="preserve">не включенные в другие группировки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Тактильная пиктограмма (эконом.) 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Индивидуальная информация: этажи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300х300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94514" cy="1594514"/>
                      <wp:effectExtent l="0" t="0" r="5715" b="5715"/>
                      <wp:docPr id="24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Рисунок 1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07038" cy="160703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width:125.55pt;height:125.55pt;mso-wrap-distance-left:0.00pt;mso-wrap-distance-top:0.00pt;mso-wrap-distance-right:0.00pt;mso-wrap-distance-bottom:0.00pt;" stroked="false">
                      <v:path textboxrect="0,0,0,0"/>
                      <v:imagedata r:id="rId31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Назначение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Указатель с информацией об объекте. </w:t>
            </w:r>
            <w:r>
              <w:t xml:space="preserve">Согласование с Заказчиком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7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Тип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Тактильный указатель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0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ПВХ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04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Высота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5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Ширина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Толщина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624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rStyle w:val="638"/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Style w:val="638"/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Информация на пиктограмме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 согласованию с заказчиком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21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24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22.29.29.190 — Изделия пластмассовые прочие, не включенные в другие группировки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Пиктограмма тактильная G-03 Доступность для инвалидов по слуху, монохром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150х150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96537" cy="1296537"/>
                      <wp:effectExtent l="0" t="0" r="0" b="0"/>
                      <wp:docPr id="25" name="Рисунок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Рисунок 1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05635" cy="13056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width:102.09pt;height:102.09pt;mso-wrap-distance-left:0.00pt;mso-wrap-distance-top:0.00pt;mso-wrap-distance-right:0.00pt;mso-wrap-distance-bottom:0.00pt;" stroked="false">
                      <v:path textboxrect="0,0,0,0"/>
                      <v:imagedata r:id="rId32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Указатель обозначающий доступность для инвалидов по слуху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3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Тип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Тактильный указатель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3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монохром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8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ПВХ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8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Габариты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150х150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3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Толщина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3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Технология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Цельный 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01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25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22.29.29.190 — Изделия пластмассовые прочие, не включенные в другие группировки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G-01 Пиктограмма тактильная Доступность для инвалидов всех категорий, монохром </w:t>
            </w:r>
            <w:r>
              <w:rPr>
                <w:color w:val="000000" w:themeColor="text1"/>
              </w:rPr>
              <w:t xml:space="preserve">150х150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28549" cy="1528549"/>
                      <wp:effectExtent l="0" t="0" r="0" b="0"/>
                      <wp:docPr id="26" name="Рисунок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Рисунок 1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34729" cy="153472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" o:spid="_x0000_s25" type="#_x0000_t75" style="width:120.36pt;height:120.36pt;mso-wrap-distance-left:0.00pt;mso-wrap-distance-top:0.00pt;mso-wrap-distance-right:0.00pt;mso-wrap-distance-bottom:0.00pt;" stroked="false">
                      <v:path textboxrect="0,0,0,0"/>
                      <v:imagedata r:id="rId33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Тактильный указатель обозначающий доступность для инвалидов всех категорий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0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Тип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Тактильный указатель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0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монохром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0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полистирол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0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Габариты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150х150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90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Толщина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703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26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22.29.29.190 — Изделия пластмассовые прочие, не включенные в другие группировки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Комплексная </w:t>
            </w:r>
            <w:r>
              <w:rPr>
                <w:color w:val="000000" w:themeColor="text1"/>
              </w:rPr>
              <w:t xml:space="preserve">тактильная табличка 150х300</w:t>
            </w:r>
            <w:r>
              <w:rPr>
                <w:color w:val="000000" w:themeColor="text1"/>
              </w:rPr>
            </w:r>
          </w:p>
          <w:p>
            <w:pPr>
              <w:jc w:val="center"/>
            </w:pPr>
            <w:r/>
            <w:r/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50265" cy="1282391"/>
                      <wp:effectExtent l="0" t="0" r="7620" b="0"/>
                      <wp:docPr id="27" name="Рисунок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Рисунок 1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4"/>
                              <a:srcRect l="5784" t="14451" r="-31" b="123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63316" cy="129253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" o:spid="_x0000_s26" type="#_x0000_t75" style="width:129.94pt;height:100.98pt;mso-wrap-distance-left:0.00pt;mso-wrap-distance-top:0.00pt;mso-wrap-distance-right:0.00pt;mso-wrap-distance-bottom:0.00pt;" stroked="f">
                      <v:path textboxrect="0,0,0,0"/>
                      <v:imagedata r:id="rId34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Тактильный указатель с информацией об объекте.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92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Тип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Тактильный указатель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8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монохром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36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ПВХ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3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Высота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37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Ширина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804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Толщина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27</w:t>
            </w:r>
            <w:r>
              <w:rPr>
                <w:color w:val="000000" w:themeColor="text1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/>
            <w:bookmarkStart w:id="0" w:name="_GoBack"/>
            <w:r>
              <w:rPr>
                <w:color w:val="000000" w:themeColor="text1"/>
              </w:rPr>
              <w:t xml:space="preserve">24.42.24.120 — Полосы и ленты алюминиевые толщиной более 0,2 мм</w:t>
            </w:r>
            <w:bookmarkEnd w:id="0"/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Тактильная полноцветная табличка на композитной основе</w:t>
            </w:r>
            <w:r>
              <w:rPr>
                <w:color w:val="000000" w:themeColor="text1"/>
              </w:rPr>
            </w:r>
          </w:p>
          <w:p>
            <w:pPr>
              <w:jc w:val="center"/>
            </w:pPr>
            <w:r>
              <w:t xml:space="preserve">300х400</w:t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94826" cy="1050878"/>
                      <wp:effectExtent l="0" t="0" r="5715" b="0"/>
                      <wp:docPr id="28" name="Рисунок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Рисунок 16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5"/>
                              <a:srcRect l="4102" t="15200" r="-1" b="216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07233" cy="105905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" o:spid="_x0000_s27" type="#_x0000_t75" style="width:125.58pt;height:82.75pt;mso-wrap-distance-left:0.00pt;mso-wrap-distance-top:0.00pt;mso-wrap-distance-right:0.00pt;mso-wrap-distance-bottom:0.00pt;" stroked="f">
                      <v:path textboxrect="0,0,0,0"/>
                      <v:imagedata r:id="rId35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Тактильный указатель с информацией об объекте.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Тип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Тактильный указатель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Цвет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И</w:t>
            </w:r>
            <w:r>
              <w:t xml:space="preserve">зготовляется в 2</w:t>
            </w:r>
            <w:r>
              <w:t xml:space="preserve">-</w:t>
            </w:r>
            <w:r>
              <w:t xml:space="preserve">х цветном исполнении, фон – </w:t>
            </w:r>
            <w:r>
              <w:t xml:space="preserve">монохромный (по согласованию с З</w:t>
            </w:r>
            <w:r>
              <w:t xml:space="preserve">аказчиком), цвет </w:t>
            </w:r>
            <w:r>
              <w:t xml:space="preserve">брайлевских</w:t>
            </w:r>
            <w:r>
              <w:t xml:space="preserve"> символов – черный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Композитный алюминий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Защитное покрытие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Высота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Ширина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Толщина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22.29.29.190 — Изделия пластмассовые прочие, не включенные в другие группировки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Мнемосхема тактильная стандартная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Индивидуаль</w:t>
            </w:r>
            <w:r>
              <w:rPr>
                <w:color w:val="000000" w:themeColor="text1"/>
              </w:rPr>
              <w:t xml:space="preserve">ная информация: читальный зал</w:t>
            </w:r>
            <w:r>
              <w:rPr>
                <w:color w:val="000000" w:themeColor="text1"/>
              </w:rPr>
              <w:t xml:space="preserve">, гардероб</w:t>
            </w:r>
            <w:r>
              <w:rPr>
                <w:color w:val="000000" w:themeColor="text1"/>
              </w:rPr>
              <w:t xml:space="preserve"> 321х411</w:t>
            </w:r>
            <w:r>
              <w:rPr>
                <w:color w:val="000000" w:themeColor="text1"/>
              </w:rPr>
            </w:r>
          </w:p>
          <w:p>
            <w:pPr>
              <w:jc w:val="center"/>
            </w:pPr>
            <w:r/>
            <w:r/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41566" cy="1187355"/>
                      <wp:effectExtent l="0" t="0" r="0" b="0"/>
                      <wp:docPr id="29" name="Рисуно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" name="Рисунок 18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6"/>
                              <a:srcRect l="0" t="14287" r="0" b="1338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4062" cy="119639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" o:spid="_x0000_s28" type="#_x0000_t75" style="width:129.26pt;height:93.49pt;mso-wrap-distance-left:0.00pt;mso-wrap-distance-top:0.00pt;mso-wrap-distance-right:0.00pt;mso-wrap-distance-bottom:0.00pt;" stroked="f">
                      <v:path textboxrect="0,0,0,0"/>
                      <v:imagedata r:id="rId36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</w:t>
            </w:r>
            <w:r>
              <w:rPr>
                <w:color w:val="000000" w:themeColor="text1"/>
              </w:rPr>
              <w:t xml:space="preserve">ифлотехническое</w:t>
            </w:r>
            <w:r>
              <w:rPr>
                <w:color w:val="000000" w:themeColor="text1"/>
              </w:rPr>
              <w:t xml:space="preserve"> средство для пространственного ориентирования людей с ограничениями по зрению, выполненная с применением </w:t>
            </w:r>
            <w:r>
              <w:rPr>
                <w:color w:val="000000" w:themeColor="text1"/>
              </w:rPr>
              <w:t xml:space="preserve">тифлографической</w:t>
            </w:r>
            <w:r>
              <w:rPr>
                <w:color w:val="000000" w:themeColor="text1"/>
              </w:rPr>
              <w:t xml:space="preserve"> схемы и текстовой информации, дублируемой по системе Брайля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ПВХ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Высота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321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Ширина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Толщина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Защитное покрытие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Высота рельефно-точечного шрифта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 0,5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Цвет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По согласованию с Заказчиком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69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</w:r>
            <w:r>
              <w:rPr>
                <w:color w:val="000000" w:themeColor="text1"/>
                <w:shd w:val="clear" w:color="auto" w:fill="ffffff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Индивидуальная информация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 согласованию с Заказчиком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29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06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22.29.29.190 — Изделия пластмассовые прочие, </w:t>
            </w:r>
            <w:r>
              <w:rPr>
                <w:color w:val="000000" w:themeColor="text1"/>
              </w:rPr>
              <w:t xml:space="preserve">не включенные в другие группировки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</w:t>
            </w:r>
            <w:r>
              <w:rPr>
                <w:color w:val="000000" w:themeColor="text1"/>
              </w:rPr>
              <w:t xml:space="preserve">немосхема тактильная стандартная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Индивидуальная информация: Зал текущей периодики, столовая</w:t>
            </w:r>
            <w:r>
              <w:rPr>
                <w:color w:val="000000" w:themeColor="text1"/>
              </w:rPr>
              <w:t xml:space="preserve"> 470х610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</w:pPr>
            <w:r/>
            <w:r/>
          </w:p>
          <w:p>
            <w:pPr>
              <w:jc w:val="center"/>
              <w:rPr>
                <w:color w:val="000000" w:themeColor="text1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36298" cy="1246666"/>
                      <wp:effectExtent l="0" t="0" r="2540" b="0"/>
                      <wp:docPr id="30" name="Рисунок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Рисунок 19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7"/>
                              <a:srcRect l="0" t="12419" r="0" b="1139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54755" cy="126072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" o:spid="_x0000_s29" type="#_x0000_t75" style="width:128.84pt;height:98.16pt;mso-wrap-distance-left:0.00pt;mso-wrap-distance-top:0.00pt;mso-wrap-distance-right:0.00pt;mso-wrap-distance-bottom:0.00pt;" stroked="f">
                      <v:path textboxrect="0,0,0,0"/>
                      <v:imagedata r:id="rId37" o:title=""/>
                    </v:shape>
                  </w:pict>
                </mc:Fallback>
              </mc:AlternateConten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Шт.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Назначение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</w:t>
            </w:r>
            <w:r>
              <w:rPr>
                <w:color w:val="000000" w:themeColor="text1"/>
              </w:rPr>
              <w:t xml:space="preserve">ифлотехническое</w:t>
            </w:r>
            <w:r>
              <w:rPr>
                <w:color w:val="000000" w:themeColor="text1"/>
              </w:rPr>
              <w:t xml:space="preserve"> средство для </w:t>
            </w:r>
            <w:r>
              <w:rPr>
                <w:color w:val="000000" w:themeColor="text1"/>
              </w:rPr>
              <w:t xml:space="preserve">пространственного ориентирования людей с ограничениями по зрению, выполненная с применением </w:t>
            </w:r>
            <w:r>
              <w:rPr>
                <w:color w:val="000000" w:themeColor="text1"/>
              </w:rPr>
              <w:t xml:space="preserve">тифлографической</w:t>
            </w:r>
            <w:r>
              <w:rPr>
                <w:color w:val="000000" w:themeColor="text1"/>
              </w:rPr>
              <w:t xml:space="preserve"> схемы и текстовой информации, дублируемой по системе Брайля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соответствии с потребностью Заказчика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Материал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ПВХ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Высота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Ширина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мм</w:t>
            </w:r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Толщина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Защитное покрытие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Высота рельефно-точечного шрифта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≥</w:t>
            </w:r>
            <w:r>
              <w:rPr>
                <w:color w:val="000000" w:themeColor="text1"/>
              </w:rPr>
              <w:t xml:space="preserve"> 0,5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Цвет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t xml:space="preserve">По согласованию с Заказчиком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06" w:type="dxa"/>
            <w:vAlign w:val="center"/>
            <w:vMerge w:val="continue"/>
            <w:textDirection w:val="lrTb"/>
            <w:noWrap/>
          </w:tcPr>
          <w:p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6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textDirection w:val="lrTb"/>
            <w:noWrap/>
          </w:tcPr>
          <w:p>
            <w:pPr>
              <w:jc w:val="center"/>
            </w:pPr>
            <w:r>
              <w:t xml:space="preserve">Индивидуальная информация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 согласованию с Заказчиком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r>
        <w:t xml:space="preserve"> Изображения представлены для наглядности и носят информационный характер.</w:t>
      </w:r>
      <w:r/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sectPr>
      <w:footnotePr/>
      <w:endnotePr/>
      <w:type w:val="nextPage"/>
      <w:pgSz w:w="16838" w:h="11906" w:orient="landscape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stem-ui">
    <w:panose1 w:val="020B0203030804020204"/>
  </w:font>
  <w:font w:name="Symbol">
    <w:panose1 w:val="05010000000000000000"/>
  </w:font>
  <w:font w:name="Calibri">
    <w:panose1 w:val="020F0502020204030204"/>
  </w:font>
  <w:font w:name="⃥ﻳ￨‮ﳲﻳ">
    <w:panose1 w:val="020B02030308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6"/>
    <w:link w:val="62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6"/>
    <w:link w:val="62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6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6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6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6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24">
    <w:name w:val="Heading 1"/>
    <w:basedOn w:val="623"/>
    <w:link w:val="64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625">
    <w:name w:val="Heading 2"/>
    <w:basedOn w:val="623"/>
    <w:next w:val="623"/>
    <w:link w:val="641"/>
    <w:uiPriority w:val="9"/>
    <w:semiHidden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626" w:default="1">
    <w:name w:val="Default Paragraph Font"/>
    <w:uiPriority w:val="1"/>
    <w:semiHidden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character" w:styleId="629" w:customStyle="1">
    <w:name w:val="Обычный (веб) Знак"/>
    <w:link w:val="630"/>
    <w:uiPriority w:val="99"/>
    <w:rPr>
      <w:rFonts w:ascii="Arial Unicode MS" w:hAnsi="Arial Unicode MS"/>
      <w:sz w:val="24"/>
      <w:szCs w:val="24"/>
    </w:rPr>
  </w:style>
  <w:style w:type="paragraph" w:styleId="630">
    <w:name w:val="Normal (Web)"/>
    <w:basedOn w:val="623"/>
    <w:link w:val="629"/>
    <w:uiPriority w:val="99"/>
    <w:unhideWhenUsed/>
    <w:qFormat/>
    <w:pPr>
      <w:spacing w:before="100" w:beforeAutospacing="1" w:after="100" w:afterAutospacing="1"/>
    </w:pPr>
    <w:rPr>
      <w:rFonts w:ascii="Arial Unicode MS" w:hAnsi="Arial Unicode MS" w:eastAsiaTheme="minorHAnsi" w:cstheme="minorBidi"/>
      <w:lang w:eastAsia="en-US"/>
    </w:rPr>
  </w:style>
  <w:style w:type="character" w:styleId="631" w:customStyle="1">
    <w:name w:val="Абзац списка Знак"/>
    <w:link w:val="632"/>
    <w:uiPriority w:val="34"/>
    <w:qFormat/>
    <w:rPr>
      <w:rFonts w:ascii="Times New Roman" w:hAnsi="Times New Roman" w:eastAsia="⃥ﻳ￨‮ﳲﻳ" w:cs="⃥ﻳ￨‮ﳲﻳ"/>
    </w:rPr>
  </w:style>
  <w:style w:type="paragraph" w:styleId="632">
    <w:name w:val="List Paragraph"/>
    <w:basedOn w:val="623"/>
    <w:link w:val="631"/>
    <w:uiPriority w:val="34"/>
    <w:qFormat/>
    <w:pPr>
      <w:contextualSpacing/>
      <w:ind w:left="720"/>
    </w:pPr>
    <w:rPr>
      <w:rFonts w:eastAsia="⃥ﻳ￨‮ﳲﻳ" w:cs="⃥ﻳ￨‮ﳲﻳ"/>
      <w:sz w:val="22"/>
      <w:szCs w:val="22"/>
      <w:lang w:eastAsia="en-US"/>
    </w:rPr>
  </w:style>
  <w:style w:type="paragraph" w:styleId="633" w:customStyle="1">
    <w:name w:val="Table Paragraph"/>
    <w:basedOn w:val="623"/>
    <w:uiPriority w:val="1"/>
    <w:qFormat/>
    <w:pPr>
      <w:widowControl w:val="off"/>
    </w:pPr>
  </w:style>
  <w:style w:type="table" w:styleId="634">
    <w:name w:val="Table Grid"/>
    <w:basedOn w:val="627"/>
    <w:uiPriority w:val="3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35">
    <w:name w:val="Hyperlink"/>
    <w:basedOn w:val="626"/>
    <w:uiPriority w:val="99"/>
    <w:semiHidden/>
    <w:unhideWhenUsed/>
    <w:rPr>
      <w:color w:val="0563c1"/>
      <w:u w:val="single"/>
    </w:rPr>
  </w:style>
  <w:style w:type="character" w:styleId="636" w:customStyle="1">
    <w:name w:val="_vi-text_xw0rd_193"/>
    <w:basedOn w:val="626"/>
  </w:style>
  <w:style w:type="character" w:styleId="637">
    <w:name w:val="FollowedHyperlink"/>
    <w:basedOn w:val="626"/>
    <w:uiPriority w:val="99"/>
    <w:semiHidden/>
    <w:unhideWhenUsed/>
    <w:rPr>
      <w:color w:val="954f72" w:themeColor="followedHyperlink"/>
      <w:u w:val="single"/>
    </w:rPr>
  </w:style>
  <w:style w:type="character" w:styleId="638" w:customStyle="1">
    <w:name w:val="cardmaininfo__purchaselink"/>
    <w:basedOn w:val="626"/>
  </w:style>
  <w:style w:type="character" w:styleId="639" w:customStyle="1">
    <w:name w:val="cardmaininfo__content"/>
    <w:basedOn w:val="626"/>
  </w:style>
  <w:style w:type="character" w:styleId="640" w:customStyle="1">
    <w:name w:val="Заголовок 1 Знак"/>
    <w:basedOn w:val="626"/>
    <w:link w:val="624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41" w:customStyle="1">
    <w:name w:val="Заголовок 2 Знак"/>
    <w:basedOn w:val="626"/>
    <w:link w:val="625"/>
    <w:uiPriority w:val="9"/>
    <w:semiHidden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image" Target="media/image2.pn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pn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Relationship Id="rId33" Type="http://schemas.openxmlformats.org/officeDocument/2006/relationships/image" Target="media/image24.jpg"/><Relationship Id="rId34" Type="http://schemas.openxmlformats.org/officeDocument/2006/relationships/image" Target="media/image25.jpg"/><Relationship Id="rId35" Type="http://schemas.openxmlformats.org/officeDocument/2006/relationships/image" Target="media/image26.jpg"/><Relationship Id="rId36" Type="http://schemas.openxmlformats.org/officeDocument/2006/relationships/image" Target="media/image27.jpg"/><Relationship Id="rId37" Type="http://schemas.openxmlformats.org/officeDocument/2006/relationships/image" Target="media/image28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01C9D-9C3A-4499-A848-EB3ECE67B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 Юлия Сергеевна</dc:creator>
  <cp:keywords/>
  <dc:description/>
  <cp:lastModifiedBy>Кравцова Юлия Сергеевна</cp:lastModifiedBy>
  <cp:revision>211</cp:revision>
  <dcterms:created xsi:type="dcterms:W3CDTF">2025-10-24T06:44:00Z</dcterms:created>
  <dcterms:modified xsi:type="dcterms:W3CDTF">2026-07-23T12:49:45Z</dcterms:modified>
</cp:coreProperties>
</file>