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1362" w:rsidRPr="006A1362" w:rsidRDefault="006A1362" w:rsidP="006A1362">
      <w:pPr>
        <w:tabs>
          <w:tab w:val="num" w:pos="0"/>
          <w:tab w:val="left" w:pos="993"/>
        </w:tabs>
        <w:ind w:firstLine="567"/>
        <w:jc w:val="center"/>
        <w:rPr>
          <w:b/>
          <w:bCs/>
          <w:sz w:val="24"/>
          <w:szCs w:val="24"/>
        </w:rPr>
      </w:pPr>
      <w:r w:rsidRPr="006A1362">
        <w:rPr>
          <w:b/>
          <w:bCs/>
          <w:sz w:val="24"/>
          <w:szCs w:val="24"/>
        </w:rPr>
        <w:t>Описание предмета контракта</w:t>
      </w:r>
    </w:p>
    <w:p w:rsidR="006A1362" w:rsidRDefault="006A1362" w:rsidP="006A1362">
      <w:pPr>
        <w:tabs>
          <w:tab w:val="num" w:pos="0"/>
          <w:tab w:val="left" w:pos="993"/>
        </w:tabs>
        <w:ind w:firstLine="567"/>
        <w:jc w:val="both"/>
      </w:pPr>
    </w:p>
    <w:p w:rsidR="00066307" w:rsidRPr="00D902BF" w:rsidRDefault="00066307" w:rsidP="00066307">
      <w:pPr>
        <w:numPr>
          <w:ilvl w:val="1"/>
          <w:numId w:val="1"/>
        </w:numPr>
        <w:tabs>
          <w:tab w:val="clear" w:pos="8561"/>
          <w:tab w:val="num" w:pos="0"/>
          <w:tab w:val="left" w:pos="993"/>
        </w:tabs>
        <w:ind w:left="0" w:firstLine="567"/>
        <w:jc w:val="both"/>
        <w:rPr>
          <w:sz w:val="21"/>
          <w:szCs w:val="21"/>
        </w:rPr>
      </w:pPr>
      <w:r w:rsidRPr="00D902BF">
        <w:rPr>
          <w:sz w:val="21"/>
          <w:szCs w:val="21"/>
        </w:rPr>
        <w:t>Исполнитель обязуется оказывать Заказчику, а Заказчик – принимать и оплачивать услуги специальной связи по приему, обработке, хранению, перевозке, доставке и вручению следующих отправлений (далее по тексту – Отправления):</w:t>
      </w:r>
    </w:p>
    <w:p w:rsidR="00066307" w:rsidRPr="00D902BF" w:rsidRDefault="00066307" w:rsidP="00066307">
      <w:pPr>
        <w:numPr>
          <w:ilvl w:val="2"/>
          <w:numId w:val="1"/>
        </w:numPr>
        <w:tabs>
          <w:tab w:val="clear" w:pos="1800"/>
          <w:tab w:val="left" w:pos="851"/>
          <w:tab w:val="num" w:pos="1276"/>
        </w:tabs>
        <w:ind w:left="0" w:firstLine="567"/>
        <w:jc w:val="both"/>
        <w:rPr>
          <w:sz w:val="21"/>
          <w:szCs w:val="21"/>
        </w:rPr>
      </w:pPr>
      <w:r w:rsidRPr="00D902BF">
        <w:rPr>
          <w:sz w:val="21"/>
          <w:szCs w:val="21"/>
        </w:rPr>
        <w:t>пакетной корреспонденции весом до двух килограммов и размерами пакета не менее 11х15 см и не более 5х25х35 см (5х30х38 – для пересылки внутри сети маршрутов ФГУП ГЦСС), в том числе:</w:t>
      </w:r>
    </w:p>
    <w:p w:rsidR="00066307" w:rsidRPr="00D902BF" w:rsidRDefault="00066307" w:rsidP="00066307">
      <w:pPr>
        <w:numPr>
          <w:ilvl w:val="3"/>
          <w:numId w:val="1"/>
        </w:numPr>
        <w:tabs>
          <w:tab w:val="left" w:pos="567"/>
          <w:tab w:val="left" w:pos="993"/>
        </w:tabs>
        <w:jc w:val="both"/>
        <w:rPr>
          <w:sz w:val="21"/>
          <w:szCs w:val="21"/>
        </w:rPr>
      </w:pPr>
      <w:r w:rsidRPr="00D902BF">
        <w:rPr>
          <w:sz w:val="21"/>
          <w:szCs w:val="21"/>
        </w:rPr>
        <w:t>пакетов с вложениями, содержащими сведения, составляющие государственную тайну (далее по тексту – секретные пакеты);</w:t>
      </w:r>
    </w:p>
    <w:p w:rsidR="00066307" w:rsidRPr="00D902BF" w:rsidRDefault="00066307" w:rsidP="00066307">
      <w:pPr>
        <w:numPr>
          <w:ilvl w:val="3"/>
          <w:numId w:val="1"/>
        </w:numPr>
        <w:tabs>
          <w:tab w:val="left" w:pos="993"/>
        </w:tabs>
        <w:jc w:val="both"/>
        <w:rPr>
          <w:sz w:val="21"/>
          <w:szCs w:val="21"/>
        </w:rPr>
      </w:pPr>
      <w:r w:rsidRPr="00D902BF">
        <w:rPr>
          <w:sz w:val="21"/>
          <w:szCs w:val="21"/>
        </w:rPr>
        <w:t>пакетов с вложениями документов и изд</w:t>
      </w:r>
      <w:r w:rsidRPr="00D902BF">
        <w:rPr>
          <w:sz w:val="21"/>
          <w:szCs w:val="21"/>
        </w:rPr>
        <w:t>е</w:t>
      </w:r>
      <w:r w:rsidRPr="00D902BF">
        <w:rPr>
          <w:sz w:val="21"/>
          <w:szCs w:val="21"/>
        </w:rPr>
        <w:t>лий, содержащих конфиденциальную информацию, служебную или коммерч</w:t>
      </w:r>
      <w:r w:rsidRPr="00D902BF">
        <w:rPr>
          <w:sz w:val="21"/>
          <w:szCs w:val="21"/>
        </w:rPr>
        <w:t>е</w:t>
      </w:r>
      <w:r w:rsidRPr="00D902BF">
        <w:rPr>
          <w:sz w:val="21"/>
          <w:szCs w:val="21"/>
        </w:rPr>
        <w:t xml:space="preserve">скую тайну (далее по тексту – несекретные пакеты); </w:t>
      </w:r>
    </w:p>
    <w:p w:rsidR="00066307" w:rsidRPr="00D902BF" w:rsidRDefault="00066307" w:rsidP="00066307">
      <w:pPr>
        <w:numPr>
          <w:ilvl w:val="3"/>
          <w:numId w:val="1"/>
        </w:numPr>
        <w:tabs>
          <w:tab w:val="left" w:pos="993"/>
        </w:tabs>
        <w:jc w:val="both"/>
        <w:rPr>
          <w:sz w:val="21"/>
          <w:szCs w:val="21"/>
        </w:rPr>
      </w:pPr>
      <w:r w:rsidRPr="00D902BF">
        <w:rPr>
          <w:sz w:val="21"/>
          <w:szCs w:val="21"/>
        </w:rPr>
        <w:t>пакетов с оценочной стоимостью (далее по тексту – ценные пакеты).</w:t>
      </w:r>
    </w:p>
    <w:p w:rsidR="00066307" w:rsidRPr="00D902BF" w:rsidRDefault="00066307" w:rsidP="00066307">
      <w:pPr>
        <w:numPr>
          <w:ilvl w:val="2"/>
          <w:numId w:val="1"/>
        </w:numPr>
        <w:tabs>
          <w:tab w:val="clear" w:pos="1800"/>
          <w:tab w:val="left" w:pos="1134"/>
          <w:tab w:val="num" w:pos="1418"/>
        </w:tabs>
        <w:ind w:left="0" w:firstLine="567"/>
        <w:jc w:val="both"/>
        <w:rPr>
          <w:sz w:val="21"/>
          <w:szCs w:val="21"/>
        </w:rPr>
      </w:pPr>
      <w:r w:rsidRPr="00D902BF">
        <w:rPr>
          <w:sz w:val="21"/>
          <w:szCs w:val="21"/>
        </w:rPr>
        <w:t xml:space="preserve">посылок размером не менее 5х10х15 см и не более </w:t>
      </w:r>
      <w:smartTag w:uri="urn:schemas-microsoft-com:office:smarttags" w:element="metricconverter">
        <w:smartTagPr>
          <w:attr w:name="ProductID" w:val="45 см"/>
        </w:smartTagPr>
        <w:r w:rsidRPr="00D902BF">
          <w:rPr>
            <w:sz w:val="21"/>
            <w:szCs w:val="21"/>
          </w:rPr>
          <w:t>45 см</w:t>
        </w:r>
      </w:smartTag>
      <w:r w:rsidRPr="00D902BF">
        <w:rPr>
          <w:sz w:val="21"/>
          <w:szCs w:val="21"/>
        </w:rPr>
        <w:t xml:space="preserve"> по каждому из трех измерений весом до </w:t>
      </w:r>
      <w:smartTag w:uri="urn:schemas-microsoft-com:office:smarttags" w:element="metricconverter">
        <w:smartTagPr>
          <w:attr w:name="ProductID" w:val="10 кг"/>
        </w:smartTagPr>
        <w:r w:rsidRPr="00D902BF">
          <w:rPr>
            <w:sz w:val="21"/>
            <w:szCs w:val="21"/>
          </w:rPr>
          <w:t>10 кг</w:t>
        </w:r>
      </w:smartTag>
      <w:r w:rsidRPr="00D902BF">
        <w:rPr>
          <w:sz w:val="21"/>
          <w:szCs w:val="21"/>
        </w:rPr>
        <w:t xml:space="preserve">, а в рулонах цилиндрической формы (тубусах) – диаметром до </w:t>
      </w:r>
      <w:smartTag w:uri="urn:schemas-microsoft-com:office:smarttags" w:element="metricconverter">
        <w:smartTagPr>
          <w:attr w:name="ProductID" w:val="45 см"/>
        </w:smartTagPr>
        <w:r w:rsidRPr="00D902BF">
          <w:rPr>
            <w:sz w:val="21"/>
            <w:szCs w:val="21"/>
          </w:rPr>
          <w:t>45 см</w:t>
        </w:r>
      </w:smartTag>
      <w:r w:rsidRPr="00D902BF">
        <w:rPr>
          <w:sz w:val="21"/>
          <w:szCs w:val="21"/>
        </w:rPr>
        <w:t xml:space="preserve"> и длиной до </w:t>
      </w:r>
      <w:smartTag w:uri="urn:schemas-microsoft-com:office:smarttags" w:element="metricconverter">
        <w:smartTagPr>
          <w:attr w:name="ProductID" w:val="150 см"/>
        </w:smartTagPr>
        <w:r w:rsidRPr="00D902BF">
          <w:rPr>
            <w:sz w:val="21"/>
            <w:szCs w:val="21"/>
          </w:rPr>
          <w:t>150 см</w:t>
        </w:r>
      </w:smartTag>
      <w:r w:rsidRPr="00D902BF">
        <w:rPr>
          <w:sz w:val="21"/>
          <w:szCs w:val="21"/>
        </w:rPr>
        <w:t xml:space="preserve">, посылок с картографическими  материалами размером не более 15х150х150 см и весом не более </w:t>
      </w:r>
      <w:smartTag w:uri="urn:schemas-microsoft-com:office:smarttags" w:element="metricconverter">
        <w:smartTagPr>
          <w:attr w:name="ProductID" w:val="20 кг"/>
        </w:smartTagPr>
        <w:r w:rsidRPr="00D902BF">
          <w:rPr>
            <w:sz w:val="21"/>
            <w:szCs w:val="21"/>
          </w:rPr>
          <w:t>20 кг</w:t>
        </w:r>
      </w:smartTag>
      <w:r w:rsidRPr="00D902BF">
        <w:rPr>
          <w:sz w:val="21"/>
          <w:szCs w:val="21"/>
        </w:rPr>
        <w:t>, в том числе:</w:t>
      </w:r>
    </w:p>
    <w:p w:rsidR="00066307" w:rsidRPr="00D902BF" w:rsidRDefault="00066307" w:rsidP="00066307">
      <w:pPr>
        <w:numPr>
          <w:ilvl w:val="3"/>
          <w:numId w:val="1"/>
        </w:numPr>
        <w:tabs>
          <w:tab w:val="left" w:pos="993"/>
        </w:tabs>
        <w:jc w:val="both"/>
        <w:rPr>
          <w:sz w:val="21"/>
          <w:szCs w:val="21"/>
        </w:rPr>
      </w:pPr>
      <w:r w:rsidRPr="00D902BF">
        <w:rPr>
          <w:sz w:val="21"/>
          <w:szCs w:val="21"/>
        </w:rPr>
        <w:t>посылок с вложениями, содержащими сведения, составляющие государственную тайну (далее по тексту – секретные посылки);</w:t>
      </w:r>
    </w:p>
    <w:p w:rsidR="00066307" w:rsidRPr="00D902BF" w:rsidRDefault="00066307" w:rsidP="00066307">
      <w:pPr>
        <w:numPr>
          <w:ilvl w:val="3"/>
          <w:numId w:val="1"/>
        </w:numPr>
        <w:tabs>
          <w:tab w:val="left" w:pos="993"/>
        </w:tabs>
        <w:jc w:val="both"/>
        <w:rPr>
          <w:sz w:val="21"/>
          <w:szCs w:val="21"/>
        </w:rPr>
      </w:pPr>
      <w:r w:rsidRPr="00D902BF">
        <w:rPr>
          <w:sz w:val="21"/>
          <w:szCs w:val="21"/>
        </w:rPr>
        <w:t>посылок с вложениями документов и изд</w:t>
      </w:r>
      <w:r w:rsidRPr="00D902BF">
        <w:rPr>
          <w:sz w:val="21"/>
          <w:szCs w:val="21"/>
        </w:rPr>
        <w:t>е</w:t>
      </w:r>
      <w:r w:rsidRPr="00D902BF">
        <w:rPr>
          <w:sz w:val="21"/>
          <w:szCs w:val="21"/>
        </w:rPr>
        <w:t>лий, содержащих конфиденциальную информацию, служебную или коммерч</w:t>
      </w:r>
      <w:r w:rsidRPr="00D902BF">
        <w:rPr>
          <w:sz w:val="21"/>
          <w:szCs w:val="21"/>
        </w:rPr>
        <w:t>е</w:t>
      </w:r>
      <w:r w:rsidRPr="00D902BF">
        <w:rPr>
          <w:sz w:val="21"/>
          <w:szCs w:val="21"/>
        </w:rPr>
        <w:t>скую тайну (далее по тексту – несекретные посылки);</w:t>
      </w:r>
    </w:p>
    <w:p w:rsidR="00066307" w:rsidRPr="00D902BF" w:rsidRDefault="00066307" w:rsidP="00066307">
      <w:pPr>
        <w:numPr>
          <w:ilvl w:val="3"/>
          <w:numId w:val="1"/>
        </w:numPr>
        <w:tabs>
          <w:tab w:val="left" w:pos="993"/>
        </w:tabs>
        <w:jc w:val="both"/>
        <w:rPr>
          <w:sz w:val="21"/>
          <w:szCs w:val="21"/>
        </w:rPr>
      </w:pPr>
      <w:r w:rsidRPr="00D902BF">
        <w:rPr>
          <w:sz w:val="21"/>
          <w:szCs w:val="21"/>
        </w:rPr>
        <w:t>посылок с оценочной стоимостью (далее по тексту – ценные посылки);</w:t>
      </w:r>
    </w:p>
    <w:p w:rsidR="00066307" w:rsidRPr="00D902BF" w:rsidRDefault="00066307" w:rsidP="00066307">
      <w:pPr>
        <w:numPr>
          <w:ilvl w:val="2"/>
          <w:numId w:val="1"/>
        </w:numPr>
        <w:tabs>
          <w:tab w:val="clear" w:pos="1800"/>
          <w:tab w:val="left" w:pos="993"/>
          <w:tab w:val="num" w:pos="1276"/>
        </w:tabs>
        <w:ind w:left="0" w:firstLine="567"/>
        <w:jc w:val="both"/>
        <w:rPr>
          <w:sz w:val="21"/>
          <w:szCs w:val="21"/>
        </w:rPr>
      </w:pPr>
      <w:r w:rsidRPr="00D902BF">
        <w:rPr>
          <w:sz w:val="21"/>
          <w:szCs w:val="21"/>
        </w:rPr>
        <w:t xml:space="preserve">упаковок в твердой таре (метизов) размером места не более 200х100х75 см (длина, высота и ширина) и максимальным весом не более </w:t>
      </w:r>
      <w:smartTag w:uri="urn:schemas-microsoft-com:office:smarttags" w:element="metricconverter">
        <w:smartTagPr>
          <w:attr w:name="ProductID" w:val="300 кг"/>
        </w:smartTagPr>
        <w:r w:rsidRPr="00D902BF">
          <w:rPr>
            <w:sz w:val="21"/>
            <w:szCs w:val="21"/>
          </w:rPr>
          <w:t>300 кг</w:t>
        </w:r>
      </w:smartTag>
      <w:r w:rsidRPr="00D902BF">
        <w:rPr>
          <w:sz w:val="21"/>
          <w:szCs w:val="21"/>
        </w:rPr>
        <w:t>, в том числе:</w:t>
      </w:r>
    </w:p>
    <w:p w:rsidR="00066307" w:rsidRPr="00D902BF" w:rsidRDefault="00066307" w:rsidP="00066307">
      <w:pPr>
        <w:numPr>
          <w:ilvl w:val="3"/>
          <w:numId w:val="1"/>
        </w:numPr>
        <w:tabs>
          <w:tab w:val="left" w:pos="993"/>
        </w:tabs>
        <w:jc w:val="both"/>
        <w:rPr>
          <w:sz w:val="21"/>
          <w:szCs w:val="21"/>
        </w:rPr>
      </w:pPr>
      <w:r w:rsidRPr="00D902BF">
        <w:rPr>
          <w:sz w:val="21"/>
          <w:szCs w:val="21"/>
        </w:rPr>
        <w:t>упаковок с вложениями, содержащими сведения, составляющие государственную тайну (далее по тексту – секретные упаковки);</w:t>
      </w:r>
    </w:p>
    <w:p w:rsidR="00066307" w:rsidRPr="00D902BF" w:rsidRDefault="00066307" w:rsidP="00066307">
      <w:pPr>
        <w:numPr>
          <w:ilvl w:val="3"/>
          <w:numId w:val="1"/>
        </w:numPr>
        <w:tabs>
          <w:tab w:val="left" w:pos="993"/>
        </w:tabs>
        <w:jc w:val="both"/>
        <w:rPr>
          <w:sz w:val="21"/>
          <w:szCs w:val="21"/>
        </w:rPr>
      </w:pPr>
      <w:r w:rsidRPr="00D902BF">
        <w:rPr>
          <w:sz w:val="21"/>
          <w:szCs w:val="21"/>
        </w:rPr>
        <w:t>упаковок с вложениями документов и изд</w:t>
      </w:r>
      <w:r w:rsidRPr="00D902BF">
        <w:rPr>
          <w:sz w:val="21"/>
          <w:szCs w:val="21"/>
        </w:rPr>
        <w:t>е</w:t>
      </w:r>
      <w:r w:rsidRPr="00D902BF">
        <w:rPr>
          <w:sz w:val="21"/>
          <w:szCs w:val="21"/>
        </w:rPr>
        <w:t>лий, содержащих конфиденциальную информацию, служебную или коммерч</w:t>
      </w:r>
      <w:r w:rsidRPr="00D902BF">
        <w:rPr>
          <w:sz w:val="21"/>
          <w:szCs w:val="21"/>
        </w:rPr>
        <w:t>е</w:t>
      </w:r>
      <w:r w:rsidRPr="00D902BF">
        <w:rPr>
          <w:sz w:val="21"/>
          <w:szCs w:val="21"/>
        </w:rPr>
        <w:t>скую тайну (далее по тексту – несекретные упаковки);</w:t>
      </w:r>
    </w:p>
    <w:p w:rsidR="00066307" w:rsidRPr="00D902BF" w:rsidRDefault="00066307" w:rsidP="00066307">
      <w:pPr>
        <w:numPr>
          <w:ilvl w:val="3"/>
          <w:numId w:val="1"/>
        </w:numPr>
        <w:tabs>
          <w:tab w:val="left" w:pos="993"/>
        </w:tabs>
        <w:jc w:val="both"/>
        <w:rPr>
          <w:sz w:val="21"/>
          <w:szCs w:val="21"/>
        </w:rPr>
      </w:pPr>
      <w:r w:rsidRPr="00D902BF">
        <w:rPr>
          <w:sz w:val="21"/>
          <w:szCs w:val="21"/>
        </w:rPr>
        <w:t>упаковок с оценочной стоимостью (далее по тексту – ценные упаковки).</w:t>
      </w:r>
    </w:p>
    <w:p w:rsidR="00066307" w:rsidRPr="00D902BF" w:rsidRDefault="00066307" w:rsidP="00066307">
      <w:pPr>
        <w:numPr>
          <w:ilvl w:val="1"/>
          <w:numId w:val="1"/>
        </w:numPr>
        <w:tabs>
          <w:tab w:val="clear" w:pos="8561"/>
          <w:tab w:val="num" w:pos="0"/>
          <w:tab w:val="left" w:pos="993"/>
        </w:tabs>
        <w:ind w:left="0" w:firstLine="567"/>
        <w:jc w:val="both"/>
        <w:rPr>
          <w:sz w:val="21"/>
          <w:szCs w:val="21"/>
        </w:rPr>
      </w:pPr>
      <w:r w:rsidRPr="00D902BF">
        <w:rPr>
          <w:sz w:val="21"/>
          <w:szCs w:val="21"/>
        </w:rPr>
        <w:t>Доставка секретных пакетов, секретных посылок, секретных упаковок осуществляется Исполнителем при наличии у получателей (далее по тексту именуемые получатели):</w:t>
      </w:r>
    </w:p>
    <w:p w:rsidR="00066307" w:rsidRPr="00D902BF" w:rsidRDefault="00066307" w:rsidP="00066307">
      <w:pPr>
        <w:numPr>
          <w:ilvl w:val="2"/>
          <w:numId w:val="1"/>
        </w:numPr>
        <w:tabs>
          <w:tab w:val="clear" w:pos="1800"/>
          <w:tab w:val="left" w:pos="993"/>
          <w:tab w:val="num" w:pos="1418"/>
        </w:tabs>
        <w:ind w:left="1418" w:hanging="851"/>
        <w:jc w:val="both"/>
        <w:rPr>
          <w:sz w:val="21"/>
          <w:szCs w:val="21"/>
        </w:rPr>
      </w:pPr>
      <w:r w:rsidRPr="00D902BF">
        <w:rPr>
          <w:sz w:val="21"/>
          <w:szCs w:val="21"/>
        </w:rPr>
        <w:t>предприятий, учреждений или организаций - лицензии на проведение работ с использованием сведений, составляющих государственную тайну;</w:t>
      </w:r>
    </w:p>
    <w:p w:rsidR="00066307" w:rsidRPr="00D902BF" w:rsidRDefault="00066307" w:rsidP="00066307">
      <w:pPr>
        <w:numPr>
          <w:ilvl w:val="2"/>
          <w:numId w:val="1"/>
        </w:numPr>
        <w:tabs>
          <w:tab w:val="clear" w:pos="1800"/>
          <w:tab w:val="left" w:pos="993"/>
          <w:tab w:val="num" w:pos="1418"/>
        </w:tabs>
        <w:ind w:left="1418" w:hanging="851"/>
        <w:jc w:val="both"/>
        <w:rPr>
          <w:sz w:val="21"/>
          <w:szCs w:val="21"/>
        </w:rPr>
      </w:pPr>
      <w:r w:rsidRPr="00D902BF">
        <w:rPr>
          <w:sz w:val="21"/>
          <w:szCs w:val="21"/>
        </w:rPr>
        <w:t xml:space="preserve">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– согласования (разрешения) органов, уполномоченных на ведение лицензионной деятельности в области защиты государственной тайны, на размещение (создание) </w:t>
      </w:r>
      <w:proofErr w:type="spellStart"/>
      <w:r w:rsidRPr="00D902BF">
        <w:rPr>
          <w:sz w:val="21"/>
          <w:szCs w:val="21"/>
        </w:rPr>
        <w:t>режимно</w:t>
      </w:r>
      <w:proofErr w:type="spellEnd"/>
      <w:r w:rsidRPr="00D902BF">
        <w:rPr>
          <w:sz w:val="21"/>
          <w:szCs w:val="21"/>
        </w:rPr>
        <w:t>-секретных подразделений.</w:t>
      </w:r>
    </w:p>
    <w:p w:rsidR="00066307" w:rsidRPr="00D902BF" w:rsidRDefault="00066307" w:rsidP="00066307">
      <w:pPr>
        <w:tabs>
          <w:tab w:val="left" w:pos="993"/>
        </w:tabs>
        <w:ind w:firstLine="709"/>
        <w:jc w:val="both"/>
        <w:rPr>
          <w:sz w:val="21"/>
          <w:szCs w:val="21"/>
        </w:rPr>
      </w:pPr>
      <w:r w:rsidRPr="00D902BF">
        <w:rPr>
          <w:sz w:val="21"/>
          <w:szCs w:val="21"/>
        </w:rPr>
        <w:t>Все риски, связанные с утратой, гибелью, повреждением Отправления, принятого к доставке, или его части, застрахованы Исполнителем в полном объеме.</w:t>
      </w:r>
    </w:p>
    <w:p w:rsidR="00455FFB" w:rsidRDefault="00455FFB">
      <w:bookmarkStart w:id="0" w:name="_GoBack"/>
      <w:bookmarkEnd w:id="0"/>
    </w:p>
    <w:sectPr w:rsidR="00455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5E5341"/>
    <w:multiLevelType w:val="multilevel"/>
    <w:tmpl w:val="EE327B7E"/>
    <w:lvl w:ilvl="0">
      <w:start w:val="1"/>
      <w:numFmt w:val="decimal"/>
      <w:lvlText w:val="%1.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61"/>
        </w:tabs>
        <w:ind w:left="856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62"/>
    <w:rsid w:val="00066307"/>
    <w:rsid w:val="00455FFB"/>
    <w:rsid w:val="006A1362"/>
    <w:rsid w:val="007F0E64"/>
    <w:rsid w:val="0090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B8462-3D9A-4FB1-92CD-41CC7A76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 Khadeev</dc:creator>
  <cp:keywords/>
  <dc:description/>
  <cp:lastModifiedBy>Timur Khadeev</cp:lastModifiedBy>
  <cp:revision>2</cp:revision>
  <dcterms:created xsi:type="dcterms:W3CDTF">2024-11-25T10:32:00Z</dcterms:created>
  <dcterms:modified xsi:type="dcterms:W3CDTF">2024-11-25T10:32:00Z</dcterms:modified>
</cp:coreProperties>
</file>