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16"/>
        <w:bidi w:val="0"/>
        <w:jc w:val="center"/>
        <w:rPr>
          <w:rFonts w:ascii="Times New Roman" w:hAnsi="Times New Roman" w:cs="Times New Roman"/>
          <w:b/>
          <w:sz w:val="20"/>
          <w:szCs w:val="20"/>
        </w:rPr>
      </w:pPr>
      <w:r>
        <w:rPr>
          <w:b/>
          <w:bCs/>
          <w:sz w:val="20"/>
          <w:szCs w:val="20"/>
        </w:rPr>
        <w:t>Договор № ____ЕП/26</w:t>
      </w:r>
    </w:p>
    <w:p>
      <w:pPr>
        <w:pStyle w:val="Normal"/>
        <w:spacing w:lineRule="auto" w:line="240" w:before="0" w:after="0"/>
        <w:jc w:val="center"/>
        <w:rPr>
          <w:color w:val="000000"/>
        </w:rPr>
      </w:pPr>
      <w:r>
        <w:rPr>
          <w:rFonts w:cs="Times New Roman" w:ascii="Times New Roman" w:hAnsi="Times New Roman"/>
          <w:b/>
          <w:color w:val="000000"/>
          <w:sz w:val="20"/>
          <w:szCs w:val="20"/>
        </w:rPr>
        <w:t>на поставку компьютерных запчастей АРМ для нужд ГУФССП России по Республике Башкортостан</w:t>
      </w:r>
      <w:r>
        <w:rPr>
          <w:rFonts w:eastAsia="Times New Roman" w:cs="Times New Roman" w:ascii="Times New Roman" w:hAnsi="Times New Roman"/>
          <w:b/>
          <w:color w:val="000000"/>
          <w:sz w:val="20"/>
          <w:szCs w:val="20"/>
          <w:lang w:val="ru-RU" w:eastAsia="zh-CN" w:bidi="ar-SA"/>
        </w:rPr>
        <w:t xml:space="preserve"> </w:t>
      </w:r>
    </w:p>
    <w:p>
      <w:pPr>
        <w:pStyle w:val="Normal"/>
        <w:spacing w:lineRule="auto" w:line="240" w:before="0" w:after="0"/>
        <w:jc w:val="center"/>
        <w:rPr>
          <w:rFonts w:ascii="Times New Roman" w:hAnsi="Times New Roman" w:cs="Times New Roman"/>
          <w:b/>
          <w:color w:val="000000"/>
          <w:sz w:val="20"/>
          <w:szCs w:val="20"/>
        </w:rPr>
      </w:pPr>
      <w:r>
        <w:rPr>
          <w:rFonts w:cs="Times New Roman" w:ascii="Times New Roman" w:hAnsi="Times New Roman"/>
          <w:b/>
          <w:sz w:val="20"/>
          <w:szCs w:val="20"/>
        </w:rPr>
        <w:t xml:space="preserve"> </w:t>
      </w:r>
      <w:r>
        <w:rPr>
          <w:rFonts w:cs="Times New Roman" w:ascii="Times New Roman" w:hAnsi="Times New Roman"/>
          <w:b/>
          <w:sz w:val="20"/>
          <w:szCs w:val="20"/>
        </w:rPr>
        <w:t xml:space="preserve">ИКЗ  </w:t>
      </w:r>
      <w:r>
        <w:rPr>
          <w:rFonts w:cs="Times New Roman" w:ascii="Times New Roman" w:hAnsi="Times New Roman"/>
          <w:b/>
          <w:i/>
          <w:caps w:val="false"/>
          <w:smallCaps w:val="false"/>
          <w:color w:val="000000"/>
          <w:spacing w:val="0"/>
          <w:sz w:val="20"/>
          <w:szCs w:val="20"/>
        </w:rPr>
        <w:t>261027410112002780100100260000000244</w:t>
      </w:r>
    </w:p>
    <w:p>
      <w:pPr>
        <w:pStyle w:val="Normal"/>
        <w:spacing w:lineRule="auto" w:line="240" w:before="0" w:after="0"/>
        <w:jc w:val="both"/>
        <w:rPr>
          <w:rFonts w:ascii="Times New Roman" w:hAnsi="Times New Roman" w:cs="Times New Roman"/>
          <w:b/>
          <w:color w:val="000000"/>
          <w:sz w:val="20"/>
          <w:szCs w:val="20"/>
        </w:rPr>
      </w:pPr>
      <w:r>
        <w:rPr>
          <w:rFonts w:cs="Times New Roman" w:ascii="Times New Roman" w:hAnsi="Times New Roman"/>
          <w:b/>
          <w:color w:val="000000"/>
          <w:sz w:val="20"/>
          <w:szCs w:val="20"/>
        </w:rPr>
      </w:r>
    </w:p>
    <w:p>
      <w:pPr>
        <w:pStyle w:val="Normal"/>
        <w:shd w:val="clear" w:fill="FFFFFF"/>
        <w:spacing w:before="0" w:after="0"/>
        <w:jc w:val="both"/>
        <w:rPr>
          <w:b w:val="false"/>
          <w:bCs w:val="false"/>
          <w:spacing w:val="0"/>
          <w:sz w:val="20"/>
          <w:szCs w:val="20"/>
        </w:rPr>
      </w:pPr>
      <w:r>
        <w:rPr>
          <w:rFonts w:cs="Times New Roman" w:ascii="Times New Roman" w:hAnsi="Times New Roman"/>
          <w:color w:val="000000"/>
          <w:sz w:val="20"/>
          <w:szCs w:val="20"/>
        </w:rPr>
        <w:t>г. Уфа                                                         «_____» ________2026 г.</w:t>
        <w:br/>
      </w:r>
    </w:p>
    <w:p>
      <w:pPr>
        <w:pStyle w:val="Heading1"/>
        <w:numPr>
          <w:ilvl w:val="0"/>
          <w:numId w:val="3"/>
        </w:numPr>
        <w:tabs>
          <w:tab w:val="clear" w:pos="708"/>
          <w:tab w:val="left" w:pos="2226" w:leader="none"/>
        </w:tabs>
        <w:ind w:firstLine="567" w:start="0" w:end="0"/>
        <w:jc w:val="both"/>
        <w:rPr>
          <w:rFonts w:ascii="Times New Roman" w:hAnsi="Times New Roman" w:cs="Times New Roman"/>
          <w:color w:val="000000"/>
          <w:sz w:val="20"/>
          <w:szCs w:val="20"/>
        </w:rPr>
      </w:pPr>
      <w:r>
        <w:rPr>
          <w:b w:val="false"/>
          <w:bCs w:val="false"/>
          <w:spacing w:val="0"/>
          <w:sz w:val="20"/>
          <w:szCs w:val="20"/>
        </w:rPr>
        <w:t xml:space="preserve">Главное управление Федеральной службы судебных приставов по Республике Башкортостан именуемое в дальнейшем «Заказчик», в лице Заместителя руководителя – заместителя главного судебного пристава Республики Башкортостан Муллахметова Юлая Айратовича, действующего на основании доверенности от 02.09.2024 года №Д-02915/24/56,  с одной стороны, и ___________________, именуемое в дальнейшем «Поставщик», в лице ___________________, действующего на основании ___________________, с другой стороны, совместно именуемые «СТОРОНЫ»,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по проведению малой закупочной сессии на ЕАТ.РФ </w:t>
      </w:r>
      <w:r>
        <w:rPr>
          <w:rFonts w:eastAsia="Times New Roman" w:cs="Times New Roman"/>
          <w:b w:val="false"/>
          <w:bCs w:val="false"/>
          <w:color w:val="000000"/>
          <w:spacing w:val="0"/>
          <w:sz w:val="20"/>
          <w:szCs w:val="20"/>
          <w:lang w:val="ru-RU" w:eastAsia="zh-CN" w:bidi="ar-SA"/>
        </w:rPr>
        <w:t>№ _________________,</w:t>
      </w:r>
      <w:r>
        <w:rPr>
          <w:b w:val="false"/>
          <w:bCs w:val="false"/>
          <w:spacing w:val="0"/>
          <w:sz w:val="20"/>
          <w:szCs w:val="20"/>
        </w:rPr>
        <w:t xml:space="preserve"> заключили настоящий договор о нижеследующем:</w:t>
      </w:r>
    </w:p>
    <w:p>
      <w:pPr>
        <w:pStyle w:val="Normal"/>
        <w:shd w:val="clear" w:fill="FFFFFF"/>
        <w:tabs>
          <w:tab w:val="clear" w:pos="708"/>
          <w:tab w:val="left" w:pos="9720" w:leader="underscore"/>
        </w:tabs>
        <w:spacing w:before="0" w:after="0"/>
        <w:ind w:firstLine="567" w:end="0"/>
        <w:jc w:val="both"/>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Normal"/>
        <w:shd w:val="clear" w:fill="FFFFFF"/>
        <w:spacing w:before="0" w:after="0"/>
        <w:ind w:firstLine="708" w:end="0"/>
        <w:jc w:val="center"/>
        <w:rPr>
          <w:rFonts w:ascii="Times New Roman" w:hAnsi="Times New Roman" w:cs="Times New Roman"/>
          <w:color w:val="000000"/>
          <w:sz w:val="20"/>
          <w:szCs w:val="20"/>
        </w:rPr>
      </w:pPr>
      <w:r>
        <w:rPr>
          <w:rFonts w:cs="Times New Roman" w:ascii="Times New Roman" w:hAnsi="Times New Roman"/>
          <w:b/>
          <w:color w:val="000000"/>
          <w:sz w:val="20"/>
          <w:szCs w:val="20"/>
        </w:rPr>
        <w:t>1. ПРЕДМЕТ ДОГОВОРА</w:t>
      </w:r>
    </w:p>
    <w:p>
      <w:pPr>
        <w:pStyle w:val="Normal"/>
        <w:spacing w:lineRule="auto" w:line="240" w:before="0" w:after="0"/>
        <w:jc w:val="both"/>
        <w:rPr/>
      </w:pPr>
      <w:r>
        <w:rPr>
          <w:rFonts w:cs="Times New Roman" w:ascii="Times New Roman" w:hAnsi="Times New Roman"/>
          <w:color w:val="000000"/>
          <w:sz w:val="20"/>
          <w:szCs w:val="20"/>
        </w:rPr>
        <w:t xml:space="preserve">         </w:t>
      </w:r>
      <w:r>
        <w:rPr>
          <w:rFonts w:cs="Times New Roman" w:ascii="Times New Roman" w:hAnsi="Times New Roman"/>
          <w:color w:val="000000"/>
          <w:sz w:val="20"/>
          <w:szCs w:val="20"/>
        </w:rPr>
        <w:t xml:space="preserve">1.1. Заказчик поручает, а Поставщик обязуется </w:t>
      </w:r>
      <w:r>
        <w:rPr>
          <w:rFonts w:cs="Times New Roman" w:ascii="Times New Roman" w:hAnsi="Times New Roman"/>
          <w:sz w:val="20"/>
          <w:szCs w:val="20"/>
        </w:rPr>
        <w:t xml:space="preserve">поставить </w:t>
      </w:r>
      <w:r>
        <w:rPr>
          <w:rFonts w:cs="Times New Roman" w:ascii="Times New Roman" w:hAnsi="Times New Roman"/>
          <w:b/>
          <w:color w:val="000000"/>
          <w:sz w:val="20"/>
          <w:szCs w:val="20"/>
        </w:rPr>
        <w:t>компьютерные запчасти АРМ</w:t>
      </w:r>
      <w:r>
        <w:rPr>
          <w:rFonts w:cs="Times New Roman" w:ascii="Times New Roman" w:hAnsi="Times New Roman"/>
          <w:color w:val="000000"/>
          <w:sz w:val="20"/>
          <w:szCs w:val="20"/>
        </w:rPr>
        <w:t xml:space="preserve"> (далее Товар), согласно Спецификации (Приложение №1 к Договору).</w:t>
      </w:r>
    </w:p>
    <w:p>
      <w:pPr>
        <w:pStyle w:val="Normal"/>
        <w:spacing w:lineRule="auto" w:line="240" w:before="0" w:after="0"/>
        <w:ind w:firstLine="567" w:end="0"/>
        <w:jc w:val="both"/>
        <w:rPr>
          <w:rFonts w:ascii="Times New Roman" w:hAnsi="Times New Roman" w:cs="Times New Roman"/>
          <w:color w:val="000000"/>
          <w:sz w:val="20"/>
          <w:szCs w:val="20"/>
        </w:rPr>
      </w:pPr>
      <w:r>
        <w:rPr>
          <w:rFonts w:cs="Times New Roman" w:ascii="Times New Roman" w:hAnsi="Times New Roman"/>
          <w:color w:val="000000"/>
          <w:sz w:val="20"/>
          <w:szCs w:val="20"/>
        </w:rPr>
        <w:t>1.2. Заказчик обязуется обеспечить оплату поставленного Товара в порядке и на условиях, предусмотренных настоящим Договора.</w:t>
      </w:r>
    </w:p>
    <w:p>
      <w:pPr>
        <w:pStyle w:val="Normal"/>
        <w:spacing w:lineRule="auto" w:line="240" w:before="0" w:after="0"/>
        <w:ind w:firstLine="720" w:end="0"/>
        <w:jc w:val="both"/>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Normal"/>
        <w:spacing w:lineRule="auto" w:line="240" w:before="0" w:after="0"/>
        <w:jc w:val="center"/>
        <w:rPr>
          <w:rFonts w:ascii="Times New Roman" w:hAnsi="Times New Roman" w:cs="Times New Roman"/>
          <w:color w:val="000000"/>
          <w:sz w:val="20"/>
          <w:szCs w:val="20"/>
        </w:rPr>
      </w:pPr>
      <w:r>
        <w:rPr>
          <w:rFonts w:cs="Times New Roman" w:ascii="Times New Roman" w:hAnsi="Times New Roman"/>
          <w:b/>
          <w:bCs/>
          <w:color w:val="000000"/>
          <w:sz w:val="20"/>
          <w:szCs w:val="20"/>
        </w:rPr>
        <w:t>2. ЦЕНА (СТОИМОСТЬ) ДОГОВОРА И ПОРЯДОК ОПЛАТЫ</w:t>
      </w:r>
    </w:p>
    <w:p>
      <w:pPr>
        <w:pStyle w:val="Normal"/>
        <w:widowControl w:val="false"/>
        <w:tabs>
          <w:tab w:val="clear" w:pos="708"/>
          <w:tab w:val="left" w:pos="426" w:leader="none"/>
          <w:tab w:val="left" w:pos="3196" w:leader="none"/>
        </w:tabs>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tab/>
        <w:t xml:space="preserve">      2.1. Цена настоящего Договора составляет </w:t>
      </w:r>
      <w:r>
        <w:rPr>
          <w:rFonts w:cs="Times New Roman" w:ascii="Times New Roman" w:hAnsi="Times New Roman"/>
          <w:b/>
          <w:bCs/>
          <w:color w:val="000000"/>
          <w:sz w:val="20"/>
          <w:szCs w:val="20"/>
        </w:rPr>
        <w:t>______________________</w:t>
      </w:r>
      <w:r>
        <w:rPr>
          <w:rFonts w:cs="Times New Roman" w:ascii="Times New Roman" w:hAnsi="Times New Roman"/>
          <w:b/>
          <w:color w:val="000000"/>
          <w:sz w:val="20"/>
          <w:szCs w:val="20"/>
        </w:rPr>
        <w:t xml:space="preserve"> в том числе НДС* (___%) – ____ (________) рублей __ копеек.</w:t>
      </w:r>
    </w:p>
    <w:p>
      <w:pPr>
        <w:pStyle w:val="Normal"/>
        <w:spacing w:lineRule="auto" w:line="240" w:before="0" w:after="0"/>
        <w:ind w:firstLine="720" w:end="0"/>
        <w:jc w:val="both"/>
        <w:rPr>
          <w:rFonts w:ascii="Times New Roman" w:hAnsi="Times New Roman" w:cs="Times New Roman"/>
          <w:i/>
          <w:i/>
          <w:color w:val="0000CC"/>
          <w:sz w:val="20"/>
          <w:szCs w:val="20"/>
        </w:rPr>
      </w:pPr>
      <w:r>
        <w:rPr>
          <w:rFonts w:cs="Times New Roman" w:ascii="Times New Roman" w:hAnsi="Times New Roman"/>
          <w:color w:val="000000"/>
          <w:sz w:val="20"/>
          <w:szCs w:val="20"/>
        </w:rPr>
        <w:t>Цена (стоимость) каждой единицы Товара указана в Спецификации (Приложение №1) и не может изменяться в процессе исполнения настоящего Договора.</w:t>
      </w:r>
    </w:p>
    <w:p>
      <w:pPr>
        <w:pStyle w:val="FootnoteText"/>
        <w:spacing w:lineRule="auto" w:line="240" w:before="0" w:after="0"/>
        <w:jc w:val="both"/>
        <w:rPr>
          <w:rFonts w:ascii="Times New Roman" w:hAnsi="Times New Roman" w:eastAsia="Times New Roman" w:cs="Times New Roman"/>
          <w:color w:val="000000"/>
          <w:sz w:val="20"/>
          <w:szCs w:val="20"/>
        </w:rPr>
      </w:pPr>
      <w:r>
        <w:rPr>
          <w:rFonts w:cs="Times New Roman" w:ascii="Times New Roman" w:hAnsi="Times New Roman"/>
          <w:i/>
          <w:color w:val="0000CC"/>
          <w:sz w:val="20"/>
          <w:szCs w:val="20"/>
        </w:rPr>
        <w:t xml:space="preserve">* В случае если Поставщик не является плательщиком НДС, указать "НДС не облагается". </w:t>
      </w:r>
    </w:p>
    <w:p>
      <w:pPr>
        <w:pStyle w:val="FootnoteText"/>
        <w:spacing w:lineRule="auto" w:line="240" w:before="0" w:after="0"/>
        <w:jc w:val="both"/>
        <w:rPr>
          <w:rFonts w:ascii="Times New Roman" w:hAnsi="Times New Roman" w:eastAsia="Times New Roman" w:cs="Times New Roman"/>
          <w:i/>
          <w:i/>
          <w:color w:val="000000"/>
          <w:sz w:val="20"/>
          <w:szCs w:val="20"/>
        </w:rPr>
      </w:pPr>
      <w:r>
        <w:rPr>
          <w:rFonts w:eastAsia="Times New Roman" w:cs="Times New Roman" w:ascii="Times New Roman" w:hAnsi="Times New Roman"/>
          <w:color w:val="000000"/>
          <w:sz w:val="20"/>
          <w:szCs w:val="20"/>
        </w:rPr>
        <w:t xml:space="preserve">          </w:t>
      </w:r>
      <w:r>
        <w:rPr>
          <w:rFonts w:cs="Times New Roman" w:ascii="Times New Roman" w:hAnsi="Times New Roman"/>
          <w:color w:val="000000"/>
          <w:sz w:val="20"/>
          <w:szCs w:val="20"/>
        </w:rPr>
        <w:t>2.2. Цена Договора включает в себя все расходы на транспортировку, погрузочно-разгрузочные работы, затраты и издержки, налоги (в т.ч. НДС), сборы  и другие обязательные платежи, предусмотренные условиями исполнения Договора.</w:t>
      </w:r>
    </w:p>
    <w:p>
      <w:pPr>
        <w:pStyle w:val="Normal"/>
        <w:spacing w:lineRule="auto" w:line="240" w:before="0" w:after="0"/>
        <w:jc w:val="both"/>
        <w:rPr>
          <w:rFonts w:ascii="Times New Roman" w:hAnsi="Times New Roman" w:eastAsia="Times New Roman" w:cs="Times New Roman"/>
          <w:color w:val="000000"/>
          <w:sz w:val="20"/>
          <w:szCs w:val="20"/>
        </w:rPr>
      </w:pPr>
      <w:r>
        <w:rPr>
          <w:rFonts w:eastAsia="Times New Roman" w:cs="Times New Roman" w:ascii="Times New Roman" w:hAnsi="Times New Roman"/>
          <w:i/>
          <w:color w:val="000000"/>
          <w:sz w:val="20"/>
          <w:szCs w:val="20"/>
        </w:rPr>
        <w:t xml:space="preserve">              </w:t>
      </w:r>
      <w:r>
        <w:rPr>
          <w:rFonts w:cs="Times New Roman" w:ascii="Times New Roman" w:hAnsi="Times New Roman"/>
          <w:color w:val="000000"/>
          <w:sz w:val="20"/>
          <w:szCs w:val="20"/>
        </w:rPr>
        <w:t>2.3. Цена Договора является твердой и не может быть изменена, так же как и количество, объем и качество выполняемой работы, используемых Товаров и иные существенные условия Договора.</w:t>
      </w:r>
    </w:p>
    <w:p>
      <w:pPr>
        <w:pStyle w:val="Normal"/>
        <w:spacing w:lineRule="auto" w:line="240" w:before="0" w:after="0"/>
        <w:ind w:firstLine="720" w:end="0"/>
        <w:jc w:val="both"/>
        <w:rPr>
          <w:rFonts w:ascii="Times New Roman" w:hAnsi="Times New Roman" w:cs="Times New Roman"/>
          <w:color w:val="000000"/>
          <w:sz w:val="20"/>
          <w:szCs w:val="20"/>
        </w:rPr>
      </w:pPr>
      <w:r>
        <w:rPr>
          <w:rFonts w:eastAsia="Times New Roman" w:cs="Times New Roman" w:ascii="Times New Roman" w:hAnsi="Times New Roman"/>
          <w:color w:val="000000"/>
          <w:sz w:val="20"/>
          <w:szCs w:val="20"/>
        </w:rPr>
        <w:t xml:space="preserve"> </w:t>
      </w:r>
      <w:r>
        <w:rPr>
          <w:rFonts w:cs="Times New Roman" w:ascii="Times New Roman" w:hAnsi="Times New Roman"/>
          <w:color w:val="000000"/>
          <w:sz w:val="20"/>
          <w:szCs w:val="20"/>
        </w:rPr>
        <w:t xml:space="preserve">2.4.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w:t>
      </w:r>
      <w:hyperlink r:id="rId2">
        <w:r>
          <w:rPr>
            <w:rStyle w:val="Hyperlink"/>
            <w:rFonts w:cs="Times New Roman" w:ascii="Times New Roman" w:hAnsi="Times New Roman"/>
            <w:color w:val="000000"/>
            <w:sz w:val="20"/>
            <w:szCs w:val="20"/>
          </w:rPr>
          <w:t>законодательством</w:t>
        </w:r>
      </w:hyperlink>
      <w:r>
        <w:rPr>
          <w:rFonts w:cs="Times New Roman" w:ascii="Times New Roman" w:hAnsi="Times New Roman"/>
          <w:color w:val="000000"/>
          <w:sz w:val="20"/>
          <w:szCs w:val="20"/>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spacing w:lineRule="auto" w:line="240" w:before="0" w:after="0"/>
        <w:ind w:firstLine="567" w:end="0"/>
        <w:jc w:val="both"/>
        <w:rPr>
          <w:rFonts w:ascii="Times New Roman" w:hAnsi="Times New Roman" w:cs="Times New Roman"/>
          <w:color w:val="000000"/>
          <w:sz w:val="20"/>
          <w:szCs w:val="20"/>
        </w:rPr>
      </w:pPr>
      <w:r>
        <w:rPr>
          <w:rFonts w:cs="Times New Roman" w:ascii="Times New Roman" w:hAnsi="Times New Roman"/>
          <w:color w:val="000000"/>
          <w:sz w:val="20"/>
          <w:szCs w:val="20"/>
        </w:rPr>
        <w:t>2.5. Поставщик в течении 5 (пяти) рабочих дней с момента поставки Товара предоставляет Заказчику документы, необходимые для оплаты: счет/счет-фактура/упд/товарная накладная.</w:t>
      </w:r>
    </w:p>
    <w:p>
      <w:pPr>
        <w:pStyle w:val="Normal"/>
        <w:spacing w:lineRule="auto" w:line="240" w:before="0" w:after="0"/>
        <w:ind w:firstLine="567" w:end="0"/>
        <w:jc w:val="both"/>
        <w:rPr>
          <w:rFonts w:ascii="Times New Roman" w:hAnsi="Times New Roman" w:cs="Times New Roman"/>
          <w:b/>
          <w:color w:val="000000"/>
          <w:sz w:val="20"/>
          <w:szCs w:val="20"/>
        </w:rPr>
      </w:pPr>
      <w:r>
        <w:rPr>
          <w:rFonts w:cs="Times New Roman" w:ascii="Times New Roman" w:hAnsi="Times New Roman"/>
          <w:color w:val="000000"/>
          <w:sz w:val="20"/>
          <w:szCs w:val="20"/>
        </w:rPr>
        <w:t xml:space="preserve">2.6. Оплата Товара по настоящему Договору </w:t>
      </w:r>
      <w:r>
        <w:rPr>
          <w:rFonts w:cs="Times New Roman" w:ascii="Times New Roman" w:hAnsi="Times New Roman"/>
          <w:bCs/>
          <w:color w:val="000000"/>
          <w:sz w:val="20"/>
          <w:szCs w:val="20"/>
        </w:rPr>
        <w:t xml:space="preserve">производится Заказчиком по безналичному расчету перечислением денежных средств на счет Поставщика платежными поручениями в пределах стоимости (цены) поставленного Товара (партии Товара) в течение </w:t>
      </w:r>
      <w:r>
        <w:rPr>
          <w:rFonts w:cs="Times New Roman" w:ascii="Times New Roman" w:hAnsi="Times New Roman"/>
          <w:color w:val="0000CC"/>
          <w:sz w:val="20"/>
          <w:szCs w:val="20"/>
        </w:rPr>
        <w:t>7 (семи) рабочих</w:t>
      </w:r>
      <w:r>
        <w:rPr>
          <w:rFonts w:cs="Times New Roman" w:ascii="Times New Roman" w:hAnsi="Times New Roman"/>
          <w:color w:val="000000"/>
          <w:sz w:val="20"/>
          <w:szCs w:val="20"/>
        </w:rPr>
        <w:t xml:space="preserve"> дней </w:t>
      </w:r>
      <w:r>
        <w:rPr>
          <w:rFonts w:cs="Times New Roman" w:ascii="Times New Roman" w:hAnsi="Times New Roman"/>
          <w:bCs/>
          <w:color w:val="000000"/>
          <w:sz w:val="20"/>
          <w:szCs w:val="20"/>
        </w:rPr>
        <w:t>с даты подписания Заказчиком документа о приеме Товара, товарных накладных, предоставления Поставщиком счета, счета-</w:t>
      </w:r>
      <w:r>
        <w:rPr>
          <w:rFonts w:cs="Times New Roman" w:ascii="Times New Roman" w:hAnsi="Times New Roman"/>
          <w:color w:val="000000"/>
          <w:sz w:val="20"/>
          <w:szCs w:val="20"/>
        </w:rPr>
        <w:t>фактуры, товарной накладной.</w:t>
      </w:r>
    </w:p>
    <w:p>
      <w:pPr>
        <w:pStyle w:val="Normal"/>
        <w:widowControl w:val="false"/>
        <w:tabs>
          <w:tab w:val="clear" w:pos="708"/>
          <w:tab w:val="left" w:pos="426" w:leader="none"/>
          <w:tab w:val="left" w:pos="3196" w:leader="none"/>
        </w:tabs>
        <w:spacing w:lineRule="auto" w:line="240" w:before="0" w:after="0"/>
        <w:jc w:val="both"/>
        <w:rPr>
          <w:rFonts w:ascii="Times New Roman" w:hAnsi="Times New Roman" w:cs="Times New Roman"/>
          <w:color w:val="0000CC"/>
          <w:sz w:val="20"/>
          <w:szCs w:val="20"/>
        </w:rPr>
      </w:pPr>
      <w:r>
        <w:rPr>
          <w:rFonts w:cs="Times New Roman" w:ascii="Times New Roman" w:hAnsi="Times New Roman"/>
          <w:b/>
          <w:color w:val="000000"/>
          <w:sz w:val="20"/>
          <w:szCs w:val="20"/>
        </w:rPr>
        <w:tab/>
        <w:t xml:space="preserve"> </w:t>
      </w:r>
      <w:r>
        <w:rPr>
          <w:rFonts w:cs="Times New Roman" w:ascii="Times New Roman" w:hAnsi="Times New Roman"/>
          <w:b w:val="false"/>
          <w:bCs w:val="false"/>
          <w:color w:val="000000"/>
          <w:sz w:val="20"/>
          <w:szCs w:val="20"/>
        </w:rPr>
        <w:t>2.7. Заказчиком из суммы, подлежащей оплате Поставщику, может быть удержана сумма неисполненных Поставщиком требований об уплате неустоек (штрафов, пеней), предъявленных Заказчиком в соответствии с Федеральным законом № 44-ФЗ, в таком случае обязательства Поставщика по перечислению неустойки в доход бюджета возлагается на Заказчика.</w:t>
      </w:r>
    </w:p>
    <w:p>
      <w:pPr>
        <w:pStyle w:val="Normal"/>
        <w:spacing w:lineRule="auto" w:line="240" w:before="0" w:after="0"/>
        <w:ind w:firstLine="567" w:end="0"/>
        <w:jc w:val="both"/>
        <w:rPr>
          <w:rFonts w:ascii="Times New Roman" w:hAnsi="Times New Roman" w:cs="Times New Roman"/>
          <w:color w:val="0000CC"/>
          <w:sz w:val="20"/>
          <w:szCs w:val="20"/>
        </w:rPr>
      </w:pPr>
      <w:r>
        <w:rPr>
          <w:rFonts w:cs="Times New Roman" w:ascii="Times New Roman" w:hAnsi="Times New Roman"/>
          <w:color w:val="0000CC"/>
          <w:sz w:val="20"/>
          <w:szCs w:val="20"/>
        </w:rPr>
      </w:r>
    </w:p>
    <w:p>
      <w:pPr>
        <w:pStyle w:val="Normal"/>
        <w:spacing w:lineRule="auto" w:line="240" w:before="0" w:after="0"/>
        <w:jc w:val="center"/>
        <w:rPr>
          <w:rFonts w:ascii="Times New Roman" w:hAnsi="Times New Roman" w:cs="Times New Roman"/>
          <w:color w:val="000000"/>
          <w:sz w:val="20"/>
          <w:szCs w:val="20"/>
        </w:rPr>
      </w:pPr>
      <w:r>
        <w:rPr>
          <w:rFonts w:cs="Times New Roman" w:ascii="Times New Roman" w:hAnsi="Times New Roman"/>
          <w:b/>
          <w:bCs/>
          <w:color w:val="000000"/>
          <w:sz w:val="20"/>
          <w:szCs w:val="20"/>
        </w:rPr>
        <w:t>3. ГАРАНТИИ, КАЧЕСТВО И КОМПЛЕКТНОСТЬ ТОВАРА</w:t>
      </w:r>
    </w:p>
    <w:p>
      <w:pPr>
        <w:pStyle w:val="Normal"/>
        <w:spacing w:lineRule="auto" w:line="240" w:before="0" w:after="0"/>
        <w:ind w:firstLine="720" w:end="0"/>
        <w:jc w:val="both"/>
        <w:rPr>
          <w:rFonts w:ascii="Times New Roman" w:hAnsi="Times New Roman" w:cs="Times New Roman"/>
          <w:color w:val="000000"/>
          <w:sz w:val="20"/>
          <w:szCs w:val="20"/>
        </w:rPr>
      </w:pPr>
      <w:r>
        <w:rPr>
          <w:rFonts w:cs="Times New Roman" w:ascii="Times New Roman" w:hAnsi="Times New Roman"/>
          <w:color w:val="000000"/>
          <w:sz w:val="20"/>
          <w:szCs w:val="20"/>
        </w:rPr>
        <w:t>3.1. Гарантии Поставщика и гарантийные обязательства:</w:t>
      </w:r>
    </w:p>
    <w:p>
      <w:pPr>
        <w:pStyle w:val="Normal"/>
        <w:spacing w:lineRule="auto" w:line="240" w:before="0" w:after="0"/>
        <w:ind w:firstLine="720" w:end="0"/>
        <w:jc w:val="both"/>
        <w:rPr>
          <w:rFonts w:ascii="Times New Roman" w:hAnsi="Times New Roman" w:cs="Times New Roman"/>
          <w:color w:val="000000"/>
          <w:sz w:val="20"/>
          <w:szCs w:val="20"/>
        </w:rPr>
      </w:pPr>
      <w:r>
        <w:rPr>
          <w:rFonts w:cs="Times New Roman" w:ascii="Times New Roman" w:hAnsi="Times New Roman"/>
          <w:color w:val="000000"/>
          <w:sz w:val="20"/>
          <w:szCs w:val="20"/>
        </w:rPr>
        <w:t>При исполнении обязательств по настоящему Договору Поставщик обязуется не нарушать имущественные и неимущественные права Заказчика и других лиц. Использование объектов интеллектуальной собственности или средств индивидуализации (товарный знак, знак обслуживания и т.п.) возможно на основании письменного согласия правообладателя.</w:t>
      </w:r>
    </w:p>
    <w:p>
      <w:pPr>
        <w:pStyle w:val="Normal"/>
        <w:spacing w:lineRule="auto" w:line="240" w:before="0" w:after="0"/>
        <w:ind w:firstLine="720" w:end="0"/>
        <w:jc w:val="both"/>
        <w:rPr>
          <w:rFonts w:ascii="Times New Roman" w:hAnsi="Times New Roman" w:cs="Times New Roman"/>
          <w:color w:val="000000"/>
          <w:sz w:val="20"/>
          <w:szCs w:val="20"/>
        </w:rPr>
      </w:pPr>
      <w:r>
        <w:rPr>
          <w:rFonts w:cs="Times New Roman" w:ascii="Times New Roman" w:hAnsi="Times New Roman"/>
          <w:color w:val="000000"/>
          <w:sz w:val="20"/>
          <w:szCs w:val="20"/>
        </w:rPr>
        <w:t>3.2. 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договором.</w:t>
      </w:r>
    </w:p>
    <w:p>
      <w:pPr>
        <w:pStyle w:val="Normal"/>
        <w:spacing w:lineRule="auto" w:line="240" w:before="0" w:after="0"/>
        <w:ind w:firstLine="720" w:end="0"/>
        <w:jc w:val="both"/>
        <w:rPr>
          <w:rFonts w:ascii="Times New Roman" w:hAnsi="Times New Roman" w:cs="Times New Roman"/>
          <w:color w:val="000000"/>
          <w:sz w:val="20"/>
          <w:szCs w:val="20"/>
        </w:rPr>
      </w:pPr>
      <w:r>
        <w:rPr>
          <w:rFonts w:cs="Times New Roman" w:ascii="Times New Roman" w:hAnsi="Times New Roman"/>
          <w:color w:val="000000"/>
          <w:sz w:val="20"/>
          <w:szCs w:val="20"/>
        </w:rPr>
        <w:t>На Товаре не должно быть механических повреждений.</w:t>
      </w:r>
    </w:p>
    <w:p>
      <w:pPr>
        <w:pStyle w:val="Normal"/>
        <w:spacing w:lineRule="auto" w:line="240" w:before="0" w:after="0"/>
        <w:ind w:firstLine="720" w:end="0"/>
        <w:jc w:val="both"/>
        <w:rPr>
          <w:rFonts w:ascii="Times New Roman" w:hAnsi="Times New Roman" w:cs="Times New Roman"/>
          <w:color w:val="000000"/>
          <w:sz w:val="20"/>
          <w:szCs w:val="20"/>
        </w:rPr>
      </w:pPr>
      <w:r>
        <w:rPr>
          <w:rFonts w:cs="Times New Roman" w:ascii="Times New Roman" w:hAnsi="Times New Roman"/>
          <w:color w:val="000000"/>
          <w:sz w:val="20"/>
          <w:szCs w:val="20"/>
        </w:rPr>
        <w:t>3.3.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pPr>
        <w:pStyle w:val="Normal"/>
        <w:spacing w:lineRule="auto" w:line="240" w:before="0" w:after="0"/>
        <w:ind w:firstLine="720" w:end="0"/>
        <w:jc w:val="both"/>
        <w:rPr>
          <w:rFonts w:ascii="Times New Roman" w:hAnsi="Times New Roman" w:cs="Times New Roman"/>
          <w:color w:val="000000"/>
          <w:sz w:val="20"/>
          <w:szCs w:val="20"/>
        </w:rPr>
      </w:pPr>
      <w:r>
        <w:rPr>
          <w:rFonts w:cs="Times New Roman" w:ascii="Times New Roman" w:hAnsi="Times New Roman"/>
          <w:color w:val="000000"/>
          <w:sz w:val="20"/>
          <w:szCs w:val="20"/>
        </w:rPr>
        <w:t>3.4. Товар должен быть упакован и замаркирован в соответствии с действующими стандартами.</w:t>
      </w:r>
    </w:p>
    <w:p>
      <w:pPr>
        <w:pStyle w:val="Normal"/>
        <w:spacing w:lineRule="auto" w:line="240" w:before="0" w:after="0"/>
        <w:ind w:firstLine="720" w:end="0"/>
        <w:jc w:val="both"/>
        <w:rPr>
          <w:rFonts w:ascii="Times New Roman" w:hAnsi="Times New Roman" w:cs="Times New Roman"/>
          <w:color w:val="000000"/>
          <w:sz w:val="20"/>
          <w:szCs w:val="20"/>
        </w:rPr>
      </w:pPr>
      <w:r>
        <w:rPr>
          <w:rFonts w:cs="Times New Roman" w:ascii="Times New Roman" w:hAnsi="Times New Roman"/>
          <w:color w:val="000000"/>
          <w:sz w:val="20"/>
          <w:szCs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pPr>
        <w:pStyle w:val="Normal"/>
        <w:spacing w:lineRule="auto" w:line="240" w:before="0" w:after="0"/>
        <w:ind w:firstLine="720" w:end="0"/>
        <w:jc w:val="both"/>
        <w:rPr>
          <w:rFonts w:ascii="Times New Roman" w:hAnsi="Times New Roman" w:cs="Times New Roman"/>
          <w:color w:val="000000"/>
          <w:sz w:val="20"/>
          <w:szCs w:val="20"/>
        </w:rPr>
      </w:pPr>
      <w:bookmarkStart w:id="0" w:name="P218"/>
      <w:bookmarkEnd w:id="0"/>
      <w:r>
        <w:rPr>
          <w:rFonts w:cs="Times New Roman" w:ascii="Times New Roman" w:hAnsi="Times New Roman"/>
          <w:color w:val="000000"/>
          <w:sz w:val="20"/>
          <w:szCs w:val="20"/>
        </w:rPr>
        <w:t>3.5. Гарантийный срок эксплуатации Товара, установленный Поставщиком на Товар, составляет 12 (двенадцать) месяцев и исчисляется с момента подписания Сторонами акта о приемке Товара.</w:t>
      </w:r>
    </w:p>
    <w:p>
      <w:pPr>
        <w:pStyle w:val="Normal"/>
        <w:spacing w:lineRule="auto" w:line="240" w:before="0" w:after="0"/>
        <w:ind w:firstLine="720" w:end="0"/>
        <w:jc w:val="both"/>
        <w:rPr>
          <w:rFonts w:ascii="Times New Roman" w:hAnsi="Times New Roman" w:cs="Times New Roman"/>
          <w:color w:val="000000"/>
          <w:sz w:val="20"/>
          <w:szCs w:val="20"/>
        </w:rPr>
      </w:pPr>
      <w:r>
        <w:rPr>
          <w:rFonts w:cs="Times New Roman" w:ascii="Times New Roman" w:hAnsi="Times New Roman"/>
          <w:color w:val="000000"/>
          <w:sz w:val="20"/>
          <w:szCs w:val="20"/>
        </w:rPr>
        <w:t>Поставщик предоставляет гарантию производителя Товара со сроком действия 12 (двенадцать) месяцев. Гарантия качества Товара должна распространяться на все составляющие и комплектующие его части. Предоставление гарантии осуществляется вместе с поставкой Товара.</w:t>
      </w:r>
    </w:p>
    <w:p>
      <w:pPr>
        <w:pStyle w:val="Normal"/>
        <w:spacing w:lineRule="auto" w:line="240" w:before="0" w:after="0"/>
        <w:ind w:firstLine="720" w:end="0"/>
        <w:jc w:val="both"/>
        <w:rPr>
          <w:rFonts w:ascii="Times New Roman" w:hAnsi="Times New Roman" w:cs="Times New Roman"/>
          <w:color w:val="000000"/>
          <w:sz w:val="20"/>
          <w:szCs w:val="20"/>
        </w:rPr>
      </w:pPr>
      <w:r>
        <w:rPr>
          <w:rFonts w:cs="Times New Roman" w:ascii="Times New Roman" w:hAnsi="Times New Roman"/>
          <w:color w:val="000000"/>
          <w:sz w:val="20"/>
          <w:szCs w:val="20"/>
        </w:rPr>
        <w:t>Гарантийный срок на Товар должен соответствовать гарантийным требованиям, предъявляемым к такого вида Товарам, и должен подтверждаться документами от производителя (Поставщика).</w:t>
      </w:r>
    </w:p>
    <w:p>
      <w:pPr>
        <w:pStyle w:val="Normal"/>
        <w:spacing w:lineRule="auto" w:line="240" w:before="0" w:after="0"/>
        <w:ind w:firstLine="720" w:end="0"/>
        <w:jc w:val="both"/>
        <w:rPr>
          <w:rFonts w:ascii="Times New Roman" w:hAnsi="Times New Roman" w:cs="Times New Roman"/>
          <w:color w:val="000000"/>
          <w:sz w:val="20"/>
          <w:szCs w:val="20"/>
        </w:rPr>
      </w:pPr>
      <w:r>
        <w:rPr>
          <w:rFonts w:cs="Times New Roman" w:ascii="Times New Roman" w:hAnsi="Times New Roman"/>
          <w:color w:val="000000"/>
          <w:sz w:val="20"/>
          <w:szCs w:val="20"/>
        </w:rPr>
        <w:t>В период действия гарантийного срока Поставщиком осуществляется гарантийное обслуживание Товара без дополнительной оплаты со стороны Заказчика.</w:t>
      </w:r>
    </w:p>
    <w:p>
      <w:pPr>
        <w:pStyle w:val="Normal"/>
        <w:spacing w:lineRule="auto" w:line="240" w:before="0" w:after="0"/>
        <w:ind w:firstLine="720" w:end="0"/>
        <w:jc w:val="both"/>
        <w:rPr>
          <w:rFonts w:ascii="Times New Roman" w:hAnsi="Times New Roman" w:cs="Times New Roman"/>
          <w:color w:val="000000"/>
          <w:sz w:val="20"/>
          <w:szCs w:val="20"/>
        </w:rPr>
      </w:pPr>
      <w:bookmarkStart w:id="1" w:name="P222"/>
      <w:bookmarkEnd w:id="1"/>
      <w:r>
        <w:rPr>
          <w:rFonts w:cs="Times New Roman" w:ascii="Times New Roman" w:hAnsi="Times New Roman"/>
          <w:color w:val="000000"/>
          <w:sz w:val="20"/>
          <w:szCs w:val="20"/>
        </w:rPr>
        <w:t>3.6. При обнаружении дефектов Товара в период гарантийного срока, возникших по независящим от Заказчика причинам, Поставщик обязан за свой счет заменить Товар ненадлежащего качества новым, в срок 5 (пять) рабочих дней с момента получения письменного уведомления от Заказчика (в том числе посредством факсимильной связи с последующим направлением оригинала).</w:t>
      </w:r>
    </w:p>
    <w:p>
      <w:pPr>
        <w:pStyle w:val="Normal"/>
        <w:spacing w:lineRule="auto" w:line="240" w:before="0" w:after="0"/>
        <w:ind w:firstLine="720" w:end="0"/>
        <w:jc w:val="both"/>
        <w:rPr>
          <w:rFonts w:ascii="Times New Roman" w:hAnsi="Times New Roman" w:cs="Times New Roman"/>
          <w:color w:val="000000"/>
          <w:sz w:val="20"/>
          <w:szCs w:val="20"/>
        </w:rPr>
      </w:pPr>
      <w:r>
        <w:rPr>
          <w:rFonts w:cs="Times New Roman" w:ascii="Times New Roman" w:hAnsi="Times New Roman"/>
          <w:color w:val="000000"/>
          <w:sz w:val="20"/>
          <w:szCs w:val="20"/>
        </w:rPr>
        <w:t>Все сопутствующие замене Товара мероприятия (доставка, погрузка, разгрузка) осуществляются силами и за счет Поставщика.</w:t>
      </w:r>
    </w:p>
    <w:p>
      <w:pPr>
        <w:pStyle w:val="Normal"/>
        <w:spacing w:lineRule="auto" w:line="240" w:before="0" w:after="0"/>
        <w:ind w:firstLine="720" w:end="0"/>
        <w:jc w:val="both"/>
        <w:rPr>
          <w:rFonts w:ascii="Times New Roman" w:hAnsi="Times New Roman" w:cs="Times New Roman"/>
          <w:color w:val="000000"/>
          <w:sz w:val="20"/>
          <w:szCs w:val="20"/>
        </w:rPr>
      </w:pPr>
      <w:r>
        <w:rPr>
          <w:rFonts w:cs="Times New Roman" w:ascii="Times New Roman" w:hAnsi="Times New Roman"/>
          <w:color w:val="000000"/>
          <w:sz w:val="20"/>
          <w:szCs w:val="20"/>
        </w:rPr>
        <w:t>3.7.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ТУ, действующих на момент поставки в Российской Федерации и т.п.), лицензирования, если такие требования предъявляются действующим законодательством Российской Федерации или настоящим Договором, иметь торговую марку (при наличии) и товарный знак (при наличии).</w:t>
      </w:r>
    </w:p>
    <w:p>
      <w:pPr>
        <w:pStyle w:val="Normal"/>
        <w:spacing w:lineRule="auto" w:line="240" w:before="0" w:after="0"/>
        <w:ind w:firstLine="720" w:end="0"/>
        <w:jc w:val="both"/>
        <w:rPr>
          <w:rFonts w:ascii="Times New Roman" w:hAnsi="Times New Roman" w:cs="Times New Roman"/>
          <w:color w:val="000000"/>
          <w:sz w:val="20"/>
          <w:szCs w:val="20"/>
        </w:rPr>
      </w:pPr>
      <w:r>
        <w:rPr>
          <w:rFonts w:cs="Times New Roman" w:ascii="Times New Roman" w:hAnsi="Times New Roman"/>
          <w:color w:val="000000"/>
          <w:sz w:val="20"/>
          <w:szCs w:val="20"/>
        </w:rPr>
        <w:t xml:space="preserve">3.8. Качество Товара и должно соответствовать функциональным характеристикам, установленным производителем для поставляемых Товаров. Товар должен соответствовать нормам, стандартам и правилам, действующим на территории Российской Федерации. </w:t>
      </w:r>
    </w:p>
    <w:p>
      <w:pPr>
        <w:pStyle w:val="Normal"/>
        <w:spacing w:lineRule="auto" w:line="240" w:before="0" w:after="0"/>
        <w:ind w:firstLine="720" w:end="0"/>
        <w:jc w:val="both"/>
        <w:rPr>
          <w:rFonts w:ascii="Times New Roman" w:hAnsi="Times New Roman" w:cs="Times New Roman"/>
          <w:color w:val="000000"/>
          <w:sz w:val="20"/>
          <w:szCs w:val="20"/>
        </w:rPr>
      </w:pPr>
      <w:r>
        <w:rPr>
          <w:rFonts w:cs="Times New Roman" w:ascii="Times New Roman" w:hAnsi="Times New Roman"/>
          <w:color w:val="000000"/>
          <w:sz w:val="20"/>
          <w:szCs w:val="20"/>
        </w:rPr>
        <w:t>3.9. Товар должен быть поставлен в ассортименте (наименовании), в объеме (количестве) и в сроки, предусмотренные настоящим договором.  Количество Товара, передаваемого Заказчику должно точно соответствовать количеству, указанному в товарораспорядительных документах. Маркировка Товара должна обеспечивать полную и однозначную идентификацию каждой единицы Товара при его приемке. Маркировка упаковки должна строго соответствовать маркировке Товара. Товар передается грузополучателю с необходимыми принадлежностями к нему, которыми в т.ч. могут быть надлежащим образом заверенные копии сертификата соответствия, инструкции (памятки) на русском языке, паспорт на Товар  и т.п., если такие требования предъявляются законодательством Российской Федерации.</w:t>
      </w:r>
    </w:p>
    <w:p>
      <w:pPr>
        <w:pStyle w:val="Normal"/>
        <w:spacing w:lineRule="auto" w:line="240" w:before="0" w:after="0"/>
        <w:ind w:firstLine="720" w:end="0"/>
        <w:jc w:val="both"/>
        <w:rPr>
          <w:rFonts w:ascii="Times New Roman" w:hAnsi="Times New Roman" w:cs="Times New Roman"/>
          <w:color w:val="000000"/>
          <w:sz w:val="20"/>
          <w:szCs w:val="20"/>
        </w:rPr>
      </w:pPr>
      <w:r>
        <w:rPr>
          <w:rFonts w:cs="Times New Roman" w:ascii="Times New Roman" w:hAnsi="Times New Roman"/>
          <w:color w:val="000000"/>
          <w:sz w:val="20"/>
          <w:szCs w:val="20"/>
        </w:rPr>
        <w:t>3.10. Риск случайной гибели или случайного повреждения Товара до его передачи Грузополучателю лежит на Поставщике.</w:t>
      </w:r>
    </w:p>
    <w:p>
      <w:pPr>
        <w:pStyle w:val="Normal"/>
        <w:spacing w:lineRule="auto" w:line="240" w:before="0" w:after="0"/>
        <w:ind w:firstLine="720" w:end="0"/>
        <w:jc w:val="both"/>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Normal"/>
        <w:spacing w:lineRule="auto" w:line="240" w:before="0" w:after="0"/>
        <w:jc w:val="center"/>
        <w:rPr>
          <w:rFonts w:ascii="Times New Roman" w:hAnsi="Times New Roman" w:cs="Times New Roman"/>
          <w:b/>
          <w:bCs/>
          <w:color w:val="000000"/>
          <w:sz w:val="20"/>
          <w:szCs w:val="20"/>
        </w:rPr>
      </w:pPr>
      <w:r>
        <w:rPr>
          <w:rFonts w:cs="Times New Roman" w:ascii="Times New Roman" w:hAnsi="Times New Roman"/>
          <w:b/>
          <w:bCs/>
          <w:color w:val="000000"/>
          <w:sz w:val="20"/>
          <w:szCs w:val="20"/>
        </w:rPr>
        <w:t>4. СРОКИ ПОСТАВКИ ТОВАРА И ПОРЯДОК СДАЧИ-ПРИЕМКИ ИСПОЛНЕНИЯ ОБЯЗАННОСТЕЙ</w:t>
      </w:r>
    </w:p>
    <w:p>
      <w:pPr>
        <w:pStyle w:val="Normal"/>
        <w:spacing w:lineRule="auto" w:line="240" w:before="0" w:after="0"/>
        <w:jc w:val="both"/>
        <w:rPr>
          <w:rFonts w:ascii="Times New Roman" w:hAnsi="Times New Roman" w:cs="Times New Roman"/>
          <w:color w:val="000000"/>
          <w:sz w:val="20"/>
          <w:szCs w:val="20"/>
        </w:rPr>
      </w:pPr>
      <w:r>
        <w:rPr>
          <w:rFonts w:cs="Times New Roman" w:ascii="Times New Roman" w:hAnsi="Times New Roman"/>
          <w:b/>
          <w:bCs/>
          <w:color w:val="000000"/>
          <w:sz w:val="20"/>
          <w:szCs w:val="20"/>
        </w:rPr>
        <w:t xml:space="preserve">               </w:t>
      </w:r>
      <w:r>
        <w:rPr>
          <w:rFonts w:cs="Times New Roman" w:ascii="Times New Roman" w:hAnsi="Times New Roman"/>
          <w:color w:val="000000"/>
          <w:sz w:val="20"/>
          <w:szCs w:val="20"/>
        </w:rPr>
        <w:t>4.1. Поставщик самостоятельно доставляет Товар Заказчику по адресу: Республика Башкортостан, г. Уфа, ул. Цюрупы, 95, в течении 10 (десяти) рабочих дней с момента заключения договора.</w:t>
      </w:r>
    </w:p>
    <w:p>
      <w:pPr>
        <w:pStyle w:val="Normal"/>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t xml:space="preserve">           </w:t>
      </w:r>
      <w:r>
        <w:rPr>
          <w:rFonts w:cs="Times New Roman" w:ascii="Times New Roman" w:hAnsi="Times New Roman"/>
          <w:color w:val="000000"/>
          <w:sz w:val="20"/>
          <w:szCs w:val="20"/>
        </w:rPr>
        <w:t>4.2. Товар, не соответствующий требованиям настоящего Договора, в том числе недоброкачественный (бракованный), контрафактный, подлежит замене. Замена Товара осуществляется Поставщиком без изменения цены единичной расценки Товара в течение 5 (пяти) рабочих дней с момента обнаружения недостатков Товара.</w:t>
      </w:r>
    </w:p>
    <w:p>
      <w:pPr>
        <w:pStyle w:val="Normal"/>
        <w:spacing w:lineRule="auto" w:line="240" w:before="0" w:after="0"/>
        <w:ind w:firstLine="720" w:end="0"/>
        <w:jc w:val="both"/>
        <w:rPr>
          <w:rFonts w:ascii="Times New Roman" w:hAnsi="Times New Roman" w:cs="Times New Roman"/>
          <w:color w:val="000000"/>
          <w:sz w:val="20"/>
          <w:szCs w:val="20"/>
        </w:rPr>
      </w:pPr>
      <w:r>
        <w:rPr>
          <w:rFonts w:cs="Times New Roman" w:ascii="Times New Roman" w:hAnsi="Times New Roman"/>
          <w:color w:val="000000"/>
          <w:sz w:val="20"/>
          <w:szCs w:val="20"/>
        </w:rPr>
        <w:t>4.3.  Грузополучатель осуществляет приемку поставленного Товара и выполненных работ на соответствие количества, комплектности, объема и качества требованиям, установленным в настоящем Договоре.</w:t>
      </w:r>
    </w:p>
    <w:p>
      <w:pPr>
        <w:pStyle w:val="Normal"/>
        <w:spacing w:lineRule="auto" w:line="240" w:before="0" w:after="0"/>
        <w:ind w:firstLine="720" w:end="0"/>
        <w:jc w:val="both"/>
        <w:rPr>
          <w:rFonts w:ascii="Times New Roman" w:hAnsi="Times New Roman" w:cs="Times New Roman"/>
          <w:color w:val="000000"/>
          <w:sz w:val="20"/>
          <w:szCs w:val="20"/>
        </w:rPr>
      </w:pPr>
      <w:r>
        <w:rPr>
          <w:rFonts w:cs="Times New Roman" w:ascii="Times New Roman" w:hAnsi="Times New Roman"/>
          <w:color w:val="000000"/>
          <w:sz w:val="20"/>
          <w:szCs w:val="20"/>
        </w:rPr>
        <w:t>4.4. Результат исполнения обязательств по поставке Товара (партии Товара) и работ принимается в следующем порядке:</w:t>
      </w:r>
    </w:p>
    <w:p>
      <w:pPr>
        <w:pStyle w:val="Normal"/>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t xml:space="preserve">          </w:t>
      </w:r>
      <w:r>
        <w:rPr>
          <w:rFonts w:cs="Times New Roman" w:ascii="Times New Roman" w:hAnsi="Times New Roman"/>
          <w:color w:val="000000"/>
          <w:sz w:val="20"/>
          <w:szCs w:val="20"/>
        </w:rPr>
        <w:t xml:space="preserve">4.4.1. Товар в соответствии с адресом грузополучателя, передается Грузополучателю по товарной накладной. </w:t>
      </w:r>
    </w:p>
    <w:p>
      <w:pPr>
        <w:pStyle w:val="Normal"/>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t xml:space="preserve">             </w:t>
      </w:r>
      <w:r>
        <w:rPr>
          <w:rFonts w:cs="Times New Roman" w:ascii="Times New Roman" w:hAnsi="Times New Roman"/>
          <w:color w:val="000000"/>
          <w:sz w:val="20"/>
          <w:szCs w:val="20"/>
        </w:rPr>
        <w:t>4.4.2. Приемка поставленных Товаров и выполненных работ осуществляется в ходе передачи Товара Заказчику на месте поставки и выполнения работ и включает в себя следующие этапы:</w:t>
      </w:r>
    </w:p>
    <w:p>
      <w:pPr>
        <w:pStyle w:val="Normal"/>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t>- проверка по упаковочным листам комплектности и номенклатуры поставленных Товаров на соответствие спецификации договора;</w:t>
      </w:r>
    </w:p>
    <w:p>
      <w:pPr>
        <w:pStyle w:val="Normal"/>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t>-  контроль наличия/отсутствия внешних повреждений;</w:t>
      </w:r>
    </w:p>
    <w:p>
      <w:pPr>
        <w:pStyle w:val="Normal"/>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t xml:space="preserve">           </w:t>
      </w:r>
      <w:r>
        <w:rPr>
          <w:rFonts w:cs="Times New Roman" w:ascii="Times New Roman" w:hAnsi="Times New Roman"/>
          <w:color w:val="000000"/>
          <w:sz w:val="20"/>
          <w:szCs w:val="20"/>
        </w:rPr>
        <w:t>4.4.3. Окончательная приемка Товара производится в срок не более 20 (двадцати) рабочих дней с момента поставки Товара, оформляется Актом приемки и включает в себя следующие этапы:</w:t>
      </w:r>
    </w:p>
    <w:p>
      <w:pPr>
        <w:pStyle w:val="Normal"/>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t>- проверка наличия документации в соответствии с условиями Договора;</w:t>
      </w:r>
    </w:p>
    <w:p>
      <w:pPr>
        <w:pStyle w:val="Normal"/>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t>- проверка соответствия количества и  комплектности требованиям, установленным в настоящем Договоре.</w:t>
      </w:r>
    </w:p>
    <w:p>
      <w:pPr>
        <w:pStyle w:val="Normal"/>
        <w:spacing w:lineRule="auto" w:line="240" w:before="0" w:after="0"/>
        <w:ind w:firstLine="720" w:end="0"/>
        <w:jc w:val="both"/>
        <w:rPr>
          <w:rFonts w:ascii="Times New Roman" w:hAnsi="Times New Roman" w:cs="Times New Roman"/>
          <w:color w:val="000000"/>
          <w:sz w:val="20"/>
          <w:szCs w:val="20"/>
        </w:rPr>
      </w:pPr>
      <w:r>
        <w:rPr>
          <w:rFonts w:cs="Times New Roman" w:ascii="Times New Roman" w:hAnsi="Times New Roman"/>
          <w:color w:val="000000"/>
          <w:sz w:val="20"/>
          <w:szCs w:val="20"/>
        </w:rPr>
        <w:t>4.5. В случае, когда при визуальном осмотре и подсчете Товара в процессе его приема-передачи будут обнаружены брак и (или) недостача Товара, Заказчик обязан немедленно сделать отметки об этом в накладной, а также составить в 2-х экземплярах акт о браке/недостаче.</w:t>
      </w:r>
    </w:p>
    <w:p>
      <w:pPr>
        <w:pStyle w:val="Normal"/>
        <w:spacing w:lineRule="auto" w:line="240" w:before="0" w:after="0"/>
        <w:ind w:firstLine="720" w:end="0"/>
        <w:jc w:val="both"/>
        <w:rPr>
          <w:rFonts w:ascii="Times New Roman" w:hAnsi="Times New Roman" w:cs="Times New Roman"/>
          <w:color w:val="000000"/>
          <w:sz w:val="20"/>
          <w:szCs w:val="20"/>
        </w:rPr>
      </w:pPr>
      <w:r>
        <w:rPr>
          <w:rFonts w:cs="Times New Roman" w:ascii="Times New Roman" w:hAnsi="Times New Roman"/>
          <w:color w:val="000000"/>
          <w:sz w:val="20"/>
          <w:szCs w:val="20"/>
        </w:rPr>
        <w:t>4.6. Заказчик вправе производить экспертизу поставляемого Товара и оставляет за собой право не принимать всю партию Товара в случае обнаружения недостатков Заказчиком более 1 % поставляемого Товара.</w:t>
      </w:r>
      <w:r>
        <w:rPr>
          <w:rFonts w:cs="Times New Roman" w:ascii="Times New Roman" w:hAnsi="Times New Roman"/>
          <w:color w:val="000000"/>
          <w:spacing w:val="-5"/>
          <w:sz w:val="20"/>
          <w:szCs w:val="20"/>
        </w:rPr>
        <w:t xml:space="preserve"> Поставщик обязан в течение 5 (пяти) рабочих дней произвести замену партии Товара на Товар соответствующего качества.</w:t>
      </w:r>
    </w:p>
    <w:p>
      <w:pPr>
        <w:pStyle w:val="Normal"/>
        <w:spacing w:lineRule="auto" w:line="240" w:before="0" w:after="0"/>
        <w:ind w:firstLine="720" w:end="0"/>
        <w:jc w:val="both"/>
        <w:rPr>
          <w:rFonts w:ascii="Times New Roman" w:hAnsi="Times New Roman" w:cs="Times New Roman"/>
          <w:color w:val="000000"/>
          <w:sz w:val="20"/>
          <w:szCs w:val="20"/>
        </w:rPr>
      </w:pPr>
      <w:r>
        <w:rPr>
          <w:rFonts w:cs="Times New Roman" w:ascii="Times New Roman" w:hAnsi="Times New Roman"/>
          <w:color w:val="000000"/>
          <w:sz w:val="20"/>
          <w:szCs w:val="20"/>
        </w:rPr>
        <w:t xml:space="preserve">4.7. Условия поставки Товара: </w:t>
      </w:r>
      <w:r>
        <w:rPr>
          <w:rFonts w:eastAsia="DejaVu Sans" w:cs="Times New Roman" w:ascii="Times New Roman" w:hAnsi="Times New Roman"/>
          <w:color w:val="000000"/>
          <w:sz w:val="20"/>
          <w:szCs w:val="20"/>
        </w:rPr>
        <w:t>доставка, погрузка, разгрузка на склад Заказчика и вывоз упаковочного мусора осуществляется собственными силами Поставщика</w:t>
      </w:r>
      <w:r>
        <w:rPr>
          <w:rFonts w:cs="Times New Roman" w:ascii="Times New Roman" w:hAnsi="Times New Roman"/>
          <w:bCs/>
          <w:color w:val="000000"/>
          <w:sz w:val="20"/>
          <w:szCs w:val="20"/>
        </w:rPr>
        <w:t>.</w:t>
      </w:r>
    </w:p>
    <w:p>
      <w:pPr>
        <w:pStyle w:val="Normal"/>
        <w:spacing w:lineRule="auto" w:line="240" w:before="0" w:after="0"/>
        <w:ind w:firstLine="720" w:end="0"/>
        <w:jc w:val="both"/>
        <w:rPr>
          <w:rFonts w:ascii="Times New Roman" w:hAnsi="Times New Roman" w:cs="Times New Roman"/>
          <w:color w:val="000000"/>
          <w:sz w:val="20"/>
          <w:szCs w:val="20"/>
        </w:rPr>
      </w:pPr>
      <w:r>
        <w:rPr>
          <w:rFonts w:cs="Times New Roman" w:ascii="Times New Roman" w:hAnsi="Times New Roman"/>
          <w:color w:val="000000"/>
          <w:sz w:val="20"/>
          <w:szCs w:val="20"/>
        </w:rPr>
        <w:t>4.8. Поставка Товара будет считаться осуществленной с момента подписания ответственными (уполномоченными) лицами Сторон товарной накладной, акта приемки Товара и предоставления Заказчику счета-фактуры.</w:t>
      </w:r>
    </w:p>
    <w:p>
      <w:pPr>
        <w:pStyle w:val="Normal"/>
        <w:spacing w:lineRule="auto" w:line="240" w:before="0" w:after="0"/>
        <w:ind w:firstLine="720" w:end="0"/>
        <w:jc w:val="both"/>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Normal"/>
        <w:spacing w:lineRule="auto" w:line="240" w:before="0" w:after="0"/>
        <w:jc w:val="center"/>
        <w:rPr>
          <w:rFonts w:ascii="Times New Roman" w:hAnsi="Times New Roman" w:cs="Times New Roman"/>
          <w:b/>
          <w:bCs/>
          <w:color w:val="000000"/>
          <w:sz w:val="20"/>
          <w:szCs w:val="20"/>
        </w:rPr>
      </w:pPr>
      <w:r>
        <w:rPr>
          <w:rFonts w:cs="Times New Roman" w:ascii="Times New Roman" w:hAnsi="Times New Roman"/>
          <w:b/>
          <w:bCs/>
          <w:color w:val="000000"/>
          <w:sz w:val="20"/>
          <w:szCs w:val="20"/>
        </w:rPr>
        <w:t>5. ПРАВА И ОБЯЗАННОСТИ ЗАКАЗЧИКА</w:t>
      </w:r>
    </w:p>
    <w:p>
      <w:pPr>
        <w:pStyle w:val="Normal"/>
        <w:spacing w:lineRule="auto" w:line="240" w:before="0" w:after="0"/>
        <w:ind w:firstLine="720" w:end="0"/>
        <w:jc w:val="both"/>
        <w:rPr>
          <w:rFonts w:ascii="Times New Roman" w:hAnsi="Times New Roman" w:cs="Times New Roman"/>
          <w:color w:val="000000"/>
          <w:sz w:val="20"/>
          <w:szCs w:val="20"/>
        </w:rPr>
      </w:pPr>
      <w:r>
        <w:rPr>
          <w:rFonts w:cs="Times New Roman" w:ascii="Times New Roman" w:hAnsi="Times New Roman"/>
          <w:b/>
          <w:bCs/>
          <w:color w:val="000000"/>
          <w:sz w:val="20"/>
          <w:szCs w:val="20"/>
        </w:rPr>
        <w:t>5.1. Заказчик вправе:</w:t>
      </w:r>
    </w:p>
    <w:p>
      <w:pPr>
        <w:pStyle w:val="Normal"/>
        <w:spacing w:lineRule="auto" w:line="240" w:before="0" w:after="0"/>
        <w:ind w:firstLine="720" w:end="0"/>
        <w:jc w:val="both"/>
        <w:rPr>
          <w:rFonts w:ascii="Times New Roman" w:hAnsi="Times New Roman" w:cs="Times New Roman"/>
          <w:color w:val="000000"/>
          <w:sz w:val="20"/>
          <w:szCs w:val="20"/>
        </w:rPr>
      </w:pPr>
      <w:r>
        <w:rPr>
          <w:rFonts w:cs="Times New Roman" w:ascii="Times New Roman" w:hAnsi="Times New Roman"/>
          <w:color w:val="000000"/>
          <w:sz w:val="20"/>
          <w:szCs w:val="20"/>
        </w:rPr>
        <w:t>5.1.1. Требовать от Поставщика надлежащей поставки Товара (партии Товара), соответствующего качеству, объемам, срокам его поставки и иным требованиям, предусмотренным настоящим Договором.</w:t>
      </w:r>
    </w:p>
    <w:p>
      <w:pPr>
        <w:pStyle w:val="Normal"/>
        <w:spacing w:lineRule="auto" w:line="240" w:before="0" w:after="0"/>
        <w:ind w:firstLine="720" w:end="0"/>
        <w:jc w:val="both"/>
        <w:rPr>
          <w:rFonts w:ascii="Times New Roman" w:hAnsi="Times New Roman" w:cs="Times New Roman"/>
          <w:color w:val="000000"/>
          <w:sz w:val="20"/>
          <w:szCs w:val="20"/>
        </w:rPr>
      </w:pPr>
      <w:r>
        <w:rPr>
          <w:rFonts w:cs="Times New Roman" w:ascii="Times New Roman" w:hAnsi="Times New Roman"/>
          <w:color w:val="000000"/>
          <w:sz w:val="20"/>
          <w:szCs w:val="20"/>
        </w:rPr>
        <w:t>5.1.2. В случае поставки Товара с нарушением условий настоящего Договора Заказчик вправе отказаться от оплаты поставленного Товара и потребовать возврата уплаченных Поставщику денежных средств, которые подлежат возврату в течение 5 (пяти) дней с момента получения Поставщиком письменного требования Заказчика.</w:t>
      </w:r>
    </w:p>
    <w:p>
      <w:pPr>
        <w:pStyle w:val="Normal"/>
        <w:spacing w:lineRule="auto" w:line="240" w:before="0" w:after="0"/>
        <w:ind w:firstLine="720" w:end="0"/>
        <w:jc w:val="both"/>
        <w:rPr>
          <w:rFonts w:ascii="Times New Roman" w:hAnsi="Times New Roman" w:cs="Times New Roman"/>
          <w:color w:val="000000"/>
          <w:sz w:val="20"/>
          <w:szCs w:val="20"/>
        </w:rPr>
      </w:pPr>
      <w:r>
        <w:rPr>
          <w:rFonts w:cs="Times New Roman" w:ascii="Times New Roman" w:hAnsi="Times New Roman"/>
          <w:color w:val="000000"/>
          <w:sz w:val="20"/>
          <w:szCs w:val="20"/>
        </w:rPr>
        <w:t>5.1.3. Требовать от Поставщика передачи недостающих или замены отчетных документов, материалов и иной документации, подтверждающих поставку Товара.</w:t>
      </w:r>
    </w:p>
    <w:p>
      <w:pPr>
        <w:pStyle w:val="Normal"/>
        <w:spacing w:lineRule="auto" w:line="240" w:before="0" w:after="0"/>
        <w:ind w:firstLine="720" w:end="0"/>
        <w:jc w:val="both"/>
        <w:rPr>
          <w:rFonts w:ascii="Times New Roman" w:hAnsi="Times New Roman" w:cs="Times New Roman"/>
          <w:color w:val="000000"/>
          <w:sz w:val="20"/>
          <w:szCs w:val="20"/>
        </w:rPr>
      </w:pPr>
      <w:r>
        <w:rPr>
          <w:rFonts w:cs="Times New Roman" w:ascii="Times New Roman" w:hAnsi="Times New Roman"/>
          <w:color w:val="000000"/>
          <w:sz w:val="20"/>
          <w:szCs w:val="20"/>
        </w:rPr>
        <w:t>5.1.4.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Поставщиком обязательств и представленных Поставщиком отчетных документов и материалов, экспертиза производится за счет Поставщика.</w:t>
      </w:r>
    </w:p>
    <w:p>
      <w:pPr>
        <w:pStyle w:val="Normal"/>
        <w:spacing w:lineRule="auto" w:line="240" w:before="0" w:after="0"/>
        <w:ind w:firstLine="720" w:end="0"/>
        <w:jc w:val="both"/>
        <w:rPr>
          <w:rFonts w:ascii="Times New Roman" w:hAnsi="Times New Roman" w:cs="Times New Roman"/>
          <w:color w:val="000000"/>
          <w:sz w:val="20"/>
          <w:szCs w:val="20"/>
        </w:rPr>
      </w:pPr>
      <w:r>
        <w:rPr>
          <w:rFonts w:cs="Times New Roman" w:ascii="Times New Roman" w:hAnsi="Times New Roman"/>
          <w:color w:val="000000"/>
          <w:sz w:val="20"/>
          <w:szCs w:val="20"/>
        </w:rPr>
        <w:t>5.1.5. Определять лиц, непосредственно участвующих в контроле за осуществлением поставки Товара Поставщиком и (или) участвующих в сдаче-приемке Товара по количеству и качеству.</w:t>
      </w:r>
    </w:p>
    <w:p>
      <w:pPr>
        <w:pStyle w:val="Normal"/>
        <w:spacing w:lineRule="auto" w:line="240" w:before="0" w:after="0"/>
        <w:ind w:firstLine="720" w:end="0"/>
        <w:jc w:val="both"/>
        <w:rPr>
          <w:rFonts w:ascii="Times New Roman" w:hAnsi="Times New Roman" w:cs="Times New Roman"/>
          <w:b/>
          <w:bCs/>
          <w:color w:val="000000"/>
          <w:sz w:val="20"/>
          <w:szCs w:val="20"/>
        </w:rPr>
      </w:pPr>
      <w:r>
        <w:rPr>
          <w:rFonts w:cs="Times New Roman" w:ascii="Times New Roman" w:hAnsi="Times New Roman"/>
          <w:color w:val="000000"/>
          <w:sz w:val="20"/>
          <w:szCs w:val="20"/>
        </w:rPr>
        <w:t>5.1.6. Принять решение об одностороннем расторжении договора в соответствии с действующим законодательством.</w:t>
      </w:r>
    </w:p>
    <w:p>
      <w:pPr>
        <w:pStyle w:val="Normal"/>
        <w:spacing w:lineRule="auto" w:line="240" w:before="0" w:after="0"/>
        <w:ind w:firstLine="720" w:end="0"/>
        <w:jc w:val="both"/>
        <w:rPr>
          <w:rFonts w:ascii="Times New Roman" w:hAnsi="Times New Roman" w:cs="Times New Roman"/>
          <w:color w:val="000000"/>
          <w:sz w:val="20"/>
          <w:szCs w:val="20"/>
        </w:rPr>
      </w:pPr>
      <w:r>
        <w:rPr>
          <w:rFonts w:cs="Times New Roman" w:ascii="Times New Roman" w:hAnsi="Times New Roman"/>
          <w:b/>
          <w:bCs/>
          <w:color w:val="000000"/>
          <w:sz w:val="20"/>
          <w:szCs w:val="20"/>
        </w:rPr>
        <w:t>5.2. Заказчик обязан:</w:t>
      </w:r>
    </w:p>
    <w:p>
      <w:pPr>
        <w:pStyle w:val="Normal"/>
        <w:spacing w:lineRule="auto" w:line="240" w:before="0" w:after="0"/>
        <w:ind w:firstLine="720" w:end="0"/>
        <w:jc w:val="both"/>
        <w:rPr>
          <w:rFonts w:ascii="Times New Roman" w:hAnsi="Times New Roman" w:cs="Times New Roman"/>
          <w:color w:val="000000"/>
          <w:sz w:val="20"/>
          <w:szCs w:val="20"/>
        </w:rPr>
      </w:pPr>
      <w:r>
        <w:rPr>
          <w:rFonts w:cs="Times New Roman" w:ascii="Times New Roman" w:hAnsi="Times New Roman"/>
          <w:color w:val="000000"/>
          <w:sz w:val="20"/>
          <w:szCs w:val="20"/>
        </w:rPr>
        <w:t>5.2.1. Своевременно сообщать в письменной форме Поставщику о недостатках Товара, обнаруженных в ходе его поставки или приемки.</w:t>
      </w:r>
    </w:p>
    <w:p>
      <w:pPr>
        <w:pStyle w:val="Normal"/>
        <w:spacing w:lineRule="auto" w:line="240" w:before="0" w:after="0"/>
        <w:ind w:firstLine="720" w:end="0"/>
        <w:jc w:val="both"/>
        <w:rPr>
          <w:rFonts w:ascii="Times New Roman" w:hAnsi="Times New Roman" w:cs="Times New Roman"/>
          <w:color w:val="000000"/>
          <w:sz w:val="20"/>
          <w:szCs w:val="20"/>
        </w:rPr>
      </w:pPr>
      <w:r>
        <w:rPr>
          <w:rFonts w:cs="Times New Roman" w:ascii="Times New Roman" w:hAnsi="Times New Roman"/>
          <w:color w:val="000000"/>
          <w:sz w:val="20"/>
          <w:szCs w:val="20"/>
        </w:rPr>
        <w:t>5.2.2. Обеспечивать своевременную оплату Товара в соответствии с условиями настоящего Договора.</w:t>
      </w:r>
    </w:p>
    <w:p>
      <w:pPr>
        <w:pStyle w:val="Normal"/>
        <w:spacing w:lineRule="auto" w:line="240" w:before="0" w:after="0"/>
        <w:ind w:firstLine="720" w:end="0"/>
        <w:jc w:val="both"/>
        <w:rPr>
          <w:rFonts w:ascii="Times New Roman" w:hAnsi="Times New Roman" w:cs="Times New Roman"/>
          <w:color w:val="000000"/>
          <w:sz w:val="20"/>
          <w:szCs w:val="20"/>
        </w:rPr>
      </w:pPr>
      <w:r>
        <w:rPr>
          <w:rFonts w:cs="Times New Roman" w:ascii="Times New Roman" w:hAnsi="Times New Roman"/>
          <w:color w:val="000000"/>
          <w:sz w:val="20"/>
          <w:szCs w:val="20"/>
        </w:rPr>
        <w:t>5.2.3. Обеспечивать своевременную приемку исполнения обязательств Поставщика по выполненным им обязательствам.</w:t>
      </w:r>
    </w:p>
    <w:p>
      <w:pPr>
        <w:pStyle w:val="Normal"/>
        <w:spacing w:lineRule="auto" w:line="240" w:before="0" w:after="0"/>
        <w:ind w:firstLine="720" w:end="0"/>
        <w:jc w:val="both"/>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Normal"/>
        <w:spacing w:lineRule="auto" w:line="240" w:before="0" w:after="0"/>
        <w:jc w:val="center"/>
        <w:rPr>
          <w:rFonts w:ascii="Times New Roman" w:hAnsi="Times New Roman" w:cs="Times New Roman"/>
          <w:b/>
          <w:bCs/>
          <w:color w:val="000000"/>
          <w:sz w:val="20"/>
          <w:szCs w:val="20"/>
        </w:rPr>
      </w:pPr>
      <w:r>
        <w:rPr>
          <w:rFonts w:cs="Times New Roman" w:ascii="Times New Roman" w:hAnsi="Times New Roman"/>
          <w:b/>
          <w:bCs/>
          <w:color w:val="000000"/>
          <w:sz w:val="20"/>
          <w:szCs w:val="20"/>
        </w:rPr>
        <w:t>6. ПРАВА И ОБЯЗАННОСТИ ПОСТАВЩИКА</w:t>
      </w:r>
    </w:p>
    <w:p>
      <w:pPr>
        <w:pStyle w:val="Normal"/>
        <w:spacing w:lineRule="auto" w:line="240" w:before="0" w:after="0"/>
        <w:ind w:firstLine="720" w:end="0"/>
        <w:jc w:val="both"/>
        <w:rPr>
          <w:rFonts w:ascii="Times New Roman" w:hAnsi="Times New Roman" w:cs="Times New Roman"/>
          <w:color w:val="000000"/>
          <w:sz w:val="20"/>
          <w:szCs w:val="20"/>
        </w:rPr>
      </w:pPr>
      <w:r>
        <w:rPr>
          <w:rFonts w:cs="Times New Roman" w:ascii="Times New Roman" w:hAnsi="Times New Roman"/>
          <w:b/>
          <w:bCs/>
          <w:color w:val="000000"/>
          <w:sz w:val="20"/>
          <w:szCs w:val="20"/>
        </w:rPr>
        <w:t>6.1. Поставщик вправе:</w:t>
      </w:r>
    </w:p>
    <w:p>
      <w:pPr>
        <w:pStyle w:val="Normal"/>
        <w:spacing w:lineRule="auto" w:line="240" w:before="0" w:after="0"/>
        <w:ind w:firstLine="720" w:end="0"/>
        <w:jc w:val="both"/>
        <w:rPr>
          <w:rFonts w:ascii="Times New Roman" w:hAnsi="Times New Roman" w:cs="Times New Roman"/>
          <w:color w:val="000000"/>
          <w:sz w:val="20"/>
          <w:szCs w:val="20"/>
        </w:rPr>
      </w:pPr>
      <w:r>
        <w:rPr>
          <w:rFonts w:cs="Times New Roman" w:ascii="Times New Roman" w:hAnsi="Times New Roman"/>
          <w:color w:val="000000"/>
          <w:sz w:val="20"/>
          <w:szCs w:val="20"/>
        </w:rPr>
        <w:t>6.1.1. Требовать своевременного подписания Заказчиком акта сдачи-приемки исполнения обязательств по Договору на основании представленных Поставщиком отчетных документов и материалов.</w:t>
      </w:r>
    </w:p>
    <w:p>
      <w:pPr>
        <w:pStyle w:val="Normal"/>
        <w:spacing w:lineRule="auto" w:line="240" w:before="0" w:after="0"/>
        <w:ind w:firstLine="720" w:end="0"/>
        <w:jc w:val="both"/>
        <w:rPr>
          <w:rFonts w:ascii="Times New Roman" w:hAnsi="Times New Roman" w:cs="Times New Roman"/>
          <w:color w:val="000000"/>
          <w:sz w:val="20"/>
          <w:szCs w:val="20"/>
        </w:rPr>
      </w:pPr>
      <w:r>
        <w:rPr>
          <w:rFonts w:cs="Times New Roman" w:ascii="Times New Roman" w:hAnsi="Times New Roman"/>
          <w:color w:val="000000"/>
          <w:sz w:val="20"/>
          <w:szCs w:val="20"/>
        </w:rPr>
        <w:t>6.1.2. Требовать своевременной оплаты поставленного Товара (партии Товара) в соответствии с подписанными Грузополучателем  товарными накладными, предоставленными Поставщиком Заказчику.</w:t>
      </w:r>
    </w:p>
    <w:p>
      <w:pPr>
        <w:pStyle w:val="Normal"/>
        <w:spacing w:lineRule="auto" w:line="240" w:before="0" w:after="0"/>
        <w:ind w:firstLine="720" w:end="0"/>
        <w:jc w:val="both"/>
        <w:rPr>
          <w:rFonts w:ascii="Times New Roman" w:hAnsi="Times New Roman" w:cs="Times New Roman"/>
          <w:b/>
          <w:bCs/>
          <w:color w:val="000000"/>
          <w:sz w:val="20"/>
          <w:szCs w:val="20"/>
        </w:rPr>
      </w:pPr>
      <w:r>
        <w:rPr>
          <w:rFonts w:cs="Times New Roman" w:ascii="Times New Roman" w:hAnsi="Times New Roman"/>
          <w:color w:val="000000"/>
          <w:sz w:val="20"/>
          <w:szCs w:val="20"/>
        </w:rPr>
        <w:t>6.1.3. Принять решение об одностороннем расторжении договора в соответствии с действующим законодательством.</w:t>
      </w:r>
    </w:p>
    <w:p>
      <w:pPr>
        <w:pStyle w:val="Normal"/>
        <w:spacing w:lineRule="auto" w:line="240" w:before="0" w:after="0"/>
        <w:ind w:firstLine="720" w:end="0"/>
        <w:jc w:val="both"/>
        <w:rPr>
          <w:rFonts w:ascii="Times New Roman" w:hAnsi="Times New Roman" w:cs="Times New Roman"/>
          <w:color w:val="000000"/>
          <w:sz w:val="20"/>
          <w:szCs w:val="20"/>
        </w:rPr>
      </w:pPr>
      <w:r>
        <w:rPr>
          <w:rFonts w:cs="Times New Roman" w:ascii="Times New Roman" w:hAnsi="Times New Roman"/>
          <w:b/>
          <w:bCs/>
          <w:color w:val="000000"/>
          <w:sz w:val="20"/>
          <w:szCs w:val="20"/>
        </w:rPr>
        <w:t>6.2. Поставщик обязан:</w:t>
      </w:r>
    </w:p>
    <w:p>
      <w:pPr>
        <w:pStyle w:val="Normal"/>
        <w:spacing w:lineRule="auto" w:line="240" w:before="0" w:after="0"/>
        <w:ind w:firstLine="720" w:end="0"/>
        <w:jc w:val="both"/>
        <w:rPr>
          <w:rFonts w:ascii="Times New Roman" w:hAnsi="Times New Roman" w:cs="Times New Roman"/>
          <w:color w:val="000000"/>
          <w:sz w:val="20"/>
          <w:szCs w:val="20"/>
        </w:rPr>
      </w:pPr>
      <w:r>
        <w:rPr>
          <w:rFonts w:cs="Times New Roman" w:ascii="Times New Roman" w:hAnsi="Times New Roman"/>
          <w:color w:val="000000"/>
          <w:sz w:val="20"/>
          <w:szCs w:val="20"/>
        </w:rPr>
        <w:t>6.2.1. Своевременно и надлежащим образом поставить Товар и представить Заказчику отчетные документы и материалы, предусмотренные настоящим Договором.</w:t>
      </w:r>
    </w:p>
    <w:p>
      <w:pPr>
        <w:pStyle w:val="Normal"/>
        <w:spacing w:lineRule="auto" w:line="240" w:before="0" w:after="0"/>
        <w:ind w:firstLine="720" w:end="0"/>
        <w:jc w:val="both"/>
        <w:rPr>
          <w:rFonts w:ascii="Times New Roman" w:hAnsi="Times New Roman" w:cs="Times New Roman"/>
          <w:color w:val="000000"/>
          <w:sz w:val="20"/>
          <w:szCs w:val="20"/>
        </w:rPr>
      </w:pPr>
      <w:r>
        <w:rPr>
          <w:rFonts w:cs="Times New Roman" w:ascii="Times New Roman" w:hAnsi="Times New Roman"/>
          <w:color w:val="000000"/>
          <w:sz w:val="20"/>
          <w:szCs w:val="20"/>
        </w:rPr>
        <w:t>6.2.2. Гарантировать качество Товара в соответствие с качественными характеристиками и установленными стандартами.</w:t>
      </w:r>
    </w:p>
    <w:p>
      <w:pPr>
        <w:pStyle w:val="Normal"/>
        <w:spacing w:lineRule="auto" w:line="240" w:before="0" w:after="0"/>
        <w:ind w:firstLine="720" w:end="0"/>
        <w:jc w:val="both"/>
        <w:rPr>
          <w:rFonts w:ascii="Times New Roman" w:hAnsi="Times New Roman" w:cs="Times New Roman"/>
          <w:color w:val="000000"/>
          <w:sz w:val="20"/>
          <w:szCs w:val="20"/>
        </w:rPr>
      </w:pPr>
      <w:r>
        <w:rPr>
          <w:rFonts w:cs="Times New Roman" w:ascii="Times New Roman" w:hAnsi="Times New Roman"/>
          <w:color w:val="000000"/>
          <w:sz w:val="20"/>
          <w:szCs w:val="20"/>
        </w:rPr>
        <w:t>6.2.3. Заменить некачественный Товар за свой счет в течение 5 (пяти) рабочих дней с момента поступления письменного уведомления от  Заказчика  о некачественном Товаре.</w:t>
      </w:r>
    </w:p>
    <w:p>
      <w:pPr>
        <w:pStyle w:val="Normal"/>
        <w:spacing w:lineRule="auto" w:line="240" w:before="0" w:after="0"/>
        <w:ind w:firstLine="720" w:end="0"/>
        <w:jc w:val="both"/>
        <w:rPr>
          <w:rFonts w:ascii="Times New Roman" w:hAnsi="Times New Roman" w:cs="Times New Roman"/>
          <w:color w:val="000000"/>
          <w:sz w:val="20"/>
          <w:szCs w:val="20"/>
        </w:rPr>
      </w:pPr>
      <w:r>
        <w:rPr>
          <w:rFonts w:cs="Times New Roman" w:ascii="Times New Roman" w:hAnsi="Times New Roman"/>
          <w:color w:val="000000"/>
          <w:sz w:val="20"/>
          <w:szCs w:val="20"/>
        </w:rPr>
        <w:t>6.2.4. Передать Заказчику надлежаще оформленные документы: счет, товарную накладную, счет-фактуру, сертификаты или иные документы в соответствии с требованиями действующего законодательства.</w:t>
      </w:r>
    </w:p>
    <w:p>
      <w:pPr>
        <w:pStyle w:val="Normal"/>
        <w:spacing w:lineRule="auto" w:line="240" w:before="0" w:after="0"/>
        <w:ind w:firstLine="720" w:end="0"/>
        <w:jc w:val="both"/>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b/>
          <w:bCs/>
          <w:color w:val="000000"/>
          <w:sz w:val="20"/>
          <w:szCs w:val="20"/>
        </w:rPr>
        <w:t>7. ОТВЕТСТВЕННОСТЬ СТОРОН</w:t>
      </w:r>
    </w:p>
    <w:p>
      <w:pPr>
        <w:pStyle w:val="ConsPlusNormal111"/>
        <w:widowControl w:val="false"/>
        <w:suppressAutoHyphens w:val="true"/>
        <w:bidi w:val="0"/>
        <w:ind w:firstLine="567" w:start="0" w:end="0"/>
        <w:jc w:val="both"/>
        <w:rPr>
          <w:rFonts w:ascii="Times New Roman" w:hAnsi="Times New Roman" w:cs="Times New Roman"/>
          <w:sz w:val="20"/>
          <w:szCs w:val="20"/>
        </w:rPr>
      </w:pPr>
      <w:r>
        <w:rPr>
          <w:rFonts w:cs="Times New Roman" w:ascii="Times New Roman" w:hAnsi="Times New Roman"/>
          <w:sz w:val="20"/>
          <w:szCs w:val="20"/>
        </w:rPr>
        <w:t xml:space="preserve">7.1. За неисполнение или ненадлежащее исполнение настоящего </w:t>
      </w:r>
      <w:r>
        <w:rPr>
          <w:rFonts w:cs="Times New Roman" w:ascii="Times New Roman" w:hAnsi="Times New Roman"/>
          <w:color w:val="000000"/>
          <w:sz w:val="20"/>
          <w:szCs w:val="20"/>
        </w:rPr>
        <w:t>договора</w:t>
      </w:r>
      <w:r>
        <w:rPr>
          <w:rFonts w:cs="Times New Roman" w:ascii="Times New Roman" w:hAnsi="Times New Roman"/>
          <w:sz w:val="20"/>
          <w:szCs w:val="20"/>
        </w:rPr>
        <w:t xml:space="preserve"> Стороны несут ответственность в соответствии с законодательством Российской Федерации и условиями настоящего </w:t>
      </w:r>
      <w:r>
        <w:rPr>
          <w:rFonts w:cs="Times New Roman" w:ascii="Times New Roman" w:hAnsi="Times New Roman"/>
          <w:color w:val="000000"/>
          <w:sz w:val="20"/>
          <w:szCs w:val="20"/>
        </w:rPr>
        <w:t>договора</w:t>
      </w:r>
      <w:r>
        <w:rPr>
          <w:rFonts w:cs="Times New Roman" w:ascii="Times New Roman" w:hAnsi="Times New Roman"/>
          <w:sz w:val="20"/>
          <w:szCs w:val="20"/>
        </w:rPr>
        <w:t>.</w:t>
      </w:r>
    </w:p>
    <w:p>
      <w:pPr>
        <w:pStyle w:val="ConsPlusNormal111"/>
        <w:widowControl w:val="false"/>
        <w:suppressAutoHyphens w:val="true"/>
        <w:bidi w:val="0"/>
        <w:ind w:firstLine="567" w:start="0" w:end="0"/>
        <w:jc w:val="both"/>
        <w:rPr>
          <w:rFonts w:ascii="Times New Roman" w:hAnsi="Times New Roman" w:cs="Times New Roman"/>
          <w:sz w:val="20"/>
          <w:szCs w:val="20"/>
        </w:rPr>
      </w:pPr>
      <w:r>
        <w:rPr>
          <w:rFonts w:cs="Times New Roman" w:ascii="Times New Roman" w:hAnsi="Times New Roman"/>
          <w:sz w:val="20"/>
          <w:szCs w:val="20"/>
        </w:rPr>
        <w:t xml:space="preserve">7.2. В случае неисполнения Поставщиком условий </w:t>
      </w:r>
      <w:r>
        <w:rPr>
          <w:rFonts w:cs="Times New Roman" w:ascii="Times New Roman" w:hAnsi="Times New Roman"/>
          <w:color w:val="000000"/>
          <w:sz w:val="20"/>
          <w:szCs w:val="20"/>
        </w:rPr>
        <w:t>договора</w:t>
      </w:r>
      <w:r>
        <w:rPr>
          <w:rFonts w:cs="Times New Roman" w:ascii="Times New Roman" w:hAnsi="Times New Roman"/>
          <w:sz w:val="20"/>
          <w:szCs w:val="20"/>
        </w:rPr>
        <w:t xml:space="preserve"> Заказчик вправе обратиться в суд с требованием о расторжении настоящего </w:t>
      </w:r>
      <w:r>
        <w:rPr>
          <w:rFonts w:cs="Times New Roman" w:ascii="Times New Roman" w:hAnsi="Times New Roman"/>
          <w:color w:val="000000"/>
          <w:sz w:val="20"/>
          <w:szCs w:val="20"/>
        </w:rPr>
        <w:t>договора</w:t>
      </w:r>
      <w:r>
        <w:rPr>
          <w:rFonts w:cs="Times New Roman" w:ascii="Times New Roman" w:hAnsi="Times New Roman"/>
          <w:sz w:val="20"/>
          <w:szCs w:val="20"/>
        </w:rPr>
        <w:t>.</w:t>
      </w:r>
    </w:p>
    <w:p>
      <w:pPr>
        <w:pStyle w:val="ConsPlusNormal111"/>
        <w:widowControl w:val="false"/>
        <w:suppressAutoHyphens w:val="true"/>
        <w:bidi w:val="0"/>
        <w:ind w:firstLine="567" w:start="0" w:end="0"/>
        <w:jc w:val="both"/>
        <w:rPr>
          <w:rFonts w:ascii="Times New Roman" w:hAnsi="Times New Roman" w:cs="Times New Roman"/>
          <w:sz w:val="20"/>
          <w:szCs w:val="20"/>
        </w:rPr>
      </w:pPr>
      <w:r>
        <w:rPr>
          <w:rFonts w:cs="Times New Roman" w:ascii="Times New Roman" w:hAnsi="Times New Roman"/>
          <w:sz w:val="20"/>
          <w:szCs w:val="20"/>
        </w:rPr>
        <w:t>7.3. В случае полного (частичного) неисполнения условий настоящего договора одной из Сторон эта Сторона обязана возместить другой Стороне причиненные убытки в части непокрытой неустойкой.</w:t>
      </w:r>
    </w:p>
    <w:p>
      <w:pPr>
        <w:pStyle w:val="ConsPlusNormal111"/>
        <w:widowControl w:val="false"/>
        <w:suppressAutoHyphens w:val="true"/>
        <w:bidi w:val="0"/>
        <w:ind w:firstLine="567" w:start="0" w:end="0"/>
        <w:jc w:val="both"/>
        <w:rPr>
          <w:rFonts w:ascii="Times New Roman" w:hAnsi="Times New Roman" w:cs="Times New Roman"/>
          <w:sz w:val="20"/>
          <w:szCs w:val="20"/>
        </w:rPr>
      </w:pPr>
      <w:r>
        <w:rPr>
          <w:rFonts w:cs="Times New Roman" w:ascii="Times New Roman" w:hAnsi="Times New Roman"/>
          <w:sz w:val="20"/>
          <w:szCs w:val="20"/>
        </w:rPr>
        <w:t>7.4. В случае просрочки исполнения Поставщиком обязательств, предусмотренных настоящим договором, Поставщик уплачивает Заказчику пени.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pPr>
        <w:pStyle w:val="ConsPlusNormal111"/>
        <w:widowControl w:val="false"/>
        <w:suppressAutoHyphens w:val="true"/>
        <w:bidi w:val="0"/>
        <w:ind w:firstLine="567" w:start="0" w:end="0"/>
        <w:jc w:val="both"/>
        <w:rPr>
          <w:rFonts w:ascii="Times New Roman" w:hAnsi="Times New Roman" w:cs="Times New Roman"/>
          <w:color w:val="0000CC"/>
          <w:sz w:val="20"/>
          <w:szCs w:val="20"/>
        </w:rPr>
      </w:pPr>
      <w:r>
        <w:rPr>
          <w:rFonts w:cs="Times New Roman" w:ascii="Times New Roman" w:hAnsi="Times New Roman"/>
          <w:sz w:val="20"/>
          <w:szCs w:val="20"/>
        </w:rPr>
        <w:t>7.5.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pPr>
        <w:pStyle w:val="ConsPlusNormal111"/>
        <w:widowControl w:val="false"/>
        <w:suppressAutoHyphens w:val="true"/>
        <w:bidi w:val="0"/>
        <w:ind w:firstLine="567" w:start="0" w:end="0"/>
        <w:jc w:val="both"/>
        <w:rPr>
          <w:rFonts w:ascii="Times New Roman" w:hAnsi="Times New Roman" w:cs="Times New Roman"/>
          <w:color w:val="0000CC"/>
          <w:sz w:val="20"/>
          <w:szCs w:val="20"/>
        </w:rPr>
      </w:pPr>
      <w:r>
        <w:rPr>
          <w:rFonts w:cs="Times New Roman" w:ascii="Times New Roman" w:hAnsi="Times New Roman"/>
          <w:color w:val="0000CC"/>
          <w:sz w:val="20"/>
          <w:szCs w:val="20"/>
        </w:rPr>
        <w:t>а) 10 процентов цены договора (этапа) в случае, если цена договора (этапа) не превышает 3 млн. рублей;</w:t>
      </w:r>
    </w:p>
    <w:p>
      <w:pPr>
        <w:pStyle w:val="ConsPlusNormal111"/>
        <w:widowControl w:val="false"/>
        <w:suppressAutoHyphens w:val="true"/>
        <w:bidi w:val="0"/>
        <w:ind w:firstLine="567" w:start="0" w:end="0"/>
        <w:jc w:val="both"/>
        <w:rPr>
          <w:rFonts w:ascii="Times New Roman" w:hAnsi="Times New Roman" w:cs="Times New Roman"/>
          <w:sz w:val="20"/>
          <w:szCs w:val="20"/>
        </w:rPr>
      </w:pPr>
      <w:r>
        <w:rPr>
          <w:rFonts w:cs="Times New Roman" w:ascii="Times New Roman" w:hAnsi="Times New Roman"/>
          <w:color w:val="0000CC"/>
          <w:sz w:val="20"/>
          <w:szCs w:val="20"/>
        </w:rPr>
        <w:t>б) 5 процентов цены договора (этапа) в случае, если цена договора (этапа) составляет от 3 млн. рублей до 50</w:t>
      </w:r>
      <w:r>
        <w:rPr>
          <w:rFonts w:cs="Times New Roman" w:ascii="Times New Roman" w:hAnsi="Times New Roman"/>
          <w:sz w:val="20"/>
          <w:szCs w:val="20"/>
        </w:rPr>
        <w:t xml:space="preserve"> млн. рублей (включительно);</w:t>
      </w:r>
      <w:bookmarkStart w:id="2" w:name="sub_100302"/>
      <w:bookmarkEnd w:id="2"/>
    </w:p>
    <w:p>
      <w:pPr>
        <w:pStyle w:val="ConsPlusNormal111"/>
        <w:widowControl w:val="false"/>
        <w:suppressAutoHyphens w:val="true"/>
        <w:bidi w:val="0"/>
        <w:ind w:firstLine="567" w:start="0" w:end="0"/>
        <w:jc w:val="both"/>
        <w:rPr>
          <w:rFonts w:ascii="Times New Roman" w:hAnsi="Times New Roman" w:cs="Times New Roman"/>
          <w:color w:val="0000CC"/>
          <w:sz w:val="20"/>
          <w:szCs w:val="20"/>
        </w:rPr>
      </w:pPr>
      <w:r>
        <w:rPr>
          <w:rFonts w:cs="Times New Roman" w:ascii="Times New Roman" w:hAnsi="Times New Roman"/>
          <w:sz w:val="20"/>
          <w:szCs w:val="20"/>
        </w:rPr>
        <w:t>6.6.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pPr>
        <w:pStyle w:val="ConsPlusNormal111"/>
        <w:widowControl w:val="false"/>
        <w:suppressAutoHyphens w:val="true"/>
        <w:bidi w:val="0"/>
        <w:ind w:firstLine="567" w:start="0" w:end="0"/>
        <w:jc w:val="both"/>
        <w:rPr>
          <w:rFonts w:ascii="Times New Roman" w:hAnsi="Times New Roman" w:cs="Times New Roman"/>
          <w:color w:val="0000CC"/>
          <w:sz w:val="20"/>
          <w:szCs w:val="20"/>
        </w:rPr>
      </w:pPr>
      <w:r>
        <w:rPr>
          <w:rFonts w:cs="Times New Roman" w:ascii="Times New Roman" w:hAnsi="Times New Roman"/>
          <w:color w:val="0000CC"/>
          <w:sz w:val="20"/>
          <w:szCs w:val="20"/>
        </w:rPr>
        <w:t>а) 1000 рублей, если цена договора не превышает 3 млн. рублей;</w:t>
      </w:r>
    </w:p>
    <w:p>
      <w:pPr>
        <w:pStyle w:val="ConsPlusNormal111"/>
        <w:widowControl w:val="false"/>
        <w:suppressAutoHyphens w:val="true"/>
        <w:bidi w:val="0"/>
        <w:ind w:firstLine="567" w:start="0" w:end="0"/>
        <w:jc w:val="both"/>
        <w:rPr>
          <w:rFonts w:ascii="Times New Roman" w:hAnsi="Times New Roman" w:cs="Times New Roman"/>
          <w:sz w:val="20"/>
          <w:szCs w:val="20"/>
        </w:rPr>
      </w:pPr>
      <w:r>
        <w:rPr>
          <w:rFonts w:cs="Times New Roman" w:ascii="Times New Roman" w:hAnsi="Times New Roman"/>
          <w:color w:val="0000CC"/>
          <w:sz w:val="20"/>
          <w:szCs w:val="20"/>
        </w:rPr>
        <w:t>б) 5000 рублей, если цена договора составляет от 3 млн. рублей до 50 млн. рублей (включительно);</w:t>
      </w:r>
    </w:p>
    <w:p>
      <w:pPr>
        <w:pStyle w:val="ConsPlusNormal111"/>
        <w:widowControl w:val="false"/>
        <w:suppressAutoHyphens w:val="true"/>
        <w:bidi w:val="0"/>
        <w:ind w:firstLine="567" w:start="0" w:end="0"/>
        <w:jc w:val="both"/>
        <w:rPr>
          <w:rFonts w:ascii="Times New Roman" w:hAnsi="Times New Roman" w:cs="Times New Roman"/>
          <w:color w:val="0000CC"/>
          <w:sz w:val="20"/>
          <w:szCs w:val="20"/>
        </w:rPr>
      </w:pPr>
      <w:r>
        <w:rPr>
          <w:rFonts w:cs="Times New Roman" w:ascii="Times New Roman" w:hAnsi="Times New Roman"/>
          <w:sz w:val="20"/>
          <w:szCs w:val="20"/>
        </w:rPr>
        <w:t xml:space="preserve">7.7.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уплату штрафа. Размер штрафа устанавливается в виде фиксированной суммы, определяется в соответствии с </w:t>
      </w:r>
      <w:hyperlink r:id="rId3">
        <w:r>
          <w:rPr>
            <w:rStyle w:val="Hyperlink"/>
            <w:rFonts w:cs="Times New Roman" w:ascii="Times New Roman" w:hAnsi="Times New Roman"/>
            <w:sz w:val="20"/>
            <w:szCs w:val="20"/>
          </w:rPr>
          <w:t>Правилами</w:t>
        </w:r>
      </w:hyperlink>
      <w:r>
        <w:rPr>
          <w:rFonts w:cs="Times New Roman" w:ascii="Times New Roman" w:hAnsi="Times New Roman"/>
          <w:sz w:val="20"/>
          <w:szCs w:val="20"/>
        </w:rPr>
        <w:t xml:space="preserve"> и равен:</w:t>
      </w:r>
    </w:p>
    <w:p>
      <w:pPr>
        <w:pStyle w:val="ConsPlusNormal111"/>
        <w:widowControl w:val="false"/>
        <w:suppressAutoHyphens w:val="true"/>
        <w:bidi w:val="0"/>
        <w:ind w:firstLine="567" w:start="0" w:end="0"/>
        <w:jc w:val="both"/>
        <w:rPr>
          <w:rFonts w:ascii="Times New Roman" w:hAnsi="Times New Roman" w:cs="Times New Roman"/>
          <w:color w:val="0000CC"/>
          <w:sz w:val="20"/>
          <w:szCs w:val="20"/>
        </w:rPr>
      </w:pPr>
      <w:r>
        <w:rPr>
          <w:rFonts w:cs="Times New Roman" w:ascii="Times New Roman" w:hAnsi="Times New Roman"/>
          <w:color w:val="0000CC"/>
          <w:sz w:val="20"/>
          <w:szCs w:val="20"/>
        </w:rPr>
        <w:t>а) 1000 рублей, если цена договора не превышает 3 млн. рублей (включительно);</w:t>
      </w:r>
    </w:p>
    <w:p>
      <w:pPr>
        <w:pStyle w:val="ConsPlusNormal111"/>
        <w:widowControl w:val="false"/>
        <w:suppressAutoHyphens w:val="true"/>
        <w:bidi w:val="0"/>
        <w:ind w:firstLine="567" w:start="0" w:end="0"/>
        <w:jc w:val="both"/>
        <w:rPr>
          <w:rFonts w:ascii="Times New Roman" w:hAnsi="Times New Roman" w:cs="Times New Roman"/>
          <w:sz w:val="20"/>
          <w:szCs w:val="20"/>
        </w:rPr>
      </w:pPr>
      <w:r>
        <w:rPr>
          <w:rFonts w:cs="Times New Roman" w:ascii="Times New Roman" w:hAnsi="Times New Roman"/>
          <w:color w:val="0000CC"/>
          <w:sz w:val="20"/>
          <w:szCs w:val="20"/>
        </w:rPr>
        <w:t>б) 5000 рублей, если цена договора составляет от 3 млн. рублей до 50 млн. рублей (включительно).</w:t>
      </w:r>
    </w:p>
    <w:p>
      <w:pPr>
        <w:pStyle w:val="ConsPlusNormal111"/>
        <w:widowControl w:val="false"/>
        <w:suppressAutoHyphens w:val="true"/>
        <w:bidi w:val="0"/>
        <w:ind w:firstLine="567" w:start="0" w:end="0"/>
        <w:jc w:val="both"/>
        <w:rPr>
          <w:rFonts w:ascii="Times New Roman" w:hAnsi="Times New Roman" w:cs="Times New Roman"/>
          <w:sz w:val="20"/>
          <w:szCs w:val="20"/>
        </w:rPr>
      </w:pPr>
      <w:r>
        <w:rPr>
          <w:rFonts w:cs="Times New Roman" w:ascii="Times New Roman" w:hAnsi="Times New Roman"/>
          <w:sz w:val="20"/>
          <w:szCs w:val="20"/>
        </w:rPr>
        <w:t>7.8. Применение неустойки (штрафа, пени) не освобождает Стороны от исполнения обязательств по настоящему договору.</w:t>
      </w:r>
    </w:p>
    <w:p>
      <w:pPr>
        <w:pStyle w:val="ConsPlusNormal111"/>
        <w:widowControl w:val="false"/>
        <w:suppressAutoHyphens w:val="true"/>
        <w:bidi w:val="0"/>
        <w:ind w:firstLine="567" w:start="0" w:end="0"/>
        <w:jc w:val="both"/>
        <w:rPr>
          <w:rFonts w:ascii="Times New Roman" w:hAnsi="Times New Roman" w:cs="Times New Roman"/>
          <w:sz w:val="20"/>
          <w:szCs w:val="20"/>
        </w:rPr>
      </w:pPr>
      <w:r>
        <w:rPr>
          <w:rFonts w:cs="Times New Roman" w:ascii="Times New Roman" w:hAnsi="Times New Roman"/>
          <w:sz w:val="20"/>
          <w:szCs w:val="20"/>
        </w:rPr>
        <w:t>7.9.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pPr>
        <w:pStyle w:val="ConsPlusNormal111"/>
        <w:widowControl w:val="false"/>
        <w:suppressAutoHyphens w:val="true"/>
        <w:bidi w:val="0"/>
        <w:ind w:firstLine="567" w:start="0" w:end="0"/>
        <w:jc w:val="both"/>
        <w:rPr>
          <w:rFonts w:ascii="Times New Roman" w:hAnsi="Times New Roman" w:cs="Times New Roman"/>
          <w:sz w:val="20"/>
          <w:szCs w:val="20"/>
        </w:rPr>
      </w:pPr>
      <w:r>
        <w:rPr>
          <w:rFonts w:cs="Times New Roman" w:ascii="Times New Roman" w:hAnsi="Times New Roman"/>
          <w:sz w:val="20"/>
          <w:szCs w:val="20"/>
        </w:rPr>
        <w:t>7.10.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pPr>
        <w:pStyle w:val="ConsPlusNormal111"/>
        <w:widowControl w:val="false"/>
        <w:suppressAutoHyphens w:val="true"/>
        <w:bidi w:val="0"/>
        <w:ind w:firstLine="567" w:start="0" w:end="0"/>
        <w:jc w:val="both"/>
        <w:rPr>
          <w:rFonts w:ascii="Times New Roman" w:hAnsi="Times New Roman" w:cs="Times New Roman"/>
          <w:color w:val="000000"/>
          <w:sz w:val="20"/>
          <w:szCs w:val="20"/>
        </w:rPr>
      </w:pPr>
      <w:r>
        <w:rPr>
          <w:rFonts w:cs="Times New Roman" w:ascii="Times New Roman" w:hAnsi="Times New Roman"/>
          <w:sz w:val="20"/>
          <w:szCs w:val="20"/>
        </w:rPr>
        <w:t xml:space="preserve">7.11. В случае просрочки со стороны Поставщика исполнения настоящего договора на срок более чем один месяц, в том числе по отдельным этапам оказания услуг, Заказчик имеет право обратиться к Поставщику с предложением о расторжении договора, уплате штрафных санкций, а при несогласии Поставщика - обратиться в суд с соответствующим иском.  </w:t>
      </w:r>
    </w:p>
    <w:p>
      <w:pPr>
        <w:pStyle w:val="ConsPlusNormal111"/>
        <w:widowControl w:val="false"/>
        <w:suppressAutoHyphens w:val="true"/>
        <w:bidi w:val="0"/>
        <w:spacing w:lineRule="auto" w:line="240" w:before="0" w:after="0"/>
        <w:ind w:firstLine="567" w:start="0" w:end="0"/>
        <w:jc w:val="both"/>
        <w:rPr>
          <w:rFonts w:ascii="Times New Roman" w:hAnsi="Times New Roman" w:cs="Times New Roman"/>
          <w:color w:val="000000"/>
        </w:rPr>
      </w:pPr>
      <w:r>
        <w:rPr>
          <w:rFonts w:cs="Times New Roman" w:ascii="Times New Roman" w:hAnsi="Times New Roman"/>
          <w:color w:val="000000"/>
          <w:sz w:val="20"/>
          <w:szCs w:val="20"/>
        </w:rPr>
        <w:t>7.12.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pPr>
        <w:pStyle w:val="Consplusnormal1"/>
        <w:ind w:firstLine="709" w:start="0" w:end="0"/>
        <w:jc w:val="both"/>
        <w:rPr>
          <w:rFonts w:ascii="Times New Roman" w:hAnsi="Times New Roman" w:cs="Times New Roman"/>
          <w:color w:val="000000"/>
        </w:rPr>
      </w:pPr>
      <w:r>
        <w:rPr>
          <w:rFonts w:cs="Times New Roman" w:ascii="Times New Roman" w:hAnsi="Times New Roman"/>
          <w:color w:val="000000"/>
        </w:rPr>
      </w:r>
    </w:p>
    <w:p>
      <w:pPr>
        <w:pStyle w:val="Normal"/>
        <w:spacing w:lineRule="auto" w:line="240" w:before="0" w:after="0"/>
        <w:ind w:end="-1"/>
        <w:jc w:val="center"/>
        <w:rPr>
          <w:rFonts w:ascii="Times New Roman" w:hAnsi="Times New Roman" w:cs="Times New Roman"/>
          <w:color w:val="000000"/>
          <w:sz w:val="20"/>
          <w:szCs w:val="20"/>
        </w:rPr>
      </w:pPr>
      <w:r>
        <w:rPr>
          <w:rFonts w:cs="Times New Roman" w:ascii="Times New Roman" w:hAnsi="Times New Roman"/>
          <w:b/>
          <w:bCs/>
          <w:color w:val="000000"/>
          <w:sz w:val="20"/>
          <w:szCs w:val="20"/>
        </w:rPr>
        <w:t>8. ПОРЯДОК РАЗРЕШЕНИЯ СПОРОВ, ПРЕТЕНЗИИ СТОРОН</w:t>
      </w:r>
    </w:p>
    <w:p>
      <w:pPr>
        <w:pStyle w:val="Normal"/>
        <w:spacing w:lineRule="auto" w:line="240" w:before="0" w:after="0"/>
        <w:ind w:firstLine="720" w:end="-1"/>
        <w:jc w:val="both"/>
        <w:rPr>
          <w:rFonts w:ascii="Times New Roman" w:hAnsi="Times New Roman" w:cs="Times New Roman"/>
          <w:color w:val="000000"/>
          <w:sz w:val="20"/>
          <w:szCs w:val="20"/>
        </w:rPr>
      </w:pPr>
      <w:r>
        <w:rPr>
          <w:rFonts w:cs="Times New Roman" w:ascii="Times New Roman" w:hAnsi="Times New Roman"/>
          <w:color w:val="000000"/>
          <w:sz w:val="20"/>
          <w:szCs w:val="20"/>
        </w:rPr>
        <w:t>8.1.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pPr>
        <w:pStyle w:val="Normal"/>
        <w:spacing w:lineRule="auto" w:line="240" w:before="0" w:after="0"/>
        <w:ind w:firstLine="720" w:end="-1"/>
        <w:jc w:val="both"/>
        <w:rPr>
          <w:rFonts w:ascii="Times New Roman" w:hAnsi="Times New Roman" w:cs="Times New Roman"/>
          <w:color w:val="000000"/>
          <w:sz w:val="20"/>
          <w:szCs w:val="20"/>
        </w:rPr>
      </w:pPr>
      <w:r>
        <w:rPr>
          <w:rFonts w:cs="Times New Roman" w:ascii="Times New Roman" w:hAnsi="Times New Roman"/>
          <w:color w:val="000000"/>
          <w:sz w:val="20"/>
          <w:szCs w:val="20"/>
        </w:rPr>
        <w:t>8.2. 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Normal"/>
        <w:spacing w:lineRule="auto" w:line="240" w:before="0" w:after="0"/>
        <w:ind w:firstLine="720" w:end="-1"/>
        <w:jc w:val="both"/>
        <w:rPr>
          <w:rFonts w:ascii="Times New Roman" w:hAnsi="Times New Roman" w:cs="Times New Roman"/>
          <w:color w:val="000000"/>
          <w:sz w:val="20"/>
          <w:szCs w:val="20"/>
        </w:rPr>
      </w:pPr>
      <w:r>
        <w:rPr>
          <w:rFonts w:cs="Times New Roman" w:ascii="Times New Roman" w:hAnsi="Times New Roman"/>
          <w:color w:val="000000"/>
          <w:sz w:val="20"/>
          <w:szCs w:val="20"/>
        </w:rPr>
        <w:t>8.3. Срок рассмотрения писем, уведомлений или претензий не может превышать 10 (десяти) рабочих дней с момента их получения, если иные сроки рассмотрения не предусмотрены настоящим Договором. Переписка Сторон может осуществляться в виде письма, факса, электронного сообщения; в случаях направления телекса, электронного сообщения - с последующим предоставлением оригинала документа (в течении десяти дней).</w:t>
      </w:r>
    </w:p>
    <w:p>
      <w:pPr>
        <w:pStyle w:val="Normal"/>
        <w:spacing w:lineRule="auto" w:line="240" w:before="0" w:after="0"/>
        <w:ind w:firstLine="720" w:end="-1"/>
        <w:jc w:val="both"/>
        <w:rPr>
          <w:rFonts w:ascii="Times New Roman" w:hAnsi="Times New Roman" w:cs="Times New Roman"/>
          <w:color w:val="000000"/>
          <w:sz w:val="20"/>
          <w:szCs w:val="20"/>
        </w:rPr>
      </w:pPr>
      <w:r>
        <w:rPr>
          <w:rFonts w:cs="Times New Roman" w:ascii="Times New Roman" w:hAnsi="Times New Roman"/>
          <w:color w:val="000000"/>
          <w:sz w:val="20"/>
          <w:szCs w:val="20"/>
        </w:rPr>
        <w:t>8.4. При неурегулировании Сторонами спора в досудебном порядке спор передается на разрешение в Арбитражный суд Республики Башкортостан (г.Уфа).</w:t>
      </w:r>
    </w:p>
    <w:p>
      <w:pPr>
        <w:pStyle w:val="Normal"/>
        <w:spacing w:lineRule="auto" w:line="240" w:before="0" w:after="0"/>
        <w:ind w:firstLine="720" w:end="-1"/>
        <w:jc w:val="both"/>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Normal"/>
        <w:tabs>
          <w:tab w:val="clear" w:pos="708"/>
          <w:tab w:val="left" w:pos="567" w:leader="none"/>
        </w:tabs>
        <w:spacing w:lineRule="auto" w:line="240" w:before="0" w:after="0"/>
        <w:contextualSpacing/>
        <w:jc w:val="center"/>
        <w:rPr>
          <w:rFonts w:ascii="Times New Roman" w:hAnsi="Times New Roman" w:cs="Times New Roman"/>
          <w:color w:val="000000"/>
          <w:sz w:val="20"/>
          <w:szCs w:val="20"/>
        </w:rPr>
      </w:pPr>
      <w:r>
        <w:rPr>
          <w:rFonts w:cs="Times New Roman" w:ascii="Times New Roman" w:hAnsi="Times New Roman"/>
          <w:b/>
          <w:color w:val="000000"/>
          <w:sz w:val="20"/>
          <w:szCs w:val="20"/>
        </w:rPr>
        <w:t>9. АНТИКОРРУПЦИОННАЯ ОГОВОРКА</w:t>
      </w:r>
    </w:p>
    <w:p>
      <w:pPr>
        <w:pStyle w:val="Normal"/>
        <w:widowControl w:val="false"/>
        <w:tabs>
          <w:tab w:val="clear" w:pos="708"/>
          <w:tab w:val="left" w:pos="709" w:leader="none"/>
        </w:tabs>
        <w:spacing w:lineRule="auto" w:line="240" w:before="0" w:after="0"/>
        <w:ind w:end="-17"/>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ab/>
        <w:t>9.1.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widowControl w:val="false"/>
        <w:tabs>
          <w:tab w:val="clear" w:pos="708"/>
          <w:tab w:val="left" w:pos="709" w:leader="none"/>
        </w:tabs>
        <w:spacing w:lineRule="auto" w:line="240" w:before="0" w:after="0"/>
        <w:ind w:firstLine="567" w:end="-17"/>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9.2. В случае возникновения у Стороны подозрений, что произошло или может произойти нарушение каких-либо положений пункта 9.1.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момента направления письменного уведомления.</w:t>
      </w:r>
    </w:p>
    <w:p>
      <w:pPr>
        <w:pStyle w:val="Normal"/>
        <w:widowControl w:val="false"/>
        <w:tabs>
          <w:tab w:val="clear" w:pos="708"/>
          <w:tab w:val="left" w:pos="709" w:leader="none"/>
        </w:tabs>
        <w:spacing w:lineRule="auto" w:line="240" w:before="0" w:after="0"/>
        <w:ind w:firstLine="567" w:end="-17"/>
        <w:contextualSpacing/>
        <w:jc w:val="both"/>
        <w:rPr>
          <w:rFonts w:ascii="Times New Roman" w:hAnsi="Times New Roman" w:cs="Times New Roman"/>
          <w:color w:val="000000"/>
          <w:sz w:val="20"/>
          <w:szCs w:val="20"/>
        </w:rPr>
      </w:pPr>
      <w:bookmarkStart w:id="3" w:name="sub_3422"/>
      <w:bookmarkEnd w:id="3"/>
      <w:r>
        <w:rPr>
          <w:rFonts w:cs="Times New Roman" w:ascii="Times New Roman" w:hAnsi="Times New Roman"/>
          <w:color w:val="000000"/>
          <w:sz w:val="20"/>
          <w:szCs w:val="20"/>
        </w:rPr>
        <w:t>9.3. Договор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контрактного управляющего в заключении и исполнении договора.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pPr>
        <w:pStyle w:val="Normal"/>
        <w:widowControl w:val="false"/>
        <w:tabs>
          <w:tab w:val="clear" w:pos="708"/>
          <w:tab w:val="left" w:pos="567" w:leader="none"/>
        </w:tabs>
        <w:spacing w:lineRule="auto" w:line="240" w:before="0" w:after="0"/>
        <w:ind w:firstLine="567" w:end="-17"/>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Normal"/>
        <w:spacing w:lineRule="auto" w:line="240" w:before="0" w:after="0"/>
        <w:ind w:firstLine="567" w:end="0"/>
        <w:jc w:val="center"/>
        <w:rPr>
          <w:rFonts w:ascii="Times New Roman" w:hAnsi="Times New Roman" w:cs="Times New Roman"/>
          <w:color w:val="000000"/>
          <w:spacing w:val="-4"/>
          <w:sz w:val="20"/>
          <w:szCs w:val="20"/>
        </w:rPr>
      </w:pPr>
      <w:bookmarkStart w:id="4" w:name="sub_3422_Копия_1"/>
      <w:bookmarkEnd w:id="4"/>
      <w:r>
        <w:rPr>
          <w:rFonts w:cs="Times New Roman" w:ascii="Times New Roman" w:hAnsi="Times New Roman"/>
          <w:b/>
          <w:color w:val="000000"/>
          <w:spacing w:val="-4"/>
          <w:sz w:val="20"/>
          <w:szCs w:val="20"/>
        </w:rPr>
        <w:t>10. КОНФИДЕНЦИАЛЬНОСТЬ</w:t>
      </w:r>
    </w:p>
    <w:p>
      <w:pPr>
        <w:pStyle w:val="Normal"/>
        <w:tabs>
          <w:tab w:val="clear" w:pos="708"/>
          <w:tab w:val="left" w:pos="993" w:leader="none"/>
        </w:tabs>
        <w:spacing w:lineRule="auto" w:line="240" w:before="0" w:after="0"/>
        <w:ind w:firstLine="567" w:end="0"/>
        <w:jc w:val="both"/>
        <w:rPr>
          <w:rFonts w:ascii="Times New Roman" w:hAnsi="Times New Roman" w:cs="Times New Roman"/>
          <w:color w:val="000000"/>
          <w:spacing w:val="-4"/>
          <w:sz w:val="20"/>
          <w:szCs w:val="20"/>
        </w:rPr>
      </w:pPr>
      <w:r>
        <w:rPr>
          <w:rFonts w:cs="Times New Roman" w:ascii="Times New Roman" w:hAnsi="Times New Roman"/>
          <w:color w:val="000000"/>
          <w:spacing w:val="-4"/>
          <w:sz w:val="20"/>
          <w:szCs w:val="20"/>
        </w:rPr>
        <w:t xml:space="preserve">10.1. Стороны обязуются соблюдать конфиденциальность в отношении информации, полученной ими друг от друга или ставшей известной им в ходе выполнения работ (оказанию услуг) по настоящему </w:t>
      </w:r>
      <w:r>
        <w:rPr>
          <w:rFonts w:cs="Times New Roman" w:ascii="Times New Roman" w:hAnsi="Times New Roman"/>
          <w:color w:val="000000"/>
          <w:sz w:val="20"/>
          <w:szCs w:val="20"/>
        </w:rPr>
        <w:t>Договор</w:t>
      </w:r>
      <w:r>
        <w:rPr>
          <w:rFonts w:cs="Times New Roman" w:ascii="Times New Roman" w:hAnsi="Times New Roman"/>
          <w:color w:val="000000"/>
          <w:spacing w:val="-4"/>
          <w:sz w:val="20"/>
          <w:szCs w:val="20"/>
        </w:rPr>
        <w:t>у, не открывать и не разглашать в общем или в частности информацию какой-либо третьей стороне без предварительного письменного согласия другой Стороны настоящего д</w:t>
      </w:r>
      <w:r>
        <w:rPr>
          <w:rFonts w:cs="Times New Roman" w:ascii="Times New Roman" w:hAnsi="Times New Roman"/>
          <w:color w:val="000000"/>
          <w:sz w:val="20"/>
          <w:szCs w:val="20"/>
        </w:rPr>
        <w:t>оговор</w:t>
      </w:r>
      <w:r>
        <w:rPr>
          <w:rFonts w:cs="Times New Roman" w:ascii="Times New Roman" w:hAnsi="Times New Roman"/>
          <w:color w:val="000000"/>
          <w:spacing w:val="-4"/>
          <w:sz w:val="20"/>
          <w:szCs w:val="20"/>
        </w:rPr>
        <w:t>а.</w:t>
      </w:r>
    </w:p>
    <w:p>
      <w:pPr>
        <w:pStyle w:val="Normal"/>
        <w:tabs>
          <w:tab w:val="clear" w:pos="708"/>
          <w:tab w:val="left" w:pos="993" w:leader="none"/>
        </w:tabs>
        <w:spacing w:lineRule="auto" w:line="240" w:before="0" w:after="0"/>
        <w:ind w:firstLine="567" w:end="0"/>
        <w:jc w:val="both"/>
        <w:rPr>
          <w:rFonts w:ascii="Times New Roman" w:hAnsi="Times New Roman" w:cs="Times New Roman"/>
          <w:color w:val="000000"/>
          <w:spacing w:val="-4"/>
          <w:sz w:val="20"/>
          <w:szCs w:val="20"/>
        </w:rPr>
      </w:pPr>
      <w:r>
        <w:rPr>
          <w:rFonts w:cs="Times New Roman" w:ascii="Times New Roman" w:hAnsi="Times New Roman"/>
          <w:color w:val="000000"/>
          <w:spacing w:val="-4"/>
          <w:sz w:val="20"/>
          <w:szCs w:val="20"/>
        </w:rPr>
      </w:r>
    </w:p>
    <w:p>
      <w:pPr>
        <w:pStyle w:val="Normal"/>
        <w:tabs>
          <w:tab w:val="clear" w:pos="708"/>
          <w:tab w:val="left" w:pos="284" w:leader="none"/>
        </w:tabs>
        <w:spacing w:lineRule="auto" w:line="240" w:before="0" w:after="0"/>
        <w:ind w:start="120" w:end="0"/>
        <w:jc w:val="center"/>
        <w:rPr>
          <w:rFonts w:ascii="Times New Roman" w:hAnsi="Times New Roman" w:cs="Times New Roman"/>
          <w:color w:val="000000"/>
        </w:rPr>
      </w:pPr>
      <w:r>
        <w:rPr>
          <w:rFonts w:cs="Times New Roman" w:ascii="Times New Roman" w:hAnsi="Times New Roman"/>
          <w:b/>
          <w:bCs/>
          <w:color w:val="000000"/>
          <w:sz w:val="20"/>
          <w:szCs w:val="20"/>
        </w:rPr>
        <w:t>11. ПРОЧИЕ ПОЛОЖЕНИЯ</w:t>
      </w:r>
    </w:p>
    <w:p>
      <w:pPr>
        <w:pStyle w:val="BodyTextIndent"/>
        <w:spacing w:before="0" w:after="0"/>
        <w:ind w:firstLine="709" w:start="0" w:end="0"/>
        <w:jc w:val="both"/>
        <w:rPr>
          <w:rFonts w:ascii="Times New Roman" w:hAnsi="Times New Roman" w:cs="Times New Roman"/>
          <w:color w:val="000000"/>
        </w:rPr>
      </w:pPr>
      <w:r>
        <w:rPr>
          <w:rFonts w:cs="Times New Roman" w:ascii="Times New Roman" w:hAnsi="Times New Roman"/>
          <w:color w:val="000000"/>
        </w:rPr>
        <w:t>11.1. Все приложения и дополнения к настоящему Договору являются неотъемлемой частью Договора и действительны лишь при совершении их в письменной форме.</w:t>
      </w:r>
    </w:p>
    <w:p>
      <w:pPr>
        <w:pStyle w:val="BodyTextIndent"/>
        <w:spacing w:before="0" w:after="0"/>
        <w:ind w:firstLine="709" w:start="0" w:end="0"/>
        <w:jc w:val="both"/>
        <w:rPr>
          <w:rFonts w:ascii="Times New Roman" w:hAnsi="Times New Roman" w:cs="Times New Roman"/>
          <w:color w:val="000000"/>
          <w:sz w:val="20"/>
          <w:szCs w:val="20"/>
        </w:rPr>
      </w:pPr>
      <w:r>
        <w:rPr>
          <w:rFonts w:cs="Times New Roman" w:ascii="Times New Roman" w:hAnsi="Times New Roman"/>
          <w:color w:val="000000"/>
        </w:rPr>
        <w:t>11.2. Договор  составлен в 2-х экземплярах, по одному для каждой из сторон. Оба экземпляра имеют одинаковую юридическую силу.</w:t>
      </w:r>
    </w:p>
    <w:p>
      <w:pPr>
        <w:pStyle w:val="Normal"/>
        <w:spacing w:lineRule="auto" w:line="240" w:before="0" w:after="0"/>
        <w:ind w:firstLine="720" w:end="0"/>
        <w:jc w:val="both"/>
        <w:rPr>
          <w:rFonts w:ascii="Times New Roman" w:hAnsi="Times New Roman" w:cs="Times New Roman"/>
          <w:color w:val="000000"/>
          <w:sz w:val="20"/>
          <w:szCs w:val="20"/>
        </w:rPr>
      </w:pPr>
      <w:r>
        <w:rPr>
          <w:rFonts w:cs="Times New Roman" w:ascii="Times New Roman" w:hAnsi="Times New Roman"/>
          <w:color w:val="000000"/>
          <w:sz w:val="20"/>
          <w:szCs w:val="20"/>
        </w:rPr>
        <w:t xml:space="preserve">11.3. Договор  вступает в силу с момента его подписания (заключения) и действует до 30 декабря 2026 года, а в части расчетов – до полного его исполнения. </w:t>
      </w:r>
    </w:p>
    <w:p>
      <w:pPr>
        <w:pStyle w:val="Normal"/>
        <w:spacing w:lineRule="auto" w:line="240" w:before="0" w:after="0"/>
        <w:ind w:firstLine="709" w:end="0"/>
        <w:jc w:val="both"/>
        <w:rPr>
          <w:rFonts w:ascii="Times New Roman" w:hAnsi="Times New Roman" w:cs="Times New Roman"/>
          <w:color w:val="000000"/>
          <w:sz w:val="20"/>
          <w:szCs w:val="20"/>
        </w:rPr>
      </w:pPr>
      <w:r>
        <w:rPr>
          <w:rFonts w:cs="Times New Roman" w:ascii="Times New Roman" w:hAnsi="Times New Roman"/>
          <w:color w:val="000000"/>
          <w:sz w:val="20"/>
          <w:szCs w:val="20"/>
        </w:rPr>
        <w:t>11.4. Любые изменения и дополнения к настоящему Договору должны быть совершены в письменной форме и подписаны надлежаще уполномоченными представителями Сторон.</w:t>
      </w:r>
    </w:p>
    <w:p>
      <w:pPr>
        <w:pStyle w:val="Normal"/>
        <w:widowControl w:val="false"/>
        <w:spacing w:lineRule="auto" w:line="240" w:before="0" w:after="0"/>
        <w:ind w:firstLine="709" w:end="0"/>
        <w:jc w:val="both"/>
        <w:rPr>
          <w:rFonts w:ascii="Times New Roman" w:hAnsi="Times New Roman" w:cs="Times New Roman"/>
          <w:color w:val="000000"/>
          <w:sz w:val="20"/>
          <w:szCs w:val="20"/>
        </w:rPr>
      </w:pPr>
      <w:r>
        <w:rPr>
          <w:rFonts w:cs="Times New Roman" w:ascii="Times New Roman" w:hAnsi="Times New Roman"/>
          <w:color w:val="000000"/>
          <w:sz w:val="20"/>
          <w:szCs w:val="20"/>
        </w:rPr>
        <w:t>11.5. Изменение существенных условий Договора при его исполнении не допускается, за исключением их изменения по соглашению сторон в случаях и в порядке предусмотренном настоящим Договором и действующим законодательством РФ.</w:t>
      </w:r>
    </w:p>
    <w:p>
      <w:pPr>
        <w:pStyle w:val="Normal"/>
        <w:widowControl w:val="false"/>
        <w:spacing w:lineRule="auto" w:line="240" w:before="0" w:after="0"/>
        <w:ind w:firstLine="709" w:end="0"/>
        <w:jc w:val="both"/>
        <w:rPr>
          <w:rFonts w:ascii="Times New Roman" w:hAnsi="Times New Roman" w:cs="Times New Roman"/>
          <w:color w:val="000000"/>
          <w:sz w:val="20"/>
          <w:szCs w:val="20"/>
        </w:rPr>
      </w:pPr>
      <w:r>
        <w:rPr>
          <w:rFonts w:cs="Times New Roman" w:ascii="Times New Roman" w:hAnsi="Times New Roman"/>
          <w:color w:val="000000"/>
          <w:sz w:val="20"/>
          <w:szCs w:val="20"/>
        </w:rPr>
        <w:t>11.6. Настоящий Договор может быть расторгнут по соглашению Сторон, по решению суда, в случае одностороннего отказа одной из Сторон от исполнения Договора в соответствии с гражданским законодательством.</w:t>
      </w:r>
    </w:p>
    <w:p>
      <w:pPr>
        <w:pStyle w:val="Normal"/>
        <w:tabs>
          <w:tab w:val="clear" w:pos="708"/>
          <w:tab w:val="left" w:pos="284" w:leader="none"/>
          <w:tab w:val="left" w:pos="7655" w:leader="none"/>
        </w:tabs>
        <w:spacing w:lineRule="auto" w:line="240" w:before="0" w:after="0"/>
        <w:ind w:firstLine="709" w:end="0"/>
        <w:jc w:val="both"/>
        <w:rPr>
          <w:rFonts w:ascii="Times New Roman" w:hAnsi="Times New Roman" w:cs="Times New Roman"/>
          <w:color w:val="000000"/>
          <w:sz w:val="20"/>
          <w:szCs w:val="20"/>
        </w:rPr>
      </w:pPr>
      <w:r>
        <w:rPr>
          <w:rFonts w:cs="Times New Roman" w:ascii="Times New Roman" w:hAnsi="Times New Roman"/>
          <w:color w:val="000000"/>
          <w:sz w:val="20"/>
          <w:szCs w:val="20"/>
        </w:rPr>
        <w:t>11.7. Во всем остальном, не оговоренном настоящим Договором, стороны руководствуются действующим законодательством.</w:t>
      </w:r>
    </w:p>
    <w:p>
      <w:pPr>
        <w:pStyle w:val="Normal"/>
        <w:tabs>
          <w:tab w:val="clear" w:pos="708"/>
          <w:tab w:val="left" w:pos="284" w:leader="none"/>
          <w:tab w:val="left" w:pos="7655" w:leader="none"/>
        </w:tabs>
        <w:spacing w:lineRule="auto" w:line="240" w:before="0" w:after="0"/>
        <w:ind w:firstLine="709" w:end="0"/>
        <w:jc w:val="both"/>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Normal"/>
        <w:widowControl w:val="false"/>
        <w:numPr>
          <w:ilvl w:val="0"/>
          <w:numId w:val="4"/>
        </w:numPr>
        <w:tabs>
          <w:tab w:val="clear" w:pos="708"/>
          <w:tab w:val="left" w:pos="426" w:leader="none"/>
        </w:tabs>
        <w:spacing w:lineRule="auto" w:line="240" w:before="0" w:after="0"/>
        <w:jc w:val="center"/>
        <w:rPr>
          <w:rFonts w:ascii="Times New Roman" w:hAnsi="Times New Roman" w:cs="Times New Roman"/>
          <w:color w:val="000000"/>
          <w:sz w:val="20"/>
          <w:szCs w:val="20"/>
        </w:rPr>
      </w:pPr>
      <w:r>
        <w:rPr>
          <w:rFonts w:cs="Times New Roman" w:ascii="Times New Roman" w:hAnsi="Times New Roman"/>
          <w:b/>
          <w:bCs/>
          <w:color w:val="000000"/>
          <w:sz w:val="20"/>
          <w:szCs w:val="20"/>
        </w:rPr>
        <w:t xml:space="preserve"> </w:t>
      </w:r>
      <w:r>
        <w:rPr>
          <w:rFonts w:cs="Times New Roman" w:ascii="Times New Roman" w:hAnsi="Times New Roman"/>
          <w:b/>
          <w:bCs/>
          <w:color w:val="000000"/>
          <w:sz w:val="20"/>
          <w:szCs w:val="20"/>
        </w:rPr>
        <w:t>ПРИЛОЖЕНИЯ К НАСТОЯЩЕМУ ДОГОВОРУ</w:t>
      </w:r>
    </w:p>
    <w:p>
      <w:pPr>
        <w:pStyle w:val="Normal"/>
        <w:numPr>
          <w:ilvl w:val="1"/>
          <w:numId w:val="4"/>
        </w:numPr>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t>Приложение № 1 Спецификация.</w:t>
      </w:r>
    </w:p>
    <w:p>
      <w:pPr>
        <w:pStyle w:val="Normal"/>
        <w:numPr>
          <w:ilvl w:val="1"/>
          <w:numId w:val="4"/>
        </w:numPr>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t xml:space="preserve">Приложение № 2 </w:t>
      </w:r>
      <w:r>
        <w:rPr>
          <w:rFonts w:eastAsia="Times New Roman" w:cs="Times New Roman" w:ascii="Times New Roman" w:hAnsi="Times New Roman"/>
          <w:bCs/>
          <w:color w:val="000000"/>
          <w:sz w:val="20"/>
          <w:szCs w:val="20"/>
          <w:shd w:fill="auto" w:val="clear"/>
          <w:lang w:eastAsia="ru-RU"/>
        </w:rPr>
        <w:t>Техническое задание</w:t>
      </w:r>
    </w:p>
    <w:p>
      <w:pPr>
        <w:pStyle w:val="Normal"/>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Normal"/>
        <w:widowControl w:val="false"/>
        <w:numPr>
          <w:ilvl w:val="0"/>
          <w:numId w:val="4"/>
        </w:numPr>
        <w:tabs>
          <w:tab w:val="clear" w:pos="708"/>
          <w:tab w:val="left" w:pos="426" w:leader="none"/>
        </w:tabs>
        <w:spacing w:lineRule="auto" w:line="240" w:before="0" w:after="0"/>
        <w:jc w:val="center"/>
        <w:rPr>
          <w:rFonts w:ascii="Times New Roman" w:hAnsi="Times New Roman" w:cs="Times New Roman"/>
          <w:b/>
          <w:bCs/>
          <w:color w:val="000000"/>
          <w:sz w:val="20"/>
          <w:szCs w:val="20"/>
        </w:rPr>
      </w:pPr>
      <w:r>
        <w:rPr>
          <w:rFonts w:cs="Times New Roman" w:ascii="Times New Roman" w:hAnsi="Times New Roman"/>
          <w:b/>
          <w:bCs/>
          <w:color w:val="000000"/>
          <w:sz w:val="20"/>
          <w:szCs w:val="20"/>
        </w:rPr>
        <w:t>РЕКВИЗИТЫ И ПОДПИСИ СТОРОН</w:t>
      </w:r>
    </w:p>
    <w:p>
      <w:pPr>
        <w:pStyle w:val="Normal"/>
        <w:widowControl w:val="false"/>
        <w:tabs>
          <w:tab w:val="clear" w:pos="708"/>
          <w:tab w:val="left" w:pos="426" w:leader="none"/>
        </w:tabs>
        <w:spacing w:lineRule="auto" w:line="240" w:before="0" w:after="0"/>
        <w:ind w:start="480" w:end="0"/>
        <w:rPr>
          <w:rFonts w:ascii="Times New Roman" w:hAnsi="Times New Roman" w:cs="Times New Roman"/>
          <w:b/>
          <w:bCs/>
          <w:color w:val="000000"/>
          <w:sz w:val="20"/>
          <w:szCs w:val="20"/>
        </w:rPr>
      </w:pPr>
      <w:r>
        <w:rPr>
          <w:rFonts w:cs="Times New Roman" w:ascii="Times New Roman" w:hAnsi="Times New Roman"/>
          <w:b/>
          <w:bCs/>
          <w:color w:val="000000"/>
          <w:sz w:val="20"/>
          <w:szCs w:val="20"/>
        </w:rPr>
      </w:r>
    </w:p>
    <w:tbl>
      <w:tblPr>
        <w:tblW w:w="9570" w:type="dxa"/>
        <w:jc w:val="start"/>
        <w:tblInd w:w="0" w:type="dxa"/>
        <w:tblLayout w:type="fixed"/>
        <w:tblCellMar>
          <w:top w:w="0" w:type="dxa"/>
          <w:start w:w="108" w:type="dxa"/>
          <w:bottom w:w="0" w:type="dxa"/>
          <w:end w:w="108" w:type="dxa"/>
        </w:tblCellMar>
      </w:tblPr>
      <w:tblGrid>
        <w:gridCol w:w="4785"/>
        <w:gridCol w:w="4784"/>
      </w:tblGrid>
      <w:tr>
        <w:trPr>
          <w:trHeight w:val="189" w:hRule="atLeast"/>
        </w:trPr>
        <w:tc>
          <w:tcPr>
            <w:tcW w:w="4785" w:type="dxa"/>
            <w:tcBorders/>
          </w:tcPr>
          <w:p>
            <w:pPr>
              <w:pStyle w:val="BodyText"/>
              <w:spacing w:lineRule="auto" w:line="240" w:before="0" w:after="0"/>
              <w:jc w:val="center"/>
              <w:rPr>
                <w:rFonts w:ascii="Times New Roman" w:hAnsi="Times New Roman" w:cs="Times New Roman"/>
                <w:b/>
                <w:bCs/>
                <w:color w:val="000000"/>
                <w:sz w:val="20"/>
                <w:szCs w:val="20"/>
                <w:lang w:val="ru-RU"/>
              </w:rPr>
            </w:pPr>
            <w:r>
              <w:rPr>
                <w:rFonts w:cs="Times New Roman" w:ascii="Times New Roman" w:hAnsi="Times New Roman"/>
                <w:b/>
                <w:bCs/>
                <w:color w:val="000000"/>
                <w:sz w:val="20"/>
                <w:szCs w:val="20"/>
                <w:lang w:val="ru-RU"/>
              </w:rPr>
              <w:t>ЗАКАЗЧИК:</w:t>
            </w:r>
          </w:p>
        </w:tc>
        <w:tc>
          <w:tcPr>
            <w:tcW w:w="4784" w:type="dxa"/>
            <w:tcBorders/>
          </w:tcPr>
          <w:p>
            <w:pPr>
              <w:pStyle w:val="Heading1"/>
              <w:numPr>
                <w:ilvl w:val="0"/>
                <w:numId w:val="3"/>
              </w:numPr>
              <w:spacing w:lineRule="auto" w:line="276"/>
              <w:ind w:hanging="0" w:start="0" w:end="0"/>
              <w:rPr>
                <w:sz w:val="20"/>
                <w:szCs w:val="20"/>
              </w:rPr>
            </w:pPr>
            <w:r>
              <w:rPr>
                <w:sz w:val="20"/>
                <w:szCs w:val="20"/>
              </w:rPr>
              <w:t>ПОСТАВЩИК:</w:t>
            </w:r>
          </w:p>
        </w:tc>
      </w:tr>
      <w:tr>
        <w:trPr/>
        <w:tc>
          <w:tcPr>
            <w:tcW w:w="4785" w:type="dxa"/>
            <w:tcBorders/>
          </w:tcPr>
          <w:p>
            <w:pPr>
              <w:pStyle w:val="BodyText"/>
              <w:spacing w:lineRule="auto" w:line="240" w:before="0" w:after="0"/>
              <w:jc w:val="center"/>
              <w:rPr>
                <w:rFonts w:ascii="Times New Roman" w:hAnsi="Times New Roman" w:cs="Times New Roman"/>
                <w:b/>
                <w:color w:val="000000"/>
                <w:sz w:val="20"/>
                <w:szCs w:val="20"/>
              </w:rPr>
            </w:pPr>
            <w:r>
              <w:rPr>
                <w:rFonts w:cs="Times New Roman" w:ascii="Times New Roman" w:hAnsi="Times New Roman"/>
                <w:b/>
                <w:color w:val="000000"/>
                <w:sz w:val="20"/>
                <w:szCs w:val="20"/>
                <w:lang w:val="ru-RU"/>
              </w:rPr>
              <w:t>Главное управление Федеральной службы</w:t>
            </w:r>
          </w:p>
          <w:p>
            <w:pPr>
              <w:pStyle w:val="Normal"/>
              <w:spacing w:before="0" w:after="0"/>
              <w:jc w:val="center"/>
              <w:rPr>
                <w:rFonts w:ascii="Times New Roman" w:hAnsi="Times New Roman" w:cs="Times New Roman"/>
                <w:b/>
                <w:color w:val="000000"/>
                <w:sz w:val="20"/>
                <w:szCs w:val="20"/>
              </w:rPr>
            </w:pPr>
            <w:r>
              <w:rPr>
                <w:rFonts w:cs="Times New Roman" w:ascii="Times New Roman" w:hAnsi="Times New Roman"/>
                <w:b/>
                <w:color w:val="000000"/>
                <w:sz w:val="20"/>
                <w:szCs w:val="20"/>
              </w:rPr>
              <w:t>Судебных приставов по Республике Башкортостан</w:t>
            </w:r>
          </w:p>
        </w:tc>
        <w:tc>
          <w:tcPr>
            <w:tcW w:w="4784" w:type="dxa"/>
            <w:tcBorders/>
          </w:tcPr>
          <w:p>
            <w:pPr>
              <w:pStyle w:val="Normal"/>
              <w:snapToGrid w:val="false"/>
              <w:spacing w:before="0" w:after="0"/>
              <w:jc w:val="center"/>
              <w:rPr>
                <w:rFonts w:ascii="Times New Roman" w:hAnsi="Times New Roman" w:cs="Times New Roman"/>
                <w:b/>
                <w:color w:val="000000"/>
                <w:sz w:val="20"/>
                <w:szCs w:val="20"/>
              </w:rPr>
            </w:pPr>
            <w:r>
              <w:rPr>
                <w:rFonts w:cs="Times New Roman" w:ascii="Times New Roman" w:hAnsi="Times New Roman"/>
                <w:b/>
                <w:color w:val="000000"/>
                <w:sz w:val="20"/>
                <w:szCs w:val="20"/>
              </w:rPr>
            </w:r>
          </w:p>
        </w:tc>
      </w:tr>
      <w:tr>
        <w:trPr/>
        <w:tc>
          <w:tcPr>
            <w:tcW w:w="4785" w:type="dxa"/>
            <w:tcBorders/>
          </w:tcPr>
          <w:p>
            <w:pPr>
              <w:pStyle w:val="Normal"/>
              <w:spacing w:lineRule="auto" w:line="240" w:before="0" w:after="0"/>
              <w:rPr>
                <w:rFonts w:ascii="Times New Roman" w:hAnsi="Times New Roman" w:cs="Times New Roman"/>
                <w:color w:val="000000"/>
                <w:sz w:val="16"/>
                <w:szCs w:val="16"/>
              </w:rPr>
            </w:pPr>
            <w:r>
              <w:rPr>
                <w:rFonts w:cs="Times New Roman" w:ascii="Times New Roman" w:hAnsi="Times New Roman"/>
                <w:color w:val="000000"/>
                <w:sz w:val="18"/>
                <w:szCs w:val="18"/>
              </w:rPr>
              <w:t>4</w:t>
            </w:r>
            <w:r>
              <w:rPr>
                <w:rFonts w:cs="Times New Roman" w:ascii="Times New Roman" w:hAnsi="Times New Roman"/>
                <w:color w:val="000000"/>
                <w:sz w:val="16"/>
                <w:szCs w:val="16"/>
              </w:rPr>
              <w:t>450077, г. Уфа, ул. Цюрупы, 95</w:t>
            </w:r>
          </w:p>
          <w:p>
            <w:pPr>
              <w:pStyle w:val="Normal"/>
              <w:spacing w:lineRule="auto" w:line="240" w:before="0" w:after="0"/>
              <w:rPr>
                <w:rFonts w:ascii="Times New Roman" w:hAnsi="Times New Roman" w:cs="Times New Roman"/>
                <w:color w:val="000000"/>
                <w:sz w:val="16"/>
                <w:szCs w:val="16"/>
              </w:rPr>
            </w:pPr>
            <w:r>
              <w:rPr>
                <w:rFonts w:cs="Times New Roman" w:ascii="Times New Roman" w:hAnsi="Times New Roman"/>
                <w:color w:val="000000"/>
                <w:sz w:val="16"/>
                <w:szCs w:val="16"/>
              </w:rPr>
              <w:t>ИНН 0274101120</w:t>
            </w:r>
          </w:p>
          <w:p>
            <w:pPr>
              <w:pStyle w:val="Normal"/>
              <w:spacing w:lineRule="auto" w:line="240" w:before="0" w:after="0"/>
              <w:rPr>
                <w:rFonts w:ascii="Times New Roman" w:hAnsi="Times New Roman" w:cs="Times New Roman"/>
                <w:color w:val="000000"/>
                <w:sz w:val="16"/>
                <w:szCs w:val="16"/>
              </w:rPr>
            </w:pPr>
            <w:r>
              <w:rPr>
                <w:rFonts w:cs="Times New Roman" w:ascii="Times New Roman" w:hAnsi="Times New Roman"/>
                <w:color w:val="000000"/>
                <w:sz w:val="16"/>
                <w:szCs w:val="16"/>
              </w:rPr>
              <w:t>КПП 027801001</w:t>
            </w:r>
          </w:p>
          <w:p>
            <w:pPr>
              <w:pStyle w:val="Normal"/>
              <w:spacing w:lineRule="auto" w:line="240" w:before="0" w:after="0"/>
              <w:rPr>
                <w:rFonts w:ascii="Times New Roman" w:hAnsi="Times New Roman" w:cs="Times New Roman"/>
                <w:color w:val="000000"/>
                <w:sz w:val="16"/>
                <w:szCs w:val="16"/>
              </w:rPr>
            </w:pPr>
            <w:r>
              <w:rPr>
                <w:rFonts w:cs="Times New Roman" w:ascii="Times New Roman" w:hAnsi="Times New Roman"/>
                <w:color w:val="000000"/>
                <w:sz w:val="16"/>
                <w:szCs w:val="16"/>
              </w:rPr>
              <w:t>ОКПО 75811733,  ОКВЭД 75.11.12</w:t>
            </w:r>
          </w:p>
          <w:p>
            <w:pPr>
              <w:pStyle w:val="Normal"/>
              <w:spacing w:lineRule="auto" w:line="240" w:before="0" w:after="0"/>
              <w:rPr>
                <w:rFonts w:ascii="Times New Roman" w:hAnsi="Times New Roman" w:cs="Times New Roman"/>
                <w:color w:val="000000"/>
                <w:sz w:val="16"/>
                <w:szCs w:val="16"/>
              </w:rPr>
            </w:pPr>
            <w:r>
              <w:rPr>
                <w:rFonts w:cs="Times New Roman" w:ascii="Times New Roman" w:hAnsi="Times New Roman"/>
                <w:color w:val="000000"/>
                <w:sz w:val="16"/>
                <w:szCs w:val="16"/>
              </w:rPr>
              <w:t>ОКАТО 80401390000,</w:t>
            </w:r>
          </w:p>
          <w:p>
            <w:pPr>
              <w:pStyle w:val="Normal"/>
              <w:spacing w:lineRule="auto" w:line="240" w:before="0" w:after="0"/>
              <w:rPr>
                <w:rFonts w:ascii="Times New Roman" w:hAnsi="Times New Roman" w:cs="Times New Roman"/>
                <w:color w:val="000000"/>
                <w:sz w:val="16"/>
                <w:szCs w:val="16"/>
              </w:rPr>
            </w:pPr>
            <w:r>
              <w:rPr>
                <w:rFonts w:cs="Times New Roman" w:ascii="Times New Roman" w:hAnsi="Times New Roman"/>
                <w:color w:val="000000"/>
                <w:sz w:val="16"/>
                <w:szCs w:val="16"/>
              </w:rPr>
              <w:t>УФК по Республике Башкортостан (ГУФССП России по Республике Башкортостан, л/сч №03011784970)</w:t>
            </w:r>
          </w:p>
          <w:p>
            <w:pPr>
              <w:pStyle w:val="Normal"/>
              <w:spacing w:lineRule="auto" w:line="240" w:before="0" w:after="0"/>
              <w:rPr>
                <w:rFonts w:ascii="Times New Roman" w:hAnsi="Times New Roman" w:cs="Times New Roman"/>
                <w:color w:val="000000"/>
                <w:sz w:val="16"/>
                <w:szCs w:val="16"/>
              </w:rPr>
            </w:pPr>
            <w:r>
              <w:rPr>
                <w:rFonts w:cs="Times New Roman" w:ascii="Times New Roman" w:hAnsi="Times New Roman"/>
                <w:color w:val="000000"/>
                <w:sz w:val="16"/>
                <w:szCs w:val="16"/>
              </w:rPr>
              <w:t>БИК 015004950</w:t>
            </w:r>
          </w:p>
          <w:p>
            <w:pPr>
              <w:pStyle w:val="Style33"/>
              <w:spacing w:lineRule="auto" w:line="240" w:before="0" w:after="0"/>
              <w:ind w:end="0"/>
              <w:rPr>
                <w:rFonts w:ascii="Times New Roman" w:hAnsi="Times New Roman" w:cs="Times New Roman"/>
                <w:color w:val="000000"/>
                <w:sz w:val="16"/>
                <w:szCs w:val="16"/>
              </w:rPr>
            </w:pPr>
            <w:r>
              <w:rPr>
                <w:rFonts w:cs="Times New Roman" w:ascii="Times New Roman" w:hAnsi="Times New Roman"/>
                <w:color w:val="000000"/>
                <w:sz w:val="16"/>
                <w:szCs w:val="16"/>
              </w:rPr>
              <w:t>ОКЦ № 1 СибГУ Банка России // УФК по Новосибирской области, г. Новосибирск</w:t>
            </w:r>
          </w:p>
          <w:p>
            <w:pPr>
              <w:pStyle w:val="Normal"/>
              <w:spacing w:lineRule="auto" w:line="240" w:before="0" w:after="0"/>
              <w:rPr>
                <w:rFonts w:ascii="Times New Roman" w:hAnsi="Times New Roman" w:cs="Times New Roman"/>
                <w:color w:val="000000"/>
                <w:sz w:val="16"/>
                <w:szCs w:val="16"/>
              </w:rPr>
            </w:pPr>
            <w:r>
              <w:rPr>
                <w:rFonts w:cs="Times New Roman" w:ascii="Times New Roman" w:hAnsi="Times New Roman"/>
                <w:color w:val="000000"/>
                <w:sz w:val="16"/>
                <w:szCs w:val="16"/>
              </w:rPr>
              <w:t>Сч. № 03211643000000015109</w:t>
            </w:r>
          </w:p>
          <w:p>
            <w:pPr>
              <w:pStyle w:val="Normal"/>
              <w:spacing w:lineRule="auto" w:line="240" w:before="0" w:after="0"/>
              <w:rPr>
                <w:rFonts w:ascii="Times New Roman" w:hAnsi="Times New Roman" w:cs="Times New Roman"/>
                <w:color w:val="000000"/>
                <w:sz w:val="16"/>
                <w:szCs w:val="16"/>
              </w:rPr>
            </w:pPr>
            <w:r>
              <w:rPr>
                <w:rFonts w:cs="Times New Roman" w:ascii="Times New Roman" w:hAnsi="Times New Roman"/>
                <w:color w:val="000000"/>
                <w:sz w:val="16"/>
                <w:szCs w:val="16"/>
              </w:rPr>
              <w:t>ОКТМО 80701000</w:t>
            </w:r>
          </w:p>
          <w:p>
            <w:pPr>
              <w:pStyle w:val="Normal"/>
              <w:spacing w:lineRule="auto" w:line="240" w:before="0" w:after="0"/>
              <w:rPr>
                <w:rFonts w:ascii="Times New Roman" w:hAnsi="Times New Roman" w:cs="Times New Roman"/>
                <w:color w:val="000000"/>
                <w:sz w:val="16"/>
                <w:szCs w:val="16"/>
              </w:rPr>
            </w:pPr>
            <w:r>
              <w:rPr>
                <w:rFonts w:cs="Times New Roman" w:ascii="Times New Roman" w:hAnsi="Times New Roman"/>
                <w:color w:val="000000"/>
                <w:sz w:val="16"/>
                <w:szCs w:val="16"/>
              </w:rPr>
              <w:t>ЕКС 40102810445370000043</w:t>
            </w:r>
          </w:p>
          <w:p>
            <w:pPr>
              <w:pStyle w:val="Normal"/>
              <w:spacing w:lineRule="auto" w:line="240" w:before="0" w:after="0"/>
              <w:rPr>
                <w:rFonts w:ascii="Times New Roman" w:hAnsi="Times New Roman" w:cs="Times New Roman"/>
                <w:color w:val="000000"/>
                <w:sz w:val="16"/>
                <w:szCs w:val="16"/>
              </w:rPr>
            </w:pPr>
            <w:hyperlink r:id="rId4">
              <w:r>
                <w:rPr>
                  <w:rStyle w:val="Hyperlink"/>
                  <w:rFonts w:cs="Times New Roman" w:ascii="Times New Roman" w:hAnsi="Times New Roman"/>
                  <w:color w:val="000000"/>
                  <w:sz w:val="16"/>
                  <w:szCs w:val="16"/>
                  <w:u w:val="single"/>
                </w:rPr>
                <w:t>omto@r02.fssp.gov.ru</w:t>
              </w:r>
            </w:hyperlink>
          </w:p>
          <w:p>
            <w:pPr>
              <w:pStyle w:val="Normal"/>
              <w:spacing w:lineRule="auto" w:line="240" w:before="0" w:after="0"/>
              <w:rPr>
                <w:rFonts w:ascii="Times New Roman" w:hAnsi="Times New Roman" w:cs="Times New Roman"/>
                <w:color w:val="000000"/>
                <w:sz w:val="16"/>
                <w:szCs w:val="16"/>
              </w:rPr>
            </w:pPr>
            <w:r>
              <w:rPr>
                <w:rFonts w:cs="Times New Roman" w:ascii="Times New Roman" w:hAnsi="Times New Roman"/>
                <w:color w:val="000000"/>
                <w:sz w:val="16"/>
                <w:szCs w:val="16"/>
              </w:rPr>
              <w:t>Тел. (347) 276-68-02 (отдел МТО)</w:t>
            </w:r>
          </w:p>
          <w:p>
            <w:pPr>
              <w:pStyle w:val="Normal"/>
              <w:spacing w:lineRule="auto" w:line="240" w:before="0" w:after="0"/>
              <w:rPr>
                <w:rFonts w:ascii="Times New Roman" w:hAnsi="Times New Roman" w:cs="Times New Roman"/>
                <w:b/>
                <w:color w:val="000000"/>
                <w:sz w:val="16"/>
                <w:szCs w:val="16"/>
              </w:rPr>
            </w:pPr>
            <w:r>
              <w:rPr>
                <w:rFonts w:cs="Times New Roman" w:ascii="Times New Roman" w:hAnsi="Times New Roman"/>
                <w:color w:val="000000"/>
                <w:sz w:val="16"/>
                <w:szCs w:val="16"/>
              </w:rPr>
              <w:t>(347)  276-93-30 (финансово-экономический отдел)</w:t>
            </w:r>
          </w:p>
          <w:p>
            <w:pPr>
              <w:pStyle w:val="Normal"/>
              <w:spacing w:lineRule="auto" w:line="240" w:before="0" w:after="0"/>
              <w:rPr>
                <w:rFonts w:ascii="Times New Roman" w:hAnsi="Times New Roman" w:cs="Times New Roman"/>
                <w:b/>
                <w:color w:val="000000"/>
                <w:sz w:val="16"/>
                <w:szCs w:val="16"/>
              </w:rPr>
            </w:pPr>
            <w:r>
              <w:rPr>
                <w:rFonts w:cs="Times New Roman" w:ascii="Times New Roman" w:hAnsi="Times New Roman"/>
                <w:b/>
                <w:color w:val="000000"/>
                <w:sz w:val="16"/>
                <w:szCs w:val="16"/>
              </w:rPr>
            </w:r>
          </w:p>
          <w:p>
            <w:pPr>
              <w:pStyle w:val="Normal"/>
              <w:spacing w:lineRule="auto" w:line="240" w:before="0" w:after="0"/>
              <w:rPr>
                <w:rFonts w:ascii="Times New Roman" w:hAnsi="Times New Roman" w:cs="Times New Roman"/>
                <w:color w:val="000000"/>
                <w:sz w:val="16"/>
                <w:szCs w:val="16"/>
              </w:rPr>
            </w:pPr>
            <w:r>
              <w:rPr>
                <w:rFonts w:cs="Times New Roman" w:ascii="Times New Roman" w:hAnsi="Times New Roman"/>
                <w:b/>
                <w:color w:val="000000"/>
                <w:sz w:val="16"/>
                <w:szCs w:val="16"/>
              </w:rPr>
              <w:t>Счет администрирования доходов (бюджет)</w:t>
            </w:r>
          </w:p>
          <w:p>
            <w:pPr>
              <w:pStyle w:val="Normal"/>
              <w:spacing w:lineRule="auto" w:line="240" w:before="0" w:after="0"/>
              <w:rPr>
                <w:rFonts w:ascii="Times New Roman" w:hAnsi="Times New Roman" w:cs="Times New Roman"/>
                <w:color w:val="000000"/>
                <w:sz w:val="16"/>
                <w:szCs w:val="16"/>
              </w:rPr>
            </w:pPr>
            <w:r>
              <w:rPr>
                <w:rFonts w:cs="Times New Roman" w:ascii="Times New Roman" w:hAnsi="Times New Roman"/>
                <w:color w:val="000000"/>
                <w:sz w:val="16"/>
                <w:szCs w:val="16"/>
              </w:rPr>
              <w:t>л/сч 04011784970</w:t>
            </w:r>
          </w:p>
          <w:p>
            <w:pPr>
              <w:pStyle w:val="Normal"/>
              <w:spacing w:lineRule="auto" w:line="240" w:before="0" w:after="0"/>
              <w:rPr>
                <w:rFonts w:ascii="Times New Roman" w:hAnsi="Times New Roman" w:cs="Times New Roman"/>
                <w:color w:val="000000"/>
                <w:sz w:val="16"/>
                <w:szCs w:val="16"/>
              </w:rPr>
            </w:pPr>
            <w:r>
              <w:rPr>
                <w:rFonts w:cs="Times New Roman" w:ascii="Times New Roman" w:hAnsi="Times New Roman"/>
                <w:color w:val="000000"/>
                <w:sz w:val="16"/>
                <w:szCs w:val="16"/>
              </w:rPr>
              <w:t>ИНН 0274101120</w:t>
            </w:r>
          </w:p>
          <w:p>
            <w:pPr>
              <w:pStyle w:val="Normal"/>
              <w:spacing w:lineRule="auto" w:line="240" w:before="0" w:after="0"/>
              <w:rPr>
                <w:rFonts w:ascii="Times New Roman" w:hAnsi="Times New Roman" w:cs="Times New Roman"/>
                <w:color w:val="000000"/>
                <w:sz w:val="16"/>
                <w:szCs w:val="16"/>
              </w:rPr>
            </w:pPr>
            <w:r>
              <w:rPr>
                <w:rFonts w:cs="Times New Roman" w:ascii="Times New Roman" w:hAnsi="Times New Roman"/>
                <w:color w:val="000000"/>
                <w:sz w:val="16"/>
                <w:szCs w:val="16"/>
              </w:rPr>
              <w:t>КПП 027801001</w:t>
            </w:r>
          </w:p>
          <w:p>
            <w:pPr>
              <w:pStyle w:val="Normal"/>
              <w:spacing w:lineRule="auto" w:line="240" w:before="0" w:after="0"/>
              <w:rPr>
                <w:rFonts w:ascii="Times New Roman" w:hAnsi="Times New Roman" w:cs="Times New Roman"/>
                <w:color w:val="000000"/>
                <w:sz w:val="16"/>
                <w:szCs w:val="16"/>
              </w:rPr>
            </w:pPr>
            <w:r>
              <w:rPr>
                <w:rFonts w:cs="Times New Roman" w:ascii="Times New Roman" w:hAnsi="Times New Roman"/>
                <w:color w:val="000000"/>
                <w:sz w:val="16"/>
                <w:szCs w:val="16"/>
              </w:rPr>
              <w:t>УФК по Республике Башкортостан (ГУФССП России по Республике Башкортостан, л/сч №04011784970)</w:t>
            </w:r>
          </w:p>
          <w:p>
            <w:pPr>
              <w:pStyle w:val="Normal"/>
              <w:spacing w:lineRule="auto" w:line="240" w:before="0" w:after="0"/>
              <w:rPr>
                <w:rFonts w:ascii="Times New Roman" w:hAnsi="Times New Roman" w:cs="Times New Roman"/>
                <w:color w:val="000000"/>
                <w:sz w:val="16"/>
                <w:szCs w:val="16"/>
              </w:rPr>
            </w:pPr>
            <w:r>
              <w:rPr>
                <w:rFonts w:cs="Times New Roman" w:ascii="Times New Roman" w:hAnsi="Times New Roman"/>
                <w:color w:val="000000"/>
                <w:sz w:val="16"/>
                <w:szCs w:val="16"/>
              </w:rPr>
              <w:t>ОКЦ № 6 УГУ Банка России//УФК по Республике Башкортостан г.Уфа</w:t>
            </w:r>
          </w:p>
          <w:p>
            <w:pPr>
              <w:pStyle w:val="Normal"/>
              <w:spacing w:lineRule="auto" w:line="240" w:before="0" w:after="0"/>
              <w:rPr>
                <w:rFonts w:ascii="Times New Roman" w:hAnsi="Times New Roman" w:cs="Times New Roman"/>
                <w:color w:val="000000"/>
                <w:sz w:val="16"/>
                <w:szCs w:val="16"/>
              </w:rPr>
            </w:pPr>
            <w:r>
              <w:rPr>
                <w:rFonts w:cs="Times New Roman" w:ascii="Times New Roman" w:hAnsi="Times New Roman"/>
                <w:color w:val="000000"/>
                <w:sz w:val="16"/>
                <w:szCs w:val="16"/>
              </w:rPr>
              <w:t>БИК 018073401</w:t>
            </w:r>
          </w:p>
          <w:p>
            <w:pPr>
              <w:pStyle w:val="Normal"/>
              <w:spacing w:lineRule="auto" w:line="240" w:before="0" w:after="0"/>
              <w:rPr>
                <w:rFonts w:ascii="Times New Roman" w:hAnsi="Times New Roman" w:cs="Times New Roman"/>
                <w:color w:val="000000"/>
                <w:sz w:val="16"/>
                <w:szCs w:val="16"/>
              </w:rPr>
            </w:pPr>
            <w:r>
              <w:rPr>
                <w:rFonts w:cs="Times New Roman" w:ascii="Times New Roman" w:hAnsi="Times New Roman"/>
                <w:color w:val="000000"/>
                <w:sz w:val="16"/>
                <w:szCs w:val="16"/>
              </w:rPr>
              <w:t>Сч. № 03100643000000010100</w:t>
            </w:r>
          </w:p>
          <w:p>
            <w:pPr>
              <w:pStyle w:val="Normal"/>
              <w:spacing w:lineRule="auto" w:line="240" w:before="0" w:after="0"/>
              <w:rPr>
                <w:rFonts w:ascii="Times New Roman" w:hAnsi="Times New Roman" w:cs="Times New Roman"/>
                <w:color w:val="000000"/>
                <w:sz w:val="16"/>
                <w:szCs w:val="16"/>
              </w:rPr>
            </w:pPr>
            <w:r>
              <w:rPr>
                <w:rFonts w:cs="Times New Roman" w:ascii="Times New Roman" w:hAnsi="Times New Roman"/>
                <w:color w:val="000000"/>
                <w:sz w:val="16"/>
                <w:szCs w:val="16"/>
              </w:rPr>
              <w:t>ОКТМО 80701000</w:t>
            </w:r>
          </w:p>
          <w:p>
            <w:pPr>
              <w:pStyle w:val="Normal"/>
              <w:spacing w:lineRule="auto" w:line="240" w:before="0" w:after="0"/>
              <w:rPr>
                <w:rFonts w:ascii="Times New Roman" w:hAnsi="Times New Roman" w:cs="Times New Roman"/>
                <w:sz w:val="18"/>
                <w:szCs w:val="18"/>
              </w:rPr>
            </w:pPr>
            <w:r>
              <w:rPr>
                <w:rFonts w:cs="Times New Roman" w:ascii="Times New Roman" w:hAnsi="Times New Roman"/>
                <w:color w:val="000000"/>
                <w:sz w:val="16"/>
                <w:szCs w:val="16"/>
              </w:rPr>
              <w:t>Кор сч  40102810045370000067</w:t>
            </w:r>
          </w:p>
          <w:p>
            <w:pPr>
              <w:pStyle w:val="Normal"/>
              <w:spacing w:lineRule="auto" w:line="240" w:before="0" w:after="0"/>
              <w:rPr>
                <w:rFonts w:ascii="Times New Roman" w:hAnsi="Times New Roman" w:cs="Times New Roman"/>
                <w:sz w:val="18"/>
                <w:szCs w:val="18"/>
              </w:rPr>
            </w:pPr>
            <w:r>
              <w:rPr>
                <w:rFonts w:cs="Times New Roman" w:ascii="Times New Roman" w:hAnsi="Times New Roman"/>
                <w:sz w:val="18"/>
                <w:szCs w:val="18"/>
              </w:rPr>
              <w:t>Кор сч  40102810045370000067</w:t>
            </w:r>
          </w:p>
          <w:p>
            <w:pPr>
              <w:pStyle w:val="Normal"/>
              <w:spacing w:before="0" w:after="0"/>
              <w:jc w:val="center"/>
              <w:rPr/>
            </w:pPr>
            <w:r>
              <w:rPr/>
            </w:r>
          </w:p>
        </w:tc>
        <w:tc>
          <w:tcPr>
            <w:tcW w:w="4784" w:type="dxa"/>
            <w:tcBorders/>
          </w:tcPr>
          <w:p>
            <w:pPr>
              <w:pStyle w:val="Normal"/>
              <w:snapToGrid w:val="false"/>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Normal"/>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Normal"/>
              <w:spacing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r>
      <w:tr>
        <w:trPr/>
        <w:tc>
          <w:tcPr>
            <w:tcW w:w="4785" w:type="dxa"/>
            <w:tcBorders/>
          </w:tcPr>
          <w:p>
            <w:pPr>
              <w:pStyle w:val="Normal"/>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t>Заместитель руководителя – заместитель главного судебного пристава Республики Башкортостан</w:t>
            </w:r>
          </w:p>
          <w:p>
            <w:pPr>
              <w:pStyle w:val="Normal"/>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t>___________________/Ю.А. Муллахметов/</w:t>
            </w:r>
          </w:p>
          <w:p>
            <w:pPr>
              <w:pStyle w:val="Normal"/>
              <w:spacing w:lineRule="auto" w:line="240" w:before="0" w:after="0"/>
              <w:jc w:val="both"/>
              <w:rPr>
                <w:rFonts w:ascii="Times New Roman" w:hAnsi="Times New Roman" w:cs="Times New Roman"/>
                <w:color w:val="000000"/>
                <w:sz w:val="20"/>
                <w:szCs w:val="20"/>
                <w:lang w:eastAsia="ru-RU"/>
              </w:rPr>
            </w:pPr>
            <w:r>
              <w:rPr>
                <w:rFonts w:cs="Times New Roman" w:ascii="Times New Roman" w:hAnsi="Times New Roman"/>
                <w:color w:val="000000"/>
                <w:sz w:val="20"/>
                <w:szCs w:val="20"/>
                <w:lang w:eastAsia="ru-RU"/>
              </w:rPr>
            </w:r>
          </w:p>
          <w:p>
            <w:pPr>
              <w:pStyle w:val="Normal"/>
              <w:spacing w:before="0" w:after="0"/>
              <w:rPr>
                <w:rFonts w:ascii="Times New Roman" w:hAnsi="Times New Roman" w:cs="Times New Roman"/>
                <w:color w:val="000000"/>
                <w:sz w:val="20"/>
                <w:szCs w:val="20"/>
                <w:lang w:eastAsia="ru-RU"/>
              </w:rPr>
            </w:pPr>
            <w:r>
              <w:rPr>
                <w:rFonts w:cs="Times New Roman" w:ascii="Times New Roman" w:hAnsi="Times New Roman"/>
                <w:color w:val="000000"/>
                <w:sz w:val="20"/>
                <w:szCs w:val="20"/>
                <w:lang w:eastAsia="ru-RU"/>
              </w:rPr>
              <w:t>М.П. (Э.П.)</w:t>
            </w:r>
          </w:p>
        </w:tc>
        <w:tc>
          <w:tcPr>
            <w:tcW w:w="4784" w:type="dxa"/>
            <w:tcBorders/>
          </w:tcPr>
          <w:p>
            <w:pPr>
              <w:pStyle w:val="Normal"/>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t>Должность</w:t>
            </w:r>
          </w:p>
          <w:p>
            <w:pPr>
              <w:pStyle w:val="Normal"/>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Normal"/>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t xml:space="preserve">___________________/ </w:t>
            </w:r>
            <w:r>
              <w:rPr>
                <w:rFonts w:cs="Times New Roman" w:ascii="Times New Roman" w:hAnsi="Times New Roman"/>
                <w:b w:val="false"/>
                <w:bCs w:val="false"/>
                <w:color w:val="000000"/>
                <w:spacing w:val="0"/>
                <w:sz w:val="20"/>
                <w:szCs w:val="20"/>
              </w:rPr>
              <w:t>___________________</w:t>
            </w:r>
            <w:r>
              <w:rPr>
                <w:rFonts w:cs="Times New Roman" w:ascii="Times New Roman" w:hAnsi="Times New Roman"/>
                <w:color w:val="000000"/>
                <w:sz w:val="20"/>
                <w:szCs w:val="20"/>
              </w:rPr>
              <w:t>/</w:t>
            </w:r>
          </w:p>
          <w:p>
            <w:pPr>
              <w:pStyle w:val="Normal"/>
              <w:spacing w:lineRule="auto" w:line="240" w:before="0" w:after="0"/>
              <w:jc w:val="both"/>
              <w:rPr>
                <w:rFonts w:ascii="Times New Roman" w:hAnsi="Times New Roman" w:cs="Times New Roman"/>
                <w:color w:val="000000"/>
                <w:sz w:val="20"/>
                <w:szCs w:val="20"/>
                <w:lang w:eastAsia="ru-RU"/>
              </w:rPr>
            </w:pPr>
            <w:r>
              <w:rPr>
                <w:rFonts w:cs="Times New Roman" w:ascii="Times New Roman" w:hAnsi="Times New Roman"/>
                <w:color w:val="000000"/>
                <w:sz w:val="20"/>
                <w:szCs w:val="20"/>
                <w:lang w:eastAsia="ru-RU"/>
              </w:rPr>
            </w:r>
          </w:p>
          <w:p>
            <w:pPr>
              <w:pStyle w:val="Normal"/>
              <w:spacing w:before="0" w:after="0"/>
              <w:rPr>
                <w:rFonts w:ascii="Times New Roman" w:hAnsi="Times New Roman" w:cs="Times New Roman"/>
                <w:color w:val="000000"/>
                <w:sz w:val="20"/>
                <w:szCs w:val="20"/>
                <w:lang w:eastAsia="ru-RU"/>
              </w:rPr>
            </w:pPr>
            <w:r>
              <w:rPr>
                <w:rFonts w:cs="Times New Roman" w:ascii="Times New Roman" w:hAnsi="Times New Roman"/>
                <w:color w:val="000000"/>
                <w:sz w:val="20"/>
                <w:szCs w:val="20"/>
                <w:lang w:eastAsia="ru-RU"/>
              </w:rPr>
              <w:t>М.П. (Э.П.)</w:t>
            </w:r>
          </w:p>
        </w:tc>
      </w:tr>
    </w:tbl>
    <w:p>
      <w:pPr>
        <w:pStyle w:val="Normal"/>
        <w:spacing w:before="0" w:after="0"/>
        <w:jc w:val="center"/>
        <w:rPr/>
      </w:pPr>
      <w:r>
        <w:rPr/>
      </w:r>
    </w:p>
    <w:p>
      <w:pPr>
        <w:pStyle w:val="Normal"/>
        <w:shd w:val="clear" w:fill="FFFFFF"/>
        <w:tabs>
          <w:tab w:val="clear" w:pos="708"/>
          <w:tab w:val="left" w:pos="566" w:leader="none"/>
        </w:tabs>
        <w:spacing w:before="0" w:after="0"/>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tabs>
          <w:tab w:val="clear" w:pos="708"/>
          <w:tab w:val="left" w:pos="566" w:leader="none"/>
        </w:tabs>
        <w:spacing w:before="0" w:after="0"/>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tabs>
          <w:tab w:val="clear" w:pos="708"/>
          <w:tab w:val="left" w:pos="566" w:leader="none"/>
        </w:tabs>
        <w:spacing w:before="0" w:after="0"/>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tabs>
          <w:tab w:val="clear" w:pos="708"/>
          <w:tab w:val="left" w:pos="566" w:leader="none"/>
        </w:tabs>
        <w:spacing w:before="0" w:after="0"/>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tabs>
          <w:tab w:val="clear" w:pos="708"/>
          <w:tab w:val="left" w:pos="566" w:leader="none"/>
        </w:tabs>
        <w:spacing w:before="0" w:after="0"/>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tabs>
          <w:tab w:val="clear" w:pos="708"/>
          <w:tab w:val="left" w:pos="566" w:leader="none"/>
        </w:tabs>
        <w:spacing w:before="0" w:after="0"/>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tabs>
          <w:tab w:val="clear" w:pos="708"/>
          <w:tab w:val="left" w:pos="566" w:leader="none"/>
        </w:tabs>
        <w:spacing w:before="0" w:after="0"/>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tabs>
          <w:tab w:val="clear" w:pos="708"/>
          <w:tab w:val="left" w:pos="566" w:leader="none"/>
        </w:tabs>
        <w:spacing w:before="0" w:after="0"/>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tabs>
          <w:tab w:val="clear" w:pos="708"/>
          <w:tab w:val="left" w:pos="566" w:leader="none"/>
        </w:tabs>
        <w:spacing w:before="0" w:after="0"/>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tabs>
          <w:tab w:val="clear" w:pos="708"/>
          <w:tab w:val="left" w:pos="566" w:leader="none"/>
        </w:tabs>
        <w:spacing w:before="0" w:after="0"/>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tabs>
          <w:tab w:val="clear" w:pos="708"/>
          <w:tab w:val="left" w:pos="566" w:leader="none"/>
        </w:tabs>
        <w:spacing w:before="0" w:after="0"/>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tabs>
          <w:tab w:val="clear" w:pos="708"/>
          <w:tab w:val="left" w:pos="566" w:leader="none"/>
        </w:tabs>
        <w:spacing w:before="0" w:after="0"/>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tabs>
          <w:tab w:val="clear" w:pos="708"/>
          <w:tab w:val="left" w:pos="566" w:leader="none"/>
        </w:tabs>
        <w:spacing w:before="0" w:after="0"/>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tabs>
          <w:tab w:val="clear" w:pos="708"/>
          <w:tab w:val="left" w:pos="566" w:leader="none"/>
        </w:tabs>
        <w:spacing w:before="0" w:after="0"/>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tabs>
          <w:tab w:val="clear" w:pos="708"/>
          <w:tab w:val="left" w:pos="566" w:leader="none"/>
        </w:tabs>
        <w:spacing w:before="0" w:after="0"/>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tabs>
          <w:tab w:val="clear" w:pos="708"/>
          <w:tab w:val="left" w:pos="566" w:leader="none"/>
        </w:tabs>
        <w:spacing w:before="0" w:after="0"/>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tabs>
          <w:tab w:val="clear" w:pos="708"/>
          <w:tab w:val="left" w:pos="566" w:leader="none"/>
        </w:tabs>
        <w:spacing w:before="0" w:after="0"/>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tabs>
          <w:tab w:val="clear" w:pos="708"/>
          <w:tab w:val="left" w:pos="566" w:leader="none"/>
        </w:tabs>
        <w:spacing w:before="0" w:after="0"/>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tabs>
          <w:tab w:val="clear" w:pos="708"/>
          <w:tab w:val="left" w:pos="566" w:leader="none"/>
        </w:tabs>
        <w:spacing w:before="0" w:after="0"/>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tabs>
          <w:tab w:val="clear" w:pos="708"/>
          <w:tab w:val="left" w:pos="566" w:leader="none"/>
        </w:tabs>
        <w:spacing w:before="0" w:after="0"/>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tabs>
          <w:tab w:val="clear" w:pos="708"/>
          <w:tab w:val="left" w:pos="566" w:leader="none"/>
        </w:tabs>
        <w:spacing w:before="0" w:after="0"/>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tabs>
          <w:tab w:val="clear" w:pos="708"/>
          <w:tab w:val="left" w:pos="566" w:leader="none"/>
        </w:tabs>
        <w:spacing w:before="0" w:after="0"/>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tabs>
          <w:tab w:val="clear" w:pos="708"/>
          <w:tab w:val="left" w:pos="566" w:leader="none"/>
        </w:tabs>
        <w:spacing w:before="0" w:after="0"/>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tabs>
          <w:tab w:val="clear" w:pos="708"/>
          <w:tab w:val="left" w:pos="566" w:leader="none"/>
        </w:tabs>
        <w:spacing w:before="0" w:after="0"/>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tabs>
          <w:tab w:val="clear" w:pos="708"/>
          <w:tab w:val="left" w:pos="566" w:leader="none"/>
        </w:tabs>
        <w:spacing w:before="0" w:after="0"/>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tabs>
          <w:tab w:val="clear" w:pos="708"/>
          <w:tab w:val="left" w:pos="566" w:leader="none"/>
        </w:tabs>
        <w:spacing w:before="0" w:after="0"/>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tabs>
          <w:tab w:val="clear" w:pos="708"/>
          <w:tab w:val="left" w:pos="566" w:leader="none"/>
        </w:tabs>
        <w:spacing w:before="0" w:after="0"/>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tabs>
          <w:tab w:val="clear" w:pos="708"/>
          <w:tab w:val="left" w:pos="566" w:leader="none"/>
        </w:tabs>
        <w:spacing w:before="0" w:after="0"/>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tabs>
          <w:tab w:val="clear" w:pos="708"/>
          <w:tab w:val="left" w:pos="566" w:leader="none"/>
        </w:tabs>
        <w:spacing w:before="0" w:after="0"/>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tabs>
          <w:tab w:val="clear" w:pos="708"/>
          <w:tab w:val="left" w:pos="566" w:leader="none"/>
        </w:tabs>
        <w:spacing w:before="0" w:after="0"/>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tabs>
          <w:tab w:val="clear" w:pos="708"/>
          <w:tab w:val="left" w:pos="566" w:leader="none"/>
        </w:tabs>
        <w:spacing w:before="0" w:after="0"/>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tabs>
          <w:tab w:val="clear" w:pos="708"/>
          <w:tab w:val="left" w:pos="566" w:leader="none"/>
        </w:tabs>
        <w:spacing w:before="0" w:after="0"/>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tabs>
          <w:tab w:val="clear" w:pos="708"/>
          <w:tab w:val="left" w:pos="566" w:leader="none"/>
        </w:tabs>
        <w:spacing w:before="0" w:after="0"/>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tabs>
          <w:tab w:val="clear" w:pos="708"/>
          <w:tab w:val="left" w:pos="566" w:leader="none"/>
        </w:tabs>
        <w:spacing w:before="0" w:after="0"/>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tabs>
          <w:tab w:val="clear" w:pos="708"/>
          <w:tab w:val="left" w:pos="566" w:leader="none"/>
        </w:tabs>
        <w:spacing w:before="0" w:after="0"/>
        <w:rPr>
          <w:rFonts w:ascii="Times New Roman" w:hAnsi="Times New Roman" w:cs="Times New Roman"/>
          <w:sz w:val="20"/>
          <w:szCs w:val="20"/>
        </w:rPr>
      </w:pPr>
      <w:r>
        <w:rPr>
          <w:rFonts w:cs="Times New Roman" w:ascii="Times New Roman" w:hAnsi="Times New Roman"/>
          <w:sz w:val="20"/>
          <w:szCs w:val="20"/>
        </w:rPr>
      </w:r>
    </w:p>
    <w:tbl>
      <w:tblPr>
        <w:tblW w:w="3225" w:type="dxa"/>
        <w:jc w:val="start"/>
        <w:tblInd w:w="6345" w:type="dxa"/>
        <w:tblLayout w:type="fixed"/>
        <w:tblCellMar>
          <w:top w:w="0" w:type="dxa"/>
          <w:start w:w="108" w:type="dxa"/>
          <w:bottom w:w="0" w:type="dxa"/>
          <w:end w:w="108" w:type="dxa"/>
        </w:tblCellMar>
      </w:tblPr>
      <w:tblGrid>
        <w:gridCol w:w="3225"/>
      </w:tblGrid>
      <w:tr>
        <w:trPr/>
        <w:tc>
          <w:tcPr>
            <w:tcW w:w="3225" w:type="dxa"/>
            <w:tcBorders/>
          </w:tcPr>
          <w:p>
            <w:pPr>
              <w:pStyle w:val="Normal"/>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t>Приложение №1</w:t>
            </w:r>
          </w:p>
          <w:p>
            <w:pPr>
              <w:pStyle w:val="Normal"/>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t xml:space="preserve">к Договору № </w:t>
            </w:r>
            <w:r>
              <w:rPr>
                <w:rFonts w:cs="Times New Roman" w:ascii="Times New Roman" w:hAnsi="Times New Roman"/>
                <w:b/>
                <w:bCs/>
                <w:color w:val="000000"/>
                <w:sz w:val="20"/>
                <w:szCs w:val="20"/>
              </w:rPr>
              <w:t>____</w:t>
            </w:r>
            <w:r>
              <w:rPr>
                <w:rFonts w:cs="Times New Roman" w:ascii="Times New Roman" w:hAnsi="Times New Roman"/>
                <w:b/>
                <w:color w:val="000000"/>
                <w:sz w:val="20"/>
                <w:szCs w:val="20"/>
              </w:rPr>
              <w:t>ЕП/26</w:t>
            </w:r>
          </w:p>
          <w:p>
            <w:pPr>
              <w:pStyle w:val="Normal"/>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t>от «___» __________ 2026 г.</w:t>
            </w:r>
          </w:p>
        </w:tc>
      </w:tr>
    </w:tbl>
    <w:p>
      <w:pPr>
        <w:pStyle w:val="Normal"/>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Normal"/>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Normal"/>
        <w:spacing w:lineRule="auto" w:line="240" w:before="0" w:after="0"/>
        <w:jc w:val="center"/>
        <w:rPr>
          <w:rFonts w:ascii="Times New Roman" w:hAnsi="Times New Roman" w:cs="Times New Roman"/>
          <w:b/>
          <w:color w:val="000000"/>
          <w:sz w:val="20"/>
          <w:szCs w:val="20"/>
        </w:rPr>
      </w:pPr>
      <w:r>
        <w:rPr>
          <w:rFonts w:cs="Times New Roman" w:ascii="Times New Roman" w:hAnsi="Times New Roman"/>
          <w:b/>
          <w:color w:val="000000"/>
          <w:sz w:val="20"/>
          <w:szCs w:val="20"/>
        </w:rPr>
      </w:r>
    </w:p>
    <w:p>
      <w:pPr>
        <w:pStyle w:val="Normal"/>
        <w:spacing w:lineRule="auto" w:line="240" w:before="0" w:after="0"/>
        <w:jc w:val="center"/>
        <w:rPr>
          <w:rFonts w:ascii="Times New Roman" w:hAnsi="Times New Roman" w:cs="Times New Roman"/>
          <w:b/>
          <w:bCs/>
          <w:color w:val="000000"/>
          <w:sz w:val="20"/>
          <w:szCs w:val="20"/>
        </w:rPr>
      </w:pPr>
      <w:r>
        <w:rPr>
          <w:rFonts w:cs="Times New Roman" w:ascii="Times New Roman" w:hAnsi="Times New Roman"/>
          <w:b/>
          <w:color w:val="000000"/>
          <w:sz w:val="20"/>
          <w:szCs w:val="20"/>
        </w:rPr>
        <w:t>СПЕЦИФИКАЦИЯ</w:t>
      </w:r>
    </w:p>
    <w:p>
      <w:pPr>
        <w:pStyle w:val="Normal"/>
        <w:spacing w:lineRule="auto" w:line="240" w:before="0" w:after="0"/>
        <w:jc w:val="center"/>
        <w:rPr>
          <w:color w:val="000000"/>
        </w:rPr>
      </w:pPr>
      <w:r>
        <w:rPr>
          <w:rFonts w:cs="Times New Roman" w:ascii="Times New Roman" w:hAnsi="Times New Roman"/>
          <w:b/>
          <w:bCs/>
          <w:color w:val="000000"/>
          <w:sz w:val="20"/>
          <w:szCs w:val="20"/>
        </w:rPr>
        <w:t>на поставку компьютерных запчастей АРМ для нужд ГУФССП России по Республике Башкортостан</w:t>
      </w:r>
      <w:r>
        <w:rPr>
          <w:rFonts w:eastAsia="Times New Roman" w:cs="Times New Roman" w:ascii="Times New Roman" w:hAnsi="Times New Roman"/>
          <w:b/>
          <w:bCs/>
          <w:color w:val="000000"/>
          <w:sz w:val="20"/>
          <w:szCs w:val="20"/>
          <w:lang w:val="ru-RU" w:eastAsia="zh-CN" w:bidi="ar-SA"/>
        </w:rPr>
        <w:t xml:space="preserve"> </w:t>
      </w:r>
    </w:p>
    <w:p>
      <w:pPr>
        <w:pStyle w:val="Normal"/>
        <w:spacing w:lineRule="auto" w:line="240" w:before="0" w:after="0"/>
        <w:jc w:val="center"/>
        <w:rPr>
          <w:color w:val="000000"/>
        </w:rPr>
      </w:pPr>
      <w:r>
        <w:rPr>
          <w:color w:val="000000"/>
        </w:rPr>
      </w:r>
    </w:p>
    <w:tbl>
      <w:tblPr>
        <w:tblW w:w="9377" w:type="dxa"/>
        <w:jc w:val="start"/>
        <w:tblInd w:w="-127" w:type="dxa"/>
        <w:tblLayout w:type="fixed"/>
        <w:tblCellMar>
          <w:top w:w="105" w:type="dxa"/>
          <w:start w:w="105" w:type="dxa"/>
          <w:bottom w:w="105" w:type="dxa"/>
          <w:end w:w="105" w:type="dxa"/>
        </w:tblCellMar>
      </w:tblPr>
      <w:tblGrid>
        <w:gridCol w:w="722"/>
        <w:gridCol w:w="2241"/>
        <w:gridCol w:w="1066"/>
        <w:gridCol w:w="1639"/>
        <w:gridCol w:w="1255"/>
        <w:gridCol w:w="1189"/>
        <w:gridCol w:w="1264"/>
      </w:tblGrid>
      <w:tr>
        <w:trPr>
          <w:trHeight w:val="626" w:hRule="atLeast"/>
        </w:trPr>
        <w:tc>
          <w:tcPr>
            <w:tcW w:w="722" w:type="dxa"/>
            <w:tcBorders>
              <w:top w:val="thickThinLargeGap" w:sz="6" w:space="0" w:color="C0C0C0"/>
              <w:start w:val="thickThinLargeGap" w:sz="6" w:space="0" w:color="C0C0C0"/>
              <w:bottom w:val="thickThinLargeGap" w:sz="6" w:space="0" w:color="C0C0C0"/>
            </w:tcBorders>
            <w:vAlign w:val="center"/>
          </w:tcPr>
          <w:p>
            <w:pPr>
              <w:pStyle w:val="Normal"/>
              <w:spacing w:lineRule="auto" w:line="240" w:before="0" w:after="0"/>
              <w:jc w:val="center"/>
              <w:rPr>
                <w:rFonts w:ascii="Times New Roman" w:hAnsi="Times New Roman"/>
                <w:sz w:val="20"/>
                <w:szCs w:val="20"/>
              </w:rPr>
            </w:pPr>
            <w:r>
              <w:rPr>
                <w:rFonts w:cs="Times New Roman" w:ascii="Times New Roman" w:hAnsi="Times New Roman"/>
                <w:color w:val="000000"/>
                <w:sz w:val="20"/>
                <w:szCs w:val="20"/>
              </w:rPr>
              <w:t>№</w:t>
            </w:r>
            <w:r>
              <w:rPr>
                <w:rFonts w:eastAsia="Times New Roman" w:cs="Times New Roman" w:ascii="Times New Roman" w:hAnsi="Times New Roman"/>
                <w:color w:val="000000"/>
                <w:sz w:val="20"/>
                <w:szCs w:val="20"/>
              </w:rPr>
              <w:t xml:space="preserve"> </w:t>
            </w:r>
            <w:r>
              <w:rPr>
                <w:rFonts w:cs="Times New Roman" w:ascii="Times New Roman" w:hAnsi="Times New Roman"/>
                <w:color w:val="000000"/>
                <w:sz w:val="20"/>
                <w:szCs w:val="20"/>
              </w:rPr>
              <w:t>п/п</w:t>
            </w:r>
          </w:p>
        </w:tc>
        <w:tc>
          <w:tcPr>
            <w:tcW w:w="2241" w:type="dxa"/>
            <w:tcBorders>
              <w:top w:val="thickThinLargeGap" w:sz="6" w:space="0" w:color="C0C0C0"/>
              <w:start w:val="thickThinLargeGap" w:sz="6" w:space="0" w:color="C0C0C0"/>
              <w:bottom w:val="thickThinLargeGap" w:sz="6" w:space="0" w:color="C0C0C0"/>
            </w:tcBorders>
            <w:vAlign w:val="center"/>
          </w:tcPr>
          <w:p>
            <w:pPr>
              <w:pStyle w:val="Normal"/>
              <w:spacing w:lineRule="auto" w:line="240" w:before="0" w:after="0"/>
              <w:jc w:val="center"/>
              <w:rPr>
                <w:rFonts w:ascii="Times New Roman" w:hAnsi="Times New Roman"/>
                <w:sz w:val="20"/>
                <w:szCs w:val="20"/>
              </w:rPr>
            </w:pPr>
            <w:r>
              <w:rPr>
                <w:rFonts w:cs="Times New Roman" w:ascii="Times New Roman" w:hAnsi="Times New Roman"/>
                <w:color w:val="000000"/>
                <w:sz w:val="20"/>
                <w:szCs w:val="20"/>
              </w:rPr>
              <w:t>Наименование</w:t>
            </w:r>
          </w:p>
        </w:tc>
        <w:tc>
          <w:tcPr>
            <w:tcW w:w="1066" w:type="dxa"/>
            <w:tcBorders>
              <w:top w:val="thickThinLargeGap" w:sz="6" w:space="0" w:color="C0C0C0"/>
              <w:start w:val="thickThinLargeGap" w:sz="6" w:space="0" w:color="C0C0C0"/>
              <w:bottom w:val="thickThinLargeGap" w:sz="6" w:space="0" w:color="C0C0C0"/>
            </w:tcBorders>
            <w:vAlign w:val="center"/>
          </w:tcPr>
          <w:p>
            <w:pPr>
              <w:pStyle w:val="Normal"/>
              <w:spacing w:lineRule="auto" w:line="240" w:before="0" w:after="0"/>
              <w:jc w:val="center"/>
              <w:rPr>
                <w:rFonts w:ascii="Times New Roman" w:hAnsi="Times New Roman"/>
                <w:sz w:val="20"/>
                <w:szCs w:val="20"/>
              </w:rPr>
            </w:pPr>
            <w:r>
              <w:rPr>
                <w:rFonts w:cs="Times New Roman" w:ascii="Times New Roman" w:hAnsi="Times New Roman"/>
                <w:color w:val="000000"/>
                <w:sz w:val="20"/>
                <w:szCs w:val="20"/>
              </w:rPr>
              <w:t>Единица измерения</w:t>
            </w:r>
          </w:p>
          <w:p>
            <w:pPr>
              <w:pStyle w:val="Normal"/>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639" w:type="dxa"/>
            <w:tcBorders>
              <w:top w:val="thickThinLargeGap" w:sz="6" w:space="0" w:color="C0C0C0"/>
              <w:start w:val="thickThinLargeGap" w:sz="6" w:space="0" w:color="C0C0C0"/>
              <w:bottom w:val="thickThinLargeGap" w:sz="6" w:space="0" w:color="C0C0C0"/>
            </w:tcBorders>
            <w:vAlign w:val="center"/>
          </w:tcPr>
          <w:p>
            <w:pPr>
              <w:pStyle w:val="Normal"/>
              <w:spacing w:lineRule="auto" w:line="240" w:before="0" w:after="0"/>
              <w:jc w:val="center"/>
              <w:rPr>
                <w:rFonts w:ascii="Times New Roman" w:hAnsi="Times New Roman"/>
                <w:sz w:val="20"/>
                <w:szCs w:val="20"/>
              </w:rPr>
            </w:pPr>
            <w:r>
              <w:rPr>
                <w:rFonts w:cs="Times New Roman" w:ascii="Times New Roman" w:hAnsi="Times New Roman"/>
                <w:color w:val="000000"/>
                <w:sz w:val="20"/>
                <w:szCs w:val="20"/>
              </w:rPr>
              <w:t>Страна происхождения</w:t>
            </w:r>
          </w:p>
        </w:tc>
        <w:tc>
          <w:tcPr>
            <w:tcW w:w="1255" w:type="dxa"/>
            <w:tcBorders>
              <w:top w:val="thickThinLargeGap" w:sz="6" w:space="0" w:color="C0C0C0"/>
              <w:start w:val="thickThinLargeGap" w:sz="6" w:space="0" w:color="C0C0C0"/>
              <w:bottom w:val="thickThinLargeGap" w:sz="6" w:space="0" w:color="C0C0C0"/>
            </w:tcBorders>
            <w:vAlign w:val="center"/>
          </w:tcPr>
          <w:p>
            <w:pPr>
              <w:pStyle w:val="Normal"/>
              <w:spacing w:lineRule="auto" w:line="240" w:before="0" w:after="0"/>
              <w:jc w:val="center"/>
              <w:rPr>
                <w:rFonts w:ascii="Times New Roman" w:hAnsi="Times New Roman"/>
                <w:sz w:val="20"/>
                <w:szCs w:val="20"/>
              </w:rPr>
            </w:pPr>
            <w:r>
              <w:rPr>
                <w:rFonts w:cs="Times New Roman" w:ascii="Times New Roman" w:hAnsi="Times New Roman"/>
                <w:color w:val="000000"/>
                <w:sz w:val="20"/>
                <w:szCs w:val="20"/>
              </w:rPr>
              <w:t>Количество</w:t>
            </w:r>
          </w:p>
          <w:p>
            <w:pPr>
              <w:pStyle w:val="Normal"/>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189" w:type="dxa"/>
            <w:tcBorders>
              <w:top w:val="thickThinLargeGap" w:sz="6" w:space="0" w:color="C0C0C0"/>
              <w:start w:val="thickThinLargeGap" w:sz="6" w:space="0" w:color="C0C0C0"/>
              <w:bottom w:val="thickThinLargeGap" w:sz="6" w:space="0" w:color="C0C0C0"/>
            </w:tcBorders>
          </w:tcPr>
          <w:p>
            <w:pPr>
              <w:pStyle w:val="Normal"/>
              <w:spacing w:lineRule="auto" w:line="240" w:before="0" w:after="0"/>
              <w:jc w:val="center"/>
              <w:rPr>
                <w:rFonts w:ascii="Times New Roman" w:hAnsi="Times New Roman"/>
                <w:sz w:val="20"/>
                <w:szCs w:val="20"/>
              </w:rPr>
            </w:pPr>
            <w:r>
              <w:rPr>
                <w:rFonts w:cs="Times New Roman" w:ascii="Times New Roman" w:hAnsi="Times New Roman"/>
                <w:color w:val="000000"/>
                <w:sz w:val="20"/>
                <w:szCs w:val="20"/>
              </w:rPr>
              <w:t>Цена за единицу, руб.</w:t>
            </w:r>
          </w:p>
        </w:tc>
        <w:tc>
          <w:tcPr>
            <w:tcW w:w="1264"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spacing w:lineRule="auto" w:line="240" w:before="0" w:after="0"/>
              <w:jc w:val="center"/>
              <w:rPr>
                <w:rFonts w:ascii="Times New Roman" w:hAnsi="Times New Roman"/>
                <w:sz w:val="20"/>
                <w:szCs w:val="20"/>
              </w:rPr>
            </w:pPr>
            <w:r>
              <w:rPr>
                <w:rFonts w:cs="Times New Roman" w:ascii="Times New Roman" w:hAnsi="Times New Roman"/>
                <w:color w:val="000000"/>
                <w:sz w:val="20"/>
                <w:szCs w:val="20"/>
              </w:rPr>
              <w:t>Итого, руб.</w:t>
            </w:r>
          </w:p>
        </w:tc>
      </w:tr>
      <w:tr>
        <w:trPr>
          <w:trHeight w:val="641" w:hRule="atLeast"/>
        </w:trPr>
        <w:tc>
          <w:tcPr>
            <w:tcW w:w="722" w:type="dxa"/>
            <w:tcBorders>
              <w:top w:val="thickThinLargeGap" w:sz="6" w:space="0" w:color="C0C0C0"/>
              <w:start w:val="thickThinLargeGap" w:sz="6" w:space="0" w:color="C0C0C0"/>
              <w:bottom w:val="thickThinLargeGap" w:sz="6" w:space="0" w:color="C0C0C0"/>
            </w:tcBorders>
            <w:vAlign w:val="center"/>
          </w:tcPr>
          <w:p>
            <w:pPr>
              <w:pStyle w:val="Normal"/>
              <w:spacing w:lineRule="auto" w:line="240" w:before="0" w:after="0"/>
              <w:jc w:val="center"/>
              <w:rPr>
                <w:rFonts w:ascii="Times New Roman" w:hAnsi="Times New Roman"/>
                <w:sz w:val="20"/>
                <w:szCs w:val="20"/>
              </w:rPr>
            </w:pPr>
            <w:r>
              <w:rPr>
                <w:rFonts w:eastAsia="Times New Roman" w:cs="Times New Roman" w:ascii="Times New Roman" w:hAnsi="Times New Roman"/>
                <w:color w:val="000000"/>
                <w:sz w:val="20"/>
                <w:szCs w:val="20"/>
                <w:lang w:val="ru-RU" w:eastAsia="zh-CN" w:bidi="ar-SA"/>
              </w:rPr>
              <w:t>1</w:t>
            </w:r>
          </w:p>
        </w:tc>
        <w:tc>
          <w:tcPr>
            <w:tcW w:w="2241" w:type="dxa"/>
            <w:tcBorders>
              <w:top w:val="thickThinLargeGap" w:sz="6" w:space="0" w:color="C0C0C0"/>
              <w:start w:val="thickThinLargeGap" w:sz="6" w:space="0" w:color="C0C0C0"/>
              <w:bottom w:val="thickThinLargeGap" w:sz="6" w:space="0" w:color="C0C0C0"/>
            </w:tcBorders>
            <w:vAlign w:val="center"/>
          </w:tcPr>
          <w:p>
            <w:pPr>
              <w:pStyle w:val="Normal"/>
              <w:spacing w:before="0" w:after="0"/>
              <w:jc w:val="center"/>
              <w:rPr>
                <w:rFonts w:ascii="Times New Roman" w:hAnsi="Times New Roman"/>
                <w:sz w:val="20"/>
                <w:szCs w:val="20"/>
              </w:rPr>
            </w:pPr>
            <w:r>
              <w:rPr>
                <w:rFonts w:cs="Times New Roman" w:ascii="Times New Roman" w:hAnsi="Times New Roman"/>
                <w:color w:val="000000"/>
                <w:kern w:val="2"/>
                <w:sz w:val="20"/>
                <w:szCs w:val="20"/>
                <w:shd w:fill="FFFFFF" w:val="clear"/>
              </w:rPr>
              <w:t>ОЗУ</w:t>
            </w:r>
          </w:p>
        </w:tc>
        <w:tc>
          <w:tcPr>
            <w:tcW w:w="1066" w:type="dxa"/>
            <w:tcBorders>
              <w:top w:val="thickThinLargeGap" w:sz="6" w:space="0" w:color="C0C0C0"/>
              <w:start w:val="thickThinLargeGap" w:sz="6" w:space="0" w:color="C0C0C0"/>
              <w:bottom w:val="thickThinLargeGap" w:sz="6" w:space="0" w:color="C0C0C0"/>
            </w:tcBorders>
            <w:vAlign w:val="center"/>
          </w:tcPr>
          <w:p>
            <w:pPr>
              <w:pStyle w:val="Normal"/>
              <w:snapToGrid w:val="false"/>
              <w:spacing w:lineRule="auto" w:line="240" w:before="0" w:after="0"/>
              <w:jc w:val="center"/>
              <w:rPr>
                <w:rFonts w:ascii="Times New Roman" w:hAnsi="Times New Roman"/>
                <w:color w:val="000000"/>
                <w:sz w:val="20"/>
                <w:szCs w:val="20"/>
              </w:rPr>
            </w:pPr>
            <w:r>
              <w:rPr>
                <w:rFonts w:eastAsia="Times New Roman" w:cs="Times New Roman" w:ascii="Times New Roman" w:hAnsi="Times New Roman"/>
                <w:color w:val="000000"/>
                <w:sz w:val="20"/>
                <w:szCs w:val="20"/>
                <w:lang w:val="ru-RU" w:eastAsia="zh-CN" w:bidi="ar-SA"/>
              </w:rPr>
              <w:t>Штука</w:t>
            </w:r>
          </w:p>
        </w:tc>
        <w:tc>
          <w:tcPr>
            <w:tcW w:w="1639" w:type="dxa"/>
            <w:tcBorders>
              <w:top w:val="thickThinLargeGap" w:sz="6" w:space="0" w:color="C0C0C0"/>
              <w:start w:val="thickThinLargeGap" w:sz="6" w:space="0" w:color="C0C0C0"/>
              <w:bottom w:val="thickThinLargeGap" w:sz="6" w:space="0" w:color="C0C0C0"/>
            </w:tcBorders>
            <w:vAlign w:val="center"/>
          </w:tcPr>
          <w:p>
            <w:pPr>
              <w:pStyle w:val="Normal"/>
              <w:snapToGrid w:val="false"/>
              <w:spacing w:lineRule="auto" w:line="240" w:before="0" w:after="0"/>
              <w:jc w:val="center"/>
              <w:rPr>
                <w:rFonts w:eastAsia="Times New Roman" w:cs="Times New Roman"/>
                <w:lang w:val="ru-RU" w:eastAsia="zh-CN" w:bidi="ar-SA"/>
              </w:rPr>
            </w:pPr>
            <w:r>
              <w:rPr>
                <w:rFonts w:eastAsia="Times New Roman" w:cs="Times New Roman"/>
                <w:lang w:val="ru-RU" w:eastAsia="zh-CN" w:bidi="ar-SA"/>
              </w:rPr>
            </w:r>
          </w:p>
        </w:tc>
        <w:tc>
          <w:tcPr>
            <w:tcW w:w="1255" w:type="dxa"/>
            <w:tcBorders>
              <w:top w:val="thickThinLargeGap" w:sz="6" w:space="0" w:color="C0C0C0"/>
              <w:start w:val="thickThinLargeGap" w:sz="6" w:space="0" w:color="C0C0C0"/>
              <w:bottom w:val="thickThinLargeGap" w:sz="6" w:space="0" w:color="C0C0C0"/>
            </w:tcBorders>
            <w:vAlign w:val="center"/>
          </w:tcPr>
          <w:p>
            <w:pPr>
              <w:pStyle w:val="Normal"/>
              <w:snapToGrid w:val="false"/>
              <w:spacing w:lineRule="auto" w:line="240" w:before="0" w:after="0"/>
              <w:jc w:val="center"/>
              <w:rPr>
                <w:rFonts w:ascii="Times New Roman" w:hAnsi="Times New Roman"/>
                <w:color w:val="000000"/>
                <w:sz w:val="20"/>
                <w:szCs w:val="20"/>
              </w:rPr>
            </w:pPr>
            <w:r>
              <w:rPr>
                <w:rFonts w:eastAsia="Times New Roman" w:cs="Times New Roman" w:ascii="Times New Roman" w:hAnsi="Times New Roman"/>
                <w:color w:val="000000"/>
                <w:sz w:val="20"/>
                <w:szCs w:val="20"/>
                <w:lang w:val="ru-RU" w:eastAsia="zh-CN" w:bidi="ar-SA"/>
              </w:rPr>
              <w:t>4</w:t>
            </w:r>
          </w:p>
        </w:tc>
        <w:tc>
          <w:tcPr>
            <w:tcW w:w="1189" w:type="dxa"/>
            <w:tcBorders>
              <w:top w:val="thickThinLargeGap" w:sz="6" w:space="0" w:color="C0C0C0"/>
              <w:start w:val="thickThinLargeGap" w:sz="6" w:space="0" w:color="C0C0C0"/>
              <w:bottom w:val="thickThinLargeGap" w:sz="6" w:space="0" w:color="C0C0C0"/>
            </w:tcBorders>
            <w:vAlign w:val="center"/>
          </w:tcPr>
          <w:p>
            <w:pPr>
              <w:pStyle w:val="Normal"/>
              <w:snapToGrid w:val="false"/>
              <w:spacing w:lineRule="auto" w:line="240" w:before="0" w:after="0"/>
              <w:jc w:val="center"/>
              <w:rPr>
                <w:rFonts w:ascii="Times New Roman" w:hAnsi="Times New Roman"/>
                <w:sz w:val="20"/>
                <w:szCs w:val="20"/>
              </w:rPr>
            </w:pPr>
            <w:r>
              <w:rPr>
                <w:rFonts w:ascii="Times New Roman" w:hAnsi="Times New Roman"/>
                <w:sz w:val="20"/>
                <w:szCs w:val="20"/>
              </w:rPr>
            </w:r>
          </w:p>
        </w:tc>
        <w:tc>
          <w:tcPr>
            <w:tcW w:w="1264"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snapToGrid w:val="false"/>
              <w:spacing w:lineRule="auto" w:line="240" w:before="0" w:after="0"/>
              <w:jc w:val="center"/>
              <w:rPr>
                <w:rFonts w:ascii="Times New Roman" w:hAnsi="Times New Roman"/>
                <w:sz w:val="20"/>
                <w:szCs w:val="20"/>
              </w:rPr>
            </w:pPr>
            <w:r>
              <w:rPr>
                <w:rFonts w:ascii="Times New Roman" w:hAnsi="Times New Roman"/>
                <w:sz w:val="20"/>
                <w:szCs w:val="20"/>
              </w:rPr>
            </w:r>
          </w:p>
        </w:tc>
      </w:tr>
      <w:tr>
        <w:trPr>
          <w:trHeight w:val="400" w:hRule="atLeast"/>
        </w:trPr>
        <w:tc>
          <w:tcPr>
            <w:tcW w:w="722" w:type="dxa"/>
            <w:tcBorders>
              <w:start w:val="thickThinLargeGap" w:sz="6" w:space="0" w:color="C0C0C0"/>
              <w:bottom w:val="thickThinLargeGap" w:sz="6" w:space="0" w:color="C0C0C0"/>
            </w:tcBorders>
            <w:vAlign w:val="center"/>
          </w:tcPr>
          <w:p>
            <w:pPr>
              <w:pStyle w:val="Normal"/>
              <w:spacing w:lineRule="auto" w:line="240" w:before="0" w:after="0"/>
              <w:jc w:val="center"/>
              <w:rPr>
                <w:rFonts w:ascii="Times New Roman" w:hAnsi="Times New Roman"/>
                <w:sz w:val="20"/>
                <w:szCs w:val="20"/>
              </w:rPr>
            </w:pPr>
            <w:r>
              <w:rPr>
                <w:rFonts w:eastAsia="Times New Roman" w:cs="Times New Roman" w:ascii="Times New Roman" w:hAnsi="Times New Roman"/>
                <w:color w:val="000000"/>
                <w:sz w:val="20"/>
                <w:szCs w:val="20"/>
                <w:lang w:val="ru-RU" w:eastAsia="zh-CN" w:bidi="ar-SA"/>
              </w:rPr>
              <w:t>2</w:t>
            </w:r>
          </w:p>
        </w:tc>
        <w:tc>
          <w:tcPr>
            <w:tcW w:w="2241" w:type="dxa"/>
            <w:tcBorders>
              <w:start w:val="thickThinLargeGap" w:sz="6" w:space="0" w:color="C0C0C0"/>
              <w:bottom w:val="thickThinLargeGap" w:sz="6" w:space="0" w:color="C0C0C0"/>
            </w:tcBorders>
            <w:vAlign w:val="center"/>
          </w:tcPr>
          <w:p>
            <w:pPr>
              <w:pStyle w:val="Normal"/>
              <w:spacing w:before="0" w:after="0"/>
              <w:jc w:val="center"/>
              <w:rPr>
                <w:rFonts w:ascii="Times New Roman" w:hAnsi="Times New Roman"/>
                <w:sz w:val="20"/>
                <w:szCs w:val="20"/>
              </w:rPr>
            </w:pPr>
            <w:r>
              <w:rPr>
                <w:rFonts w:eastAsia="Times New Roman" w:cs="Times New Roman" w:ascii="Times New Roman" w:hAnsi="Times New Roman"/>
                <w:color w:val="000000"/>
                <w:kern w:val="2"/>
                <w:sz w:val="20"/>
                <w:szCs w:val="20"/>
                <w:shd w:fill="FFFFFF" w:val="clear"/>
                <w:lang w:val="ru-RU" w:eastAsia="zh-CN" w:bidi="ar-SA"/>
              </w:rPr>
              <w:t xml:space="preserve">Вентилятор </w:t>
            </w:r>
            <w:r>
              <w:rPr>
                <w:rFonts w:eastAsia="Times New Roman" w:cs="Times New Roman" w:ascii="Times New Roman" w:hAnsi="Times New Roman"/>
                <w:color w:val="000000"/>
                <w:kern w:val="2"/>
                <w:sz w:val="20"/>
                <w:szCs w:val="20"/>
                <w:shd w:fill="FFFFFF" w:val="clear"/>
                <w:lang w:val="ru-RU" w:eastAsia="zh-CN" w:bidi="ar-SA"/>
              </w:rPr>
              <w:t>для корпуса (куллер)</w:t>
            </w:r>
          </w:p>
        </w:tc>
        <w:tc>
          <w:tcPr>
            <w:tcW w:w="1066" w:type="dxa"/>
            <w:tcBorders>
              <w:start w:val="thickThinLargeGap" w:sz="6" w:space="0" w:color="C0C0C0"/>
              <w:bottom w:val="thickThinLargeGap" w:sz="6" w:space="0" w:color="C0C0C0"/>
            </w:tcBorders>
            <w:vAlign w:val="center"/>
          </w:tcPr>
          <w:p>
            <w:pPr>
              <w:pStyle w:val="Normal"/>
              <w:snapToGrid w:val="false"/>
              <w:spacing w:lineRule="auto" w:line="240" w:before="0" w:after="0"/>
              <w:jc w:val="center"/>
              <w:rPr>
                <w:rFonts w:ascii="Times New Roman" w:hAnsi="Times New Roman"/>
                <w:color w:val="000000"/>
                <w:sz w:val="20"/>
                <w:szCs w:val="20"/>
              </w:rPr>
            </w:pPr>
            <w:r>
              <w:rPr>
                <w:rFonts w:eastAsia="Times New Roman" w:cs="Times New Roman" w:ascii="Times New Roman" w:hAnsi="Times New Roman"/>
                <w:color w:val="000000"/>
                <w:sz w:val="20"/>
                <w:szCs w:val="20"/>
                <w:lang w:val="ru-RU" w:eastAsia="zh-CN" w:bidi="ar-SA"/>
              </w:rPr>
              <w:t>Штука</w:t>
            </w:r>
          </w:p>
        </w:tc>
        <w:tc>
          <w:tcPr>
            <w:tcW w:w="1639" w:type="dxa"/>
            <w:tcBorders>
              <w:start w:val="thickThinLargeGap" w:sz="6" w:space="0" w:color="C0C0C0"/>
              <w:bottom w:val="thickThinLargeGap" w:sz="6" w:space="0" w:color="C0C0C0"/>
            </w:tcBorders>
            <w:vAlign w:val="center"/>
          </w:tcPr>
          <w:p>
            <w:pPr>
              <w:pStyle w:val="Normal"/>
              <w:snapToGrid w:val="false"/>
              <w:spacing w:lineRule="auto" w:line="240" w:before="0" w:after="0"/>
              <w:jc w:val="center"/>
              <w:rPr>
                <w:rFonts w:eastAsia="Times New Roman" w:cs="Times New Roman"/>
                <w:lang w:val="ru-RU" w:eastAsia="zh-CN" w:bidi="ar-SA"/>
              </w:rPr>
            </w:pPr>
            <w:r>
              <w:rPr>
                <w:rFonts w:eastAsia="Times New Roman" w:cs="Times New Roman"/>
                <w:lang w:val="ru-RU" w:eastAsia="zh-CN" w:bidi="ar-SA"/>
              </w:rPr>
            </w:r>
          </w:p>
        </w:tc>
        <w:tc>
          <w:tcPr>
            <w:tcW w:w="1255" w:type="dxa"/>
            <w:tcBorders>
              <w:start w:val="thickThinLargeGap" w:sz="6" w:space="0" w:color="C0C0C0"/>
              <w:bottom w:val="thickThinLargeGap" w:sz="6" w:space="0" w:color="C0C0C0"/>
            </w:tcBorders>
            <w:vAlign w:val="center"/>
          </w:tcPr>
          <w:p>
            <w:pPr>
              <w:pStyle w:val="Normal"/>
              <w:snapToGrid w:val="false"/>
              <w:spacing w:lineRule="auto" w:line="240" w:before="0" w:after="0"/>
              <w:jc w:val="center"/>
              <w:rPr>
                <w:rFonts w:ascii="Times New Roman" w:hAnsi="Times New Roman"/>
                <w:color w:val="000000"/>
                <w:sz w:val="20"/>
                <w:szCs w:val="20"/>
              </w:rPr>
            </w:pPr>
            <w:r>
              <w:rPr>
                <w:rFonts w:eastAsia="Times New Roman" w:cs="Times New Roman" w:ascii="Times New Roman" w:hAnsi="Times New Roman"/>
                <w:color w:val="000000"/>
                <w:sz w:val="20"/>
                <w:szCs w:val="20"/>
                <w:lang w:val="ru-RU" w:eastAsia="zh-CN" w:bidi="ar-SA"/>
              </w:rPr>
              <w:t>10</w:t>
            </w:r>
          </w:p>
        </w:tc>
        <w:tc>
          <w:tcPr>
            <w:tcW w:w="1189" w:type="dxa"/>
            <w:tcBorders>
              <w:start w:val="thickThinLargeGap" w:sz="6" w:space="0" w:color="C0C0C0"/>
              <w:bottom w:val="thickThinLargeGap" w:sz="6" w:space="0" w:color="C0C0C0"/>
            </w:tcBorders>
            <w:vAlign w:val="center"/>
          </w:tcPr>
          <w:p>
            <w:pPr>
              <w:pStyle w:val="Normal"/>
              <w:snapToGrid w:val="false"/>
              <w:spacing w:lineRule="auto" w:line="240" w:before="0" w:after="0"/>
              <w:jc w:val="center"/>
              <w:rPr>
                <w:rFonts w:ascii="Times New Roman" w:hAnsi="Times New Roman"/>
                <w:sz w:val="20"/>
                <w:szCs w:val="20"/>
              </w:rPr>
            </w:pPr>
            <w:r>
              <w:rPr>
                <w:rFonts w:ascii="Times New Roman" w:hAnsi="Times New Roman"/>
                <w:sz w:val="20"/>
                <w:szCs w:val="20"/>
              </w:rPr>
            </w:r>
          </w:p>
        </w:tc>
        <w:tc>
          <w:tcPr>
            <w:tcW w:w="1264" w:type="dxa"/>
            <w:tcBorders>
              <w:start w:val="thickThinLargeGap" w:sz="6" w:space="0" w:color="C0C0C0"/>
              <w:bottom w:val="thickThinLargeGap" w:sz="6" w:space="0" w:color="C0C0C0"/>
              <w:end w:val="thickThinLargeGap" w:sz="6" w:space="0" w:color="C0C0C0"/>
            </w:tcBorders>
            <w:vAlign w:val="center"/>
          </w:tcPr>
          <w:p>
            <w:pPr>
              <w:pStyle w:val="Normal"/>
              <w:snapToGrid w:val="false"/>
              <w:spacing w:lineRule="auto" w:line="240" w:before="0" w:after="0"/>
              <w:jc w:val="center"/>
              <w:rPr>
                <w:rFonts w:ascii="Times New Roman" w:hAnsi="Times New Roman"/>
                <w:sz w:val="20"/>
                <w:szCs w:val="20"/>
              </w:rPr>
            </w:pPr>
            <w:r>
              <w:rPr>
                <w:rFonts w:ascii="Times New Roman" w:hAnsi="Times New Roman"/>
                <w:sz w:val="20"/>
                <w:szCs w:val="20"/>
              </w:rPr>
            </w:r>
          </w:p>
        </w:tc>
      </w:tr>
      <w:tr>
        <w:trPr>
          <w:trHeight w:val="472" w:hRule="atLeast"/>
        </w:trPr>
        <w:tc>
          <w:tcPr>
            <w:tcW w:w="722" w:type="dxa"/>
            <w:tcBorders>
              <w:top w:val="thickThinLargeGap" w:sz="6" w:space="0" w:color="C0C0C0"/>
              <w:start w:val="thickThinLargeGap" w:sz="6" w:space="0" w:color="C0C0C0"/>
              <w:bottom w:val="thickThinLargeGap" w:sz="6" w:space="0" w:color="C0C0C0"/>
            </w:tcBorders>
            <w:vAlign w:val="center"/>
          </w:tcPr>
          <w:p>
            <w:pPr>
              <w:pStyle w:val="Normal"/>
              <w:snapToGrid w:val="false"/>
              <w:spacing w:lineRule="auto" w:line="240" w:before="0" w:after="0"/>
              <w:jc w:val="center"/>
              <w:rPr>
                <w:rFonts w:ascii="Times New Roman" w:hAnsi="Times New Roman" w:eastAsia="Times New Roman" w:cs="Times New Roman"/>
                <w:b w:val="false"/>
                <w:bCs w:val="false"/>
                <w:color w:val="000000"/>
                <w:sz w:val="20"/>
                <w:szCs w:val="20"/>
                <w:lang w:val="ru-RU" w:eastAsia="zh-CN" w:bidi="ar-SA"/>
              </w:rPr>
            </w:pPr>
            <w:r>
              <w:rPr>
                <w:rFonts w:eastAsia="Times New Roman" w:cs="Times New Roman" w:ascii="Times New Roman" w:hAnsi="Times New Roman"/>
                <w:b w:val="false"/>
                <w:bCs w:val="false"/>
                <w:color w:val="000000"/>
                <w:sz w:val="20"/>
                <w:szCs w:val="20"/>
                <w:lang w:val="ru-RU" w:eastAsia="zh-CN" w:bidi="ar-SA"/>
              </w:rPr>
            </w:r>
          </w:p>
        </w:tc>
        <w:tc>
          <w:tcPr>
            <w:tcW w:w="2241" w:type="dxa"/>
            <w:tcBorders>
              <w:top w:val="thickThinLargeGap" w:sz="6" w:space="0" w:color="C0C0C0"/>
              <w:start w:val="thickThinLargeGap" w:sz="6" w:space="0" w:color="C0C0C0"/>
              <w:bottom w:val="thickThinLargeGap" w:sz="6" w:space="0" w:color="C0C0C0"/>
            </w:tcBorders>
            <w:vAlign w:val="center"/>
          </w:tcPr>
          <w:p>
            <w:pPr>
              <w:pStyle w:val="Normal"/>
              <w:spacing w:lineRule="auto" w:line="240" w:before="0" w:after="0"/>
              <w:jc w:val="center"/>
              <w:rPr>
                <w:rFonts w:ascii="Times New Roman" w:hAnsi="Times New Roman"/>
                <w:sz w:val="20"/>
                <w:szCs w:val="20"/>
              </w:rPr>
            </w:pPr>
            <w:r>
              <w:rPr>
                <w:rFonts w:cs="Times New Roman" w:ascii="Times New Roman" w:hAnsi="Times New Roman"/>
                <w:color w:val="000000"/>
                <w:sz w:val="20"/>
                <w:szCs w:val="20"/>
              </w:rPr>
              <w:t>ИТОГО:</w:t>
            </w:r>
          </w:p>
        </w:tc>
        <w:tc>
          <w:tcPr>
            <w:tcW w:w="1066" w:type="dxa"/>
            <w:tcBorders>
              <w:top w:val="thickThinLargeGap" w:sz="6" w:space="0" w:color="C0C0C0"/>
              <w:start w:val="thickThinLargeGap" w:sz="6" w:space="0" w:color="C0C0C0"/>
              <w:bottom w:val="thickThinLargeGap" w:sz="6" w:space="0" w:color="C0C0C0"/>
            </w:tcBorders>
            <w:vAlign w:val="center"/>
          </w:tcPr>
          <w:p>
            <w:pPr>
              <w:pStyle w:val="Normal"/>
              <w:snapToGrid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639" w:type="dxa"/>
            <w:tcBorders>
              <w:top w:val="thickThinLargeGap" w:sz="6" w:space="0" w:color="C0C0C0"/>
              <w:start w:val="thickThinLargeGap" w:sz="6" w:space="0" w:color="C0C0C0"/>
              <w:bottom w:val="thickThinLargeGap" w:sz="6" w:space="0" w:color="C0C0C0"/>
            </w:tcBorders>
            <w:vAlign w:val="center"/>
          </w:tcPr>
          <w:p>
            <w:pPr>
              <w:pStyle w:val="Normal"/>
              <w:snapToGrid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255" w:type="dxa"/>
            <w:tcBorders>
              <w:top w:val="thickThinLargeGap" w:sz="6" w:space="0" w:color="C0C0C0"/>
              <w:start w:val="thickThinLargeGap" w:sz="6" w:space="0" w:color="C0C0C0"/>
              <w:bottom w:val="thickThinLargeGap" w:sz="6" w:space="0" w:color="C0C0C0"/>
            </w:tcBorders>
            <w:vAlign w:val="center"/>
          </w:tcPr>
          <w:p>
            <w:pPr>
              <w:pStyle w:val="Normal"/>
              <w:snapToGrid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189" w:type="dxa"/>
            <w:tcBorders>
              <w:top w:val="thickThinLargeGap" w:sz="6" w:space="0" w:color="C0C0C0"/>
              <w:start w:val="thickThinLargeGap" w:sz="6" w:space="0" w:color="C0C0C0"/>
              <w:bottom w:val="thickThinLargeGap" w:sz="6" w:space="0" w:color="C0C0C0"/>
            </w:tcBorders>
            <w:vAlign w:val="center"/>
          </w:tcPr>
          <w:p>
            <w:pPr>
              <w:pStyle w:val="Normal"/>
              <w:snapToGrid w:val="false"/>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264"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snapToGrid w:val="false"/>
              <w:spacing w:lineRule="auto" w:line="240" w:before="0" w:after="0"/>
              <w:jc w:val="center"/>
              <w:rPr>
                <w:rFonts w:ascii="Times New Roman" w:hAnsi="Times New Roman"/>
                <w:sz w:val="20"/>
                <w:szCs w:val="20"/>
              </w:rPr>
            </w:pPr>
            <w:r>
              <w:rPr>
                <w:rFonts w:ascii="Times New Roman" w:hAnsi="Times New Roman"/>
                <w:sz w:val="20"/>
                <w:szCs w:val="20"/>
              </w:rPr>
            </w:r>
          </w:p>
        </w:tc>
      </w:tr>
    </w:tbl>
    <w:p>
      <w:pPr>
        <w:pStyle w:val="Normal"/>
        <w:spacing w:lineRule="auto" w:line="240" w:before="0" w:after="0"/>
        <w:jc w:val="center"/>
        <w:rPr>
          <w:rFonts w:ascii="Times New Roman" w:hAnsi="Times New Roman" w:cs="Times New Roman"/>
          <w:b/>
          <w:color w:val="000000"/>
          <w:sz w:val="20"/>
          <w:szCs w:val="20"/>
        </w:rPr>
      </w:pPr>
      <w:r>
        <w:rPr>
          <w:rFonts w:cs="Times New Roman" w:ascii="Times New Roman" w:hAnsi="Times New Roman"/>
          <w:b/>
          <w:color w:val="000000"/>
          <w:sz w:val="20"/>
          <w:szCs w:val="20"/>
        </w:rPr>
      </w:r>
    </w:p>
    <w:p>
      <w:pPr>
        <w:pStyle w:val="Normal"/>
        <w:spacing w:lineRule="auto" w:line="240" w:before="0" w:after="0"/>
        <w:jc w:val="center"/>
        <w:rPr>
          <w:rFonts w:ascii="Times New Roman" w:hAnsi="Times New Roman" w:cs="Times New Roman"/>
          <w:b/>
          <w:color w:val="000000"/>
          <w:sz w:val="20"/>
          <w:szCs w:val="20"/>
        </w:rPr>
      </w:pPr>
      <w:r>
        <w:rPr>
          <w:rFonts w:cs="Times New Roman" w:ascii="Times New Roman" w:hAnsi="Times New Roman"/>
          <w:b/>
          <w:color w:val="000000"/>
          <w:sz w:val="20"/>
          <w:szCs w:val="20"/>
        </w:rPr>
      </w:r>
    </w:p>
    <w:p>
      <w:pPr>
        <w:pStyle w:val="Normal"/>
        <w:ind w:end="0"/>
        <w:jc w:val="both"/>
        <w:rPr>
          <w:rFonts w:ascii="Times New Roman" w:hAnsi="Times New Roman" w:cs="Times New Roman"/>
          <w:b/>
          <w:color w:val="000000"/>
          <w:sz w:val="20"/>
          <w:szCs w:val="20"/>
        </w:rPr>
      </w:pPr>
      <w:r>
        <w:rPr>
          <w:rFonts w:cs="Times New Roman" w:ascii="Times New Roman" w:hAnsi="Times New Roman"/>
          <w:b/>
          <w:color w:val="000000"/>
          <w:sz w:val="20"/>
          <w:szCs w:val="20"/>
        </w:rPr>
        <w:t>ИТОГО:  ___________________________</w:t>
      </w:r>
      <w:r>
        <w:rPr>
          <w:rFonts w:cs="Times New Roman" w:ascii="Times New Roman" w:hAnsi="Times New Roman"/>
          <w:b/>
          <w:bCs/>
          <w:color w:val="000000"/>
          <w:sz w:val="20"/>
          <w:szCs w:val="20"/>
        </w:rPr>
        <w:t>, НДС ______________.</w:t>
      </w:r>
    </w:p>
    <w:p>
      <w:pPr>
        <w:pStyle w:val="Normal"/>
        <w:ind w:firstLine="720" w:end="0"/>
        <w:jc w:val="both"/>
        <w:rPr>
          <w:rFonts w:ascii="Times New Roman" w:hAnsi="Times New Roman" w:cs="Times New Roman"/>
          <w:b/>
          <w:color w:val="000000"/>
          <w:sz w:val="20"/>
          <w:szCs w:val="20"/>
        </w:rPr>
      </w:pPr>
      <w:r>
        <w:rPr>
          <w:rFonts w:cs="Times New Roman" w:ascii="Times New Roman" w:hAnsi="Times New Roman"/>
          <w:b/>
          <w:color w:val="000000"/>
          <w:sz w:val="20"/>
          <w:szCs w:val="20"/>
        </w:rPr>
      </w:r>
    </w:p>
    <w:p>
      <w:pPr>
        <w:pStyle w:val="Normal"/>
        <w:spacing w:lineRule="auto" w:line="240" w:before="0" w:after="0"/>
        <w:jc w:val="center"/>
        <w:rPr>
          <w:rFonts w:ascii="Times New Roman" w:hAnsi="Times New Roman" w:cs="Times New Roman"/>
          <w:b/>
          <w:color w:val="000000"/>
          <w:sz w:val="18"/>
          <w:szCs w:val="18"/>
        </w:rPr>
      </w:pPr>
      <w:r>
        <w:rPr>
          <w:rFonts w:cs="Times New Roman" w:ascii="Times New Roman" w:hAnsi="Times New Roman"/>
          <w:b/>
          <w:color w:val="000000"/>
          <w:sz w:val="18"/>
          <w:szCs w:val="18"/>
        </w:rPr>
        <w:t>ПОДПИСИ СТОРОН:</w:t>
      </w:r>
    </w:p>
    <w:p>
      <w:pPr>
        <w:pStyle w:val="Normal"/>
        <w:spacing w:lineRule="auto" w:line="240" w:before="0" w:after="0"/>
        <w:jc w:val="center"/>
        <w:rPr>
          <w:rFonts w:ascii="Times New Roman" w:hAnsi="Times New Roman" w:cs="Times New Roman"/>
          <w:b/>
          <w:color w:val="000000"/>
          <w:sz w:val="18"/>
          <w:szCs w:val="18"/>
        </w:rPr>
      </w:pPr>
      <w:r>
        <w:rPr>
          <w:rFonts w:cs="Times New Roman" w:ascii="Times New Roman" w:hAnsi="Times New Roman"/>
          <w:b/>
          <w:color w:val="000000"/>
          <w:sz w:val="18"/>
          <w:szCs w:val="18"/>
        </w:rPr>
      </w:r>
    </w:p>
    <w:tbl>
      <w:tblPr>
        <w:tblW w:w="9570" w:type="dxa"/>
        <w:jc w:val="start"/>
        <w:tblInd w:w="0" w:type="dxa"/>
        <w:tblLayout w:type="fixed"/>
        <w:tblCellMar>
          <w:top w:w="0" w:type="dxa"/>
          <w:start w:w="108" w:type="dxa"/>
          <w:bottom w:w="0" w:type="dxa"/>
          <w:end w:w="108" w:type="dxa"/>
        </w:tblCellMar>
      </w:tblPr>
      <w:tblGrid>
        <w:gridCol w:w="4785"/>
        <w:gridCol w:w="4784"/>
      </w:tblGrid>
      <w:tr>
        <w:trPr>
          <w:trHeight w:val="189" w:hRule="atLeast"/>
        </w:trPr>
        <w:tc>
          <w:tcPr>
            <w:tcW w:w="4785" w:type="dxa"/>
            <w:tcBorders/>
          </w:tcPr>
          <w:p>
            <w:pPr>
              <w:pStyle w:val="BodyText"/>
              <w:spacing w:lineRule="auto" w:line="240" w:before="0" w:after="0"/>
              <w:jc w:val="center"/>
              <w:rPr>
                <w:rFonts w:ascii="Times New Roman" w:hAnsi="Times New Roman" w:cs="Times New Roman"/>
                <w:b/>
                <w:bCs/>
                <w:color w:val="000000"/>
                <w:sz w:val="20"/>
                <w:szCs w:val="20"/>
                <w:lang w:val="ru-RU"/>
              </w:rPr>
            </w:pPr>
            <w:r>
              <w:rPr>
                <w:rFonts w:cs="Times New Roman" w:ascii="Times New Roman" w:hAnsi="Times New Roman"/>
                <w:b/>
                <w:bCs/>
                <w:color w:val="000000"/>
                <w:sz w:val="20"/>
                <w:szCs w:val="20"/>
                <w:lang w:val="ru-RU"/>
              </w:rPr>
              <w:t>ЗАКАЗЧИК:</w:t>
            </w:r>
          </w:p>
        </w:tc>
        <w:tc>
          <w:tcPr>
            <w:tcW w:w="4784" w:type="dxa"/>
            <w:tcBorders/>
          </w:tcPr>
          <w:p>
            <w:pPr>
              <w:pStyle w:val="Heading1"/>
              <w:numPr>
                <w:ilvl w:val="0"/>
                <w:numId w:val="3"/>
              </w:numPr>
              <w:spacing w:lineRule="auto" w:line="276"/>
              <w:ind w:hanging="0" w:start="0" w:end="0"/>
              <w:rPr>
                <w:sz w:val="20"/>
                <w:szCs w:val="20"/>
              </w:rPr>
            </w:pPr>
            <w:r>
              <w:rPr>
                <w:sz w:val="20"/>
                <w:szCs w:val="20"/>
              </w:rPr>
              <w:t>ПОСТАВЩИК:</w:t>
            </w:r>
          </w:p>
        </w:tc>
      </w:tr>
      <w:tr>
        <w:trPr/>
        <w:tc>
          <w:tcPr>
            <w:tcW w:w="4785" w:type="dxa"/>
            <w:tcBorders/>
          </w:tcPr>
          <w:p>
            <w:pPr>
              <w:pStyle w:val="BodyText"/>
              <w:spacing w:lineRule="auto" w:line="240" w:before="0" w:after="0"/>
              <w:jc w:val="center"/>
              <w:rPr>
                <w:rFonts w:ascii="Times New Roman" w:hAnsi="Times New Roman" w:cs="Times New Roman"/>
                <w:b/>
                <w:color w:val="000000"/>
                <w:sz w:val="20"/>
                <w:szCs w:val="20"/>
              </w:rPr>
            </w:pPr>
            <w:r>
              <w:rPr>
                <w:rFonts w:cs="Times New Roman" w:ascii="Times New Roman" w:hAnsi="Times New Roman"/>
                <w:b/>
                <w:color w:val="000000"/>
                <w:sz w:val="20"/>
                <w:szCs w:val="20"/>
                <w:lang w:val="ru-RU"/>
              </w:rPr>
              <w:t>Главное управление Федеральной службы</w:t>
            </w:r>
          </w:p>
          <w:p>
            <w:pPr>
              <w:pStyle w:val="Normal"/>
              <w:spacing w:before="0" w:after="0"/>
              <w:jc w:val="center"/>
              <w:rPr>
                <w:rFonts w:ascii="Times New Roman" w:hAnsi="Times New Roman" w:cs="Times New Roman"/>
                <w:b/>
                <w:color w:val="000000"/>
                <w:sz w:val="20"/>
                <w:szCs w:val="20"/>
              </w:rPr>
            </w:pPr>
            <w:r>
              <w:rPr>
                <w:rFonts w:cs="Times New Roman" w:ascii="Times New Roman" w:hAnsi="Times New Roman"/>
                <w:b/>
                <w:color w:val="000000"/>
                <w:sz w:val="20"/>
                <w:szCs w:val="20"/>
              </w:rPr>
              <w:t>Судебных приставов по Республике Башкортостан</w:t>
            </w:r>
          </w:p>
        </w:tc>
        <w:tc>
          <w:tcPr>
            <w:tcW w:w="4784" w:type="dxa"/>
            <w:tcBorders/>
          </w:tcPr>
          <w:p>
            <w:pPr>
              <w:pStyle w:val="Normal"/>
              <w:snapToGrid w:val="false"/>
              <w:spacing w:before="0" w:after="0"/>
              <w:jc w:val="center"/>
              <w:rPr>
                <w:rFonts w:ascii="Times New Roman" w:hAnsi="Times New Roman" w:cs="Times New Roman"/>
                <w:b/>
                <w:color w:val="000000"/>
                <w:sz w:val="20"/>
                <w:szCs w:val="20"/>
              </w:rPr>
            </w:pPr>
            <w:r>
              <w:rPr>
                <w:rFonts w:cs="Times New Roman" w:ascii="Times New Roman" w:hAnsi="Times New Roman"/>
                <w:b/>
                <w:color w:val="000000"/>
                <w:sz w:val="20"/>
                <w:szCs w:val="20"/>
              </w:rPr>
            </w:r>
          </w:p>
        </w:tc>
      </w:tr>
      <w:tr>
        <w:trPr/>
        <w:tc>
          <w:tcPr>
            <w:tcW w:w="4785" w:type="dxa"/>
            <w:tcBorders/>
          </w:tcPr>
          <w:p>
            <w:pPr>
              <w:pStyle w:val="Normal"/>
              <w:snapToGrid w:val="false"/>
              <w:spacing w:lineRule="auto" w:line="240" w:before="0" w:after="0"/>
              <w:jc w:val="both"/>
              <w:rPr>
                <w:rFonts w:ascii="Times New Roman" w:hAnsi="Times New Roman" w:cs="Times New Roman"/>
                <w:b/>
                <w:color w:val="000000"/>
                <w:sz w:val="20"/>
                <w:szCs w:val="20"/>
              </w:rPr>
            </w:pPr>
            <w:r>
              <w:rPr>
                <w:rFonts w:cs="Times New Roman" w:ascii="Times New Roman" w:hAnsi="Times New Roman"/>
                <w:b/>
                <w:color w:val="000000"/>
                <w:sz w:val="20"/>
                <w:szCs w:val="20"/>
              </w:rPr>
            </w:r>
          </w:p>
          <w:p>
            <w:pPr>
              <w:pStyle w:val="Normal"/>
              <w:widowControl w:val="false"/>
              <w:spacing w:lineRule="auto" w:line="240" w:before="0" w:after="0"/>
              <w:jc w:val="both"/>
              <w:rPr>
                <w:rFonts w:ascii="Times New Roman" w:hAnsi="Times New Roman" w:cs="Times New Roman"/>
                <w:b/>
                <w:color w:val="000000"/>
                <w:sz w:val="20"/>
                <w:szCs w:val="20"/>
              </w:rPr>
            </w:pPr>
            <w:r>
              <w:rPr>
                <w:rFonts w:cs="Times New Roman" w:ascii="Times New Roman" w:hAnsi="Times New Roman"/>
                <w:b/>
                <w:color w:val="000000"/>
                <w:sz w:val="20"/>
                <w:szCs w:val="20"/>
              </w:rPr>
            </w:r>
          </w:p>
        </w:tc>
        <w:tc>
          <w:tcPr>
            <w:tcW w:w="4784" w:type="dxa"/>
            <w:tcBorders/>
          </w:tcPr>
          <w:p>
            <w:pPr>
              <w:pStyle w:val="Normal"/>
              <w:snapToGrid w:val="false"/>
              <w:spacing w:lineRule="auto" w:line="240" w:before="0" w:after="0"/>
              <w:jc w:val="both"/>
              <w:rPr>
                <w:rFonts w:ascii="Times New Roman" w:hAnsi="Times New Roman" w:cs="Times New Roman"/>
                <w:b/>
                <w:color w:val="000000"/>
                <w:sz w:val="20"/>
                <w:szCs w:val="20"/>
              </w:rPr>
            </w:pPr>
            <w:r>
              <w:rPr>
                <w:rFonts w:cs="Times New Roman" w:ascii="Times New Roman" w:hAnsi="Times New Roman"/>
                <w:b/>
                <w:color w:val="000000"/>
                <w:sz w:val="20"/>
                <w:szCs w:val="20"/>
              </w:rPr>
            </w:r>
          </w:p>
          <w:p>
            <w:pPr>
              <w:pStyle w:val="Normal"/>
              <w:widowControl w:val="false"/>
              <w:spacing w:lineRule="auto" w:line="240" w:before="0" w:after="0"/>
              <w:jc w:val="both"/>
              <w:rPr>
                <w:rFonts w:ascii="Times New Roman" w:hAnsi="Times New Roman" w:cs="Times New Roman"/>
                <w:b/>
                <w:color w:val="000000"/>
                <w:sz w:val="20"/>
                <w:szCs w:val="20"/>
              </w:rPr>
            </w:pPr>
            <w:r>
              <w:rPr>
                <w:rFonts w:cs="Times New Roman" w:ascii="Times New Roman" w:hAnsi="Times New Roman"/>
                <w:b/>
                <w:color w:val="000000"/>
                <w:sz w:val="20"/>
                <w:szCs w:val="20"/>
              </w:rPr>
            </w:r>
          </w:p>
        </w:tc>
      </w:tr>
      <w:tr>
        <w:trPr/>
        <w:tc>
          <w:tcPr>
            <w:tcW w:w="4785" w:type="dxa"/>
            <w:tcBorders/>
          </w:tcPr>
          <w:p>
            <w:pPr>
              <w:pStyle w:val="Normal"/>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t>Заместитель руководителя – заместитель главного судебного пристава Республики Башкортостан</w:t>
            </w:r>
          </w:p>
          <w:p>
            <w:pPr>
              <w:pStyle w:val="Normal"/>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t>___________________/Ю.А. Муллахметов/</w:t>
            </w:r>
          </w:p>
          <w:p>
            <w:pPr>
              <w:pStyle w:val="Normal"/>
              <w:spacing w:lineRule="auto" w:line="240" w:before="0" w:after="0"/>
              <w:jc w:val="both"/>
              <w:rPr>
                <w:rFonts w:ascii="Times New Roman" w:hAnsi="Times New Roman" w:cs="Times New Roman"/>
                <w:color w:val="000000"/>
                <w:sz w:val="20"/>
                <w:szCs w:val="20"/>
                <w:lang w:eastAsia="ru-RU"/>
              </w:rPr>
            </w:pPr>
            <w:r>
              <w:rPr>
                <w:rFonts w:cs="Times New Roman" w:ascii="Times New Roman" w:hAnsi="Times New Roman"/>
                <w:color w:val="000000"/>
                <w:sz w:val="20"/>
                <w:szCs w:val="20"/>
              </w:rPr>
              <w:t>«___» ________ 2026 г.</w:t>
            </w:r>
          </w:p>
          <w:p>
            <w:pPr>
              <w:pStyle w:val="Normal"/>
              <w:spacing w:before="0" w:after="0"/>
              <w:rPr>
                <w:rFonts w:ascii="Times New Roman" w:hAnsi="Times New Roman" w:cs="Times New Roman"/>
                <w:color w:val="000000"/>
                <w:sz w:val="20"/>
                <w:szCs w:val="20"/>
                <w:lang w:eastAsia="ru-RU"/>
              </w:rPr>
            </w:pPr>
            <w:r>
              <w:rPr>
                <w:rFonts w:cs="Times New Roman" w:ascii="Times New Roman" w:hAnsi="Times New Roman"/>
                <w:color w:val="000000"/>
                <w:sz w:val="20"/>
                <w:szCs w:val="20"/>
                <w:lang w:eastAsia="ru-RU"/>
              </w:rPr>
              <w:t>М.П. (Э.П.)</w:t>
            </w:r>
          </w:p>
        </w:tc>
        <w:tc>
          <w:tcPr>
            <w:tcW w:w="4784" w:type="dxa"/>
            <w:tcBorders/>
          </w:tcPr>
          <w:p>
            <w:pPr>
              <w:pStyle w:val="Normal"/>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t>Директор</w:t>
            </w:r>
          </w:p>
          <w:p>
            <w:pPr>
              <w:pStyle w:val="Normal"/>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Normal"/>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t xml:space="preserve">___________________/ </w:t>
            </w:r>
            <w:r>
              <w:rPr>
                <w:rFonts w:cs="Times New Roman" w:ascii="Times New Roman" w:hAnsi="Times New Roman"/>
                <w:b w:val="false"/>
                <w:bCs w:val="false"/>
                <w:color w:val="000000"/>
                <w:spacing w:val="0"/>
                <w:sz w:val="20"/>
                <w:szCs w:val="20"/>
              </w:rPr>
              <w:t>___________________</w:t>
            </w:r>
            <w:r>
              <w:rPr>
                <w:rFonts w:cs="Times New Roman" w:ascii="Times New Roman" w:hAnsi="Times New Roman"/>
                <w:color w:val="000000"/>
                <w:sz w:val="20"/>
                <w:szCs w:val="20"/>
              </w:rPr>
              <w:t>/</w:t>
            </w:r>
          </w:p>
          <w:p>
            <w:pPr>
              <w:pStyle w:val="Normal"/>
              <w:spacing w:lineRule="auto" w:line="240" w:before="0" w:after="0"/>
              <w:jc w:val="both"/>
              <w:rPr>
                <w:rFonts w:ascii="Times New Roman" w:hAnsi="Times New Roman" w:cs="Times New Roman"/>
                <w:color w:val="000000"/>
                <w:sz w:val="20"/>
                <w:szCs w:val="20"/>
                <w:lang w:eastAsia="ru-RU"/>
              </w:rPr>
            </w:pPr>
            <w:r>
              <w:rPr>
                <w:rFonts w:cs="Times New Roman" w:ascii="Times New Roman" w:hAnsi="Times New Roman"/>
                <w:color w:val="000000"/>
                <w:sz w:val="20"/>
                <w:szCs w:val="20"/>
              </w:rPr>
              <w:t>«___» ________ 2026 г.</w:t>
            </w:r>
          </w:p>
          <w:p>
            <w:pPr>
              <w:pStyle w:val="Normal"/>
              <w:spacing w:before="0" w:after="0"/>
              <w:rPr>
                <w:rFonts w:ascii="Times New Roman" w:hAnsi="Times New Roman" w:cs="Times New Roman"/>
                <w:color w:val="000000"/>
                <w:sz w:val="20"/>
                <w:szCs w:val="20"/>
                <w:lang w:eastAsia="ru-RU"/>
              </w:rPr>
            </w:pPr>
            <w:r>
              <w:rPr>
                <w:rFonts w:cs="Times New Roman" w:ascii="Times New Roman" w:hAnsi="Times New Roman"/>
                <w:color w:val="000000"/>
                <w:sz w:val="20"/>
                <w:szCs w:val="20"/>
                <w:lang w:eastAsia="ru-RU"/>
              </w:rPr>
              <w:t>М.П. (Э.П.)</w:t>
            </w:r>
          </w:p>
        </w:tc>
      </w:tr>
    </w:tbl>
    <w:p>
      <w:pPr>
        <w:pStyle w:val="Normal"/>
        <w:spacing w:lineRule="auto" w:line="240" w:before="0" w:after="0"/>
        <w:jc w:val="center"/>
        <w:rPr>
          <w:rFonts w:ascii="Times New Roman" w:hAnsi="Times New Roman" w:cs="Times New Roman"/>
          <w:b/>
          <w:color w:val="000000"/>
          <w:sz w:val="18"/>
          <w:szCs w:val="18"/>
        </w:rPr>
      </w:pPr>
      <w:r>
        <w:rPr>
          <w:rFonts w:cs="Times New Roman" w:ascii="Times New Roman" w:hAnsi="Times New Roman"/>
          <w:b/>
          <w:color w:val="000000"/>
          <w:sz w:val="18"/>
          <w:szCs w:val="18"/>
        </w:rPr>
      </w:r>
    </w:p>
    <w:p>
      <w:pPr>
        <w:pStyle w:val="Normal"/>
        <w:spacing w:lineRule="auto" w:line="240" w:before="0" w:after="0"/>
        <w:jc w:val="center"/>
        <w:rPr>
          <w:rFonts w:ascii="Times New Roman" w:hAnsi="Times New Roman" w:cs="Times New Roman"/>
          <w:b/>
          <w:color w:val="000000"/>
          <w:sz w:val="18"/>
          <w:szCs w:val="18"/>
        </w:rPr>
      </w:pPr>
      <w:r>
        <w:rPr>
          <w:rFonts w:cs="Times New Roman" w:ascii="Times New Roman" w:hAnsi="Times New Roman"/>
          <w:b/>
          <w:color w:val="000000"/>
          <w:sz w:val="18"/>
          <w:szCs w:val="18"/>
        </w:rPr>
      </w:r>
    </w:p>
    <w:p>
      <w:pPr>
        <w:pStyle w:val="Normal"/>
        <w:spacing w:lineRule="auto" w:line="240" w:before="0" w:after="0"/>
        <w:jc w:val="center"/>
        <w:rPr>
          <w:rFonts w:ascii="Times New Roman" w:hAnsi="Times New Roman" w:cs="Times New Roman"/>
          <w:b/>
          <w:color w:val="000000"/>
          <w:sz w:val="18"/>
          <w:szCs w:val="18"/>
        </w:rPr>
      </w:pPr>
      <w:r>
        <w:rPr>
          <w:rFonts w:cs="Times New Roman" w:ascii="Times New Roman" w:hAnsi="Times New Roman"/>
          <w:b/>
          <w:color w:val="000000"/>
          <w:sz w:val="18"/>
          <w:szCs w:val="18"/>
        </w:rPr>
      </w:r>
    </w:p>
    <w:p>
      <w:pPr>
        <w:pStyle w:val="Normal"/>
        <w:spacing w:lineRule="auto" w:line="240" w:before="0" w:after="0"/>
        <w:jc w:val="center"/>
        <w:rPr>
          <w:rFonts w:ascii="Times New Roman" w:hAnsi="Times New Roman" w:cs="Times New Roman"/>
          <w:b/>
          <w:color w:val="000000"/>
          <w:sz w:val="20"/>
          <w:szCs w:val="20"/>
        </w:rPr>
      </w:pPr>
      <w:r>
        <w:rPr>
          <w:rFonts w:cs="Times New Roman" w:ascii="Times New Roman" w:hAnsi="Times New Roman"/>
          <w:b/>
          <w:color w:val="000000"/>
          <w:sz w:val="20"/>
          <w:szCs w:val="20"/>
        </w:rPr>
      </w:r>
    </w:p>
    <w:p>
      <w:pPr>
        <w:pStyle w:val="Normal"/>
        <w:spacing w:lineRule="auto" w:line="240" w:before="0" w:after="0"/>
        <w:jc w:val="center"/>
        <w:rPr>
          <w:rFonts w:ascii="Times New Roman" w:hAnsi="Times New Roman" w:cs="Times New Roman"/>
          <w:b/>
          <w:color w:val="000000"/>
          <w:sz w:val="20"/>
          <w:szCs w:val="20"/>
        </w:rPr>
      </w:pPr>
      <w:r>
        <w:rPr>
          <w:rFonts w:cs="Times New Roman" w:ascii="Times New Roman" w:hAnsi="Times New Roman"/>
          <w:b/>
          <w:color w:val="000000"/>
          <w:sz w:val="20"/>
          <w:szCs w:val="20"/>
        </w:rPr>
      </w:r>
    </w:p>
    <w:p>
      <w:pPr>
        <w:pStyle w:val="Normal"/>
        <w:spacing w:lineRule="auto" w:line="240" w:before="0" w:after="0"/>
        <w:jc w:val="center"/>
        <w:rPr>
          <w:rFonts w:ascii="Times New Roman" w:hAnsi="Times New Roman" w:cs="Times New Roman"/>
          <w:b/>
          <w:color w:val="000000"/>
          <w:sz w:val="20"/>
          <w:szCs w:val="20"/>
        </w:rPr>
      </w:pPr>
      <w:r>
        <w:rPr>
          <w:rFonts w:cs="Times New Roman" w:ascii="Times New Roman" w:hAnsi="Times New Roman"/>
          <w:b/>
          <w:color w:val="000000"/>
          <w:sz w:val="20"/>
          <w:szCs w:val="20"/>
        </w:rPr>
      </w:r>
    </w:p>
    <w:p>
      <w:pPr>
        <w:pStyle w:val="Normal"/>
        <w:spacing w:lineRule="auto" w:line="240" w:before="0" w:after="0"/>
        <w:jc w:val="center"/>
        <w:rPr>
          <w:rFonts w:ascii="Times New Roman" w:hAnsi="Times New Roman" w:cs="Times New Roman"/>
          <w:b/>
          <w:color w:val="000000"/>
          <w:sz w:val="20"/>
          <w:szCs w:val="20"/>
        </w:rPr>
      </w:pPr>
      <w:r>
        <w:rPr>
          <w:rFonts w:cs="Times New Roman" w:ascii="Times New Roman" w:hAnsi="Times New Roman"/>
          <w:b/>
          <w:color w:val="000000"/>
          <w:sz w:val="20"/>
          <w:szCs w:val="20"/>
        </w:rPr>
      </w:r>
    </w:p>
    <w:p>
      <w:pPr>
        <w:pStyle w:val="Normal"/>
        <w:spacing w:lineRule="auto" w:line="240" w:before="0" w:after="0"/>
        <w:jc w:val="center"/>
        <w:rPr>
          <w:rFonts w:ascii="Times New Roman" w:hAnsi="Times New Roman" w:cs="Times New Roman"/>
          <w:b/>
          <w:color w:val="000000"/>
          <w:sz w:val="20"/>
          <w:szCs w:val="20"/>
        </w:rPr>
      </w:pPr>
      <w:r>
        <w:rPr>
          <w:rFonts w:cs="Times New Roman" w:ascii="Times New Roman" w:hAnsi="Times New Roman"/>
          <w:b/>
          <w:color w:val="000000"/>
          <w:sz w:val="20"/>
          <w:szCs w:val="20"/>
        </w:rPr>
      </w:r>
    </w:p>
    <w:p>
      <w:pPr>
        <w:pStyle w:val="Normal"/>
        <w:spacing w:lineRule="auto" w:line="240" w:before="0" w:after="0"/>
        <w:jc w:val="center"/>
        <w:rPr>
          <w:rFonts w:ascii="Times New Roman" w:hAnsi="Times New Roman" w:cs="Times New Roman"/>
          <w:b/>
          <w:color w:val="000000"/>
          <w:sz w:val="20"/>
          <w:szCs w:val="20"/>
        </w:rPr>
      </w:pPr>
      <w:r>
        <w:rPr>
          <w:rFonts w:cs="Times New Roman" w:ascii="Times New Roman" w:hAnsi="Times New Roman"/>
          <w:b/>
          <w:color w:val="000000"/>
          <w:sz w:val="20"/>
          <w:szCs w:val="20"/>
        </w:rPr>
      </w:r>
    </w:p>
    <w:p>
      <w:pPr>
        <w:pStyle w:val="Normal"/>
        <w:spacing w:lineRule="auto" w:line="240" w:before="0" w:after="0"/>
        <w:jc w:val="center"/>
        <w:rPr>
          <w:rFonts w:ascii="Times New Roman" w:hAnsi="Times New Roman" w:cs="Times New Roman"/>
          <w:b/>
          <w:color w:val="000000"/>
          <w:sz w:val="20"/>
          <w:szCs w:val="20"/>
        </w:rPr>
      </w:pPr>
      <w:r>
        <w:rPr>
          <w:rFonts w:cs="Times New Roman" w:ascii="Times New Roman" w:hAnsi="Times New Roman"/>
          <w:b/>
          <w:color w:val="000000"/>
          <w:sz w:val="20"/>
          <w:szCs w:val="20"/>
        </w:rPr>
      </w:r>
    </w:p>
    <w:p>
      <w:pPr>
        <w:pStyle w:val="Normal"/>
        <w:spacing w:lineRule="auto" w:line="240" w:before="0" w:after="0"/>
        <w:jc w:val="center"/>
        <w:rPr>
          <w:rFonts w:ascii="Times New Roman" w:hAnsi="Times New Roman" w:cs="Times New Roman"/>
          <w:b/>
          <w:color w:val="000000"/>
          <w:sz w:val="20"/>
          <w:szCs w:val="20"/>
        </w:rPr>
      </w:pPr>
      <w:r>
        <w:rPr>
          <w:rFonts w:cs="Times New Roman" w:ascii="Times New Roman" w:hAnsi="Times New Roman"/>
          <w:b/>
          <w:color w:val="000000"/>
          <w:sz w:val="20"/>
          <w:szCs w:val="20"/>
        </w:rPr>
      </w:r>
    </w:p>
    <w:p>
      <w:pPr>
        <w:pStyle w:val="Normal"/>
        <w:spacing w:lineRule="auto" w:line="240" w:before="0" w:after="0"/>
        <w:jc w:val="center"/>
        <w:rPr>
          <w:rFonts w:ascii="Times New Roman" w:hAnsi="Times New Roman" w:cs="Times New Roman"/>
          <w:b/>
          <w:color w:val="000000"/>
          <w:sz w:val="20"/>
          <w:szCs w:val="20"/>
        </w:rPr>
      </w:pPr>
      <w:r>
        <w:rPr>
          <w:rFonts w:cs="Times New Roman" w:ascii="Times New Roman" w:hAnsi="Times New Roman"/>
          <w:b/>
          <w:color w:val="000000"/>
          <w:sz w:val="20"/>
          <w:szCs w:val="20"/>
        </w:rPr>
      </w:r>
    </w:p>
    <w:p>
      <w:pPr>
        <w:pStyle w:val="Normal"/>
        <w:spacing w:lineRule="auto" w:line="240" w:before="0" w:after="0"/>
        <w:jc w:val="center"/>
        <w:rPr>
          <w:rFonts w:ascii="Times New Roman" w:hAnsi="Times New Roman" w:cs="Times New Roman"/>
          <w:b/>
          <w:color w:val="000000"/>
          <w:sz w:val="20"/>
          <w:szCs w:val="20"/>
        </w:rPr>
      </w:pPr>
      <w:r>
        <w:rPr>
          <w:rFonts w:cs="Times New Roman" w:ascii="Times New Roman" w:hAnsi="Times New Roman"/>
          <w:b/>
          <w:color w:val="000000"/>
          <w:sz w:val="20"/>
          <w:szCs w:val="20"/>
        </w:rPr>
      </w:r>
    </w:p>
    <w:p>
      <w:pPr>
        <w:pStyle w:val="Normal"/>
        <w:spacing w:lineRule="auto" w:line="240" w:before="0" w:after="0"/>
        <w:jc w:val="center"/>
        <w:rPr>
          <w:rFonts w:ascii="Times New Roman" w:hAnsi="Times New Roman" w:cs="Times New Roman"/>
          <w:b/>
          <w:color w:val="000000"/>
          <w:sz w:val="20"/>
          <w:szCs w:val="20"/>
        </w:rPr>
      </w:pPr>
      <w:r>
        <w:rPr>
          <w:rFonts w:cs="Times New Roman" w:ascii="Times New Roman" w:hAnsi="Times New Roman"/>
          <w:b/>
          <w:color w:val="000000"/>
          <w:sz w:val="20"/>
          <w:szCs w:val="20"/>
        </w:rPr>
      </w:r>
    </w:p>
    <w:p>
      <w:pPr>
        <w:pStyle w:val="Normal"/>
        <w:spacing w:lineRule="auto" w:line="240" w:before="0" w:after="0"/>
        <w:jc w:val="center"/>
        <w:rPr>
          <w:rFonts w:ascii="Times New Roman" w:hAnsi="Times New Roman" w:cs="Times New Roman"/>
          <w:b/>
          <w:color w:val="000000"/>
          <w:sz w:val="20"/>
          <w:szCs w:val="20"/>
        </w:rPr>
      </w:pPr>
      <w:r>
        <w:rPr>
          <w:rFonts w:cs="Times New Roman" w:ascii="Times New Roman" w:hAnsi="Times New Roman"/>
          <w:b/>
          <w:color w:val="000000"/>
          <w:sz w:val="20"/>
          <w:szCs w:val="20"/>
        </w:rPr>
      </w:r>
    </w:p>
    <w:p>
      <w:pPr>
        <w:pStyle w:val="Normal"/>
        <w:spacing w:lineRule="auto" w:line="240" w:before="0" w:after="0"/>
        <w:jc w:val="center"/>
        <w:rPr>
          <w:rFonts w:ascii="Times New Roman" w:hAnsi="Times New Roman" w:cs="Times New Roman"/>
          <w:b/>
          <w:color w:val="000000"/>
          <w:sz w:val="20"/>
          <w:szCs w:val="20"/>
        </w:rPr>
      </w:pPr>
      <w:r>
        <w:rPr>
          <w:rFonts w:cs="Times New Roman" w:ascii="Times New Roman" w:hAnsi="Times New Roman"/>
          <w:b/>
          <w:color w:val="000000"/>
          <w:sz w:val="20"/>
          <w:szCs w:val="20"/>
        </w:rPr>
      </w:r>
    </w:p>
    <w:p>
      <w:pPr>
        <w:pStyle w:val="Normal"/>
        <w:spacing w:lineRule="auto" w:line="240" w:before="0" w:after="0"/>
        <w:jc w:val="center"/>
        <w:rPr>
          <w:rFonts w:ascii="Times New Roman" w:hAnsi="Times New Roman" w:cs="Times New Roman"/>
          <w:b/>
          <w:color w:val="000000"/>
          <w:sz w:val="20"/>
          <w:szCs w:val="20"/>
        </w:rPr>
      </w:pPr>
      <w:r>
        <w:rPr>
          <w:rFonts w:cs="Times New Roman" w:ascii="Times New Roman" w:hAnsi="Times New Roman"/>
          <w:b/>
          <w:color w:val="000000"/>
          <w:sz w:val="20"/>
          <w:szCs w:val="20"/>
        </w:rPr>
      </w:r>
    </w:p>
    <w:p>
      <w:pPr>
        <w:pStyle w:val="Normal"/>
        <w:spacing w:lineRule="auto" w:line="240" w:before="0" w:after="0"/>
        <w:jc w:val="center"/>
        <w:rPr>
          <w:rFonts w:ascii="Times New Roman" w:hAnsi="Times New Roman" w:cs="Times New Roman"/>
          <w:b/>
          <w:color w:val="000000"/>
          <w:sz w:val="20"/>
          <w:szCs w:val="20"/>
        </w:rPr>
      </w:pPr>
      <w:r>
        <w:rPr>
          <w:rFonts w:cs="Times New Roman" w:ascii="Times New Roman" w:hAnsi="Times New Roman"/>
          <w:b/>
          <w:color w:val="000000"/>
          <w:sz w:val="20"/>
          <w:szCs w:val="20"/>
        </w:rPr>
      </w:r>
    </w:p>
    <w:p>
      <w:pPr>
        <w:pStyle w:val="Normal"/>
        <w:spacing w:lineRule="auto" w:line="240" w:before="0" w:after="0"/>
        <w:jc w:val="center"/>
        <w:rPr>
          <w:rFonts w:ascii="Times New Roman" w:hAnsi="Times New Roman" w:cs="Times New Roman"/>
          <w:b/>
          <w:color w:val="000000"/>
          <w:sz w:val="20"/>
          <w:szCs w:val="20"/>
        </w:rPr>
      </w:pPr>
      <w:r>
        <w:rPr>
          <w:rFonts w:cs="Times New Roman" w:ascii="Times New Roman" w:hAnsi="Times New Roman"/>
          <w:b/>
          <w:color w:val="000000"/>
          <w:sz w:val="20"/>
          <w:szCs w:val="20"/>
        </w:rPr>
      </w:r>
    </w:p>
    <w:p>
      <w:pPr>
        <w:pStyle w:val="Normal"/>
        <w:spacing w:lineRule="auto" w:line="240" w:before="0" w:after="0"/>
        <w:jc w:val="center"/>
        <w:rPr>
          <w:rFonts w:ascii="Times New Roman" w:hAnsi="Times New Roman" w:cs="Times New Roman"/>
          <w:b/>
          <w:color w:val="000000"/>
          <w:sz w:val="20"/>
          <w:szCs w:val="20"/>
        </w:rPr>
      </w:pPr>
      <w:r>
        <w:rPr>
          <w:rFonts w:cs="Times New Roman" w:ascii="Times New Roman" w:hAnsi="Times New Roman"/>
          <w:b/>
          <w:color w:val="000000"/>
          <w:sz w:val="20"/>
          <w:szCs w:val="20"/>
        </w:rPr>
      </w:r>
    </w:p>
    <w:p>
      <w:pPr>
        <w:pStyle w:val="Normal"/>
        <w:spacing w:lineRule="auto" w:line="240" w:before="0" w:after="0"/>
        <w:jc w:val="center"/>
        <w:rPr>
          <w:rFonts w:ascii="Times New Roman" w:hAnsi="Times New Roman" w:cs="Times New Roman"/>
          <w:b/>
          <w:color w:val="000000"/>
          <w:sz w:val="20"/>
          <w:szCs w:val="20"/>
        </w:rPr>
      </w:pPr>
      <w:r>
        <w:rPr>
          <w:rFonts w:cs="Times New Roman" w:ascii="Times New Roman" w:hAnsi="Times New Roman"/>
          <w:b/>
          <w:color w:val="000000"/>
          <w:sz w:val="20"/>
          <w:szCs w:val="20"/>
        </w:rPr>
      </w:r>
    </w:p>
    <w:p>
      <w:pPr>
        <w:pStyle w:val="Normal"/>
        <w:spacing w:lineRule="auto" w:line="240" w:before="0" w:after="0"/>
        <w:jc w:val="center"/>
        <w:rPr>
          <w:rFonts w:ascii="Times New Roman" w:hAnsi="Times New Roman" w:cs="Times New Roman"/>
          <w:b/>
          <w:color w:val="000000"/>
          <w:sz w:val="20"/>
          <w:szCs w:val="20"/>
        </w:rPr>
      </w:pPr>
      <w:r>
        <w:rPr>
          <w:rFonts w:cs="Times New Roman" w:ascii="Times New Roman" w:hAnsi="Times New Roman"/>
          <w:b/>
          <w:color w:val="000000"/>
          <w:sz w:val="20"/>
          <w:szCs w:val="20"/>
        </w:rPr>
      </w:r>
    </w:p>
    <w:p>
      <w:pPr>
        <w:pStyle w:val="Normal"/>
        <w:spacing w:lineRule="auto" w:line="240" w:before="0" w:after="0"/>
        <w:jc w:val="center"/>
        <w:rPr>
          <w:rFonts w:ascii="Times New Roman" w:hAnsi="Times New Roman" w:cs="Times New Roman"/>
          <w:b/>
          <w:color w:val="000000"/>
          <w:sz w:val="20"/>
          <w:szCs w:val="20"/>
        </w:rPr>
      </w:pPr>
      <w:r>
        <w:rPr>
          <w:rFonts w:cs="Times New Roman" w:ascii="Times New Roman" w:hAnsi="Times New Roman"/>
          <w:b/>
          <w:color w:val="000000"/>
          <w:sz w:val="20"/>
          <w:szCs w:val="20"/>
        </w:rPr>
      </w:r>
    </w:p>
    <w:p>
      <w:pPr>
        <w:pStyle w:val="Normal"/>
        <w:spacing w:lineRule="auto" w:line="240" w:before="0" w:after="0"/>
        <w:jc w:val="center"/>
        <w:rPr>
          <w:rFonts w:ascii="Times New Roman" w:hAnsi="Times New Roman" w:cs="Times New Roman"/>
          <w:b/>
          <w:color w:val="000000"/>
          <w:sz w:val="20"/>
          <w:szCs w:val="20"/>
        </w:rPr>
      </w:pPr>
      <w:r>
        <w:rPr>
          <w:rFonts w:cs="Times New Roman" w:ascii="Times New Roman" w:hAnsi="Times New Roman"/>
          <w:b/>
          <w:color w:val="000000"/>
          <w:sz w:val="20"/>
          <w:szCs w:val="20"/>
        </w:rPr>
      </w:r>
    </w:p>
    <w:p>
      <w:pPr>
        <w:pStyle w:val="Normal"/>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t xml:space="preserve">                                                                                                                                         </w:t>
      </w:r>
      <w:r>
        <w:rPr>
          <w:rFonts w:cs="Times New Roman" w:ascii="Times New Roman" w:hAnsi="Times New Roman"/>
          <w:color w:val="000000"/>
          <w:sz w:val="20"/>
          <w:szCs w:val="20"/>
        </w:rPr>
        <w:t>Приложение №1</w:t>
      </w:r>
    </w:p>
    <w:p>
      <w:pPr>
        <w:pStyle w:val="Normal"/>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t xml:space="preserve">                                                                                                                                         </w:t>
      </w:r>
      <w:r>
        <w:rPr>
          <w:rFonts w:cs="Times New Roman" w:ascii="Times New Roman" w:hAnsi="Times New Roman"/>
          <w:color w:val="000000"/>
          <w:sz w:val="20"/>
          <w:szCs w:val="20"/>
        </w:rPr>
        <w:t xml:space="preserve">к Договору № </w:t>
      </w:r>
      <w:r>
        <w:rPr>
          <w:rFonts w:cs="Times New Roman" w:ascii="Times New Roman" w:hAnsi="Times New Roman"/>
          <w:b/>
          <w:bCs/>
          <w:color w:val="000000"/>
          <w:sz w:val="20"/>
          <w:szCs w:val="20"/>
        </w:rPr>
        <w:t>____</w:t>
      </w:r>
      <w:r>
        <w:rPr>
          <w:rFonts w:cs="Times New Roman" w:ascii="Times New Roman" w:hAnsi="Times New Roman"/>
          <w:b/>
          <w:color w:val="000000"/>
          <w:sz w:val="20"/>
          <w:szCs w:val="20"/>
        </w:rPr>
        <w:t>ЕП/26</w:t>
      </w:r>
    </w:p>
    <w:p>
      <w:pPr>
        <w:pStyle w:val="Normal"/>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от «___» __________ 2026 г.</w:t>
      </w:r>
    </w:p>
    <w:p>
      <w:pPr>
        <w:pStyle w:val="Normal"/>
        <w:spacing w:lineRule="auto" w:line="240" w:before="0" w:after="0"/>
        <w:jc w:val="center"/>
        <w:rPr>
          <w:rFonts w:ascii="Times New Roman" w:hAnsi="Times New Roman" w:cs="Times New Roman"/>
          <w:b/>
          <w:color w:val="000000"/>
          <w:sz w:val="20"/>
          <w:szCs w:val="20"/>
        </w:rPr>
      </w:pPr>
      <w:r>
        <w:rPr>
          <w:rFonts w:cs="Times New Roman" w:ascii="Times New Roman" w:hAnsi="Times New Roman"/>
          <w:b/>
          <w:color w:val="000000"/>
          <w:sz w:val="20"/>
          <w:szCs w:val="20"/>
        </w:rPr>
      </w:r>
    </w:p>
    <w:p>
      <w:pPr>
        <w:pStyle w:val="Normal"/>
        <w:spacing w:lineRule="auto" w:line="240" w:before="0" w:after="0"/>
        <w:jc w:val="center"/>
        <w:rPr>
          <w:rFonts w:ascii="Times New Roman" w:hAnsi="Times New Roman" w:cs="Times New Roman"/>
          <w:b/>
          <w:color w:val="000000"/>
          <w:sz w:val="20"/>
          <w:szCs w:val="20"/>
        </w:rPr>
      </w:pPr>
      <w:r>
        <w:rPr>
          <w:rFonts w:cs="Times New Roman" w:ascii="Times New Roman" w:hAnsi="Times New Roman"/>
          <w:b/>
          <w:color w:val="000000"/>
          <w:sz w:val="20"/>
          <w:szCs w:val="20"/>
        </w:rPr>
      </w:r>
    </w:p>
    <w:p>
      <w:pPr>
        <w:pStyle w:val="Normal"/>
        <w:widowControl w:val="false"/>
        <w:tabs>
          <w:tab w:val="clear" w:pos="708"/>
          <w:tab w:val="left" w:pos="5577" w:leader="none"/>
        </w:tabs>
        <w:spacing w:lineRule="auto" w:line="240" w:before="0" w:after="0"/>
        <w:ind w:end="0"/>
        <w:jc w:val="center"/>
        <w:rPr>
          <w:rFonts w:ascii="Times New Roman" w:hAnsi="Times New Roman"/>
          <w:sz w:val="20"/>
          <w:szCs w:val="20"/>
        </w:rPr>
      </w:pPr>
      <w:r>
        <w:rPr>
          <w:rFonts w:eastAsia="Times New Roman" w:ascii="Times New Roman" w:hAnsi="Times New Roman"/>
          <w:bCs/>
          <w:sz w:val="20"/>
          <w:szCs w:val="20"/>
          <w:shd w:fill="auto" w:val="clear"/>
          <w:lang w:eastAsia="ru-RU"/>
        </w:rPr>
        <w:t>Техническое задание</w:t>
      </w:r>
    </w:p>
    <w:p>
      <w:pPr>
        <w:pStyle w:val="Normal"/>
        <w:spacing w:lineRule="auto" w:line="240" w:before="0" w:after="0"/>
        <w:jc w:val="center"/>
        <w:rPr>
          <w:color w:val="000000"/>
        </w:rPr>
      </w:pPr>
      <w:r>
        <w:rPr>
          <w:rFonts w:cs="Times New Roman" w:ascii="Times New Roman" w:hAnsi="Times New Roman"/>
          <w:b/>
          <w:color w:val="000000"/>
          <w:sz w:val="20"/>
          <w:szCs w:val="20"/>
        </w:rPr>
        <w:t>на поставку компьютерных запчастей АРМ для нужд ГУФССП России по Республике Башкортостан</w:t>
      </w:r>
      <w:r>
        <w:rPr>
          <w:rFonts w:eastAsia="Times New Roman" w:cs="Times New Roman" w:ascii="Times New Roman" w:hAnsi="Times New Roman"/>
          <w:b/>
          <w:color w:val="000000"/>
          <w:sz w:val="20"/>
          <w:szCs w:val="20"/>
          <w:lang w:val="ru-RU" w:eastAsia="zh-CN" w:bidi="ar-SA"/>
        </w:rPr>
        <w:t xml:space="preserve"> </w:t>
      </w:r>
    </w:p>
    <w:p>
      <w:pPr>
        <w:pStyle w:val="Normal"/>
        <w:spacing w:lineRule="auto" w:line="240" w:before="0" w:after="0"/>
        <w:jc w:val="center"/>
        <w:rPr>
          <w:color w:val="000000"/>
        </w:rPr>
      </w:pPr>
      <w:r>
        <w:rPr>
          <w:color w:val="000000"/>
        </w:rPr>
      </w:r>
    </w:p>
    <w:p>
      <w:pPr>
        <w:pStyle w:val="Normal"/>
        <w:jc w:val="center"/>
        <w:rPr>
          <w:rFonts w:ascii="Times New Roman" w:hAnsi="Times New Roman"/>
          <w:sz w:val="20"/>
          <w:szCs w:val="20"/>
        </w:rPr>
      </w:pPr>
      <w:r>
        <w:rPr>
          <w:rFonts w:ascii="Times New Roman" w:hAnsi="Times New Roman"/>
          <w:b/>
          <w:sz w:val="20"/>
          <w:szCs w:val="20"/>
        </w:rPr>
        <w:t xml:space="preserve">Объект закупки: </w:t>
      </w:r>
      <w:r>
        <w:rPr>
          <w:rFonts w:cs="Times New Roman" w:ascii="Times New Roman" w:hAnsi="Times New Roman"/>
          <w:b w:val="false"/>
          <w:bCs w:val="false"/>
          <w:color w:val="000000"/>
          <w:sz w:val="20"/>
          <w:szCs w:val="20"/>
        </w:rPr>
        <w:t>компьютерные запчасти</w:t>
      </w:r>
      <w:r>
        <w:rPr>
          <w:rFonts w:ascii="Times New Roman" w:hAnsi="Times New Roman"/>
          <w:sz w:val="20"/>
          <w:szCs w:val="20"/>
        </w:rPr>
        <w:t xml:space="preserve"> АРМ для нужд Управления Федеральной службы судебных приставов по Республике Башкортостан (далее – Товар).</w:t>
      </w:r>
    </w:p>
    <w:p>
      <w:pPr>
        <w:pStyle w:val="Normal"/>
        <w:spacing w:before="0" w:after="0"/>
        <w:jc w:val="center"/>
        <w:rPr>
          <w:rFonts w:ascii="Times New Roman" w:hAnsi="Times New Roman"/>
          <w:sz w:val="20"/>
          <w:szCs w:val="20"/>
        </w:rPr>
      </w:pPr>
      <w:r>
        <w:rPr>
          <w:rFonts w:ascii="Times New Roman" w:hAnsi="Times New Roman"/>
          <w:b/>
          <w:bCs/>
          <w:sz w:val="20"/>
          <w:szCs w:val="20"/>
        </w:rPr>
        <w:t xml:space="preserve">Количество и </w:t>
      </w:r>
      <w:r>
        <w:rPr>
          <w:rFonts w:ascii="Times New Roman" w:hAnsi="Times New Roman"/>
          <w:b/>
          <w:sz w:val="20"/>
          <w:szCs w:val="20"/>
        </w:rPr>
        <w:t>характеристики</w:t>
      </w:r>
      <w:r>
        <w:rPr>
          <w:rFonts w:ascii="Times New Roman" w:hAnsi="Times New Roman"/>
          <w:b/>
          <w:bCs/>
          <w:sz w:val="20"/>
          <w:szCs w:val="20"/>
        </w:rPr>
        <w:t xml:space="preserve"> поставляемого Товара</w:t>
      </w:r>
      <w:r>
        <w:rPr>
          <w:rFonts w:ascii="Times New Roman" w:hAnsi="Times New Roman"/>
          <w:b/>
          <w:sz w:val="20"/>
          <w:szCs w:val="20"/>
        </w:rPr>
        <w:t>.</w:t>
      </w:r>
    </w:p>
    <w:tbl>
      <w:tblPr>
        <w:tblW w:w="10001" w:type="dxa"/>
        <w:jc w:val="start"/>
        <w:tblInd w:w="-93" w:type="dxa"/>
        <w:tblLayout w:type="fixed"/>
        <w:tblCellMar>
          <w:top w:w="0" w:type="dxa"/>
          <w:start w:w="108" w:type="dxa"/>
          <w:bottom w:w="0" w:type="dxa"/>
          <w:end w:w="108" w:type="dxa"/>
        </w:tblCellMar>
      </w:tblPr>
      <w:tblGrid>
        <w:gridCol w:w="625"/>
        <w:gridCol w:w="1875"/>
        <w:gridCol w:w="6524"/>
        <w:gridCol w:w="976"/>
      </w:tblGrid>
      <w:tr>
        <w:trPr>
          <w:trHeight w:val="387" w:hRule="atLeast"/>
        </w:trPr>
        <w:tc>
          <w:tcPr>
            <w:tcW w:w="625" w:type="dxa"/>
            <w:tcBorders>
              <w:top w:val="single" w:sz="4" w:space="0" w:color="000000"/>
              <w:start w:val="single" w:sz="4" w:space="0" w:color="000000"/>
              <w:bottom w:val="single" w:sz="4" w:space="0" w:color="000000"/>
            </w:tcBorders>
            <w:vAlign w:val="center"/>
          </w:tcPr>
          <w:p>
            <w:pPr>
              <w:pStyle w:val="Normal"/>
              <w:spacing w:before="0" w:after="200"/>
              <w:ind w:start="-110" w:end="-71"/>
              <w:jc w:val="center"/>
              <w:rPr>
                <w:rFonts w:ascii="Times New Roman" w:hAnsi="Times New Roman"/>
                <w:sz w:val="20"/>
                <w:szCs w:val="20"/>
              </w:rPr>
            </w:pPr>
            <w:r>
              <w:rPr>
                <w:rFonts w:cs="Times New Roman" w:ascii="Times New Roman" w:hAnsi="Times New Roman"/>
                <w:b/>
                <w:sz w:val="20"/>
                <w:szCs w:val="20"/>
              </w:rPr>
              <w:t>№</w:t>
            </w:r>
            <w:r>
              <w:rPr>
                <w:rFonts w:eastAsia="Times New Roman" w:cs="Times New Roman" w:ascii="Times New Roman" w:hAnsi="Times New Roman"/>
                <w:b/>
                <w:sz w:val="20"/>
                <w:szCs w:val="20"/>
              </w:rPr>
              <w:t xml:space="preserve"> </w:t>
            </w:r>
            <w:r>
              <w:rPr>
                <w:rFonts w:cs="Times New Roman" w:ascii="Times New Roman" w:hAnsi="Times New Roman"/>
                <w:b/>
                <w:sz w:val="20"/>
                <w:szCs w:val="20"/>
              </w:rPr>
              <w:t>п/п</w:t>
            </w:r>
          </w:p>
        </w:tc>
        <w:tc>
          <w:tcPr>
            <w:tcW w:w="1875" w:type="dxa"/>
            <w:tcBorders>
              <w:top w:val="single" w:sz="4" w:space="0" w:color="000000"/>
              <w:start w:val="single" w:sz="4" w:space="0" w:color="000000"/>
              <w:bottom w:val="single" w:sz="4" w:space="0" w:color="000000"/>
            </w:tcBorders>
            <w:vAlign w:val="center"/>
          </w:tcPr>
          <w:p>
            <w:pPr>
              <w:pStyle w:val="Normal"/>
              <w:spacing w:before="0" w:after="200"/>
              <w:ind w:start="-110" w:end="-71"/>
              <w:jc w:val="center"/>
              <w:rPr>
                <w:rFonts w:ascii="Times New Roman" w:hAnsi="Times New Roman" w:cs="Times New Roman"/>
                <w:b/>
                <w:sz w:val="20"/>
                <w:szCs w:val="20"/>
              </w:rPr>
            </w:pPr>
            <w:r>
              <w:rPr>
                <w:rFonts w:cs="Times New Roman" w:ascii="Times New Roman" w:hAnsi="Times New Roman"/>
                <w:b/>
                <w:sz w:val="20"/>
                <w:szCs w:val="20"/>
              </w:rPr>
              <w:t>Наименование товара</w:t>
            </w:r>
          </w:p>
        </w:tc>
        <w:tc>
          <w:tcPr>
            <w:tcW w:w="6524" w:type="dxa"/>
            <w:tcBorders>
              <w:top w:val="single" w:sz="4" w:space="0" w:color="000000"/>
              <w:start w:val="single" w:sz="4" w:space="0" w:color="000000"/>
              <w:bottom w:val="single" w:sz="4" w:space="0" w:color="000000"/>
            </w:tcBorders>
            <w:vAlign w:val="center"/>
          </w:tcPr>
          <w:p>
            <w:pPr>
              <w:pStyle w:val="Normal"/>
              <w:spacing w:before="0" w:after="200"/>
              <w:ind w:start="-110" w:end="-71"/>
              <w:jc w:val="center"/>
              <w:rPr>
                <w:rFonts w:ascii="Times New Roman" w:hAnsi="Times New Roman" w:cs="Times New Roman"/>
                <w:b/>
                <w:sz w:val="20"/>
                <w:szCs w:val="20"/>
              </w:rPr>
            </w:pPr>
            <w:r>
              <w:rPr>
                <w:rFonts w:cs="Times New Roman" w:ascii="Times New Roman" w:hAnsi="Times New Roman"/>
                <w:b/>
                <w:sz w:val="20"/>
                <w:szCs w:val="20"/>
              </w:rPr>
              <w:t>Характеристики товара</w:t>
            </w:r>
          </w:p>
        </w:tc>
        <w:tc>
          <w:tcPr>
            <w:tcW w:w="976"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ind w:start="-110" w:end="-71"/>
              <w:jc w:val="center"/>
              <w:rPr>
                <w:rFonts w:ascii="Times New Roman" w:hAnsi="Times New Roman" w:cs="Times New Roman"/>
                <w:b/>
                <w:sz w:val="20"/>
                <w:szCs w:val="20"/>
              </w:rPr>
            </w:pPr>
            <w:r>
              <w:rPr>
                <w:rFonts w:cs="Times New Roman" w:ascii="Times New Roman" w:hAnsi="Times New Roman"/>
                <w:b/>
                <w:sz w:val="20"/>
                <w:szCs w:val="20"/>
              </w:rPr>
              <w:t>Количество, шт.</w:t>
            </w:r>
          </w:p>
        </w:tc>
      </w:tr>
      <w:tr>
        <w:trPr>
          <w:trHeight w:val="2808" w:hRule="atLeast"/>
        </w:trPr>
        <w:tc>
          <w:tcPr>
            <w:tcW w:w="625" w:type="dxa"/>
            <w:tcBorders>
              <w:top w:val="single" w:sz="4" w:space="0" w:color="000000"/>
              <w:start w:val="single" w:sz="4" w:space="0" w:color="000000"/>
              <w:bottom w:val="single" w:sz="4" w:space="0" w:color="000000"/>
            </w:tcBorders>
          </w:tcPr>
          <w:p>
            <w:pPr>
              <w:pStyle w:val="Normal"/>
              <w:jc w:val="end"/>
              <w:rPr>
                <w:rFonts w:ascii="Times New Roman" w:hAnsi="Times New Roman" w:cs="Times New Roman"/>
                <w:sz w:val="20"/>
                <w:szCs w:val="20"/>
                <w:shd w:fill="FFFFFF" w:val="clear"/>
              </w:rPr>
            </w:pPr>
            <w:r>
              <w:rPr>
                <w:rFonts w:cs="Times New Roman" w:ascii="Times New Roman" w:hAnsi="Times New Roman"/>
                <w:sz w:val="20"/>
                <w:szCs w:val="20"/>
                <w:shd w:fill="FFFFFF" w:val="clear"/>
              </w:rPr>
              <w:t>1.</w:t>
            </w:r>
          </w:p>
          <w:p>
            <w:pPr>
              <w:pStyle w:val="Normal"/>
              <w:spacing w:before="0" w:after="200"/>
              <w:jc w:val="end"/>
              <w:rPr>
                <w:rFonts w:ascii="Times New Roman" w:hAnsi="Times New Roman" w:cs="Times New Roman"/>
                <w:sz w:val="20"/>
                <w:szCs w:val="20"/>
                <w:shd w:fill="FFFFFF" w:val="clear"/>
              </w:rPr>
            </w:pPr>
            <w:r>
              <w:rPr>
                <w:rFonts w:cs="Times New Roman" w:ascii="Times New Roman" w:hAnsi="Times New Roman"/>
                <w:sz w:val="20"/>
                <w:szCs w:val="20"/>
                <w:shd w:fill="FFFFFF" w:val="clear"/>
              </w:rPr>
            </w:r>
          </w:p>
        </w:tc>
        <w:tc>
          <w:tcPr>
            <w:tcW w:w="1875" w:type="dxa"/>
            <w:tcBorders>
              <w:top w:val="single" w:sz="4" w:space="0" w:color="000000"/>
              <w:start w:val="single" w:sz="4" w:space="0" w:color="000000"/>
              <w:bottom w:val="single" w:sz="4" w:space="0" w:color="000000"/>
            </w:tcBorders>
          </w:tcPr>
          <w:p>
            <w:pPr>
              <w:pStyle w:val="Normal"/>
              <w:rPr>
                <w:rFonts w:ascii="Times New Roman" w:hAnsi="Times New Roman"/>
                <w:sz w:val="20"/>
                <w:szCs w:val="20"/>
              </w:rPr>
            </w:pPr>
            <w:r>
              <w:rPr>
                <w:rFonts w:cs="Times New Roman" w:ascii="Times New Roman" w:hAnsi="Times New Roman"/>
                <w:color w:val="000000"/>
                <w:kern w:val="2"/>
                <w:sz w:val="20"/>
                <w:szCs w:val="20"/>
                <w:shd w:fill="FFFFFF" w:val="clear"/>
              </w:rPr>
              <w:t>ОЗУ</w:t>
            </w:r>
          </w:p>
          <w:p>
            <w:pPr>
              <w:pStyle w:val="Normal"/>
              <w:rPr>
                <w:rFonts w:ascii="Times New Roman" w:hAnsi="Times New Roman" w:cs="Times New Roman"/>
                <w:sz w:val="20"/>
                <w:szCs w:val="20"/>
                <w:shd w:fill="FFFF00" w:val="clear"/>
              </w:rPr>
            </w:pPr>
            <w:r>
              <w:rPr>
                <w:rFonts w:cs="Times New Roman" w:ascii="Times New Roman" w:hAnsi="Times New Roman"/>
                <w:sz w:val="20"/>
                <w:szCs w:val="20"/>
                <w:shd w:fill="FFFF00" w:val="clear"/>
              </w:rPr>
            </w:r>
          </w:p>
          <w:p>
            <w:pPr>
              <w:pStyle w:val="Normal"/>
              <w:spacing w:before="0" w:after="200"/>
              <w:ind w:end="140"/>
              <w:jc w:val="center"/>
              <w:rPr>
                <w:rFonts w:ascii="Times New Roman" w:hAnsi="Times New Roman" w:cs="Times New Roman"/>
                <w:sz w:val="20"/>
                <w:szCs w:val="20"/>
                <w:shd w:fill="FFFF00" w:val="clear"/>
              </w:rPr>
            </w:pPr>
            <w:r>
              <w:rPr>
                <w:rFonts w:cs="Times New Roman" w:ascii="Times New Roman" w:hAnsi="Times New Roman"/>
                <w:sz w:val="20"/>
                <w:szCs w:val="20"/>
                <w:shd w:fill="FFFF00" w:val="clear"/>
              </w:rPr>
            </w:r>
          </w:p>
        </w:tc>
        <w:tc>
          <w:tcPr>
            <w:tcW w:w="6524" w:type="dxa"/>
            <w:tcBorders>
              <w:top w:val="single" w:sz="4" w:space="0" w:color="000000"/>
              <w:start w:val="single" w:sz="4" w:space="0" w:color="000000"/>
              <w:bottom w:val="single" w:sz="4" w:space="0" w:color="000000"/>
            </w:tcBorders>
          </w:tcPr>
          <w:tbl>
            <w:tblPr>
              <w:tblW w:w="6530" w:type="dxa"/>
              <w:jc w:val="start"/>
              <w:tblInd w:w="0" w:type="dxa"/>
              <w:tblLayout w:type="fixed"/>
              <w:tblCellMar>
                <w:top w:w="55" w:type="dxa"/>
                <w:start w:w="55" w:type="dxa"/>
                <w:bottom w:w="55" w:type="dxa"/>
                <w:end w:w="55" w:type="dxa"/>
              </w:tblCellMar>
            </w:tblPr>
            <w:tblGrid>
              <w:gridCol w:w="3150"/>
              <w:gridCol w:w="1159"/>
              <w:gridCol w:w="2221"/>
            </w:tblGrid>
            <w:tr>
              <w:trPr/>
              <w:tc>
                <w:tcPr>
                  <w:tcW w:w="3150" w:type="dxa"/>
                  <w:tcBorders>
                    <w:top w:val="single" w:sz="2" w:space="0" w:color="000000"/>
                    <w:start w:val="single" w:sz="2" w:space="0" w:color="000000"/>
                    <w:bottom w:val="single" w:sz="2" w:space="0" w:color="000000"/>
                  </w:tcBorders>
                  <w:vAlign w:val="center"/>
                </w:tcPr>
                <w:p>
                  <w:pPr>
                    <w:pStyle w:val="Normal"/>
                    <w:spacing w:before="0" w:after="200"/>
                    <w:rPr>
                      <w:rFonts w:ascii="Times New Roman" w:hAnsi="Times New Roman" w:cs="Times New Roman"/>
                      <w:sz w:val="20"/>
                      <w:szCs w:val="20"/>
                      <w:lang w:val="en-US"/>
                    </w:rPr>
                  </w:pPr>
                  <w:r>
                    <w:rPr>
                      <w:rFonts w:cs="Times New Roman" w:ascii="Times New Roman" w:hAnsi="Times New Roman"/>
                      <w:sz w:val="20"/>
                      <w:szCs w:val="20"/>
                      <w:lang w:val="en-US"/>
                    </w:rPr>
                    <w:t>Тип памяти</w:t>
                  </w:r>
                </w:p>
              </w:tc>
              <w:tc>
                <w:tcPr>
                  <w:tcW w:w="1159" w:type="dxa"/>
                  <w:tcBorders>
                    <w:top w:val="single" w:sz="2" w:space="0" w:color="000000"/>
                    <w:start w:val="single" w:sz="2" w:space="0" w:color="000000"/>
                    <w:bottom w:val="single" w:sz="2" w:space="0" w:color="000000"/>
                  </w:tcBorders>
                  <w:vAlign w:val="center"/>
                </w:tcPr>
                <w:p>
                  <w:pPr>
                    <w:pStyle w:val="Style33"/>
                    <w:spacing w:before="0" w:after="200"/>
                    <w:jc w:val="center"/>
                    <w:rPr>
                      <w:rFonts w:ascii="Times New Roman" w:hAnsi="Times New Roman" w:cs="Times New Roman"/>
                      <w:sz w:val="20"/>
                      <w:szCs w:val="20"/>
                      <w:lang w:val="en-US"/>
                    </w:rPr>
                  </w:pPr>
                  <w:r>
                    <w:rPr>
                      <w:rFonts w:cs="Times New Roman" w:ascii="Times New Roman" w:hAnsi="Times New Roman"/>
                      <w:sz w:val="20"/>
                      <w:szCs w:val="20"/>
                      <w:lang w:val="en-US"/>
                    </w:rPr>
                    <w:t>-</w:t>
                  </w:r>
                </w:p>
              </w:tc>
              <w:tc>
                <w:tcPr>
                  <w:tcW w:w="2221" w:type="dxa"/>
                  <w:tcBorders>
                    <w:top w:val="single" w:sz="2" w:space="0" w:color="000000"/>
                    <w:start w:val="single" w:sz="2" w:space="0" w:color="000000"/>
                    <w:bottom w:val="single" w:sz="2" w:space="0" w:color="000000"/>
                    <w:end w:val="single" w:sz="2" w:space="0" w:color="000000"/>
                  </w:tcBorders>
                  <w:vAlign w:val="center"/>
                </w:tcPr>
                <w:p>
                  <w:pPr>
                    <w:pStyle w:val="Style33"/>
                    <w:spacing w:before="0" w:after="200"/>
                    <w:jc w:val="center"/>
                    <w:rPr>
                      <w:rFonts w:ascii="Times New Roman" w:hAnsi="Times New Roman" w:cs="Times New Roman"/>
                      <w:sz w:val="20"/>
                      <w:szCs w:val="20"/>
                      <w:lang w:val="en-US"/>
                    </w:rPr>
                  </w:pPr>
                  <w:r>
                    <w:rPr>
                      <w:rFonts w:cs="Times New Roman" w:ascii="Times New Roman" w:hAnsi="Times New Roman"/>
                      <w:sz w:val="20"/>
                      <w:szCs w:val="20"/>
                      <w:lang w:val="en-US"/>
                    </w:rPr>
                    <w:t>DDR4</w:t>
                  </w:r>
                </w:p>
              </w:tc>
            </w:tr>
            <w:tr>
              <w:trPr/>
              <w:tc>
                <w:tcPr>
                  <w:tcW w:w="3150" w:type="dxa"/>
                  <w:tcBorders>
                    <w:start w:val="single" w:sz="2" w:space="0" w:color="000000"/>
                    <w:bottom w:val="single" w:sz="2" w:space="0" w:color="000000"/>
                  </w:tcBorders>
                  <w:vAlign w:val="center"/>
                </w:tcPr>
                <w:p>
                  <w:pPr>
                    <w:pStyle w:val="Normal"/>
                    <w:spacing w:lineRule="atLeast" w:line="100" w:before="0" w:after="0"/>
                    <w:textAlignment w:val="baseline"/>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Объем одного модуля памяти</w:t>
                  </w:r>
                </w:p>
              </w:tc>
              <w:tc>
                <w:tcPr>
                  <w:tcW w:w="1159" w:type="dxa"/>
                  <w:tcBorders>
                    <w:start w:val="single" w:sz="2" w:space="0" w:color="000000"/>
                    <w:bottom w:val="single" w:sz="2" w:space="0" w:color="000000"/>
                  </w:tcBorders>
                  <w:vAlign w:val="center"/>
                </w:tcPr>
                <w:p>
                  <w:pPr>
                    <w:pStyle w:val="22"/>
                    <w:spacing w:lineRule="atLeast" w:line="100" w:before="0" w:after="0"/>
                    <w:jc w:val="center"/>
                    <w:textAlignment w:val="baseline"/>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ГБ</w:t>
                  </w:r>
                </w:p>
              </w:tc>
              <w:tc>
                <w:tcPr>
                  <w:tcW w:w="2221" w:type="dxa"/>
                  <w:tcBorders>
                    <w:start w:val="single" w:sz="2" w:space="0" w:color="000000"/>
                    <w:bottom w:val="single" w:sz="2" w:space="0" w:color="000000"/>
                    <w:end w:val="single" w:sz="2" w:space="0" w:color="000000"/>
                  </w:tcBorders>
                  <w:vAlign w:val="center"/>
                </w:tcPr>
                <w:p>
                  <w:pPr>
                    <w:pStyle w:val="22"/>
                    <w:spacing w:lineRule="atLeast" w:line="100" w:before="0" w:after="0"/>
                    <w:jc w:val="center"/>
                    <w:textAlignment w:val="baseline"/>
                    <w:rPr/>
                  </w:pPr>
                  <w:r>
                    <w:rPr>
                      <w:rStyle w:val="1"/>
                      <w:rFonts w:eastAsia="Times New Roman" w:cs="Times New Roman" w:ascii="Times New Roman" w:hAnsi="Times New Roman"/>
                      <w:sz w:val="20"/>
                      <w:szCs w:val="20"/>
                      <w:shd w:fill="FFFFFF" w:val="clear"/>
                    </w:rPr>
                    <w:t>не менее 8 ГБ</w:t>
                  </w:r>
                </w:p>
              </w:tc>
            </w:tr>
            <w:tr>
              <w:trPr/>
              <w:tc>
                <w:tcPr>
                  <w:tcW w:w="3150" w:type="dxa"/>
                  <w:tcBorders>
                    <w:start w:val="single" w:sz="2" w:space="0" w:color="000000"/>
                    <w:bottom w:val="single" w:sz="2" w:space="0" w:color="000000"/>
                  </w:tcBorders>
                  <w:vAlign w:val="center"/>
                </w:tcPr>
                <w:p>
                  <w:pPr>
                    <w:pStyle w:val="22"/>
                    <w:spacing w:lineRule="atLeast" w:line="100" w:before="0" w:after="0"/>
                    <w:textAlignment w:val="baseline"/>
                    <w:rPr/>
                  </w:pPr>
                  <w:r>
                    <w:rPr>
                      <w:rStyle w:val="1"/>
                      <w:rFonts w:eastAsia="Times New Roman" w:cs="Times New Roman" w:ascii="Times New Roman" w:hAnsi="Times New Roman"/>
                      <w:sz w:val="20"/>
                      <w:szCs w:val="20"/>
                      <w:shd w:fill="FFFFFF" w:val="clear"/>
                    </w:rPr>
                    <w:t>Количество модулей в комплекте</w:t>
                  </w:r>
                </w:p>
              </w:tc>
              <w:tc>
                <w:tcPr>
                  <w:tcW w:w="1159" w:type="dxa"/>
                  <w:tcBorders>
                    <w:start w:val="single" w:sz="2" w:space="0" w:color="000000"/>
                    <w:bottom w:val="single" w:sz="2" w:space="0" w:color="000000"/>
                  </w:tcBorders>
                  <w:vAlign w:val="center"/>
                </w:tcPr>
                <w:p>
                  <w:pPr>
                    <w:pStyle w:val="22"/>
                    <w:spacing w:lineRule="atLeast" w:line="100" w:before="0" w:after="0"/>
                    <w:jc w:val="center"/>
                    <w:textAlignment w:val="baseline"/>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Шт.</w:t>
                  </w:r>
                </w:p>
              </w:tc>
              <w:tc>
                <w:tcPr>
                  <w:tcW w:w="2221" w:type="dxa"/>
                  <w:tcBorders>
                    <w:start w:val="single" w:sz="2" w:space="0" w:color="000000"/>
                    <w:bottom w:val="single" w:sz="2" w:space="0" w:color="000000"/>
                    <w:end w:val="single" w:sz="2" w:space="0" w:color="000000"/>
                  </w:tcBorders>
                  <w:vAlign w:val="center"/>
                </w:tcPr>
                <w:p>
                  <w:pPr>
                    <w:pStyle w:val="22"/>
                    <w:spacing w:lineRule="atLeast" w:line="100" w:before="0" w:after="0"/>
                    <w:jc w:val="center"/>
                    <w:textAlignment w:val="baseline"/>
                    <w:rPr/>
                  </w:pPr>
                  <w:r>
                    <w:rPr>
                      <w:rStyle w:val="1"/>
                      <w:rFonts w:eastAsia="Times New Roman" w:cs="Times New Roman" w:ascii="Times New Roman" w:hAnsi="Times New Roman"/>
                      <w:sz w:val="20"/>
                      <w:szCs w:val="20"/>
                      <w:shd w:fill="FFFFFF" w:val="clear"/>
                    </w:rPr>
                    <w:t>не менее 1</w:t>
                  </w:r>
                </w:p>
              </w:tc>
            </w:tr>
            <w:tr>
              <w:trPr/>
              <w:tc>
                <w:tcPr>
                  <w:tcW w:w="3150" w:type="dxa"/>
                  <w:tcBorders>
                    <w:start w:val="single" w:sz="2" w:space="0" w:color="000000"/>
                    <w:bottom w:val="single" w:sz="2" w:space="0" w:color="000000"/>
                  </w:tcBorders>
                  <w:vAlign w:val="center"/>
                </w:tcPr>
                <w:p>
                  <w:pPr>
                    <w:pStyle w:val="22"/>
                    <w:spacing w:lineRule="atLeast" w:line="100" w:before="0" w:after="0"/>
                    <w:textAlignment w:val="baseline"/>
                    <w:rPr/>
                  </w:pPr>
                  <w:r>
                    <w:rPr>
                      <w:rStyle w:val="1"/>
                      <w:rFonts w:eastAsia="Times New Roman" w:cs="Times New Roman" w:ascii="Times New Roman" w:hAnsi="Times New Roman"/>
                      <w:sz w:val="20"/>
                      <w:szCs w:val="20"/>
                      <w:shd w:fill="FFFFFF" w:val="clear"/>
                    </w:rPr>
                    <w:t>Частота</w:t>
                  </w:r>
                </w:p>
              </w:tc>
              <w:tc>
                <w:tcPr>
                  <w:tcW w:w="1159" w:type="dxa"/>
                  <w:tcBorders>
                    <w:start w:val="single" w:sz="2" w:space="0" w:color="000000"/>
                    <w:bottom w:val="single" w:sz="2" w:space="0" w:color="000000"/>
                  </w:tcBorders>
                  <w:vAlign w:val="center"/>
                </w:tcPr>
                <w:p>
                  <w:pPr>
                    <w:pStyle w:val="22"/>
                    <w:spacing w:lineRule="atLeast" w:line="100" w:before="0" w:after="0"/>
                    <w:jc w:val="center"/>
                    <w:textAlignment w:val="baseline"/>
                    <w:rPr/>
                  </w:pPr>
                  <w:r>
                    <w:rPr>
                      <w:rStyle w:val="1"/>
                      <w:rFonts w:eastAsia="Times New Roman" w:cs="Times New Roman" w:ascii="Times New Roman" w:hAnsi="Times New Roman"/>
                      <w:sz w:val="20"/>
                      <w:szCs w:val="20"/>
                      <w:shd w:fill="FFFFFF" w:val="clear"/>
                    </w:rPr>
                    <w:t>МГц</w:t>
                  </w:r>
                </w:p>
              </w:tc>
              <w:tc>
                <w:tcPr>
                  <w:tcW w:w="2221" w:type="dxa"/>
                  <w:tcBorders>
                    <w:start w:val="single" w:sz="2" w:space="0" w:color="000000"/>
                    <w:bottom w:val="single" w:sz="2" w:space="0" w:color="000000"/>
                    <w:end w:val="single" w:sz="2" w:space="0" w:color="000000"/>
                  </w:tcBorders>
                  <w:vAlign w:val="center"/>
                </w:tcPr>
                <w:p>
                  <w:pPr>
                    <w:pStyle w:val="22"/>
                    <w:spacing w:lineRule="atLeast" w:line="100" w:before="0" w:after="0"/>
                    <w:jc w:val="center"/>
                    <w:textAlignment w:val="baseline"/>
                    <w:rPr/>
                  </w:pPr>
                  <w:r>
                    <w:rPr>
                      <w:rStyle w:val="1"/>
                      <w:rFonts w:eastAsia="Times New Roman" w:cs="Times New Roman" w:ascii="Times New Roman" w:hAnsi="Times New Roman"/>
                      <w:sz w:val="20"/>
                      <w:szCs w:val="20"/>
                      <w:shd w:fill="FFFFFF" w:val="clear"/>
                    </w:rPr>
                    <w:t>не менее 2000</w:t>
                  </w:r>
                </w:p>
              </w:tc>
            </w:tr>
            <w:tr>
              <w:trPr/>
              <w:tc>
                <w:tcPr>
                  <w:tcW w:w="3150" w:type="dxa"/>
                  <w:tcBorders>
                    <w:start w:val="single" w:sz="2" w:space="0" w:color="000000"/>
                    <w:bottom w:val="single" w:sz="2" w:space="0" w:color="000000"/>
                  </w:tcBorders>
                  <w:vAlign w:val="center"/>
                </w:tcPr>
                <w:p>
                  <w:pPr>
                    <w:pStyle w:val="22"/>
                    <w:spacing w:lineRule="atLeast" w:line="100" w:before="0" w:after="0"/>
                    <w:textAlignment w:val="baseline"/>
                    <w:rPr/>
                  </w:pPr>
                  <w:r>
                    <w:rPr>
                      <w:rStyle w:val="1"/>
                      <w:rFonts w:eastAsia="Times New Roman" w:cs="Times New Roman" w:ascii="Times New Roman" w:hAnsi="Times New Roman"/>
                      <w:sz w:val="20"/>
                      <w:szCs w:val="20"/>
                      <w:shd w:fill="FFFFFF" w:val="clear"/>
                    </w:rPr>
                    <w:t>Напряжение питания</w:t>
                  </w:r>
                </w:p>
              </w:tc>
              <w:tc>
                <w:tcPr>
                  <w:tcW w:w="1159" w:type="dxa"/>
                  <w:tcBorders>
                    <w:start w:val="single" w:sz="2" w:space="0" w:color="000000"/>
                    <w:bottom w:val="single" w:sz="2" w:space="0" w:color="000000"/>
                  </w:tcBorders>
                  <w:vAlign w:val="center"/>
                </w:tcPr>
                <w:p>
                  <w:pPr>
                    <w:pStyle w:val="22"/>
                    <w:spacing w:lineRule="atLeast" w:line="100" w:before="0" w:after="0"/>
                    <w:jc w:val="center"/>
                    <w:textAlignment w:val="baseline"/>
                    <w:rPr/>
                  </w:pPr>
                  <w:r>
                    <w:rPr>
                      <w:rStyle w:val="1"/>
                      <w:rFonts w:eastAsia="Times New Roman" w:cs="Times New Roman" w:ascii="Times New Roman" w:hAnsi="Times New Roman"/>
                      <w:sz w:val="20"/>
                      <w:szCs w:val="20"/>
                      <w:shd w:fill="FFFFFF" w:val="clear"/>
                    </w:rPr>
                    <w:t>В</w:t>
                  </w:r>
                </w:p>
              </w:tc>
              <w:tc>
                <w:tcPr>
                  <w:tcW w:w="2221" w:type="dxa"/>
                  <w:tcBorders>
                    <w:start w:val="single" w:sz="2" w:space="0" w:color="000000"/>
                    <w:bottom w:val="single" w:sz="2" w:space="0" w:color="000000"/>
                    <w:end w:val="single" w:sz="2" w:space="0" w:color="000000"/>
                  </w:tcBorders>
                  <w:vAlign w:val="center"/>
                </w:tcPr>
                <w:p>
                  <w:pPr>
                    <w:pStyle w:val="22"/>
                    <w:spacing w:lineRule="atLeast" w:line="100" w:before="0" w:after="0"/>
                    <w:jc w:val="center"/>
                    <w:textAlignment w:val="baseline"/>
                    <w:rPr/>
                  </w:pPr>
                  <w:r>
                    <w:rPr>
                      <w:rStyle w:val="1"/>
                      <w:rFonts w:eastAsia="Times New Roman" w:cs="Times New Roman" w:ascii="Times New Roman" w:hAnsi="Times New Roman"/>
                      <w:sz w:val="20"/>
                      <w:szCs w:val="20"/>
                      <w:shd w:fill="FFFFFF" w:val="clear"/>
                    </w:rPr>
                    <w:t>1.2 В</w:t>
                  </w:r>
                </w:p>
              </w:tc>
            </w:tr>
            <w:tr>
              <w:trPr/>
              <w:tc>
                <w:tcPr>
                  <w:tcW w:w="3150" w:type="dxa"/>
                  <w:tcBorders>
                    <w:start w:val="single" w:sz="2" w:space="0" w:color="000000"/>
                    <w:bottom w:val="single" w:sz="2" w:space="0" w:color="000000"/>
                  </w:tcBorders>
                  <w:vAlign w:val="center"/>
                </w:tcPr>
                <w:p>
                  <w:pPr>
                    <w:pStyle w:val="22"/>
                    <w:spacing w:lineRule="atLeast" w:line="100" w:before="0" w:after="0"/>
                    <w:textAlignment w:val="baseline"/>
                    <w:rPr>
                      <w:rFonts w:ascii="Times New Roman" w:hAnsi="Times New Roman" w:cs="Times New Roman"/>
                      <w:sz w:val="20"/>
                      <w:szCs w:val="20"/>
                      <w:shd w:fill="FFFFFF" w:val="clear"/>
                    </w:rPr>
                  </w:pPr>
                  <w:r>
                    <w:rPr>
                      <w:rFonts w:cs="Times New Roman" w:ascii="Times New Roman" w:hAnsi="Times New Roman"/>
                      <w:sz w:val="20"/>
                      <w:szCs w:val="20"/>
                      <w:shd w:fill="FFFFFF" w:val="clear"/>
                    </w:rPr>
                    <w:t>Тип поддерживаемой оперативной памяти</w:t>
                  </w:r>
                </w:p>
              </w:tc>
              <w:tc>
                <w:tcPr>
                  <w:tcW w:w="1159" w:type="dxa"/>
                  <w:tcBorders>
                    <w:start w:val="single" w:sz="2" w:space="0" w:color="000000"/>
                    <w:bottom w:val="single" w:sz="2" w:space="0" w:color="000000"/>
                  </w:tcBorders>
                  <w:vAlign w:val="center"/>
                </w:tcPr>
                <w:p>
                  <w:pPr>
                    <w:pStyle w:val="Style33"/>
                    <w:spacing w:before="0" w:after="200"/>
                    <w:jc w:val="center"/>
                    <w:rPr>
                      <w:rFonts w:ascii="Times New Roman" w:hAnsi="Times New Roman" w:cs="Times New Roman"/>
                      <w:sz w:val="20"/>
                      <w:szCs w:val="20"/>
                    </w:rPr>
                  </w:pPr>
                  <w:r>
                    <w:rPr>
                      <w:rFonts w:cs="Times New Roman" w:ascii="Times New Roman" w:hAnsi="Times New Roman"/>
                      <w:sz w:val="20"/>
                      <w:szCs w:val="20"/>
                    </w:rPr>
                    <w:t>-</w:t>
                  </w:r>
                </w:p>
              </w:tc>
              <w:tc>
                <w:tcPr>
                  <w:tcW w:w="2221" w:type="dxa"/>
                  <w:tcBorders>
                    <w:start w:val="single" w:sz="2" w:space="0" w:color="000000"/>
                    <w:bottom w:val="single" w:sz="2" w:space="0" w:color="000000"/>
                    <w:end w:val="single" w:sz="2" w:space="0" w:color="000000"/>
                  </w:tcBorders>
                  <w:vAlign w:val="center"/>
                </w:tcPr>
                <w:p>
                  <w:pPr>
                    <w:pStyle w:val="22"/>
                    <w:spacing w:lineRule="atLeast" w:line="100" w:before="0" w:after="0"/>
                    <w:jc w:val="center"/>
                    <w:textAlignment w:val="baseline"/>
                    <w:rPr>
                      <w:rFonts w:ascii="Times New Roman" w:hAnsi="Times New Roman" w:cs="Times New Roman"/>
                      <w:sz w:val="20"/>
                      <w:szCs w:val="20"/>
                      <w:shd w:fill="FFFFFF" w:val="clear"/>
                    </w:rPr>
                  </w:pPr>
                  <w:r>
                    <w:rPr>
                      <w:rFonts w:cs="Times New Roman" w:ascii="Times New Roman" w:hAnsi="Times New Roman"/>
                      <w:sz w:val="20"/>
                      <w:szCs w:val="20"/>
                      <w:shd w:fill="FFFFFF" w:val="clear"/>
                    </w:rPr>
                    <w:t>DDR 4</w:t>
                  </w:r>
                </w:p>
              </w:tc>
            </w:tr>
          </w:tbl>
          <w:p>
            <w:pPr>
              <w:pStyle w:val="Style33"/>
              <w:spacing w:before="0" w:after="200"/>
              <w:rPr>
                <w:rFonts w:ascii="Times New Roman" w:hAnsi="Times New Roman" w:cs="Times New Roman"/>
                <w:color w:val="000000"/>
                <w:sz w:val="20"/>
                <w:szCs w:val="20"/>
                <w:shd w:fill="FFFFFF" w:val="clear"/>
                <w:lang w:val="en-US"/>
              </w:rPr>
            </w:pPr>
            <w:r>
              <w:rPr>
                <w:rFonts w:cs="Times New Roman" w:ascii="Times New Roman" w:hAnsi="Times New Roman"/>
                <w:color w:val="000000"/>
                <w:sz w:val="20"/>
                <w:szCs w:val="20"/>
                <w:shd w:fill="FFFFFF" w:val="clear"/>
                <w:lang w:val="en-US"/>
              </w:rPr>
            </w:r>
          </w:p>
        </w:tc>
        <w:tc>
          <w:tcPr>
            <w:tcW w:w="976" w:type="dxa"/>
            <w:tcBorders>
              <w:top w:val="single" w:sz="4" w:space="0" w:color="000000"/>
              <w:start w:val="single" w:sz="4" w:space="0" w:color="000000"/>
              <w:bottom w:val="single" w:sz="4" w:space="0" w:color="000000"/>
              <w:end w:val="single" w:sz="4" w:space="0" w:color="000000"/>
            </w:tcBorders>
            <w:vAlign w:val="center"/>
          </w:tcPr>
          <w:p>
            <w:pPr>
              <w:pStyle w:val="NoSpacing"/>
              <w:jc w:val="center"/>
              <w:rPr>
                <w:rFonts w:ascii="Times New Roman" w:hAnsi="Times New Roman" w:cs="Times New Roman"/>
                <w:sz w:val="20"/>
                <w:szCs w:val="20"/>
              </w:rPr>
            </w:pPr>
            <w:r>
              <w:rPr>
                <w:rFonts w:cs="Times New Roman" w:ascii="Times New Roman" w:hAnsi="Times New Roman"/>
                <w:sz w:val="20"/>
                <w:szCs w:val="20"/>
              </w:rPr>
              <w:t>4</w:t>
            </w:r>
          </w:p>
        </w:tc>
      </w:tr>
      <w:tr>
        <w:trPr>
          <w:trHeight w:val="3063" w:hRule="atLeast"/>
        </w:trPr>
        <w:tc>
          <w:tcPr>
            <w:tcW w:w="625" w:type="dxa"/>
            <w:tcBorders>
              <w:start w:val="single" w:sz="4" w:space="0" w:color="000000"/>
              <w:bottom w:val="single" w:sz="4" w:space="0" w:color="000000"/>
            </w:tcBorders>
          </w:tcPr>
          <w:p>
            <w:pPr>
              <w:pStyle w:val="Normal"/>
              <w:jc w:val="end"/>
              <w:rPr>
                <w:rFonts w:ascii="Times New Roman" w:hAnsi="Times New Roman" w:cs="Times New Roman"/>
                <w:sz w:val="20"/>
                <w:szCs w:val="20"/>
                <w:shd w:fill="FFFFFF" w:val="clear"/>
              </w:rPr>
            </w:pPr>
            <w:r>
              <w:rPr>
                <w:rFonts w:cs="Times New Roman" w:ascii="Times New Roman" w:hAnsi="Times New Roman"/>
                <w:sz w:val="20"/>
                <w:szCs w:val="20"/>
                <w:shd w:fill="FFFFFF" w:val="clear"/>
              </w:rPr>
              <w:t>2.</w:t>
            </w:r>
          </w:p>
          <w:p>
            <w:pPr>
              <w:pStyle w:val="Normal"/>
              <w:spacing w:before="0" w:after="200"/>
              <w:jc w:val="end"/>
              <w:rPr>
                <w:rFonts w:ascii="Times New Roman" w:hAnsi="Times New Roman" w:cs="Times New Roman"/>
                <w:sz w:val="20"/>
                <w:szCs w:val="20"/>
                <w:shd w:fill="FFFFFF" w:val="clear"/>
              </w:rPr>
            </w:pPr>
            <w:r>
              <w:rPr>
                <w:rFonts w:cs="Times New Roman" w:ascii="Times New Roman" w:hAnsi="Times New Roman"/>
                <w:sz w:val="20"/>
                <w:szCs w:val="20"/>
                <w:shd w:fill="FFFFFF" w:val="clear"/>
              </w:rPr>
            </w:r>
          </w:p>
        </w:tc>
        <w:tc>
          <w:tcPr>
            <w:tcW w:w="1875" w:type="dxa"/>
            <w:tcBorders>
              <w:start w:val="single" w:sz="4" w:space="0" w:color="000000"/>
              <w:bottom w:val="single" w:sz="4" w:space="0" w:color="000000"/>
            </w:tcBorders>
          </w:tcPr>
          <w:p>
            <w:pPr>
              <w:pStyle w:val="Normal"/>
              <w:rPr>
                <w:rFonts w:ascii="Times New Roman" w:hAnsi="Times New Roman"/>
                <w:sz w:val="20"/>
                <w:szCs w:val="20"/>
              </w:rPr>
            </w:pPr>
            <w:r>
              <w:rPr>
                <w:rFonts w:cs="Times New Roman" w:ascii="Times New Roman" w:hAnsi="Times New Roman"/>
                <w:color w:val="000000"/>
                <w:kern w:val="2"/>
                <w:sz w:val="20"/>
                <w:szCs w:val="20"/>
                <w:shd w:fill="FFFFFF" w:val="clear"/>
              </w:rPr>
              <w:t xml:space="preserve">Вентилятор </w:t>
            </w:r>
            <w:r>
              <w:rPr>
                <w:rFonts w:cs="Times New Roman" w:ascii="Times New Roman" w:hAnsi="Times New Roman"/>
                <w:color w:val="000000"/>
                <w:kern w:val="2"/>
                <w:sz w:val="20"/>
                <w:szCs w:val="20"/>
                <w:shd w:fill="FFFFFF" w:val="clear"/>
              </w:rPr>
              <w:t>для корпуса (куллер)</w:t>
            </w:r>
          </w:p>
          <w:p>
            <w:pPr>
              <w:pStyle w:val="Normal"/>
              <w:rPr>
                <w:rFonts w:ascii="Times New Roman" w:hAnsi="Times New Roman" w:cs="Times New Roman"/>
                <w:sz w:val="20"/>
                <w:szCs w:val="20"/>
                <w:shd w:fill="FFFF00" w:val="clear"/>
              </w:rPr>
            </w:pPr>
            <w:r>
              <w:rPr>
                <w:rFonts w:cs="Times New Roman" w:ascii="Times New Roman" w:hAnsi="Times New Roman"/>
                <w:sz w:val="20"/>
                <w:szCs w:val="20"/>
                <w:shd w:fill="FFFF00" w:val="clear"/>
              </w:rPr>
            </w:r>
          </w:p>
          <w:p>
            <w:pPr>
              <w:pStyle w:val="Normal"/>
              <w:spacing w:before="0" w:after="200"/>
              <w:ind w:end="140"/>
              <w:jc w:val="center"/>
              <w:rPr>
                <w:rFonts w:ascii="Times New Roman" w:hAnsi="Times New Roman" w:cs="Times New Roman"/>
                <w:sz w:val="20"/>
                <w:szCs w:val="20"/>
                <w:shd w:fill="FFFF00" w:val="clear"/>
              </w:rPr>
            </w:pPr>
            <w:r>
              <w:rPr>
                <w:rFonts w:cs="Times New Roman" w:ascii="Times New Roman" w:hAnsi="Times New Roman"/>
                <w:sz w:val="20"/>
                <w:szCs w:val="20"/>
                <w:shd w:fill="FFFF00" w:val="clear"/>
              </w:rPr>
            </w:r>
          </w:p>
        </w:tc>
        <w:tc>
          <w:tcPr>
            <w:tcW w:w="6524" w:type="dxa"/>
            <w:tcBorders>
              <w:start w:val="single" w:sz="4" w:space="0" w:color="000000"/>
              <w:bottom w:val="single" w:sz="4" w:space="0" w:color="000000"/>
            </w:tcBorders>
          </w:tcPr>
          <w:tbl>
            <w:tblPr>
              <w:tblW w:w="6530" w:type="dxa"/>
              <w:jc w:val="start"/>
              <w:tblInd w:w="0" w:type="dxa"/>
              <w:tblLayout w:type="fixed"/>
              <w:tblCellMar>
                <w:top w:w="55" w:type="dxa"/>
                <w:start w:w="55" w:type="dxa"/>
                <w:bottom w:w="55" w:type="dxa"/>
                <w:end w:w="55" w:type="dxa"/>
              </w:tblCellMar>
            </w:tblPr>
            <w:tblGrid>
              <w:gridCol w:w="3150"/>
              <w:gridCol w:w="1159"/>
              <w:gridCol w:w="2221"/>
            </w:tblGrid>
            <w:tr>
              <w:trPr>
                <w:trHeight w:val="338" w:hRule="atLeast"/>
              </w:trPr>
              <w:tc>
                <w:tcPr>
                  <w:tcW w:w="3150" w:type="dxa"/>
                  <w:tcBorders>
                    <w:top w:val="single" w:sz="2" w:space="0" w:color="000000"/>
                    <w:start w:val="single" w:sz="2" w:space="0" w:color="000000"/>
                    <w:bottom w:val="single" w:sz="2" w:space="0" w:color="000000"/>
                  </w:tcBorders>
                  <w:vAlign w:val="center"/>
                </w:tcPr>
                <w:p>
                  <w:pPr>
                    <w:pStyle w:val="Normal"/>
                    <w:bidi w:val="0"/>
                    <w:spacing w:before="0" w:after="200"/>
                    <w:jc w:val="start"/>
                    <w:rPr>
                      <w:rFonts w:ascii="Times New Roman" w:hAnsi="Times New Roman"/>
                      <w:sz w:val="20"/>
                      <w:szCs w:val="20"/>
                    </w:rPr>
                  </w:pPr>
                  <w:r>
                    <w:rPr>
                      <w:rFonts w:cs="Times New Roman" w:ascii="Times New Roman" w:hAnsi="Times New Roman"/>
                      <w:b w:val="false"/>
                      <w:i w:val="false"/>
                      <w:strike w:val="false"/>
                      <w:dstrike w:val="false"/>
                      <w:outline w:val="false"/>
                      <w:shadow w:val="false"/>
                      <w:sz w:val="20"/>
                      <w:szCs w:val="20"/>
                      <w:u w:val="none"/>
                      <w:em w:val="none"/>
                    </w:rPr>
                    <w:t>Вентилятор</w:t>
                  </w:r>
                </w:p>
              </w:tc>
              <w:tc>
                <w:tcPr>
                  <w:tcW w:w="1159" w:type="dxa"/>
                  <w:tcBorders>
                    <w:top w:val="single" w:sz="2" w:space="0" w:color="000000"/>
                    <w:start w:val="single" w:sz="2" w:space="0" w:color="000000"/>
                    <w:bottom w:val="single" w:sz="2" w:space="0" w:color="000000"/>
                  </w:tcBorders>
                  <w:vAlign w:val="center"/>
                </w:tcPr>
                <w:p>
                  <w:pPr>
                    <w:pStyle w:val="Style33"/>
                    <w:spacing w:before="0" w:after="200"/>
                    <w:jc w:val="center"/>
                    <w:rPr>
                      <w:rFonts w:ascii="Times New Roman" w:hAnsi="Times New Roman" w:cs="Times New Roman"/>
                      <w:sz w:val="20"/>
                      <w:szCs w:val="20"/>
                      <w:lang w:val="en-US"/>
                    </w:rPr>
                  </w:pPr>
                  <w:r>
                    <w:rPr>
                      <w:rFonts w:cs="Times New Roman" w:ascii="Times New Roman" w:hAnsi="Times New Roman"/>
                      <w:sz w:val="20"/>
                      <w:szCs w:val="20"/>
                      <w:lang w:val="en-US"/>
                    </w:rPr>
                    <w:t>мм</w:t>
                  </w:r>
                </w:p>
              </w:tc>
              <w:tc>
                <w:tcPr>
                  <w:tcW w:w="2221" w:type="dxa"/>
                  <w:tcBorders>
                    <w:top w:val="single" w:sz="2" w:space="0" w:color="000000"/>
                    <w:start w:val="single" w:sz="2" w:space="0" w:color="000000"/>
                    <w:bottom w:val="single" w:sz="2" w:space="0" w:color="000000"/>
                    <w:end w:val="single" w:sz="2" w:space="0" w:color="000000"/>
                  </w:tcBorders>
                  <w:vAlign w:val="center"/>
                </w:tcPr>
                <w:p>
                  <w:pPr>
                    <w:pStyle w:val="Normal"/>
                    <w:bidi w:val="0"/>
                    <w:spacing w:before="0" w:after="200"/>
                    <w:jc w:val="center"/>
                    <w:rPr>
                      <w:rFonts w:ascii="Times New Roman" w:hAnsi="Times New Roman" w:cs="Times New Roman"/>
                      <w:b w:val="false"/>
                      <w:i w:val="false"/>
                      <w:i w:val="false"/>
                      <w:strike w:val="false"/>
                      <w:dstrike w:val="false"/>
                      <w:outline w:val="false"/>
                      <w:shadow w:val="false"/>
                      <w:sz w:val="20"/>
                      <w:szCs w:val="20"/>
                      <w:u w:val="none"/>
                      <w:em w:val="none"/>
                    </w:rPr>
                  </w:pPr>
                  <w:r>
                    <w:rPr>
                      <w:rFonts w:cs="Times New Roman" w:ascii="Times New Roman" w:hAnsi="Times New Roman"/>
                      <w:b w:val="false"/>
                      <w:i w:val="false"/>
                      <w:strike w:val="false"/>
                      <w:dstrike w:val="false"/>
                      <w:outline w:val="false"/>
                      <w:shadow w:val="false"/>
                      <w:sz w:val="20"/>
                      <w:szCs w:val="20"/>
                      <w:u w:val="none"/>
                      <w:em w:val="none"/>
                    </w:rPr>
                    <w:t>120 x 120</w:t>
                  </w:r>
                </w:p>
              </w:tc>
            </w:tr>
            <w:tr>
              <w:trPr/>
              <w:tc>
                <w:tcPr>
                  <w:tcW w:w="3150" w:type="dxa"/>
                  <w:tcBorders>
                    <w:start w:val="single" w:sz="2" w:space="0" w:color="000000"/>
                    <w:bottom w:val="single" w:sz="2" w:space="0" w:color="000000"/>
                  </w:tcBorders>
                  <w:vAlign w:val="center"/>
                </w:tcPr>
                <w:p>
                  <w:pPr>
                    <w:pStyle w:val="Normal"/>
                    <w:bidi w:val="0"/>
                    <w:spacing w:before="0" w:after="200"/>
                    <w:jc w:val="start"/>
                    <w:rPr>
                      <w:rFonts w:ascii="Times New Roman" w:hAnsi="Times New Roman" w:cs="Times New Roman"/>
                      <w:sz w:val="20"/>
                      <w:szCs w:val="20"/>
                    </w:rPr>
                  </w:pPr>
                  <w:r>
                    <w:rPr>
                      <w:rFonts w:cs="Times New Roman" w:ascii="Times New Roman" w:hAnsi="Times New Roman"/>
                      <w:b w:val="false"/>
                      <w:i w:val="false"/>
                      <w:strike w:val="false"/>
                      <w:dstrike w:val="false"/>
                      <w:outline w:val="false"/>
                      <w:shadow w:val="false"/>
                      <w:sz w:val="20"/>
                      <w:szCs w:val="20"/>
                      <w:u w:val="none"/>
                      <w:em w:val="none"/>
                    </w:rPr>
                    <w:t>Скорость вращения</w:t>
                  </w:r>
                </w:p>
              </w:tc>
              <w:tc>
                <w:tcPr>
                  <w:tcW w:w="1159" w:type="dxa"/>
                  <w:tcBorders>
                    <w:start w:val="single" w:sz="2" w:space="0" w:color="000000"/>
                    <w:bottom w:val="single" w:sz="2" w:space="0" w:color="000000"/>
                  </w:tcBorders>
                  <w:vAlign w:val="center"/>
                </w:tcPr>
                <w:p>
                  <w:pPr>
                    <w:pStyle w:val="22"/>
                    <w:spacing w:lineRule="atLeast" w:line="100" w:before="0" w:after="0"/>
                    <w:jc w:val="center"/>
                    <w:textAlignment w:val="baseline"/>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об/мин</w:t>
                  </w:r>
                </w:p>
              </w:tc>
              <w:tc>
                <w:tcPr>
                  <w:tcW w:w="2221" w:type="dxa"/>
                  <w:tcBorders>
                    <w:start w:val="single" w:sz="2" w:space="0" w:color="000000"/>
                    <w:bottom w:val="single" w:sz="2" w:space="0" w:color="000000"/>
                    <w:end w:val="single" w:sz="2" w:space="0" w:color="000000"/>
                  </w:tcBorders>
                  <w:vAlign w:val="center"/>
                </w:tcPr>
                <w:p>
                  <w:pPr>
                    <w:pStyle w:val="22"/>
                    <w:spacing w:lineRule="atLeast" w:line="100" w:before="0" w:after="0"/>
                    <w:jc w:val="center"/>
                    <w:textAlignment w:val="baseline"/>
                    <w:rPr/>
                  </w:pPr>
                  <w:r>
                    <w:rPr>
                      <w:rStyle w:val="1"/>
                      <w:rFonts w:eastAsia="Times New Roman" w:cs="Times New Roman" w:ascii="Times New Roman" w:hAnsi="Times New Roman"/>
                      <w:sz w:val="20"/>
                      <w:szCs w:val="20"/>
                      <w:shd w:fill="FFFFFF" w:val="clear"/>
                    </w:rPr>
                    <w:t>1250</w:t>
                  </w:r>
                </w:p>
              </w:tc>
            </w:tr>
            <w:tr>
              <w:trPr/>
              <w:tc>
                <w:tcPr>
                  <w:tcW w:w="3150" w:type="dxa"/>
                  <w:tcBorders>
                    <w:start w:val="single" w:sz="2" w:space="0" w:color="000000"/>
                    <w:bottom w:val="single" w:sz="2" w:space="0" w:color="000000"/>
                  </w:tcBorders>
                  <w:vAlign w:val="center"/>
                </w:tcPr>
                <w:p>
                  <w:pPr>
                    <w:pStyle w:val="Normal"/>
                    <w:bidi w:val="0"/>
                    <w:spacing w:before="0" w:after="200"/>
                    <w:jc w:val="start"/>
                    <w:rPr/>
                  </w:pPr>
                  <w:r>
                    <w:rPr>
                      <w:rStyle w:val="1"/>
                      <w:rFonts w:eastAsia="Times New Roman" w:cs="Times New Roman" w:ascii="Times New Roman" w:hAnsi="Times New Roman"/>
                      <w:b w:val="false"/>
                      <w:i w:val="false"/>
                      <w:strike w:val="false"/>
                      <w:dstrike w:val="false"/>
                      <w:outline w:val="false"/>
                      <w:shadow w:val="false"/>
                      <w:sz w:val="20"/>
                      <w:szCs w:val="20"/>
                      <w:u w:val="none"/>
                      <w:shd w:fill="FFFFFF" w:val="clear"/>
                      <w:em w:val="none"/>
                    </w:rPr>
                    <w:t>Т</w:t>
                  </w:r>
                  <w:r>
                    <w:rPr>
                      <w:rFonts w:cs="Times New Roman" w:ascii="Times New Roman" w:hAnsi="Times New Roman"/>
                      <w:b w:val="false"/>
                      <w:i w:val="false"/>
                      <w:strike w:val="false"/>
                      <w:dstrike w:val="false"/>
                      <w:outline w:val="false"/>
                      <w:shadow w:val="false"/>
                      <w:sz w:val="20"/>
                      <w:szCs w:val="20"/>
                      <w:u w:val="none"/>
                      <w:em w:val="none"/>
                    </w:rPr>
                    <w:t>ип разъема питания</w:t>
                  </w:r>
                </w:p>
              </w:tc>
              <w:tc>
                <w:tcPr>
                  <w:tcW w:w="1159" w:type="dxa"/>
                  <w:tcBorders>
                    <w:start w:val="single" w:sz="2" w:space="0" w:color="000000"/>
                    <w:bottom w:val="single" w:sz="2" w:space="0" w:color="000000"/>
                  </w:tcBorders>
                  <w:vAlign w:val="center"/>
                </w:tcPr>
                <w:p>
                  <w:pPr>
                    <w:pStyle w:val="22"/>
                    <w:spacing w:lineRule="atLeast" w:line="100" w:before="0" w:after="0"/>
                    <w:jc w:val="center"/>
                    <w:textAlignment w:val="baseline"/>
                    <w:rPr>
                      <w:rFonts w:ascii="Times New Roman" w:hAnsi="Times New Roman" w:eastAsia="Times New Roman" w:cs="Times New Roman"/>
                      <w:sz w:val="20"/>
                      <w:szCs w:val="20"/>
                      <w:shd w:fill="FFFFFF" w:val="clear"/>
                    </w:rPr>
                  </w:pPr>
                  <w:r>
                    <w:rPr>
                      <w:rFonts w:eastAsia="Times New Roman" w:cs="Times New Roman" w:ascii="Times New Roman" w:hAnsi="Times New Roman"/>
                      <w:sz w:val="20"/>
                      <w:szCs w:val="20"/>
                      <w:shd w:fill="FFFFFF" w:val="clear"/>
                    </w:rPr>
                    <w:t>pin</w:t>
                  </w:r>
                </w:p>
              </w:tc>
              <w:tc>
                <w:tcPr>
                  <w:tcW w:w="2221" w:type="dxa"/>
                  <w:tcBorders>
                    <w:start w:val="single" w:sz="2" w:space="0" w:color="000000"/>
                    <w:bottom w:val="single" w:sz="2" w:space="0" w:color="000000"/>
                    <w:end w:val="single" w:sz="2" w:space="0" w:color="000000"/>
                  </w:tcBorders>
                  <w:vAlign w:val="center"/>
                </w:tcPr>
                <w:p>
                  <w:pPr>
                    <w:pStyle w:val="22"/>
                    <w:spacing w:lineRule="atLeast" w:line="100" w:before="0" w:after="0"/>
                    <w:jc w:val="center"/>
                    <w:textAlignment w:val="baseline"/>
                    <w:rPr/>
                  </w:pPr>
                  <w:r>
                    <w:rPr>
                      <w:rStyle w:val="1"/>
                      <w:rFonts w:eastAsia="Times New Roman" w:cs="Times New Roman" w:ascii="Times New Roman" w:hAnsi="Times New Roman"/>
                      <w:sz w:val="20"/>
                      <w:szCs w:val="20"/>
                      <w:shd w:fill="FFFFFF" w:val="clear"/>
                    </w:rPr>
                    <w:t>не менее 3</w:t>
                  </w:r>
                </w:p>
              </w:tc>
            </w:tr>
            <w:tr>
              <w:trPr/>
              <w:tc>
                <w:tcPr>
                  <w:tcW w:w="3150" w:type="dxa"/>
                  <w:tcBorders>
                    <w:start w:val="single" w:sz="2" w:space="0" w:color="000000"/>
                    <w:bottom w:val="single" w:sz="2" w:space="0" w:color="000000"/>
                  </w:tcBorders>
                  <w:vAlign w:val="center"/>
                </w:tcPr>
                <w:p>
                  <w:pPr>
                    <w:pStyle w:val="Normal"/>
                    <w:bidi w:val="0"/>
                    <w:spacing w:before="0" w:after="200"/>
                    <w:jc w:val="start"/>
                    <w:rPr/>
                  </w:pPr>
                  <w:r>
                    <w:rPr>
                      <w:rStyle w:val="1"/>
                      <w:rFonts w:eastAsia="Times New Roman" w:cs="Times New Roman" w:ascii="Times New Roman" w:hAnsi="Times New Roman"/>
                      <w:b w:val="false"/>
                      <w:i w:val="false"/>
                      <w:strike w:val="false"/>
                      <w:dstrike w:val="false"/>
                      <w:outline w:val="false"/>
                      <w:shadow w:val="false"/>
                      <w:sz w:val="20"/>
                      <w:szCs w:val="20"/>
                      <w:u w:val="none"/>
                      <w:shd w:fill="FFFFFF" w:val="clear"/>
                      <w:em w:val="none"/>
                    </w:rPr>
                    <w:t>Н</w:t>
                  </w:r>
                  <w:r>
                    <w:rPr>
                      <w:rFonts w:cs="Times New Roman" w:ascii="Times New Roman" w:hAnsi="Times New Roman"/>
                      <w:b w:val="false"/>
                      <w:i w:val="false"/>
                      <w:strike w:val="false"/>
                      <w:dstrike w:val="false"/>
                      <w:outline w:val="false"/>
                      <w:shadow w:val="false"/>
                      <w:sz w:val="20"/>
                      <w:szCs w:val="20"/>
                      <w:u w:val="none"/>
                      <w:em w:val="none"/>
                    </w:rPr>
                    <w:t>оминальное напряжение</w:t>
                  </w:r>
                </w:p>
              </w:tc>
              <w:tc>
                <w:tcPr>
                  <w:tcW w:w="1159" w:type="dxa"/>
                  <w:tcBorders>
                    <w:start w:val="single" w:sz="2" w:space="0" w:color="000000"/>
                    <w:bottom w:val="single" w:sz="2" w:space="0" w:color="000000"/>
                  </w:tcBorders>
                  <w:vAlign w:val="center"/>
                </w:tcPr>
                <w:p>
                  <w:pPr>
                    <w:pStyle w:val="22"/>
                    <w:spacing w:lineRule="atLeast" w:line="100" w:before="0" w:after="0"/>
                    <w:jc w:val="center"/>
                    <w:textAlignment w:val="baseline"/>
                    <w:rPr/>
                  </w:pPr>
                  <w:r>
                    <w:rPr>
                      <w:rStyle w:val="1"/>
                      <w:rFonts w:eastAsia="Times New Roman" w:cs="Times New Roman" w:ascii="Times New Roman" w:hAnsi="Times New Roman"/>
                      <w:sz w:val="20"/>
                      <w:szCs w:val="20"/>
                      <w:shd w:fill="FFFFFF" w:val="clear"/>
                    </w:rPr>
                    <w:t>В</w:t>
                  </w:r>
                </w:p>
              </w:tc>
              <w:tc>
                <w:tcPr>
                  <w:tcW w:w="2221" w:type="dxa"/>
                  <w:tcBorders>
                    <w:start w:val="single" w:sz="2" w:space="0" w:color="000000"/>
                    <w:bottom w:val="single" w:sz="2" w:space="0" w:color="000000"/>
                    <w:end w:val="single" w:sz="2" w:space="0" w:color="000000"/>
                  </w:tcBorders>
                  <w:vAlign w:val="center"/>
                </w:tcPr>
                <w:p>
                  <w:pPr>
                    <w:pStyle w:val="22"/>
                    <w:spacing w:lineRule="atLeast" w:line="100" w:before="0" w:after="0"/>
                    <w:jc w:val="center"/>
                    <w:textAlignment w:val="baseline"/>
                    <w:rPr/>
                  </w:pPr>
                  <w:r>
                    <w:rPr>
                      <w:rStyle w:val="1"/>
                      <w:rFonts w:eastAsia="Times New Roman" w:cs="Times New Roman" w:ascii="Times New Roman" w:hAnsi="Times New Roman"/>
                      <w:sz w:val="20"/>
                      <w:szCs w:val="20"/>
                      <w:shd w:fill="FFFFFF" w:val="clear"/>
                    </w:rPr>
                    <w:t>12</w:t>
                  </w:r>
                </w:p>
              </w:tc>
            </w:tr>
          </w:tbl>
          <w:p>
            <w:pPr>
              <w:pStyle w:val="Style33"/>
              <w:spacing w:before="0" w:after="200"/>
              <w:rPr>
                <w:rFonts w:ascii="Times New Roman" w:hAnsi="Times New Roman" w:cs="Times New Roman"/>
                <w:color w:val="000000"/>
                <w:sz w:val="20"/>
                <w:szCs w:val="20"/>
                <w:shd w:fill="FFFFFF" w:val="clear"/>
                <w:lang w:val="en-US"/>
              </w:rPr>
            </w:pPr>
            <w:r>
              <w:rPr>
                <w:rFonts w:cs="Times New Roman" w:ascii="Times New Roman" w:hAnsi="Times New Roman"/>
                <w:color w:val="000000"/>
                <w:sz w:val="20"/>
                <w:szCs w:val="20"/>
                <w:shd w:fill="FFFFFF" w:val="clear"/>
                <w:lang w:val="en-US"/>
              </w:rPr>
            </w:r>
          </w:p>
        </w:tc>
        <w:tc>
          <w:tcPr>
            <w:tcW w:w="976" w:type="dxa"/>
            <w:tcBorders>
              <w:start w:val="single" w:sz="4" w:space="0" w:color="000000"/>
              <w:bottom w:val="single" w:sz="4" w:space="0" w:color="000000"/>
              <w:end w:val="single" w:sz="4" w:space="0" w:color="000000"/>
            </w:tcBorders>
            <w:vAlign w:val="center"/>
          </w:tcPr>
          <w:p>
            <w:pPr>
              <w:pStyle w:val="NoSpacing"/>
              <w:jc w:val="center"/>
              <w:rPr>
                <w:rFonts w:ascii="Times New Roman" w:hAnsi="Times New Roman" w:cs="Times New Roman"/>
                <w:sz w:val="20"/>
                <w:szCs w:val="20"/>
              </w:rPr>
            </w:pPr>
            <w:r>
              <w:rPr>
                <w:rFonts w:cs="Times New Roman" w:ascii="Times New Roman" w:hAnsi="Times New Roman"/>
                <w:sz w:val="20"/>
                <w:szCs w:val="20"/>
              </w:rPr>
              <w:t>10</w:t>
            </w:r>
          </w:p>
        </w:tc>
      </w:tr>
    </w:tbl>
    <w:p>
      <w:pPr>
        <w:pStyle w:val="21"/>
        <w:numPr>
          <w:ilvl w:val="0"/>
          <w:numId w:val="0"/>
        </w:numPr>
        <w:spacing w:lineRule="auto" w:line="240" w:before="0" w:after="0"/>
        <w:ind w:hanging="0" w:start="720" w:end="0"/>
        <w:jc w:val="both"/>
        <w:rPr>
          <w:b/>
        </w:rPr>
      </w:pPr>
      <w:r>
        <w:rPr>
          <w:b/>
        </w:rPr>
      </w:r>
    </w:p>
    <w:p>
      <w:pPr>
        <w:pStyle w:val="21"/>
        <w:numPr>
          <w:ilvl w:val="0"/>
          <w:numId w:val="0"/>
        </w:numPr>
        <w:spacing w:lineRule="auto" w:line="240" w:before="0" w:after="0"/>
        <w:ind w:hanging="0" w:start="567" w:end="0"/>
        <w:jc w:val="both"/>
        <w:rPr>
          <w:rFonts w:ascii="Times New Roman" w:hAnsi="Times New Roman"/>
          <w:color w:val="000000"/>
          <w:sz w:val="20"/>
          <w:szCs w:val="20"/>
        </w:rPr>
      </w:pPr>
      <w:r>
        <w:rPr>
          <w:rFonts w:ascii="Times New Roman" w:hAnsi="Times New Roman"/>
          <w:b/>
          <w:color w:val="000000"/>
          <w:sz w:val="20"/>
          <w:szCs w:val="20"/>
        </w:rPr>
        <w:t xml:space="preserve">Место, условия и сроки (периоды) поставки Товара: </w:t>
      </w:r>
      <w:r>
        <w:rPr>
          <w:rFonts w:ascii="Times New Roman" w:hAnsi="Times New Roman"/>
          <w:color w:val="000000"/>
          <w:sz w:val="20"/>
          <w:szCs w:val="20"/>
          <w:shd w:fill="FFFFFF" w:val="clear"/>
        </w:rPr>
        <w:t>Место поставки: 450076, Республика Башкортостан, г. Уфа, ул.  Цюрупы, д. 95</w:t>
      </w:r>
      <w:r>
        <w:rPr>
          <w:rFonts w:ascii="Times New Roman" w:hAnsi="Times New Roman"/>
          <w:color w:val="000000"/>
          <w:kern w:val="2"/>
          <w:sz w:val="20"/>
          <w:szCs w:val="20"/>
          <w:shd w:fill="FFFFFF" w:val="clear"/>
        </w:rPr>
        <w:t>.</w:t>
      </w:r>
    </w:p>
    <w:p>
      <w:pPr>
        <w:pStyle w:val="21"/>
        <w:spacing w:lineRule="auto" w:line="240" w:before="0" w:after="0"/>
        <w:ind w:hanging="0" w:start="567" w:end="0"/>
        <w:jc w:val="both"/>
        <w:rPr>
          <w:rFonts w:ascii="Times New Roman" w:hAnsi="Times New Roman"/>
          <w:color w:val="000000"/>
          <w:sz w:val="20"/>
          <w:szCs w:val="20"/>
        </w:rPr>
      </w:pPr>
      <w:r>
        <w:rPr>
          <w:rFonts w:ascii="Times New Roman" w:hAnsi="Times New Roman"/>
          <w:color w:val="000000"/>
          <w:sz w:val="20"/>
          <w:szCs w:val="20"/>
        </w:rPr>
        <w:t xml:space="preserve">Условия поставки: Обязательства по поставке </w:t>
      </w:r>
      <w:r>
        <w:rPr>
          <w:rFonts w:ascii="Times New Roman" w:hAnsi="Times New Roman"/>
          <w:b/>
          <w:color w:val="000000"/>
          <w:sz w:val="20"/>
          <w:szCs w:val="20"/>
        </w:rPr>
        <w:t>к</w:t>
      </w:r>
      <w:r>
        <w:rPr>
          <w:rFonts w:ascii="Times New Roman" w:hAnsi="Times New Roman"/>
          <w:b/>
          <w:bCs/>
          <w:color w:val="000000"/>
          <w:sz w:val="20"/>
          <w:szCs w:val="20"/>
        </w:rPr>
        <w:t>омплектующих частей АРМ</w:t>
      </w:r>
      <w:r>
        <w:rPr>
          <w:rFonts w:ascii="Times New Roman" w:hAnsi="Times New Roman"/>
          <w:b/>
          <w:color w:val="000000"/>
          <w:sz w:val="20"/>
          <w:szCs w:val="20"/>
        </w:rPr>
        <w:t xml:space="preserve"> для нужд Управления Федеральной службы судебных приставов по Республике Башкортостан</w:t>
      </w:r>
      <w:r>
        <w:rPr>
          <w:rFonts w:ascii="Times New Roman" w:hAnsi="Times New Roman"/>
          <w:color w:val="000000"/>
          <w:sz w:val="20"/>
          <w:szCs w:val="20"/>
        </w:rPr>
        <w:t xml:space="preserve"> </w:t>
      </w:r>
      <w:r>
        <w:rPr>
          <w:rFonts w:cs="Times New Roman" w:ascii="Times New Roman" w:hAnsi="Times New Roman"/>
          <w:color w:val="000000"/>
          <w:sz w:val="20"/>
          <w:szCs w:val="20"/>
        </w:rPr>
        <w:t>в течении 10 (десяти) рабочих дней с момента заключения договора</w:t>
      </w:r>
      <w:r>
        <w:rPr>
          <w:rFonts w:ascii="Times New Roman" w:hAnsi="Times New Roman"/>
          <w:color w:val="000000"/>
          <w:sz w:val="20"/>
          <w:szCs w:val="20"/>
        </w:rPr>
        <w:t>.</w:t>
      </w:r>
    </w:p>
    <w:p>
      <w:pPr>
        <w:pStyle w:val="21"/>
        <w:spacing w:lineRule="auto" w:line="240" w:before="0" w:after="0"/>
        <w:ind w:hanging="0" w:start="567" w:end="0"/>
        <w:jc w:val="both"/>
        <w:rPr>
          <w:rFonts w:ascii="Times New Roman" w:hAnsi="Times New Roman"/>
          <w:color w:val="000000"/>
          <w:sz w:val="20"/>
          <w:szCs w:val="20"/>
        </w:rPr>
      </w:pPr>
      <w:r>
        <w:rPr>
          <w:rFonts w:ascii="Times New Roman" w:hAnsi="Times New Roman"/>
          <w:color w:val="000000"/>
          <w:sz w:val="20"/>
          <w:szCs w:val="20"/>
        </w:rPr>
        <w:t>Поставщик своими силами и за свой счет выполняет следующие сопутствующие работы (услуги):</w:t>
      </w:r>
    </w:p>
    <w:p>
      <w:pPr>
        <w:pStyle w:val="Style35"/>
        <w:tabs>
          <w:tab w:val="left" w:pos="0" w:leader="none"/>
          <w:tab w:val="left" w:pos="1080" w:leader="none"/>
        </w:tabs>
        <w:spacing w:before="0" w:after="0"/>
        <w:ind w:hanging="0" w:start="567" w:end="0"/>
        <w:rPr>
          <w:rFonts w:ascii="Times New Roman" w:hAnsi="Times New Roman"/>
          <w:color w:val="000000"/>
          <w:sz w:val="20"/>
          <w:szCs w:val="20"/>
        </w:rPr>
      </w:pPr>
      <w:r>
        <w:rPr>
          <w:rFonts w:ascii="Times New Roman" w:hAnsi="Times New Roman"/>
          <w:color w:val="000000"/>
          <w:sz w:val="20"/>
          <w:szCs w:val="20"/>
        </w:rPr>
        <w:t>– </w:t>
      </w:r>
      <w:r>
        <w:rPr>
          <w:rFonts w:ascii="Times New Roman" w:hAnsi="Times New Roman"/>
          <w:bCs/>
          <w:color w:val="000000"/>
          <w:sz w:val="20"/>
          <w:szCs w:val="20"/>
        </w:rPr>
        <w:t>доставку Товара по Адресу поставки;</w:t>
      </w:r>
    </w:p>
    <w:p>
      <w:pPr>
        <w:pStyle w:val="Style35"/>
        <w:tabs>
          <w:tab w:val="left" w:pos="0" w:leader="none"/>
          <w:tab w:val="left" w:pos="1080" w:leader="none"/>
        </w:tabs>
        <w:spacing w:before="0" w:after="0"/>
        <w:ind w:hanging="0" w:start="567" w:end="0"/>
        <w:rPr>
          <w:rFonts w:ascii="Times New Roman" w:hAnsi="Times New Roman"/>
          <w:color w:val="000000"/>
          <w:sz w:val="20"/>
          <w:szCs w:val="20"/>
        </w:rPr>
      </w:pPr>
      <w:r>
        <w:rPr>
          <w:rFonts w:ascii="Times New Roman" w:hAnsi="Times New Roman"/>
          <w:bCs/>
          <w:color w:val="000000"/>
          <w:sz w:val="20"/>
          <w:szCs w:val="20"/>
        </w:rPr>
        <w:t>– </w:t>
      </w:r>
      <w:r>
        <w:rPr>
          <w:rFonts w:ascii="Times New Roman" w:hAnsi="Times New Roman"/>
          <w:bCs/>
          <w:color w:val="000000"/>
          <w:sz w:val="20"/>
          <w:szCs w:val="20"/>
        </w:rPr>
        <w:t>погрузку и разгрузку Товара по Адресу поставки до места складирования.</w:t>
      </w:r>
    </w:p>
    <w:p>
      <w:pPr>
        <w:pStyle w:val="Normal"/>
        <w:numPr>
          <w:ilvl w:val="0"/>
          <w:numId w:val="0"/>
        </w:numPr>
        <w:spacing w:before="0" w:after="0"/>
        <w:ind w:hanging="0" w:start="567" w:end="0"/>
        <w:jc w:val="both"/>
        <w:rPr>
          <w:b/>
        </w:rPr>
      </w:pPr>
      <w:r>
        <w:rPr>
          <w:b/>
        </w:rPr>
      </w:r>
    </w:p>
    <w:p>
      <w:pPr>
        <w:pStyle w:val="Normal"/>
        <w:numPr>
          <w:ilvl w:val="0"/>
          <w:numId w:val="0"/>
        </w:numPr>
        <w:spacing w:before="0" w:after="0"/>
        <w:ind w:hanging="0" w:start="567" w:end="0"/>
        <w:jc w:val="both"/>
        <w:rPr>
          <w:rFonts w:ascii="Times New Roman" w:hAnsi="Times New Roman"/>
          <w:sz w:val="20"/>
          <w:szCs w:val="20"/>
        </w:rPr>
      </w:pPr>
      <w:r>
        <w:rPr>
          <w:rFonts w:ascii="Times New Roman" w:hAnsi="Times New Roman"/>
          <w:b/>
          <w:sz w:val="20"/>
          <w:szCs w:val="20"/>
        </w:rPr>
        <w:t>Требования к Товару:</w:t>
      </w:r>
    </w:p>
    <w:p>
      <w:pPr>
        <w:pStyle w:val="Normal"/>
        <w:spacing w:before="0" w:after="0"/>
        <w:ind w:hanging="0" w:start="567" w:end="0"/>
        <w:jc w:val="both"/>
        <w:rPr>
          <w:rFonts w:ascii="Times New Roman" w:hAnsi="Times New Roman"/>
          <w:sz w:val="20"/>
          <w:szCs w:val="20"/>
          <w:highlight w:val="none"/>
          <w:shd w:fill="auto" w:val="clear"/>
        </w:rPr>
      </w:pPr>
      <w:r>
        <w:rPr>
          <w:rFonts w:ascii="Times New Roman" w:hAnsi="Times New Roman"/>
          <w:sz w:val="20"/>
          <w:szCs w:val="20"/>
          <w:shd w:fill="auto" w:val="clear"/>
        </w:rPr>
        <w:t>Поставляемый Товар должен соответствовать ГОСТ, ТУ, действующих в Российской Федерации на момент поставки Товара, иметь торговую марку (при наличии) и товарный знак (при наличии), если такие требования предъявляются действующим законодательством Российской Федерации.</w:t>
      </w:r>
    </w:p>
    <w:p>
      <w:pPr>
        <w:pStyle w:val="Normal"/>
        <w:spacing w:before="0" w:after="0"/>
        <w:ind w:hanging="0" w:start="567" w:end="0"/>
        <w:jc w:val="both"/>
        <w:rPr>
          <w:rFonts w:ascii="Times New Roman" w:hAnsi="Times New Roman"/>
          <w:sz w:val="20"/>
          <w:szCs w:val="20"/>
          <w:highlight w:val="none"/>
          <w:shd w:fill="auto" w:val="clear"/>
        </w:rPr>
      </w:pPr>
      <w:r>
        <w:rPr>
          <w:rFonts w:ascii="Times New Roman" w:hAnsi="Times New Roman"/>
          <w:sz w:val="20"/>
          <w:szCs w:val="20"/>
          <w:shd w:fill="auto" w:val="clear"/>
        </w:rPr>
        <w:t>Весь Товар должен быть новым, произведенным не ранее 2025 года, не использованным, не восстановленным, не имеет дефектов, связанных с конструкцией, материалами или функционированием, при его использовании, отвечать санитарным и экологическим требованиям, действующим на территории Российской Федерации.</w:t>
      </w:r>
    </w:p>
    <w:p>
      <w:pPr>
        <w:pStyle w:val="Normal"/>
        <w:spacing w:before="0" w:after="0"/>
        <w:ind w:hanging="0" w:start="567" w:end="0"/>
        <w:jc w:val="both"/>
        <w:rPr>
          <w:rFonts w:ascii="Times New Roman" w:hAnsi="Times New Roman"/>
          <w:sz w:val="20"/>
          <w:szCs w:val="20"/>
          <w:highlight w:val="none"/>
          <w:shd w:fill="auto" w:val="clear"/>
        </w:rPr>
      </w:pPr>
      <w:r>
        <w:rPr>
          <w:rFonts w:ascii="Times New Roman" w:hAnsi="Times New Roman"/>
          <w:sz w:val="20"/>
          <w:szCs w:val="20"/>
          <w:shd w:fill="auto" w:val="clear"/>
        </w:rPr>
        <w:t>Приемка Товара производится на основании подписанных Сторонами Акта приемки-передачи Товара.</w:t>
      </w:r>
    </w:p>
    <w:p>
      <w:pPr>
        <w:pStyle w:val="Normal"/>
        <w:numPr>
          <w:ilvl w:val="0"/>
          <w:numId w:val="0"/>
        </w:numPr>
        <w:spacing w:before="0" w:after="0"/>
        <w:ind w:hanging="0" w:start="567" w:end="0"/>
        <w:jc w:val="both"/>
        <w:rPr/>
      </w:pPr>
      <w:r>
        <w:rPr>
          <w:rFonts w:ascii="Times New Roman" w:hAnsi="Times New Roman"/>
          <w:b/>
          <w:sz w:val="20"/>
          <w:szCs w:val="20"/>
        </w:rPr>
        <w:t xml:space="preserve">Требования к гарантийному сроку на Товар </w:t>
      </w:r>
      <w:r>
        <w:rPr>
          <w:rFonts w:ascii="Times New Roman" w:hAnsi="Times New Roman"/>
          <w:b w:val="false"/>
          <w:bCs w:val="false"/>
          <w:sz w:val="20"/>
          <w:szCs w:val="20"/>
        </w:rPr>
        <w:t>не менее 12 месяцев.</w:t>
      </w:r>
    </w:p>
    <w:p>
      <w:pPr>
        <w:pStyle w:val="Normal"/>
        <w:numPr>
          <w:ilvl w:val="0"/>
          <w:numId w:val="0"/>
        </w:numPr>
        <w:spacing w:before="0" w:after="0"/>
        <w:ind w:hanging="0" w:start="567" w:end="0"/>
        <w:jc w:val="center"/>
        <w:rPr>
          <w:rFonts w:ascii="Times New Roman" w:hAnsi="Times New Roman" w:cs="Times New Roman"/>
          <w:b/>
          <w:color w:val="000000"/>
          <w:sz w:val="20"/>
          <w:szCs w:val="20"/>
        </w:rPr>
      </w:pPr>
      <w:r>
        <w:rPr>
          <w:rFonts w:cs="Times New Roman" w:ascii="Times New Roman" w:hAnsi="Times New Roman"/>
          <w:b/>
          <w:color w:val="000000"/>
          <w:sz w:val="20"/>
          <w:szCs w:val="20"/>
        </w:rPr>
      </w:r>
    </w:p>
    <w:p>
      <w:pPr>
        <w:pStyle w:val="Normal"/>
        <w:numPr>
          <w:ilvl w:val="0"/>
          <w:numId w:val="2"/>
        </w:numPr>
        <w:spacing w:before="0" w:after="0"/>
        <w:ind w:hanging="0" w:start="567" w:end="0"/>
        <w:jc w:val="center"/>
        <w:rPr/>
      </w:pPr>
      <w:r>
        <w:rPr>
          <w:rFonts w:cs="Times New Roman" w:ascii="Times New Roman" w:hAnsi="Times New Roman"/>
          <w:b/>
          <w:color w:val="000000"/>
          <w:sz w:val="18"/>
          <w:szCs w:val="18"/>
        </w:rPr>
        <w:t>ПОДПИСИ СТОРОН:</w:t>
      </w:r>
    </w:p>
    <w:p>
      <w:pPr>
        <w:pStyle w:val="Normal"/>
        <w:numPr>
          <w:ilvl w:val="0"/>
          <w:numId w:val="2"/>
        </w:numPr>
        <w:spacing w:lineRule="auto" w:line="240" w:before="0" w:after="0"/>
        <w:jc w:val="center"/>
        <w:rPr>
          <w:rFonts w:ascii="Times New Roman" w:hAnsi="Times New Roman" w:cs="Times New Roman"/>
          <w:b/>
          <w:color w:val="000000"/>
          <w:sz w:val="18"/>
          <w:szCs w:val="18"/>
        </w:rPr>
      </w:pPr>
      <w:r>
        <w:rPr>
          <w:rFonts w:cs="Times New Roman" w:ascii="Times New Roman" w:hAnsi="Times New Roman"/>
          <w:b/>
          <w:color w:val="000000"/>
          <w:sz w:val="18"/>
          <w:szCs w:val="18"/>
        </w:rPr>
      </w:r>
    </w:p>
    <w:tbl>
      <w:tblPr>
        <w:tblW w:w="9570" w:type="dxa"/>
        <w:jc w:val="start"/>
        <w:tblInd w:w="0" w:type="dxa"/>
        <w:tblLayout w:type="fixed"/>
        <w:tblCellMar>
          <w:top w:w="0" w:type="dxa"/>
          <w:start w:w="108" w:type="dxa"/>
          <w:bottom w:w="0" w:type="dxa"/>
          <w:end w:w="108" w:type="dxa"/>
        </w:tblCellMar>
      </w:tblPr>
      <w:tblGrid>
        <w:gridCol w:w="4785"/>
        <w:gridCol w:w="4784"/>
      </w:tblGrid>
      <w:tr>
        <w:trPr>
          <w:trHeight w:val="189" w:hRule="atLeast"/>
        </w:trPr>
        <w:tc>
          <w:tcPr>
            <w:tcW w:w="4785" w:type="dxa"/>
            <w:tcBorders/>
          </w:tcPr>
          <w:p>
            <w:pPr>
              <w:pStyle w:val="BodyText"/>
              <w:numPr>
                <w:ilvl w:val="0"/>
                <w:numId w:val="2"/>
              </w:numPr>
              <w:spacing w:lineRule="auto" w:line="240" w:before="0" w:after="0"/>
              <w:jc w:val="center"/>
              <w:rPr>
                <w:rFonts w:ascii="Times New Roman" w:hAnsi="Times New Roman" w:cs="Times New Roman"/>
                <w:b/>
                <w:bCs/>
                <w:color w:val="000000"/>
                <w:sz w:val="20"/>
                <w:szCs w:val="20"/>
                <w:lang w:val="ru-RU"/>
              </w:rPr>
            </w:pPr>
            <w:r>
              <w:rPr>
                <w:rFonts w:cs="Times New Roman" w:ascii="Times New Roman" w:hAnsi="Times New Roman"/>
                <w:b/>
                <w:bCs/>
                <w:color w:val="000000"/>
                <w:sz w:val="20"/>
                <w:szCs w:val="20"/>
                <w:lang w:val="ru-RU"/>
              </w:rPr>
              <w:t>ЗАКАЗЧИК:</w:t>
            </w:r>
          </w:p>
        </w:tc>
        <w:tc>
          <w:tcPr>
            <w:tcW w:w="4784" w:type="dxa"/>
            <w:tcBorders/>
          </w:tcPr>
          <w:p>
            <w:pPr>
              <w:pStyle w:val="Heading1"/>
              <w:numPr>
                <w:ilvl w:val="0"/>
                <w:numId w:val="2"/>
              </w:numPr>
              <w:spacing w:lineRule="auto" w:line="276"/>
              <w:ind w:hanging="0" w:start="0" w:end="0"/>
              <w:rPr>
                <w:sz w:val="20"/>
                <w:szCs w:val="20"/>
              </w:rPr>
            </w:pPr>
            <w:r>
              <w:rPr>
                <w:sz w:val="20"/>
                <w:szCs w:val="20"/>
              </w:rPr>
              <w:t>ПОСТАВЩИК:</w:t>
            </w:r>
          </w:p>
        </w:tc>
      </w:tr>
      <w:tr>
        <w:trPr/>
        <w:tc>
          <w:tcPr>
            <w:tcW w:w="4785" w:type="dxa"/>
            <w:tcBorders/>
          </w:tcPr>
          <w:p>
            <w:pPr>
              <w:pStyle w:val="BodyText"/>
              <w:numPr>
                <w:ilvl w:val="0"/>
                <w:numId w:val="2"/>
              </w:numPr>
              <w:spacing w:lineRule="auto" w:line="240" w:before="0" w:after="0"/>
              <w:jc w:val="center"/>
              <w:rPr>
                <w:rFonts w:ascii="Times New Roman" w:hAnsi="Times New Roman" w:cs="Times New Roman"/>
                <w:b/>
                <w:color w:val="000000"/>
                <w:sz w:val="20"/>
                <w:szCs w:val="20"/>
              </w:rPr>
            </w:pPr>
            <w:r>
              <w:rPr>
                <w:rFonts w:cs="Times New Roman" w:ascii="Times New Roman" w:hAnsi="Times New Roman"/>
                <w:b/>
                <w:color w:val="000000"/>
                <w:sz w:val="20"/>
                <w:szCs w:val="20"/>
                <w:lang w:val="ru-RU"/>
              </w:rPr>
              <w:t>Главное управление Федеральной службы</w:t>
            </w:r>
          </w:p>
          <w:p>
            <w:pPr>
              <w:pStyle w:val="Normal"/>
              <w:numPr>
                <w:ilvl w:val="0"/>
                <w:numId w:val="2"/>
              </w:numPr>
              <w:spacing w:before="0" w:after="0"/>
              <w:jc w:val="center"/>
              <w:rPr>
                <w:rFonts w:ascii="Times New Roman" w:hAnsi="Times New Roman" w:cs="Times New Roman"/>
                <w:b/>
                <w:color w:val="000000"/>
                <w:sz w:val="20"/>
                <w:szCs w:val="20"/>
              </w:rPr>
            </w:pPr>
            <w:r>
              <w:rPr>
                <w:rFonts w:cs="Times New Roman" w:ascii="Times New Roman" w:hAnsi="Times New Roman"/>
                <w:b/>
                <w:color w:val="000000"/>
                <w:sz w:val="20"/>
                <w:szCs w:val="20"/>
              </w:rPr>
              <w:t>Судебных приставов по Республике Башкортостан</w:t>
            </w:r>
          </w:p>
        </w:tc>
        <w:tc>
          <w:tcPr>
            <w:tcW w:w="4784" w:type="dxa"/>
            <w:tcBorders/>
          </w:tcPr>
          <w:p>
            <w:pPr>
              <w:pStyle w:val="Normal"/>
              <w:numPr>
                <w:ilvl w:val="0"/>
                <w:numId w:val="2"/>
              </w:numPr>
              <w:snapToGrid w:val="false"/>
              <w:spacing w:before="0" w:after="0"/>
              <w:jc w:val="center"/>
              <w:rPr>
                <w:rFonts w:ascii="Times New Roman" w:hAnsi="Times New Roman" w:cs="Times New Roman"/>
                <w:b/>
                <w:color w:val="000000"/>
                <w:sz w:val="20"/>
                <w:szCs w:val="20"/>
              </w:rPr>
            </w:pPr>
            <w:r>
              <w:rPr>
                <w:rFonts w:cs="Times New Roman" w:ascii="Times New Roman" w:hAnsi="Times New Roman"/>
                <w:b/>
                <w:color w:val="000000"/>
                <w:sz w:val="20"/>
                <w:szCs w:val="20"/>
              </w:rPr>
            </w:r>
          </w:p>
        </w:tc>
      </w:tr>
      <w:tr>
        <w:trPr/>
        <w:tc>
          <w:tcPr>
            <w:tcW w:w="4785" w:type="dxa"/>
            <w:tcBorders/>
          </w:tcPr>
          <w:p>
            <w:pPr>
              <w:pStyle w:val="Normal"/>
              <w:numPr>
                <w:ilvl w:val="0"/>
                <w:numId w:val="2"/>
              </w:numPr>
              <w:snapToGrid w:val="false"/>
              <w:spacing w:lineRule="auto" w:line="240" w:before="0" w:after="0"/>
              <w:jc w:val="both"/>
              <w:rPr>
                <w:rFonts w:ascii="Times New Roman" w:hAnsi="Times New Roman" w:cs="Times New Roman"/>
                <w:b/>
                <w:color w:val="000000"/>
                <w:sz w:val="20"/>
                <w:szCs w:val="20"/>
              </w:rPr>
            </w:pPr>
            <w:r>
              <w:rPr>
                <w:rFonts w:cs="Times New Roman" w:ascii="Times New Roman" w:hAnsi="Times New Roman"/>
                <w:b/>
                <w:color w:val="000000"/>
                <w:sz w:val="20"/>
                <w:szCs w:val="20"/>
              </w:rPr>
            </w:r>
          </w:p>
          <w:p>
            <w:pPr>
              <w:pStyle w:val="Normal"/>
              <w:widowControl w:val="false"/>
              <w:numPr>
                <w:ilvl w:val="0"/>
                <w:numId w:val="2"/>
              </w:numPr>
              <w:spacing w:lineRule="auto" w:line="240" w:before="0" w:after="0"/>
              <w:jc w:val="both"/>
              <w:rPr>
                <w:rFonts w:ascii="Times New Roman" w:hAnsi="Times New Roman" w:cs="Times New Roman"/>
                <w:b/>
                <w:color w:val="000000"/>
                <w:sz w:val="20"/>
                <w:szCs w:val="20"/>
              </w:rPr>
            </w:pPr>
            <w:r>
              <w:rPr>
                <w:rFonts w:cs="Times New Roman" w:ascii="Times New Roman" w:hAnsi="Times New Roman"/>
                <w:b/>
                <w:color w:val="000000"/>
                <w:sz w:val="20"/>
                <w:szCs w:val="20"/>
              </w:rPr>
            </w:r>
          </w:p>
        </w:tc>
        <w:tc>
          <w:tcPr>
            <w:tcW w:w="4784" w:type="dxa"/>
            <w:tcBorders/>
          </w:tcPr>
          <w:p>
            <w:pPr>
              <w:pStyle w:val="Normal"/>
              <w:numPr>
                <w:ilvl w:val="0"/>
                <w:numId w:val="2"/>
              </w:numPr>
              <w:snapToGrid w:val="false"/>
              <w:spacing w:lineRule="auto" w:line="240" w:before="0" w:after="0"/>
              <w:jc w:val="both"/>
              <w:rPr>
                <w:rFonts w:ascii="Times New Roman" w:hAnsi="Times New Roman" w:cs="Times New Roman"/>
                <w:b/>
                <w:color w:val="000000"/>
                <w:sz w:val="20"/>
                <w:szCs w:val="20"/>
              </w:rPr>
            </w:pPr>
            <w:r>
              <w:rPr>
                <w:rFonts w:cs="Times New Roman" w:ascii="Times New Roman" w:hAnsi="Times New Roman"/>
                <w:b/>
                <w:color w:val="000000"/>
                <w:sz w:val="20"/>
                <w:szCs w:val="20"/>
              </w:rPr>
            </w:r>
          </w:p>
          <w:p>
            <w:pPr>
              <w:pStyle w:val="Normal"/>
              <w:widowControl w:val="false"/>
              <w:numPr>
                <w:ilvl w:val="0"/>
                <w:numId w:val="2"/>
              </w:numPr>
              <w:spacing w:lineRule="auto" w:line="240" w:before="0" w:after="0"/>
              <w:jc w:val="both"/>
              <w:rPr>
                <w:rFonts w:ascii="Times New Roman" w:hAnsi="Times New Roman" w:cs="Times New Roman"/>
                <w:b/>
                <w:color w:val="000000"/>
                <w:sz w:val="20"/>
                <w:szCs w:val="20"/>
              </w:rPr>
            </w:pPr>
            <w:r>
              <w:rPr>
                <w:rFonts w:cs="Times New Roman" w:ascii="Times New Roman" w:hAnsi="Times New Roman"/>
                <w:b/>
                <w:color w:val="000000"/>
                <w:sz w:val="20"/>
                <w:szCs w:val="20"/>
              </w:rPr>
            </w:r>
          </w:p>
        </w:tc>
      </w:tr>
      <w:tr>
        <w:trPr/>
        <w:tc>
          <w:tcPr>
            <w:tcW w:w="4785" w:type="dxa"/>
            <w:tcBorders/>
          </w:tcPr>
          <w:p>
            <w:pPr>
              <w:pStyle w:val="Normal"/>
              <w:numPr>
                <w:ilvl w:val="0"/>
                <w:numId w:val="2"/>
              </w:numPr>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t>Заместитель руководителя – заместитель главного судебного пристава Республики Башкортостан</w:t>
            </w:r>
          </w:p>
          <w:p>
            <w:pPr>
              <w:pStyle w:val="Normal"/>
              <w:numPr>
                <w:ilvl w:val="0"/>
                <w:numId w:val="2"/>
              </w:numPr>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t>___________________/Ю.А. Муллахметов/</w:t>
            </w:r>
          </w:p>
          <w:p>
            <w:pPr>
              <w:pStyle w:val="Normal"/>
              <w:numPr>
                <w:ilvl w:val="0"/>
                <w:numId w:val="2"/>
              </w:numPr>
              <w:spacing w:lineRule="auto" w:line="240" w:before="0" w:after="0"/>
              <w:jc w:val="both"/>
              <w:rPr>
                <w:rFonts w:ascii="Times New Roman" w:hAnsi="Times New Roman" w:cs="Times New Roman"/>
                <w:color w:val="000000"/>
                <w:sz w:val="20"/>
                <w:szCs w:val="20"/>
                <w:lang w:eastAsia="ru-RU"/>
              </w:rPr>
            </w:pPr>
            <w:r>
              <w:rPr>
                <w:rFonts w:cs="Times New Roman" w:ascii="Times New Roman" w:hAnsi="Times New Roman"/>
                <w:color w:val="000000"/>
                <w:sz w:val="20"/>
                <w:szCs w:val="20"/>
              </w:rPr>
              <w:t>«___» ________ 2026 г.</w:t>
            </w:r>
          </w:p>
          <w:p>
            <w:pPr>
              <w:pStyle w:val="Normal"/>
              <w:numPr>
                <w:ilvl w:val="0"/>
                <w:numId w:val="2"/>
              </w:numPr>
              <w:spacing w:before="0" w:after="0"/>
              <w:rPr>
                <w:rFonts w:ascii="Times New Roman" w:hAnsi="Times New Roman" w:cs="Times New Roman"/>
                <w:color w:val="000000"/>
                <w:sz w:val="20"/>
                <w:szCs w:val="20"/>
                <w:lang w:eastAsia="ru-RU"/>
              </w:rPr>
            </w:pPr>
            <w:r>
              <w:rPr>
                <w:rFonts w:cs="Times New Roman" w:ascii="Times New Roman" w:hAnsi="Times New Roman"/>
                <w:color w:val="000000"/>
                <w:sz w:val="20"/>
                <w:szCs w:val="20"/>
                <w:lang w:eastAsia="ru-RU"/>
              </w:rPr>
              <w:t>М.П. (Э.П.)</w:t>
            </w:r>
          </w:p>
        </w:tc>
        <w:tc>
          <w:tcPr>
            <w:tcW w:w="4784" w:type="dxa"/>
            <w:tcBorders/>
          </w:tcPr>
          <w:p>
            <w:pPr>
              <w:pStyle w:val="Normal"/>
              <w:numPr>
                <w:ilvl w:val="0"/>
                <w:numId w:val="2"/>
              </w:numPr>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t>Директор</w:t>
            </w:r>
          </w:p>
          <w:p>
            <w:pPr>
              <w:pStyle w:val="Normal"/>
              <w:numPr>
                <w:ilvl w:val="0"/>
                <w:numId w:val="2"/>
              </w:numPr>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Normal"/>
              <w:numPr>
                <w:ilvl w:val="0"/>
                <w:numId w:val="2"/>
              </w:numPr>
              <w:spacing w:lineRule="auto" w:line="240" w:before="0" w:after="0"/>
              <w:jc w:val="both"/>
              <w:rPr>
                <w:rFonts w:ascii="Times New Roman" w:hAnsi="Times New Roman" w:cs="Times New Roman"/>
                <w:color w:val="000000"/>
                <w:sz w:val="20"/>
                <w:szCs w:val="20"/>
              </w:rPr>
            </w:pPr>
            <w:r>
              <w:rPr>
                <w:rFonts w:cs="Times New Roman" w:ascii="Times New Roman" w:hAnsi="Times New Roman"/>
                <w:color w:val="000000"/>
                <w:sz w:val="20"/>
                <w:szCs w:val="20"/>
              </w:rPr>
              <w:t xml:space="preserve">___________________/ </w:t>
            </w:r>
            <w:r>
              <w:rPr>
                <w:rFonts w:cs="Times New Roman" w:ascii="Times New Roman" w:hAnsi="Times New Roman"/>
                <w:b w:val="false"/>
                <w:bCs w:val="false"/>
                <w:color w:val="000000"/>
                <w:spacing w:val="0"/>
                <w:sz w:val="20"/>
                <w:szCs w:val="20"/>
              </w:rPr>
              <w:t>___________________</w:t>
            </w:r>
            <w:r>
              <w:rPr>
                <w:rFonts w:cs="Times New Roman" w:ascii="Times New Roman" w:hAnsi="Times New Roman"/>
                <w:color w:val="000000"/>
                <w:sz w:val="20"/>
                <w:szCs w:val="20"/>
              </w:rPr>
              <w:t>/</w:t>
            </w:r>
          </w:p>
          <w:p>
            <w:pPr>
              <w:pStyle w:val="Normal"/>
              <w:numPr>
                <w:ilvl w:val="0"/>
                <w:numId w:val="2"/>
              </w:numPr>
              <w:spacing w:lineRule="auto" w:line="240" w:before="0" w:after="0"/>
              <w:jc w:val="both"/>
              <w:rPr>
                <w:rFonts w:ascii="Times New Roman" w:hAnsi="Times New Roman" w:cs="Times New Roman"/>
                <w:color w:val="000000"/>
                <w:sz w:val="20"/>
                <w:szCs w:val="20"/>
                <w:lang w:eastAsia="ru-RU"/>
              </w:rPr>
            </w:pPr>
            <w:r>
              <w:rPr>
                <w:rFonts w:cs="Times New Roman" w:ascii="Times New Roman" w:hAnsi="Times New Roman"/>
                <w:color w:val="000000"/>
                <w:sz w:val="20"/>
                <w:szCs w:val="20"/>
              </w:rPr>
              <w:t>«___» ________ 2026 г.</w:t>
            </w:r>
          </w:p>
          <w:p>
            <w:pPr>
              <w:pStyle w:val="Normal"/>
              <w:numPr>
                <w:ilvl w:val="0"/>
                <w:numId w:val="2"/>
              </w:numPr>
              <w:spacing w:before="0" w:after="0"/>
              <w:rPr>
                <w:rFonts w:ascii="Times New Roman" w:hAnsi="Times New Roman" w:cs="Times New Roman"/>
                <w:color w:val="000000"/>
                <w:sz w:val="20"/>
                <w:szCs w:val="20"/>
                <w:lang w:eastAsia="ru-RU"/>
              </w:rPr>
            </w:pPr>
            <w:r>
              <w:rPr>
                <w:rFonts w:cs="Times New Roman" w:ascii="Times New Roman" w:hAnsi="Times New Roman"/>
                <w:color w:val="000000"/>
                <w:sz w:val="20"/>
                <w:szCs w:val="20"/>
                <w:lang w:eastAsia="ru-RU"/>
              </w:rPr>
              <w:t>М.П. (Э.П.)</w:t>
            </w:r>
          </w:p>
        </w:tc>
      </w:tr>
    </w:tbl>
    <w:p>
      <w:pPr>
        <w:pStyle w:val="Normal"/>
        <w:numPr>
          <w:ilvl w:val="0"/>
          <w:numId w:val="2"/>
        </w:numPr>
        <w:spacing w:lineRule="auto" w:line="240" w:before="0" w:after="0"/>
        <w:jc w:val="center"/>
        <w:rPr>
          <w:rFonts w:ascii="Times New Roman" w:hAnsi="Times New Roman" w:cs="Times New Roman"/>
          <w:b/>
          <w:color w:val="000000"/>
          <w:sz w:val="18"/>
          <w:szCs w:val="18"/>
        </w:rPr>
      </w:pPr>
      <w:r>
        <w:rPr>
          <w:rFonts w:cs="Times New Roman" w:ascii="Times New Roman" w:hAnsi="Times New Roman"/>
          <w:b/>
          <w:color w:val="000000"/>
          <w:sz w:val="18"/>
          <w:szCs w:val="18"/>
        </w:rPr>
      </w:r>
    </w:p>
    <w:sectPr>
      <w:type w:val="nextPage"/>
      <w:pgSz w:w="11906" w:h="16838"/>
      <w:pgMar w:left="1701" w:right="851" w:gutter="0" w:header="0" w:top="851" w:footer="0"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Times New Roman">
    <w:charset w:val="01" w:characterSet="utf-8"/>
    <w:family w:val="roman"/>
    <w:pitch w:val="variable"/>
  </w:font>
  <w:font w:name="Arial">
    <w:charset w:val="01" w:characterSet="utf-8"/>
    <w:family w:val="roman"/>
    <w:pitch w:val="variable"/>
  </w:font>
  <w:font w:name="Segoe UI">
    <w:charset w:val="01" w:characterSet="utf-8"/>
    <w:family w:val="roman"/>
    <w:pitch w:val="variable"/>
  </w:font>
  <w:font w:name="Courier New">
    <w:charset w:val="01" w:characterSet="utf-8"/>
    <w:family w:val="roman"/>
    <w:pitch w:val="variable"/>
  </w:font>
  <w:font w:name="Liberation Sans">
    <w:altName w:val="Arial"/>
    <w:charset w:val="01" w:characterSet="utf-8"/>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none"/>
      <w:suff w:val="nothing"/>
      <w:lvlText w:val="%1."/>
      <w:lvlJc w:val="start"/>
      <w:pPr>
        <w:tabs>
          <w:tab w:val="num" w:pos="0"/>
        </w:tabs>
        <w:ind w:start="720" w:hanging="360"/>
      </w:pPr>
      <w:rPr/>
    </w:lvl>
    <w:lvl w:ilvl="1">
      <w:start w:val="1"/>
      <w:numFmt w:val="none"/>
      <w:suff w:val="nothing"/>
      <w:lvlText w:val="%2."/>
      <w:lvlJc w:val="start"/>
      <w:pPr>
        <w:tabs>
          <w:tab w:val="num" w:pos="0"/>
        </w:tabs>
        <w:ind w:start="1080" w:hanging="360"/>
      </w:pPr>
      <w:rPr/>
    </w:lvl>
    <w:lvl w:ilvl="2">
      <w:start w:val="1"/>
      <w:numFmt w:val="none"/>
      <w:suff w:val="nothing"/>
      <w:lvlText w:val="%3."/>
      <w:lvlJc w:val="start"/>
      <w:pPr>
        <w:tabs>
          <w:tab w:val="num" w:pos="0"/>
        </w:tabs>
        <w:ind w:start="1440" w:hanging="360"/>
      </w:pPr>
      <w:rPr/>
    </w:lvl>
    <w:lvl w:ilvl="3">
      <w:start w:val="1"/>
      <w:numFmt w:val="none"/>
      <w:suff w:val="nothing"/>
      <w:lvlText w:val="%4."/>
      <w:lvlJc w:val="start"/>
      <w:pPr>
        <w:tabs>
          <w:tab w:val="num" w:pos="0"/>
        </w:tabs>
        <w:ind w:start="1800" w:hanging="360"/>
      </w:pPr>
      <w:rPr/>
    </w:lvl>
    <w:lvl w:ilvl="4">
      <w:start w:val="1"/>
      <w:numFmt w:val="none"/>
      <w:suff w:val="nothing"/>
      <w:lvlText w:val="%5."/>
      <w:lvlJc w:val="start"/>
      <w:pPr>
        <w:tabs>
          <w:tab w:val="num" w:pos="0"/>
        </w:tabs>
        <w:ind w:start="2160" w:hanging="360"/>
      </w:pPr>
      <w:rPr/>
    </w:lvl>
    <w:lvl w:ilvl="5">
      <w:start w:val="1"/>
      <w:numFmt w:val="none"/>
      <w:suff w:val="nothing"/>
      <w:lvlText w:val="%6."/>
      <w:lvlJc w:val="start"/>
      <w:pPr>
        <w:tabs>
          <w:tab w:val="num" w:pos="0"/>
        </w:tabs>
        <w:ind w:start="2520" w:hanging="360"/>
      </w:pPr>
      <w:rPr/>
    </w:lvl>
    <w:lvl w:ilvl="6">
      <w:start w:val="1"/>
      <w:numFmt w:val="none"/>
      <w:suff w:val="nothing"/>
      <w:lvlText w:val="%7."/>
      <w:lvlJc w:val="start"/>
      <w:pPr>
        <w:tabs>
          <w:tab w:val="num" w:pos="0"/>
        </w:tabs>
        <w:ind w:start="2880" w:hanging="360"/>
      </w:pPr>
      <w:rPr/>
    </w:lvl>
    <w:lvl w:ilvl="7">
      <w:start w:val="1"/>
      <w:numFmt w:val="none"/>
      <w:suff w:val="nothing"/>
      <w:lvlText w:val="%8."/>
      <w:lvlJc w:val="start"/>
      <w:pPr>
        <w:tabs>
          <w:tab w:val="num" w:pos="0"/>
        </w:tabs>
        <w:ind w:start="3240" w:hanging="360"/>
      </w:pPr>
      <w:rPr/>
    </w:lvl>
    <w:lvl w:ilvl="8">
      <w:start w:val="1"/>
      <w:numFmt w:val="none"/>
      <w:suff w:val="nothing"/>
      <w:lvlText w:val="%9."/>
      <w:lvlJc w:val="start"/>
      <w:pPr>
        <w:tabs>
          <w:tab w:val="num" w:pos="0"/>
        </w:tabs>
        <w:ind w:start="3600" w:hanging="360"/>
      </w:pPr>
      <w:rPr/>
    </w:lvl>
  </w:abstractNum>
  <w:abstractNum w:abstractNumId="3">
    <w:lvl w:ilvl="0">
      <w:start w:val="1"/>
      <w:numFmt w:val="none"/>
      <w:suff w:val="nothing"/>
      <w:lvlText w:val=""/>
      <w:lvlJc w:val="start"/>
      <w:pPr>
        <w:tabs>
          <w:tab w:val="num" w:pos="0"/>
        </w:tabs>
        <w:ind w:start="0" w:hanging="0"/>
      </w:pPr>
      <w:rPr/>
    </w:lvl>
    <w:lvl w:ilvl="1">
      <w:start w:val="1"/>
      <w:numFmt w:val="none"/>
      <w:suff w:val="nothing"/>
      <w:lvlText w:val=""/>
      <w:lvlJc w:val="start"/>
      <w:pPr>
        <w:tabs>
          <w:tab w:val="num" w:pos="0"/>
        </w:tabs>
        <w:ind w:start="0" w:hanging="0"/>
      </w:pPr>
      <w:rPr/>
    </w:lvl>
    <w:lvl w:ilvl="2">
      <w:start w:val="1"/>
      <w:numFmt w:val="none"/>
      <w:suff w:val="nothing"/>
      <w:lvlText w:val=""/>
      <w:lvlJc w:val="start"/>
      <w:pPr>
        <w:tabs>
          <w:tab w:val="num" w:pos="0"/>
        </w:tabs>
        <w:ind w:start="0" w:hanging="0"/>
      </w:pPr>
      <w:rPr/>
    </w:lvl>
    <w:lvl w:ilvl="3">
      <w:start w:val="1"/>
      <w:numFmt w:val="none"/>
      <w:suff w:val="nothing"/>
      <w:lvlText w:val=""/>
      <w:lvlJc w:val="start"/>
      <w:pPr>
        <w:tabs>
          <w:tab w:val="num" w:pos="0"/>
        </w:tabs>
        <w:ind w:start="0" w:hanging="0"/>
      </w:pPr>
      <w:rPr/>
    </w:lvl>
    <w:lvl w:ilvl="4">
      <w:start w:val="1"/>
      <w:numFmt w:val="none"/>
      <w:suff w:val="nothing"/>
      <w:lvlText w:val=""/>
      <w:lvlJc w:val="start"/>
      <w:pPr>
        <w:tabs>
          <w:tab w:val="num" w:pos="0"/>
        </w:tabs>
        <w:ind w:start="0" w:hanging="0"/>
      </w:pPr>
      <w:rPr/>
    </w:lvl>
    <w:lvl w:ilvl="5">
      <w:start w:val="1"/>
      <w:numFmt w:val="none"/>
      <w:suff w:val="nothing"/>
      <w:lvlText w:val=""/>
      <w:lvlJc w:val="start"/>
      <w:pPr>
        <w:tabs>
          <w:tab w:val="num" w:pos="0"/>
        </w:tabs>
        <w:ind w:start="0" w:hanging="0"/>
      </w:pPr>
      <w:rPr/>
    </w:lvl>
    <w:lvl w:ilvl="6">
      <w:start w:val="1"/>
      <w:numFmt w:val="none"/>
      <w:suff w:val="nothing"/>
      <w:lvlText w:val=""/>
      <w:lvlJc w:val="start"/>
      <w:pPr>
        <w:tabs>
          <w:tab w:val="num" w:pos="0"/>
        </w:tabs>
        <w:ind w:start="0" w:hanging="0"/>
      </w:pPr>
      <w:rPr/>
    </w:lvl>
    <w:lvl w:ilvl="7">
      <w:start w:val="1"/>
      <w:numFmt w:val="none"/>
      <w:suff w:val="nothing"/>
      <w:lvlText w:val=""/>
      <w:lvlJc w:val="start"/>
      <w:pPr>
        <w:tabs>
          <w:tab w:val="num" w:pos="0"/>
        </w:tabs>
        <w:ind w:start="0" w:hanging="0"/>
      </w:pPr>
      <w:rPr/>
    </w:lvl>
    <w:lvl w:ilvl="8">
      <w:start w:val="1"/>
      <w:numFmt w:val="none"/>
      <w:suff w:val="nothing"/>
      <w:lvlText w:val=""/>
      <w:lvlJc w:val="start"/>
      <w:pPr>
        <w:tabs>
          <w:tab w:val="num" w:pos="0"/>
        </w:tabs>
        <w:ind w:start="0" w:hanging="0"/>
      </w:pPr>
      <w:rPr/>
    </w:lvl>
  </w:abstractNum>
  <w:abstractNum w:abstractNumId="4">
    <w:lvl w:ilvl="0">
      <w:start w:val="12"/>
      <w:numFmt w:val="decimal"/>
      <w:lvlText w:val="%1."/>
      <w:lvlJc w:val="start"/>
      <w:pPr>
        <w:tabs>
          <w:tab w:val="num" w:pos="0"/>
        </w:tabs>
        <w:ind w:start="480" w:hanging="360"/>
      </w:pPr>
      <w:rPr>
        <w:sz w:val="20"/>
        <w:b/>
        <w:szCs w:val="20"/>
        <w:bCs/>
        <w:rFonts w:ascii="Times New Roman" w:hAnsi="Times New Roman" w:cs="Times New Roman"/>
      </w:rPr>
    </w:lvl>
    <w:lvl w:ilvl="1">
      <w:start w:val="1"/>
      <w:numFmt w:val="decimal"/>
      <w:lvlText w:val="%1.%2."/>
      <w:lvlJc w:val="start"/>
      <w:pPr>
        <w:tabs>
          <w:tab w:val="num" w:pos="0"/>
        </w:tabs>
        <w:ind w:start="1170" w:hanging="450"/>
      </w:pPr>
      <w:rPr>
        <w:sz w:val="20"/>
        <w:b/>
        <w:szCs w:val="20"/>
        <w:bCs/>
        <w:rFonts w:ascii="Times New Roman" w:hAnsi="Times New Roman" w:cs="Times New Roman"/>
      </w:rPr>
    </w:lvl>
    <w:lvl w:ilvl="2">
      <w:start w:val="1"/>
      <w:numFmt w:val="decimal"/>
      <w:lvlText w:val="%1.%2.%3."/>
      <w:lvlJc w:val="start"/>
      <w:pPr>
        <w:tabs>
          <w:tab w:val="num" w:pos="0"/>
        </w:tabs>
        <w:ind w:start="2040" w:hanging="720"/>
      </w:pPr>
      <w:rPr>
        <w:sz w:val="20"/>
        <w:b/>
        <w:szCs w:val="20"/>
        <w:bCs/>
        <w:rFonts w:ascii="Times New Roman" w:hAnsi="Times New Roman" w:cs="Times New Roman"/>
      </w:rPr>
    </w:lvl>
    <w:lvl w:ilvl="3">
      <w:start w:val="1"/>
      <w:numFmt w:val="decimal"/>
      <w:lvlText w:val="%1.%2.%3.%4."/>
      <w:lvlJc w:val="start"/>
      <w:pPr>
        <w:tabs>
          <w:tab w:val="num" w:pos="0"/>
        </w:tabs>
        <w:ind w:start="2640" w:hanging="720"/>
      </w:pPr>
      <w:rPr>
        <w:sz w:val="20"/>
        <w:b/>
        <w:szCs w:val="20"/>
        <w:bCs/>
        <w:rFonts w:ascii="Times New Roman" w:hAnsi="Times New Roman" w:cs="Times New Roman"/>
      </w:rPr>
    </w:lvl>
    <w:lvl w:ilvl="4">
      <w:start w:val="1"/>
      <w:numFmt w:val="decimal"/>
      <w:lvlText w:val="%1.%2.%3.%4.%5."/>
      <w:lvlJc w:val="start"/>
      <w:pPr>
        <w:tabs>
          <w:tab w:val="num" w:pos="0"/>
        </w:tabs>
        <w:ind w:start="3600" w:hanging="1080"/>
      </w:pPr>
      <w:rPr>
        <w:sz w:val="20"/>
        <w:b/>
        <w:szCs w:val="20"/>
        <w:bCs/>
        <w:rFonts w:ascii="Times New Roman" w:hAnsi="Times New Roman" w:cs="Times New Roman"/>
      </w:rPr>
    </w:lvl>
    <w:lvl w:ilvl="5">
      <w:start w:val="1"/>
      <w:numFmt w:val="decimal"/>
      <w:lvlText w:val="%1.%2.%3.%4.%5.%6."/>
      <w:lvlJc w:val="start"/>
      <w:pPr>
        <w:tabs>
          <w:tab w:val="num" w:pos="0"/>
        </w:tabs>
        <w:ind w:start="4200" w:hanging="1080"/>
      </w:pPr>
      <w:rPr>
        <w:sz w:val="20"/>
        <w:b/>
        <w:szCs w:val="20"/>
        <w:bCs/>
        <w:rFonts w:ascii="Times New Roman" w:hAnsi="Times New Roman" w:cs="Times New Roman"/>
      </w:rPr>
    </w:lvl>
    <w:lvl w:ilvl="6">
      <w:start w:val="1"/>
      <w:numFmt w:val="decimal"/>
      <w:lvlText w:val="%1.%2.%3.%4.%5.%6.%7."/>
      <w:lvlJc w:val="start"/>
      <w:pPr>
        <w:tabs>
          <w:tab w:val="num" w:pos="0"/>
        </w:tabs>
        <w:ind w:start="4800" w:hanging="1080"/>
      </w:pPr>
      <w:rPr>
        <w:sz w:val="20"/>
        <w:b/>
        <w:szCs w:val="20"/>
        <w:bCs/>
        <w:rFonts w:ascii="Times New Roman" w:hAnsi="Times New Roman" w:cs="Times New Roman"/>
      </w:rPr>
    </w:lvl>
    <w:lvl w:ilvl="7">
      <w:start w:val="1"/>
      <w:numFmt w:val="decimal"/>
      <w:lvlText w:val="%1.%2.%3.%4.%5.%6.%7.%8."/>
      <w:lvlJc w:val="start"/>
      <w:pPr>
        <w:tabs>
          <w:tab w:val="num" w:pos="0"/>
        </w:tabs>
        <w:ind w:start="5760" w:hanging="1440"/>
      </w:pPr>
      <w:rPr>
        <w:sz w:val="20"/>
        <w:b/>
        <w:szCs w:val="20"/>
        <w:bCs/>
        <w:rFonts w:ascii="Times New Roman" w:hAnsi="Times New Roman" w:cs="Times New Roman"/>
      </w:rPr>
    </w:lvl>
    <w:lvl w:ilvl="8">
      <w:start w:val="1"/>
      <w:numFmt w:val="decimal"/>
      <w:lvlText w:val="%1.%2.%3.%4.%5.%6.%7.%8.%9."/>
      <w:lvlJc w:val="start"/>
      <w:pPr>
        <w:tabs>
          <w:tab w:val="num" w:pos="0"/>
        </w:tabs>
        <w:ind w:start="6360" w:hanging="1440"/>
      </w:pPr>
      <w:rPr>
        <w:sz w:val="20"/>
        <w:b/>
        <w:szCs w:val="20"/>
        <w:bCs/>
        <w:rFonts w:ascii="Times New Roman" w:hAnsi="Times New Roman" w:cs="Times New Roman"/>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20"/>
  <w:displayBackgroundShape/>
  <w:defaultTabStop w:val="708"/>
  <w:autoHyphenation w:val="true"/>
  <w:compat>
    <w:doNotBreakWrappedTables/>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Tahoma" w:cs="Lohit Devanagari"/>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jc w:val="start"/>
    </w:pPr>
    <w:rPr>
      <w:rFonts w:ascii="Calibri" w:hAnsi="Calibri" w:eastAsia="Times New Roman" w:cs="Calibri"/>
      <w:color w:val="auto"/>
      <w:kern w:val="0"/>
      <w:sz w:val="22"/>
      <w:szCs w:val="22"/>
      <w:lang w:val="ru-RU" w:eastAsia="zh-CN" w:bidi="ar-SA"/>
    </w:rPr>
  </w:style>
  <w:style w:type="paragraph" w:styleId="Heading1">
    <w:name w:val="Heading 1"/>
    <w:basedOn w:val="Normal"/>
    <w:next w:val="Normal"/>
    <w:qFormat/>
    <w:pPr>
      <w:keepNext w:val="true"/>
      <w:widowControl w:val="false"/>
      <w:numPr>
        <w:ilvl w:val="0"/>
        <w:numId w:val="3"/>
      </w:numPr>
      <w:spacing w:lineRule="auto" w:line="240" w:before="0" w:after="0"/>
      <w:jc w:val="center"/>
      <w:outlineLvl w:val="0"/>
    </w:pPr>
    <w:rPr>
      <w:rFonts w:ascii="Times New Roman" w:hAnsi="Times New Roman" w:eastAsia="Times New Roman" w:cs="Times New Roman"/>
      <w:b/>
      <w:bCs/>
      <w:color w:val="000000"/>
      <w:spacing w:val="-4"/>
    </w:rPr>
  </w:style>
  <w:style w:type="character" w:styleId="WW8Num2z0">
    <w:name w:val="WW8Num2z0"/>
    <w:qFormat/>
    <w:rPr>
      <w:rFonts w:ascii="Times New Roman" w:hAnsi="Times New Roman" w:cs="Times New Roman"/>
      <w:b/>
      <w:bCs/>
      <w:sz w:val="20"/>
      <w:szCs w:val="20"/>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3z0">
    <w:name w:val="WW8Num3z0"/>
    <w:qFormat/>
    <w:rPr>
      <w:rFonts w:ascii="Times New Roman" w:hAnsi="Times New Roman" w:cs="Times New Roman"/>
      <w:b/>
      <w:bCs/>
      <w:sz w:val="20"/>
      <w:szCs w:val="20"/>
    </w:rPr>
  </w:style>
  <w:style w:type="character" w:styleId="Style13">
    <w:name w:val="Основной шрифт абзаца"/>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b w:val="false"/>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sz w:val="20"/>
      <w:szCs w:val="20"/>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b w:val="false"/>
    </w:rPr>
  </w:style>
  <w:style w:type="character" w:styleId="WW8Num13z0">
    <w:name w:val="WW8Num13z0"/>
    <w:qFormat/>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style>
  <w:style w:type="character" w:styleId="WW8Num16z1">
    <w:name w:val="WW8Num16z1"/>
    <w:qFormat/>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rFonts w:ascii="Times New Roman" w:hAnsi="Times New Roman" w:cs="Times New Roman"/>
      <w:b w:val="false"/>
    </w:rPr>
  </w:style>
  <w:style w:type="character" w:styleId="WW8Num18z0">
    <w:name w:val="WW8Num18z0"/>
    <w:qFormat/>
    <w:rPr/>
  </w:style>
  <w:style w:type="character" w:styleId="WW8Num18z1">
    <w:name w:val="WW8Num18z1"/>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style>
  <w:style w:type="character" w:styleId="WW8Num20z0">
    <w:name w:val="WW8Num20z0"/>
    <w:qFormat/>
    <w:rPr>
      <w:b/>
    </w:rPr>
  </w:style>
  <w:style w:type="character" w:styleId="WW8Num20z1">
    <w:name w:val="WW8Num20z1"/>
    <w:qFormat/>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style>
  <w:style w:type="character" w:styleId="WW8Num21z1">
    <w:name w:val="WW8Num21z1"/>
    <w:qFormat/>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WW8Num22z0">
    <w:name w:val="WW8Num22z0"/>
    <w:qFormat/>
    <w:rPr/>
  </w:style>
  <w:style w:type="character" w:styleId="WW8Num22z1">
    <w:name w:val="WW8Num22z1"/>
    <w:qFormat/>
    <w:rPr/>
  </w:style>
  <w:style w:type="character" w:styleId="WW8Num22z2">
    <w:name w:val="WW8Num22z2"/>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0">
    <w:name w:val="WW8Num23z0"/>
    <w:qFormat/>
    <w:rPr/>
  </w:style>
  <w:style w:type="character" w:styleId="WW8Num23z1">
    <w:name w:val="WW8Num23z1"/>
    <w:qFormat/>
    <w:rPr/>
  </w:style>
  <w:style w:type="character" w:styleId="WW8Num23z2">
    <w:name w:val="WW8Num23z2"/>
    <w:qFormat/>
    <w:rPr/>
  </w:style>
  <w:style w:type="character" w:styleId="WW8Num23z3">
    <w:name w:val="WW8Num23z3"/>
    <w:qFormat/>
    <w:rPr/>
  </w:style>
  <w:style w:type="character" w:styleId="WW8Num23z4">
    <w:name w:val="WW8Num23z4"/>
    <w:qFormat/>
    <w:rPr/>
  </w:style>
  <w:style w:type="character" w:styleId="WW8Num23z5">
    <w:name w:val="WW8Num23z5"/>
    <w:qFormat/>
    <w:rPr/>
  </w:style>
  <w:style w:type="character" w:styleId="WW8Num23z6">
    <w:name w:val="WW8Num23z6"/>
    <w:qFormat/>
    <w:rPr/>
  </w:style>
  <w:style w:type="character" w:styleId="WW8Num23z7">
    <w:name w:val="WW8Num23z7"/>
    <w:qFormat/>
    <w:rPr/>
  </w:style>
  <w:style w:type="character" w:styleId="WW8Num23z8">
    <w:name w:val="WW8Num23z8"/>
    <w:qFormat/>
    <w:rPr/>
  </w:style>
  <w:style w:type="character" w:styleId="WW8Num24z0">
    <w:name w:val="WW8Num24z0"/>
    <w:qFormat/>
    <w:rPr/>
  </w:style>
  <w:style w:type="character" w:styleId="WW8Num24z1">
    <w:name w:val="WW8Num24z1"/>
    <w:qFormat/>
    <w:rPr/>
  </w:style>
  <w:style w:type="character" w:styleId="WW8Num24z2">
    <w:name w:val="WW8Num24z2"/>
    <w:qFormat/>
    <w:rPr/>
  </w:style>
  <w:style w:type="character" w:styleId="WW8Num24z3">
    <w:name w:val="WW8Num24z3"/>
    <w:qFormat/>
    <w:rPr/>
  </w:style>
  <w:style w:type="character" w:styleId="WW8Num24z4">
    <w:name w:val="WW8Num24z4"/>
    <w:qFormat/>
    <w:rPr/>
  </w:style>
  <w:style w:type="character" w:styleId="WW8Num24z5">
    <w:name w:val="WW8Num24z5"/>
    <w:qFormat/>
    <w:rPr/>
  </w:style>
  <w:style w:type="character" w:styleId="WW8Num24z6">
    <w:name w:val="WW8Num24z6"/>
    <w:qFormat/>
    <w:rPr/>
  </w:style>
  <w:style w:type="character" w:styleId="WW8Num24z7">
    <w:name w:val="WW8Num24z7"/>
    <w:qFormat/>
    <w:rPr/>
  </w:style>
  <w:style w:type="character" w:styleId="WW8Num24z8">
    <w:name w:val="WW8Num24z8"/>
    <w:qFormat/>
    <w:rPr/>
  </w:style>
  <w:style w:type="character" w:styleId="WW8Num25z0">
    <w:name w:val="WW8Num25z0"/>
    <w:qFormat/>
    <w:rPr/>
  </w:style>
  <w:style w:type="character" w:styleId="WW8Num26z0">
    <w:name w:val="WW8Num26z0"/>
    <w:qFormat/>
    <w:rPr>
      <w:rFonts w:ascii="Times New Roman" w:hAnsi="Times New Roman" w:cs="Times New Roman"/>
      <w:b w:val="false"/>
    </w:rPr>
  </w:style>
  <w:style w:type="character" w:styleId="WW8Num27z0">
    <w:name w:val="WW8Num27z0"/>
    <w:qFormat/>
    <w:rPr/>
  </w:style>
  <w:style w:type="character" w:styleId="WW8Num27z1">
    <w:name w:val="WW8Num27z1"/>
    <w:qFormat/>
    <w:rPr/>
  </w:style>
  <w:style w:type="character" w:styleId="WW8Num27z2">
    <w:name w:val="WW8Num27z2"/>
    <w:qFormat/>
    <w:rPr/>
  </w:style>
  <w:style w:type="character" w:styleId="WW8Num27z3">
    <w:name w:val="WW8Num27z3"/>
    <w:qFormat/>
    <w:rPr/>
  </w:style>
  <w:style w:type="character" w:styleId="WW8Num27z4">
    <w:name w:val="WW8Num27z4"/>
    <w:qFormat/>
    <w:rPr/>
  </w:style>
  <w:style w:type="character" w:styleId="WW8Num27z5">
    <w:name w:val="WW8Num27z5"/>
    <w:qFormat/>
    <w:rPr/>
  </w:style>
  <w:style w:type="character" w:styleId="WW8Num27z6">
    <w:name w:val="WW8Num27z6"/>
    <w:qFormat/>
    <w:rPr/>
  </w:style>
  <w:style w:type="character" w:styleId="WW8Num27z7">
    <w:name w:val="WW8Num27z7"/>
    <w:qFormat/>
    <w:rPr/>
  </w:style>
  <w:style w:type="character" w:styleId="WW8Num27z8">
    <w:name w:val="WW8Num27z8"/>
    <w:qFormat/>
    <w:rPr/>
  </w:style>
  <w:style w:type="character" w:styleId="WW8Num28z0">
    <w:name w:val="WW8Num28z0"/>
    <w:qFormat/>
    <w:rPr/>
  </w:style>
  <w:style w:type="character" w:styleId="WW8Num28z1">
    <w:name w:val="WW8Num28z1"/>
    <w:qFormat/>
    <w:rPr/>
  </w:style>
  <w:style w:type="character" w:styleId="WW8Num28z2">
    <w:name w:val="WW8Num28z2"/>
    <w:qFormat/>
    <w:rPr/>
  </w:style>
  <w:style w:type="character" w:styleId="WW8Num28z3">
    <w:name w:val="WW8Num28z3"/>
    <w:qFormat/>
    <w:rPr/>
  </w:style>
  <w:style w:type="character" w:styleId="WW8Num28z4">
    <w:name w:val="WW8Num28z4"/>
    <w:qFormat/>
    <w:rPr/>
  </w:style>
  <w:style w:type="character" w:styleId="WW8Num28z5">
    <w:name w:val="WW8Num28z5"/>
    <w:qFormat/>
    <w:rPr/>
  </w:style>
  <w:style w:type="character" w:styleId="WW8Num28z6">
    <w:name w:val="WW8Num28z6"/>
    <w:qFormat/>
    <w:rPr/>
  </w:style>
  <w:style w:type="character" w:styleId="WW8Num28z7">
    <w:name w:val="WW8Num28z7"/>
    <w:qFormat/>
    <w:rPr/>
  </w:style>
  <w:style w:type="character" w:styleId="WW8Num28z8">
    <w:name w:val="WW8Num28z8"/>
    <w:qFormat/>
    <w:rPr/>
  </w:style>
  <w:style w:type="character" w:styleId="WW8Num29z0">
    <w:name w:val="WW8Num29z0"/>
    <w:qFormat/>
    <w:rPr>
      <w:b w:val="false"/>
    </w:rPr>
  </w:style>
  <w:style w:type="character" w:styleId="WW8Num30z0">
    <w:name w:val="WW8Num30z0"/>
    <w:qFormat/>
    <w:rPr/>
  </w:style>
  <w:style w:type="character" w:styleId="WW8Num30z1">
    <w:name w:val="WW8Num30z1"/>
    <w:qFormat/>
    <w:rPr/>
  </w:style>
  <w:style w:type="character" w:styleId="WW8Num30z2">
    <w:name w:val="WW8Num30z2"/>
    <w:qFormat/>
    <w:rPr/>
  </w:style>
  <w:style w:type="character" w:styleId="WW8Num30z3">
    <w:name w:val="WW8Num30z3"/>
    <w:qFormat/>
    <w:rPr/>
  </w:style>
  <w:style w:type="character" w:styleId="WW8Num30z4">
    <w:name w:val="WW8Num30z4"/>
    <w:qFormat/>
    <w:rPr/>
  </w:style>
  <w:style w:type="character" w:styleId="WW8Num30z5">
    <w:name w:val="WW8Num30z5"/>
    <w:qFormat/>
    <w:rPr/>
  </w:style>
  <w:style w:type="character" w:styleId="WW8Num30z6">
    <w:name w:val="WW8Num30z6"/>
    <w:qFormat/>
    <w:rPr/>
  </w:style>
  <w:style w:type="character" w:styleId="WW8Num30z7">
    <w:name w:val="WW8Num30z7"/>
    <w:qFormat/>
    <w:rPr/>
  </w:style>
  <w:style w:type="character" w:styleId="WW8Num30z8">
    <w:name w:val="WW8Num30z8"/>
    <w:qFormat/>
    <w:rPr/>
  </w:style>
  <w:style w:type="character" w:styleId="WW8Num31z0">
    <w:name w:val="WW8Num31z0"/>
    <w:qFormat/>
    <w:rPr/>
  </w:style>
  <w:style w:type="character" w:styleId="WW8Num31z1">
    <w:name w:val="WW8Num31z1"/>
    <w:qFormat/>
    <w:rPr/>
  </w:style>
  <w:style w:type="character" w:styleId="WW8Num31z2">
    <w:name w:val="WW8Num31z2"/>
    <w:qFormat/>
    <w:rPr/>
  </w:style>
  <w:style w:type="character" w:styleId="WW8Num31z3">
    <w:name w:val="WW8Num31z3"/>
    <w:qFormat/>
    <w:rPr/>
  </w:style>
  <w:style w:type="character" w:styleId="WW8Num31z4">
    <w:name w:val="WW8Num31z4"/>
    <w:qFormat/>
    <w:rPr/>
  </w:style>
  <w:style w:type="character" w:styleId="WW8Num31z5">
    <w:name w:val="WW8Num31z5"/>
    <w:qFormat/>
    <w:rPr/>
  </w:style>
  <w:style w:type="character" w:styleId="WW8Num31z6">
    <w:name w:val="WW8Num31z6"/>
    <w:qFormat/>
    <w:rPr/>
  </w:style>
  <w:style w:type="character" w:styleId="WW8Num31z7">
    <w:name w:val="WW8Num31z7"/>
    <w:qFormat/>
    <w:rPr/>
  </w:style>
  <w:style w:type="character" w:styleId="WW8Num31z8">
    <w:name w:val="WW8Num31z8"/>
    <w:qFormat/>
    <w:rPr/>
  </w:style>
  <w:style w:type="character" w:styleId="WW8Num32z0">
    <w:name w:val="WW8Num32z0"/>
    <w:qFormat/>
    <w:rPr/>
  </w:style>
  <w:style w:type="character" w:styleId="WW8Num32z1">
    <w:name w:val="WW8Num32z1"/>
    <w:qFormat/>
    <w:rPr/>
  </w:style>
  <w:style w:type="character" w:styleId="WW8Num32z2">
    <w:name w:val="WW8Num32z2"/>
    <w:qFormat/>
    <w:rPr/>
  </w:style>
  <w:style w:type="character" w:styleId="WW8Num32z3">
    <w:name w:val="WW8Num32z3"/>
    <w:qFormat/>
    <w:rPr/>
  </w:style>
  <w:style w:type="character" w:styleId="WW8Num32z4">
    <w:name w:val="WW8Num32z4"/>
    <w:qFormat/>
    <w:rPr/>
  </w:style>
  <w:style w:type="character" w:styleId="WW8Num32z5">
    <w:name w:val="WW8Num32z5"/>
    <w:qFormat/>
    <w:rPr/>
  </w:style>
  <w:style w:type="character" w:styleId="WW8Num32z6">
    <w:name w:val="WW8Num32z6"/>
    <w:qFormat/>
    <w:rPr/>
  </w:style>
  <w:style w:type="character" w:styleId="WW8Num32z7">
    <w:name w:val="WW8Num32z7"/>
    <w:qFormat/>
    <w:rPr/>
  </w:style>
  <w:style w:type="character" w:styleId="WW8Num32z8">
    <w:name w:val="WW8Num32z8"/>
    <w:qFormat/>
    <w:rPr/>
  </w:style>
  <w:style w:type="character" w:styleId="WW8Num33z0">
    <w:name w:val="WW8Num33z0"/>
    <w:qFormat/>
    <w:rPr/>
  </w:style>
  <w:style w:type="character" w:styleId="WW8Num33z1">
    <w:name w:val="WW8Num33z1"/>
    <w:qFormat/>
    <w:rPr/>
  </w:style>
  <w:style w:type="character" w:styleId="WW8Num33z2">
    <w:name w:val="WW8Num33z2"/>
    <w:qFormat/>
    <w:rPr/>
  </w:style>
  <w:style w:type="character" w:styleId="WW8Num33z3">
    <w:name w:val="WW8Num33z3"/>
    <w:qFormat/>
    <w:rPr/>
  </w:style>
  <w:style w:type="character" w:styleId="WW8Num33z4">
    <w:name w:val="WW8Num33z4"/>
    <w:qFormat/>
    <w:rPr/>
  </w:style>
  <w:style w:type="character" w:styleId="WW8Num33z5">
    <w:name w:val="WW8Num33z5"/>
    <w:qFormat/>
    <w:rPr/>
  </w:style>
  <w:style w:type="character" w:styleId="WW8Num33z6">
    <w:name w:val="WW8Num33z6"/>
    <w:qFormat/>
    <w:rPr/>
  </w:style>
  <w:style w:type="character" w:styleId="WW8Num33z7">
    <w:name w:val="WW8Num33z7"/>
    <w:qFormat/>
    <w:rPr/>
  </w:style>
  <w:style w:type="character" w:styleId="WW8Num33z8">
    <w:name w:val="WW8Num33z8"/>
    <w:qFormat/>
    <w:rPr/>
  </w:style>
  <w:style w:type="character" w:styleId="WW8Num34z0">
    <w:name w:val="WW8Num34z0"/>
    <w:qFormat/>
    <w:rPr/>
  </w:style>
  <w:style w:type="character" w:styleId="WW8Num34z1">
    <w:name w:val="WW8Num34z1"/>
    <w:qFormat/>
    <w:rPr/>
  </w:style>
  <w:style w:type="character" w:styleId="WW8Num34z2">
    <w:name w:val="WW8Num34z2"/>
    <w:qFormat/>
    <w:rPr/>
  </w:style>
  <w:style w:type="character" w:styleId="WW8Num34z3">
    <w:name w:val="WW8Num34z3"/>
    <w:qFormat/>
    <w:rPr/>
  </w:style>
  <w:style w:type="character" w:styleId="WW8Num34z4">
    <w:name w:val="WW8Num34z4"/>
    <w:qFormat/>
    <w:rPr/>
  </w:style>
  <w:style w:type="character" w:styleId="WW8Num34z5">
    <w:name w:val="WW8Num34z5"/>
    <w:qFormat/>
    <w:rPr/>
  </w:style>
  <w:style w:type="character" w:styleId="WW8Num34z6">
    <w:name w:val="WW8Num34z6"/>
    <w:qFormat/>
    <w:rPr/>
  </w:style>
  <w:style w:type="character" w:styleId="WW8Num34z7">
    <w:name w:val="WW8Num34z7"/>
    <w:qFormat/>
    <w:rPr/>
  </w:style>
  <w:style w:type="character" w:styleId="WW8Num34z8">
    <w:name w:val="WW8Num34z8"/>
    <w:qFormat/>
    <w:rPr/>
  </w:style>
  <w:style w:type="character" w:styleId="WW8Num35z0">
    <w:name w:val="WW8Num35z0"/>
    <w:qFormat/>
    <w:rPr>
      <w:color w:val="000000"/>
      <w:sz w:val="20"/>
    </w:rPr>
  </w:style>
  <w:style w:type="character" w:styleId="WW8Num36z0">
    <w:name w:val="WW8Num36z0"/>
    <w:qFormat/>
    <w:rPr/>
  </w:style>
  <w:style w:type="character" w:styleId="WW8Num37z0">
    <w:name w:val="WW8Num37z0"/>
    <w:qFormat/>
    <w:rPr>
      <w:b w:val="false"/>
      <w:color w:val="000000"/>
    </w:rPr>
  </w:style>
  <w:style w:type="character" w:styleId="WW8Num37z1">
    <w:name w:val="WW8Num37z1"/>
    <w:qFormat/>
    <w:rPr/>
  </w:style>
  <w:style w:type="character" w:styleId="WW8Num37z2">
    <w:name w:val="WW8Num37z2"/>
    <w:qFormat/>
    <w:rPr/>
  </w:style>
  <w:style w:type="character" w:styleId="WW8Num37z3">
    <w:name w:val="WW8Num37z3"/>
    <w:qFormat/>
    <w:rPr/>
  </w:style>
  <w:style w:type="character" w:styleId="WW8Num37z4">
    <w:name w:val="WW8Num37z4"/>
    <w:qFormat/>
    <w:rPr/>
  </w:style>
  <w:style w:type="character" w:styleId="WW8Num37z5">
    <w:name w:val="WW8Num37z5"/>
    <w:qFormat/>
    <w:rPr/>
  </w:style>
  <w:style w:type="character" w:styleId="WW8Num37z6">
    <w:name w:val="WW8Num37z6"/>
    <w:qFormat/>
    <w:rPr/>
  </w:style>
  <w:style w:type="character" w:styleId="WW8Num37z7">
    <w:name w:val="WW8Num37z7"/>
    <w:qFormat/>
    <w:rPr/>
  </w:style>
  <w:style w:type="character" w:styleId="WW8Num37z8">
    <w:name w:val="WW8Num37z8"/>
    <w:qFormat/>
    <w:rPr/>
  </w:style>
  <w:style w:type="character" w:styleId="WW8Num38z0">
    <w:name w:val="WW8Num38z0"/>
    <w:qFormat/>
    <w:rPr/>
  </w:style>
  <w:style w:type="character" w:styleId="WW8Num38z1">
    <w:name w:val="WW8Num38z1"/>
    <w:qFormat/>
    <w:rPr/>
  </w:style>
  <w:style w:type="character" w:styleId="WW8Num38z2">
    <w:name w:val="WW8Num38z2"/>
    <w:qFormat/>
    <w:rPr/>
  </w:style>
  <w:style w:type="character" w:styleId="WW8Num38z3">
    <w:name w:val="WW8Num38z3"/>
    <w:qFormat/>
    <w:rPr/>
  </w:style>
  <w:style w:type="character" w:styleId="WW8Num38z4">
    <w:name w:val="WW8Num38z4"/>
    <w:qFormat/>
    <w:rPr/>
  </w:style>
  <w:style w:type="character" w:styleId="WW8Num38z5">
    <w:name w:val="WW8Num38z5"/>
    <w:qFormat/>
    <w:rPr/>
  </w:style>
  <w:style w:type="character" w:styleId="WW8Num38z6">
    <w:name w:val="WW8Num38z6"/>
    <w:qFormat/>
    <w:rPr/>
  </w:style>
  <w:style w:type="character" w:styleId="WW8Num38z7">
    <w:name w:val="WW8Num38z7"/>
    <w:qFormat/>
    <w:rPr/>
  </w:style>
  <w:style w:type="character" w:styleId="WW8Num38z8">
    <w:name w:val="WW8Num38z8"/>
    <w:qFormat/>
    <w:rPr/>
  </w:style>
  <w:style w:type="character" w:styleId="WW8Num39z0">
    <w:name w:val="WW8Num39z0"/>
    <w:qFormat/>
    <w:rPr/>
  </w:style>
  <w:style w:type="character" w:styleId="WW8Num39z1">
    <w:name w:val="WW8Num39z1"/>
    <w:qFormat/>
    <w:rPr/>
  </w:style>
  <w:style w:type="character" w:styleId="WW8Num39z2">
    <w:name w:val="WW8Num39z2"/>
    <w:qFormat/>
    <w:rPr/>
  </w:style>
  <w:style w:type="character" w:styleId="WW8Num39z3">
    <w:name w:val="WW8Num39z3"/>
    <w:qFormat/>
    <w:rPr/>
  </w:style>
  <w:style w:type="character" w:styleId="WW8Num39z4">
    <w:name w:val="WW8Num39z4"/>
    <w:qFormat/>
    <w:rPr/>
  </w:style>
  <w:style w:type="character" w:styleId="WW8Num39z5">
    <w:name w:val="WW8Num39z5"/>
    <w:qFormat/>
    <w:rPr/>
  </w:style>
  <w:style w:type="character" w:styleId="WW8Num39z6">
    <w:name w:val="WW8Num39z6"/>
    <w:qFormat/>
    <w:rPr/>
  </w:style>
  <w:style w:type="character" w:styleId="WW8Num39z7">
    <w:name w:val="WW8Num39z7"/>
    <w:qFormat/>
    <w:rPr/>
  </w:style>
  <w:style w:type="character" w:styleId="WW8Num39z8">
    <w:name w:val="WW8Num39z8"/>
    <w:qFormat/>
    <w:rPr/>
  </w:style>
  <w:style w:type="character" w:styleId="WW8Num40z0">
    <w:name w:val="WW8Num40z0"/>
    <w:qFormat/>
    <w:rPr/>
  </w:style>
  <w:style w:type="character" w:styleId="WW8Num40z1">
    <w:name w:val="WW8Num40z1"/>
    <w:qFormat/>
    <w:rPr/>
  </w:style>
  <w:style w:type="character" w:styleId="WW8Num40z2">
    <w:name w:val="WW8Num40z2"/>
    <w:qFormat/>
    <w:rPr/>
  </w:style>
  <w:style w:type="character" w:styleId="WW8Num40z3">
    <w:name w:val="WW8Num40z3"/>
    <w:qFormat/>
    <w:rPr/>
  </w:style>
  <w:style w:type="character" w:styleId="WW8Num40z4">
    <w:name w:val="WW8Num40z4"/>
    <w:qFormat/>
    <w:rPr/>
  </w:style>
  <w:style w:type="character" w:styleId="WW8Num40z5">
    <w:name w:val="WW8Num40z5"/>
    <w:qFormat/>
    <w:rPr/>
  </w:style>
  <w:style w:type="character" w:styleId="WW8Num40z6">
    <w:name w:val="WW8Num40z6"/>
    <w:qFormat/>
    <w:rPr/>
  </w:style>
  <w:style w:type="character" w:styleId="WW8Num40z7">
    <w:name w:val="WW8Num40z7"/>
    <w:qFormat/>
    <w:rPr/>
  </w:style>
  <w:style w:type="character" w:styleId="WW8Num40z8">
    <w:name w:val="WW8Num40z8"/>
    <w:qFormat/>
    <w:rPr/>
  </w:style>
  <w:style w:type="character" w:styleId="WW8Num41z0">
    <w:name w:val="WW8Num41z0"/>
    <w:qFormat/>
    <w:rPr>
      <w:rFonts w:ascii="Times New Roman" w:hAnsi="Times New Roman" w:cs="Times New Roman"/>
      <w:b/>
      <w:bCs/>
      <w:sz w:val="20"/>
      <w:szCs w:val="20"/>
    </w:rPr>
  </w:style>
  <w:style w:type="character" w:styleId="WW8Num42z0">
    <w:name w:val="WW8Num42z0"/>
    <w:qFormat/>
    <w:rPr/>
  </w:style>
  <w:style w:type="character" w:styleId="WW8Num43z0">
    <w:name w:val="WW8Num43z0"/>
    <w:qFormat/>
    <w:rPr/>
  </w:style>
  <w:style w:type="character" w:styleId="WW8Num43z1">
    <w:name w:val="WW8Num43z1"/>
    <w:qFormat/>
    <w:rPr/>
  </w:style>
  <w:style w:type="character" w:styleId="WW8Num43z2">
    <w:name w:val="WW8Num43z2"/>
    <w:qFormat/>
    <w:rPr/>
  </w:style>
  <w:style w:type="character" w:styleId="WW8Num43z3">
    <w:name w:val="WW8Num43z3"/>
    <w:qFormat/>
    <w:rPr/>
  </w:style>
  <w:style w:type="character" w:styleId="WW8Num43z4">
    <w:name w:val="WW8Num43z4"/>
    <w:qFormat/>
    <w:rPr/>
  </w:style>
  <w:style w:type="character" w:styleId="WW8Num43z5">
    <w:name w:val="WW8Num43z5"/>
    <w:qFormat/>
    <w:rPr/>
  </w:style>
  <w:style w:type="character" w:styleId="WW8Num43z6">
    <w:name w:val="WW8Num43z6"/>
    <w:qFormat/>
    <w:rPr/>
  </w:style>
  <w:style w:type="character" w:styleId="WW8Num43z7">
    <w:name w:val="WW8Num43z7"/>
    <w:qFormat/>
    <w:rPr/>
  </w:style>
  <w:style w:type="character" w:styleId="WW8Num43z8">
    <w:name w:val="WW8Num43z8"/>
    <w:qFormat/>
    <w:rPr/>
  </w:style>
  <w:style w:type="character" w:styleId="WW8Num44z0">
    <w:name w:val="WW8Num44z0"/>
    <w:qFormat/>
    <w:rPr>
      <w:b w:val="false"/>
      <w:color w:val="000000"/>
    </w:rPr>
  </w:style>
  <w:style w:type="character" w:styleId="WW8Num44z1">
    <w:name w:val="WW8Num44z1"/>
    <w:qFormat/>
    <w:rPr/>
  </w:style>
  <w:style w:type="character" w:styleId="WW8Num44z2">
    <w:name w:val="WW8Num44z2"/>
    <w:qFormat/>
    <w:rPr/>
  </w:style>
  <w:style w:type="character" w:styleId="WW8Num44z3">
    <w:name w:val="WW8Num44z3"/>
    <w:qFormat/>
    <w:rPr/>
  </w:style>
  <w:style w:type="character" w:styleId="WW8Num44z4">
    <w:name w:val="WW8Num44z4"/>
    <w:qFormat/>
    <w:rPr/>
  </w:style>
  <w:style w:type="character" w:styleId="WW8Num44z5">
    <w:name w:val="WW8Num44z5"/>
    <w:qFormat/>
    <w:rPr/>
  </w:style>
  <w:style w:type="character" w:styleId="WW8Num44z6">
    <w:name w:val="WW8Num44z6"/>
    <w:qFormat/>
    <w:rPr/>
  </w:style>
  <w:style w:type="character" w:styleId="WW8Num44z7">
    <w:name w:val="WW8Num44z7"/>
    <w:qFormat/>
    <w:rPr/>
  </w:style>
  <w:style w:type="character" w:styleId="WW8Num44z8">
    <w:name w:val="WW8Num44z8"/>
    <w:qFormat/>
    <w:rPr/>
  </w:style>
  <w:style w:type="character" w:styleId="WW8Num45z0">
    <w:name w:val="WW8Num45z0"/>
    <w:qFormat/>
    <w:rPr/>
  </w:style>
  <w:style w:type="character" w:styleId="WW8Num45z1">
    <w:name w:val="WW8Num45z1"/>
    <w:qFormat/>
    <w:rPr/>
  </w:style>
  <w:style w:type="character" w:styleId="WW8Num45z2">
    <w:name w:val="WW8Num45z2"/>
    <w:qFormat/>
    <w:rPr/>
  </w:style>
  <w:style w:type="character" w:styleId="WW8Num45z3">
    <w:name w:val="WW8Num45z3"/>
    <w:qFormat/>
    <w:rPr/>
  </w:style>
  <w:style w:type="character" w:styleId="WW8Num45z4">
    <w:name w:val="WW8Num45z4"/>
    <w:qFormat/>
    <w:rPr/>
  </w:style>
  <w:style w:type="character" w:styleId="WW8Num45z5">
    <w:name w:val="WW8Num45z5"/>
    <w:qFormat/>
    <w:rPr/>
  </w:style>
  <w:style w:type="character" w:styleId="WW8Num45z6">
    <w:name w:val="WW8Num45z6"/>
    <w:qFormat/>
    <w:rPr/>
  </w:style>
  <w:style w:type="character" w:styleId="WW8Num45z7">
    <w:name w:val="WW8Num45z7"/>
    <w:qFormat/>
    <w:rPr/>
  </w:style>
  <w:style w:type="character" w:styleId="WW8Num45z8">
    <w:name w:val="WW8Num45z8"/>
    <w:qFormat/>
    <w:rPr/>
  </w:style>
  <w:style w:type="character" w:styleId="WW8Num46z0">
    <w:name w:val="WW8Num46z0"/>
    <w:qFormat/>
    <w:rPr/>
  </w:style>
  <w:style w:type="character" w:styleId="WW8Num46z1">
    <w:name w:val="WW8Num46z1"/>
    <w:qFormat/>
    <w:rPr/>
  </w:style>
  <w:style w:type="character" w:styleId="WW8Num46z2">
    <w:name w:val="WW8Num46z2"/>
    <w:qFormat/>
    <w:rPr/>
  </w:style>
  <w:style w:type="character" w:styleId="WW8Num46z3">
    <w:name w:val="WW8Num46z3"/>
    <w:qFormat/>
    <w:rPr/>
  </w:style>
  <w:style w:type="character" w:styleId="WW8Num46z4">
    <w:name w:val="WW8Num46z4"/>
    <w:qFormat/>
    <w:rPr/>
  </w:style>
  <w:style w:type="character" w:styleId="WW8Num46z5">
    <w:name w:val="WW8Num46z5"/>
    <w:qFormat/>
    <w:rPr/>
  </w:style>
  <w:style w:type="character" w:styleId="WW8Num46z6">
    <w:name w:val="WW8Num46z6"/>
    <w:qFormat/>
    <w:rPr/>
  </w:style>
  <w:style w:type="character" w:styleId="WW8Num46z7">
    <w:name w:val="WW8Num46z7"/>
    <w:qFormat/>
    <w:rPr/>
  </w:style>
  <w:style w:type="character" w:styleId="WW8Num46z8">
    <w:name w:val="WW8Num46z8"/>
    <w:qFormat/>
    <w:rPr/>
  </w:style>
  <w:style w:type="character" w:styleId="1">
    <w:name w:val="Основной шрифт абзаца1"/>
    <w:qFormat/>
    <w:rPr/>
  </w:style>
  <w:style w:type="character" w:styleId="11">
    <w:name w:val="Заголовок 1 Знак"/>
    <w:qFormat/>
    <w:rPr>
      <w:rFonts w:ascii="Times New Roman" w:hAnsi="Times New Roman" w:eastAsia="Times New Roman" w:cs="Times New Roman"/>
      <w:b/>
      <w:bCs/>
      <w:color w:val="000000"/>
      <w:spacing w:val="-4"/>
    </w:rPr>
  </w:style>
  <w:style w:type="character" w:styleId="Style14">
    <w:name w:val="Основной текст с отступом Знак"/>
    <w:qFormat/>
    <w:rPr>
      <w:rFonts w:ascii="Arial" w:hAnsi="Arial" w:eastAsia="Times New Roman" w:cs="Arial"/>
      <w:sz w:val="20"/>
      <w:szCs w:val="20"/>
    </w:rPr>
  </w:style>
  <w:style w:type="character" w:styleId="2">
    <w:name w:val="Основной текст с отступом 2 Знак"/>
    <w:qFormat/>
    <w:rPr>
      <w:rFonts w:ascii="Arial" w:hAnsi="Arial" w:eastAsia="Times New Roman" w:cs="Arial"/>
      <w:sz w:val="20"/>
      <w:szCs w:val="20"/>
    </w:rPr>
  </w:style>
  <w:style w:type="character" w:styleId="3">
    <w:name w:val="Основной текст с отступом 3 Знак"/>
    <w:qFormat/>
    <w:rPr>
      <w:rFonts w:ascii="Times New Roman" w:hAnsi="Times New Roman" w:eastAsia="Times New Roman" w:cs="Times New Roman"/>
      <w:sz w:val="24"/>
      <w:szCs w:val="20"/>
    </w:rPr>
  </w:style>
  <w:style w:type="character" w:styleId="Style15">
    <w:name w:val="Верхний колонтитул Знак"/>
    <w:basedOn w:val="1"/>
    <w:qFormat/>
    <w:rPr/>
  </w:style>
  <w:style w:type="character" w:styleId="Style16">
    <w:name w:val="Нижний колонтитул Знак"/>
    <w:basedOn w:val="1"/>
    <w:qFormat/>
    <w:rPr/>
  </w:style>
  <w:style w:type="character" w:styleId="Style17">
    <w:name w:val="Текст выноски Знак"/>
    <w:qFormat/>
    <w:rPr>
      <w:rFonts w:ascii="Segoe UI" w:hAnsi="Segoe UI" w:cs="Segoe UI"/>
      <w:sz w:val="18"/>
      <w:szCs w:val="18"/>
    </w:rPr>
  </w:style>
  <w:style w:type="character" w:styleId="12">
    <w:name w:val="Знак примечания1"/>
    <w:qFormat/>
    <w:rPr>
      <w:sz w:val="16"/>
      <w:szCs w:val="16"/>
    </w:rPr>
  </w:style>
  <w:style w:type="character" w:styleId="Style18">
    <w:name w:val="Текст примечания Знак"/>
    <w:basedOn w:val="1"/>
    <w:qFormat/>
    <w:rPr/>
  </w:style>
  <w:style w:type="character" w:styleId="Style19">
    <w:name w:val="Тема примечания Знак"/>
    <w:qFormat/>
    <w:rPr>
      <w:b/>
      <w:bCs/>
    </w:rPr>
  </w:style>
  <w:style w:type="character" w:styleId="Style20">
    <w:name w:val="Основной текст Знак"/>
    <w:qFormat/>
    <w:rPr>
      <w:kern w:val="2"/>
      <w:sz w:val="22"/>
      <w:szCs w:val="22"/>
    </w:rPr>
  </w:style>
  <w:style w:type="character" w:styleId="ConsPlusNormal">
    <w:name w:val="ConsPlusNormal Знак"/>
    <w:qFormat/>
    <w:rPr>
      <w:rFonts w:ascii="Arial" w:hAnsi="Arial" w:cs="Arial"/>
      <w:sz w:val="22"/>
      <w:szCs w:val="22"/>
      <w:lang w:bidi="ar-SA"/>
    </w:rPr>
  </w:style>
  <w:style w:type="character" w:styleId="Hyperlink">
    <w:name w:val="Hyperlink"/>
    <w:basedOn w:val="1"/>
    <w:rPr>
      <w:color w:val="0000FF"/>
      <w:u w:val="single"/>
    </w:rPr>
  </w:style>
  <w:style w:type="character" w:styleId="Style21">
    <w:name w:val="Текст сноски Знак"/>
    <w:basedOn w:val="1"/>
    <w:qFormat/>
    <w:rPr>
      <w:rFonts w:eastAsia="Calibri"/>
    </w:rPr>
  </w:style>
  <w:style w:type="character" w:styleId="Style22">
    <w:name w:val="Символ сноски"/>
    <w:basedOn w:val="1"/>
    <w:qFormat/>
    <w:rPr>
      <w:vertAlign w:val="superscript"/>
    </w:rPr>
  </w:style>
  <w:style w:type="character" w:styleId="Text-green">
    <w:name w:val="text-green"/>
    <w:basedOn w:val="1"/>
    <w:qFormat/>
    <w:rPr/>
  </w:style>
  <w:style w:type="character" w:styleId="Style23">
    <w:name w:val="Гипертекстовая ссылка"/>
    <w:basedOn w:val="1"/>
    <w:qFormat/>
    <w:rPr>
      <w:b/>
      <w:bCs/>
      <w:color w:val="106BBE"/>
    </w:rPr>
  </w:style>
  <w:style w:type="character" w:styleId="HTML">
    <w:name w:val="Стандартный HTML Знак"/>
    <w:basedOn w:val="1"/>
    <w:qFormat/>
    <w:rPr>
      <w:rFonts w:ascii="Courier New" w:hAnsi="Courier New" w:cs="Courier New"/>
    </w:rPr>
  </w:style>
  <w:style w:type="character" w:styleId="FollowedHyperlink">
    <w:name w:val="FollowedHyperlink"/>
    <w:rPr>
      <w:color w:val="800000"/>
      <w:u w:val="single"/>
      <w:lang w:val="zxx" w:eastAsia="zxx" w:bidi="zxx"/>
    </w:rPr>
  </w:style>
  <w:style w:type="paragraph" w:styleId="Style24">
    <w:name w:val="Заголовок"/>
    <w:basedOn w:val="Normal"/>
    <w:next w:val="BodyText"/>
    <w:qFormat/>
    <w:pPr>
      <w:keepNext w:val="true"/>
      <w:spacing w:before="240" w:after="120"/>
    </w:pPr>
    <w:rPr>
      <w:rFonts w:ascii="Liberation Sans;Arial" w:hAnsi="Liberation Sans;Arial" w:eastAsia="WenQuanYi Zen Hei Sharp" w:cs="Lohit Devanagari;MS Mincho"/>
      <w:sz w:val="28"/>
      <w:szCs w:val="28"/>
    </w:rPr>
  </w:style>
  <w:style w:type="paragraph" w:styleId="BodyText">
    <w:name w:val="Body Text"/>
    <w:basedOn w:val="Normal"/>
    <w:pPr>
      <w:suppressAutoHyphens w:val="true"/>
      <w:spacing w:before="0" w:after="120"/>
    </w:pPr>
    <w:rPr>
      <w:kern w:val="2"/>
      <w:lang w:val="ru-RU"/>
    </w:rPr>
  </w:style>
  <w:style w:type="paragraph" w:styleId="List">
    <w:name w:val="List"/>
    <w:basedOn w:val="BodyText"/>
    <w:pPr/>
    <w:rPr>
      <w:rFonts w:cs="Lohit Devanagari;MS Mincho"/>
    </w:rPr>
  </w:style>
  <w:style w:type="paragraph" w:styleId="Caption">
    <w:name w:val="Caption"/>
    <w:basedOn w:val="Normal"/>
    <w:qFormat/>
    <w:pPr>
      <w:suppressLineNumbers/>
      <w:spacing w:before="120" w:after="120"/>
    </w:pPr>
    <w:rPr>
      <w:rFonts w:cs="Lohit Devanagari"/>
      <w:i/>
      <w:iCs/>
      <w:sz w:val="24"/>
      <w:szCs w:val="24"/>
    </w:rPr>
  </w:style>
  <w:style w:type="paragraph" w:styleId="Style25">
    <w:name w:val="Указатель"/>
    <w:basedOn w:val="Normal"/>
    <w:qFormat/>
    <w:pPr>
      <w:suppressLineNumbers/>
    </w:pPr>
    <w:rPr>
      <w:rFonts w:cs="Lohit Devanagari"/>
    </w:rPr>
  </w:style>
  <w:style w:type="paragraph" w:styleId="Caption1">
    <w:name w:val="Caption1"/>
    <w:basedOn w:val="Normal"/>
    <w:qFormat/>
    <w:pPr>
      <w:suppressLineNumbers/>
      <w:spacing w:before="120" w:after="120"/>
    </w:pPr>
    <w:rPr>
      <w:rFonts w:cs="Lohit Devanagari"/>
      <w:i/>
      <w:iCs/>
      <w:sz w:val="24"/>
      <w:szCs w:val="24"/>
    </w:rPr>
  </w:style>
  <w:style w:type="paragraph" w:styleId="Caption11">
    <w:name w:val="Caption11"/>
    <w:basedOn w:val="Normal"/>
    <w:qFormat/>
    <w:pPr>
      <w:suppressLineNumbers/>
      <w:spacing w:before="120" w:after="120"/>
    </w:pPr>
    <w:rPr>
      <w:rFonts w:cs="Lohit Devanagari"/>
      <w:i/>
      <w:iCs/>
      <w:sz w:val="24"/>
      <w:szCs w:val="24"/>
    </w:rPr>
  </w:style>
  <w:style w:type="paragraph" w:styleId="Caption111">
    <w:name w:val="Caption111"/>
    <w:basedOn w:val="Normal"/>
    <w:qFormat/>
    <w:pPr>
      <w:suppressLineNumbers/>
      <w:spacing w:before="120" w:after="120"/>
    </w:pPr>
    <w:rPr>
      <w:rFonts w:cs="Lohit Devanagari"/>
      <w:i/>
      <w:iCs/>
      <w:sz w:val="24"/>
      <w:szCs w:val="24"/>
    </w:rPr>
  </w:style>
  <w:style w:type="paragraph" w:styleId="Style26">
    <w:name w:val="Название объекта"/>
    <w:basedOn w:val="Normal"/>
    <w:qFormat/>
    <w:pPr>
      <w:suppressLineNumbers/>
      <w:spacing w:before="120" w:after="120"/>
    </w:pPr>
    <w:rPr>
      <w:rFonts w:cs="Lohit Devanagari;MS Mincho"/>
      <w:i/>
      <w:iCs/>
      <w:sz w:val="24"/>
      <w:szCs w:val="24"/>
    </w:rPr>
  </w:style>
  <w:style w:type="paragraph" w:styleId="13">
    <w:name w:val="Указатель1"/>
    <w:basedOn w:val="Normal"/>
    <w:qFormat/>
    <w:pPr>
      <w:suppressLineNumbers/>
    </w:pPr>
    <w:rPr>
      <w:rFonts w:cs="Lohit Devanagari;MS Mincho"/>
    </w:rPr>
  </w:style>
  <w:style w:type="paragraph" w:styleId="BodyTextIndent">
    <w:name w:val="Body Text Indent"/>
    <w:basedOn w:val="Normal"/>
    <w:pPr>
      <w:widowControl w:val="false"/>
      <w:spacing w:lineRule="auto" w:line="240" w:before="0" w:after="120"/>
      <w:ind w:hanging="0" w:start="283" w:end="0"/>
    </w:pPr>
    <w:rPr>
      <w:rFonts w:ascii="Arial" w:hAnsi="Arial" w:eastAsia="Times New Roman" w:cs="Arial"/>
      <w:sz w:val="20"/>
      <w:szCs w:val="20"/>
    </w:rPr>
  </w:style>
  <w:style w:type="paragraph" w:styleId="21">
    <w:name w:val="Основной текст с отступом 21"/>
    <w:basedOn w:val="Normal"/>
    <w:qFormat/>
    <w:pPr>
      <w:widowControl w:val="false"/>
      <w:spacing w:lineRule="auto" w:line="480" w:before="0" w:after="120"/>
      <w:ind w:hanging="0" w:start="283" w:end="0"/>
    </w:pPr>
    <w:rPr>
      <w:rFonts w:ascii="Arial" w:hAnsi="Arial" w:eastAsia="Times New Roman" w:cs="Arial"/>
      <w:sz w:val="20"/>
      <w:szCs w:val="20"/>
    </w:rPr>
  </w:style>
  <w:style w:type="paragraph" w:styleId="31">
    <w:name w:val="Основной текст с отступом 31"/>
    <w:basedOn w:val="Normal"/>
    <w:qFormat/>
    <w:pPr>
      <w:spacing w:lineRule="auto" w:line="240" w:before="0" w:after="0"/>
      <w:ind w:hanging="426" w:start="426" w:end="0"/>
      <w:jc w:val="both"/>
    </w:pPr>
    <w:rPr>
      <w:rFonts w:ascii="Times New Roman" w:hAnsi="Times New Roman" w:eastAsia="Times New Roman" w:cs="Times New Roman"/>
      <w:sz w:val="24"/>
      <w:szCs w:val="20"/>
    </w:rPr>
  </w:style>
  <w:style w:type="paragraph" w:styleId="Style27">
    <w:name w:val="Абзац списка"/>
    <w:basedOn w:val="Normal"/>
    <w:qFormat/>
    <w:pPr>
      <w:spacing w:before="0" w:after="200"/>
      <w:ind w:hanging="0" w:start="720" w:end="0"/>
      <w:contextualSpacing/>
    </w:pPr>
    <w:rPr/>
  </w:style>
  <w:style w:type="paragraph" w:styleId="Style28">
    <w:name w:val="Колонтитул"/>
    <w:basedOn w:val="Normal"/>
    <w:qFormat/>
    <w:pPr>
      <w:suppressLineNumbers/>
      <w:tabs>
        <w:tab w:val="clear" w:pos="708"/>
        <w:tab w:val="center" w:pos="4819" w:leader="none"/>
        <w:tab w:val="right" w:pos="9638" w:leader="none"/>
      </w:tabs>
    </w:pPr>
    <w:rPr/>
  </w:style>
  <w:style w:type="paragraph" w:styleId="Header">
    <w:name w:val="Header"/>
    <w:basedOn w:val="Normal"/>
    <w:pPr>
      <w:spacing w:lineRule="auto" w:line="240" w:before="0" w:after="0"/>
    </w:pPr>
    <w:rPr/>
  </w:style>
  <w:style w:type="paragraph" w:styleId="Footer">
    <w:name w:val="Footer"/>
    <w:basedOn w:val="Normal"/>
    <w:pPr>
      <w:spacing w:lineRule="auto" w:line="240" w:before="0" w:after="0"/>
    </w:pPr>
    <w:rPr/>
  </w:style>
  <w:style w:type="paragraph" w:styleId="14">
    <w:name w:val="Цитата1"/>
    <w:basedOn w:val="Normal"/>
    <w:qFormat/>
    <w:pPr>
      <w:shd w:val="clear" w:fill="FFFFFF"/>
      <w:tabs>
        <w:tab w:val="clear" w:pos="708"/>
        <w:tab w:val="left" w:pos="540" w:leader="none"/>
      </w:tabs>
      <w:spacing w:before="0" w:after="0"/>
      <w:ind w:hanging="0" w:start="360" w:end="29"/>
      <w:jc w:val="both"/>
    </w:pPr>
    <w:rPr>
      <w:rFonts w:ascii="Times New Roman" w:hAnsi="Times New Roman" w:cs="Times New Roman"/>
      <w:color w:val="000000"/>
      <w:spacing w:val="-3"/>
      <w:sz w:val="20"/>
    </w:rPr>
  </w:style>
  <w:style w:type="paragraph" w:styleId="Style29">
    <w:name w:val="Текст выноски"/>
    <w:basedOn w:val="Normal"/>
    <w:qFormat/>
    <w:pPr>
      <w:spacing w:lineRule="auto" w:line="240" w:before="0" w:after="0"/>
    </w:pPr>
    <w:rPr>
      <w:rFonts w:ascii="Segoe UI" w:hAnsi="Segoe UI" w:cs="Segoe UI"/>
      <w:sz w:val="18"/>
      <w:szCs w:val="18"/>
      <w:lang w:val="ru-RU"/>
    </w:rPr>
  </w:style>
  <w:style w:type="paragraph" w:styleId="Style30">
    <w:name w:val="Без интервала"/>
    <w:qFormat/>
    <w:pPr>
      <w:widowControl/>
      <w:suppressAutoHyphens w:val="true"/>
      <w:bidi w:val="0"/>
      <w:spacing w:before="0" w:after="0"/>
      <w:jc w:val="start"/>
    </w:pPr>
    <w:rPr>
      <w:rFonts w:ascii="Calibri" w:hAnsi="Calibri" w:eastAsia="Times New Roman" w:cs="Calibri"/>
      <w:color w:val="auto"/>
      <w:kern w:val="0"/>
      <w:sz w:val="22"/>
      <w:szCs w:val="20"/>
      <w:lang w:val="ru-RU" w:eastAsia="zh-CN" w:bidi="ar-SA"/>
    </w:rPr>
  </w:style>
  <w:style w:type="paragraph" w:styleId="15">
    <w:name w:val="Текст примечания1"/>
    <w:basedOn w:val="Normal"/>
    <w:qFormat/>
    <w:pPr/>
    <w:rPr>
      <w:sz w:val="20"/>
      <w:szCs w:val="20"/>
    </w:rPr>
  </w:style>
  <w:style w:type="paragraph" w:styleId="Style31">
    <w:name w:val="Тема примечания"/>
    <w:basedOn w:val="15"/>
    <w:next w:val="15"/>
    <w:qFormat/>
    <w:pPr/>
    <w:rPr>
      <w:b/>
      <w:bCs/>
      <w:lang w:val="ru-RU"/>
    </w:rPr>
  </w:style>
  <w:style w:type="paragraph" w:styleId="ListParagraph">
    <w:name w:val="List Paragraph"/>
    <w:basedOn w:val="Normal"/>
    <w:qFormat/>
    <w:pPr>
      <w:spacing w:before="0" w:after="200"/>
      <w:ind w:hanging="0" w:start="720" w:end="0"/>
      <w:contextualSpacing/>
    </w:pPr>
    <w:rPr/>
  </w:style>
  <w:style w:type="paragraph" w:styleId="ConsNonformat">
    <w:name w:val="ConsNonformat"/>
    <w:qFormat/>
    <w:pPr>
      <w:widowControl/>
      <w:suppressAutoHyphens w:val="true"/>
      <w:bidi w:val="0"/>
      <w:snapToGrid w:val="false"/>
      <w:spacing w:before="0" w:after="0"/>
      <w:ind w:hanging="0" w:start="0" w:end="19772"/>
      <w:jc w:val="start"/>
    </w:pPr>
    <w:rPr>
      <w:rFonts w:ascii="Courier New" w:hAnsi="Courier New" w:eastAsia="Times New Roman" w:cs="Courier New"/>
      <w:color w:val="auto"/>
      <w:kern w:val="0"/>
      <w:sz w:val="20"/>
      <w:szCs w:val="20"/>
      <w:lang w:val="ru-RU" w:eastAsia="zh-CN" w:bidi="ar-SA"/>
    </w:rPr>
  </w:style>
  <w:style w:type="paragraph" w:styleId="Consplusnormal1">
    <w:name w:val="consplusnormal"/>
    <w:basedOn w:val="Normal"/>
    <w:qFormat/>
    <w:pPr>
      <w:spacing w:lineRule="auto" w:line="240" w:before="0" w:after="0"/>
      <w:ind w:firstLine="720" w:start="0" w:end="0"/>
    </w:pPr>
    <w:rPr>
      <w:rFonts w:ascii="Arial" w:hAnsi="Arial" w:eastAsia="Calibri" w:cs="Arial"/>
      <w:sz w:val="20"/>
      <w:szCs w:val="20"/>
    </w:rPr>
  </w:style>
  <w:style w:type="paragraph" w:styleId="Style32">
    <w:name w:val="Обычный (веб)"/>
    <w:basedOn w:val="Normal"/>
    <w:qFormat/>
    <w:pPr>
      <w:spacing w:lineRule="auto" w:line="240" w:before="280" w:after="280"/>
    </w:pPr>
    <w:rPr>
      <w:rFonts w:ascii="Times New Roman" w:hAnsi="Times New Roman" w:cs="Times New Roman"/>
      <w:sz w:val="24"/>
      <w:szCs w:val="24"/>
    </w:rPr>
  </w:style>
  <w:style w:type="paragraph" w:styleId="ConsPlusNormal11">
    <w:name w:val="ConsPlusNormal1"/>
    <w:qFormat/>
    <w:pPr>
      <w:widowControl w:val="false"/>
      <w:suppressAutoHyphens w:val="true"/>
      <w:bidi w:val="0"/>
      <w:spacing w:before="0" w:after="0"/>
      <w:ind w:firstLine="720" w:start="0" w:end="0"/>
      <w:jc w:val="start"/>
    </w:pPr>
    <w:rPr>
      <w:rFonts w:ascii="Arial" w:hAnsi="Arial" w:eastAsia="Times New Roman" w:cs="Arial"/>
      <w:color w:val="auto"/>
      <w:kern w:val="0"/>
      <w:sz w:val="22"/>
      <w:szCs w:val="22"/>
      <w:lang w:val="ru-RU" w:eastAsia="zh-CN" w:bidi="ar-SA"/>
    </w:rPr>
  </w:style>
  <w:style w:type="paragraph" w:styleId="16">
    <w:name w:val="Обычный1"/>
    <w:qFormat/>
    <w:pPr>
      <w:widowControl/>
      <w:suppressAutoHyphens w:val="true"/>
      <w:bidi w:val="0"/>
      <w:spacing w:before="0" w:after="0"/>
      <w:jc w:val="start"/>
      <w:textAlignment w:val="baseline"/>
    </w:pPr>
    <w:rPr>
      <w:rFonts w:ascii="Times New Roman" w:hAnsi="Times New Roman" w:eastAsia="Arial" w:cs="Times New Roman"/>
      <w:color w:val="00000A"/>
      <w:kern w:val="0"/>
      <w:sz w:val="24"/>
      <w:szCs w:val="24"/>
      <w:lang w:val="ru-RU" w:eastAsia="zh-CN" w:bidi="ar-SA"/>
    </w:rPr>
  </w:style>
  <w:style w:type="paragraph" w:styleId="FootnoteText">
    <w:name w:val="Footnote Text"/>
    <w:basedOn w:val="Normal"/>
    <w:pPr/>
    <w:rPr>
      <w:rFonts w:eastAsia="Calibri"/>
      <w:sz w:val="20"/>
      <w:szCs w:val="20"/>
    </w:rPr>
  </w:style>
  <w:style w:type="paragraph" w:styleId="S1">
    <w:name w:val="s_1"/>
    <w:basedOn w:val="Normal"/>
    <w:qFormat/>
    <w:pPr>
      <w:spacing w:lineRule="auto" w:line="240" w:before="280" w:after="280"/>
    </w:pPr>
    <w:rPr>
      <w:rFonts w:ascii="Times New Roman" w:hAnsi="Times New Roman" w:cs="Times New Roman"/>
      <w:sz w:val="24"/>
      <w:szCs w:val="24"/>
    </w:rPr>
  </w:style>
  <w:style w:type="paragraph" w:styleId="HTML1">
    <w:name w:val="Стандартный HTML"/>
    <w:basedOn w:val="Normal"/>
    <w:qFormat/>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cs="Courier New"/>
      <w:sz w:val="20"/>
      <w:szCs w:val="20"/>
    </w:rPr>
  </w:style>
  <w:style w:type="paragraph" w:styleId="Style33">
    <w:name w:val="Содержимое таблицы"/>
    <w:basedOn w:val="Normal"/>
    <w:qFormat/>
    <w:pPr>
      <w:suppressLineNumbers/>
    </w:pPr>
    <w:rPr/>
  </w:style>
  <w:style w:type="paragraph" w:styleId="Style34">
    <w:name w:val="Заголовок таблицы"/>
    <w:basedOn w:val="Style33"/>
    <w:qFormat/>
    <w:pPr>
      <w:suppressLineNumbers/>
      <w:jc w:val="center"/>
    </w:pPr>
    <w:rPr>
      <w:b/>
      <w:bCs/>
    </w:rPr>
  </w:style>
  <w:style w:type="paragraph" w:styleId="ConsPlusNormal111">
    <w:name w:val="ConsPlusNormal11"/>
    <w:qFormat/>
    <w:pPr>
      <w:widowControl w:val="false"/>
      <w:suppressAutoHyphens w:val="true"/>
      <w:bidi w:val="0"/>
      <w:spacing w:before="0" w:after="0"/>
      <w:ind w:firstLine="720" w:start="0" w:end="0"/>
      <w:jc w:val="start"/>
    </w:pPr>
    <w:rPr>
      <w:rFonts w:ascii="Arial" w:hAnsi="Arial" w:eastAsia="Times New Roman" w:cs="Arial"/>
      <w:color w:val="auto"/>
      <w:kern w:val="0"/>
      <w:sz w:val="22"/>
      <w:szCs w:val="22"/>
      <w:lang w:val="ru-RU" w:eastAsia="zh-CN" w:bidi="ar-SA"/>
    </w:rPr>
  </w:style>
  <w:style w:type="paragraph" w:styleId="22">
    <w:name w:val="Обычный2"/>
    <w:qFormat/>
    <w:pPr>
      <w:widowControl w:val="false"/>
      <w:suppressAutoHyphens w:val="true"/>
      <w:bidi w:val="0"/>
      <w:spacing w:lineRule="auto" w:line="276" w:before="0" w:after="200"/>
      <w:jc w:val="start"/>
    </w:pPr>
    <w:rPr>
      <w:rFonts w:ascii="Calibri" w:hAnsi="Calibri" w:eastAsia="Calibri" w:cs="Calibri"/>
      <w:color w:val="00000A"/>
      <w:kern w:val="0"/>
      <w:sz w:val="22"/>
      <w:szCs w:val="24"/>
      <w:lang w:val="ru-RU" w:eastAsia="zh-CN" w:bidi="hi-IN"/>
    </w:rPr>
  </w:style>
  <w:style w:type="paragraph" w:styleId="NoSpacing">
    <w:name w:val="No Spacing"/>
    <w:qFormat/>
    <w:pPr>
      <w:widowControl/>
      <w:suppressAutoHyphens w:val="true"/>
      <w:bidi w:val="0"/>
      <w:spacing w:before="0" w:after="0"/>
      <w:jc w:val="start"/>
    </w:pPr>
    <w:rPr>
      <w:rFonts w:ascii="Calibri" w:hAnsi="Calibri" w:eastAsia="Times New Roman" w:cs="Calibri"/>
      <w:color w:val="auto"/>
      <w:kern w:val="0"/>
      <w:sz w:val="22"/>
      <w:szCs w:val="22"/>
      <w:lang w:val="ru-RU" w:eastAsia="zh-CN" w:bidi="ar-SA"/>
    </w:rPr>
  </w:style>
  <w:style w:type="paragraph" w:styleId="Style35">
    <w:name w:val="Пункт"/>
    <w:basedOn w:val="Normal"/>
    <w:qFormat/>
    <w:pPr>
      <w:tabs>
        <w:tab w:val="clear" w:pos="708"/>
        <w:tab w:val="left" w:pos="1080" w:leader="none"/>
      </w:tabs>
      <w:ind w:hanging="504" w:start="504" w:end="0"/>
      <w:jc w:val="both"/>
    </w:pPr>
    <w:rPr>
      <w:sz w:val="24"/>
      <w:szCs w:val="28"/>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10.2.12.14/document?id=10800200&amp;sub=1" TargetMode="External"/><Relationship Id="rId3" Type="http://schemas.openxmlformats.org/officeDocument/2006/relationships/hyperlink" Target="consultantplus://offline/ref=B5FCB9E5094EC2B5C5F9F0AA003C98CBAFE0571E742BEA2A4404314D102B15F84338AF563ED5C89C71CE015FA8667B7BE76BFAD4EF8D401925B2J" TargetMode="External"/><Relationship Id="rId4" Type="http://schemas.openxmlformats.org/officeDocument/2006/relationships/hyperlink" Target="mailto:omto@r02.fssprus.ru"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Normal_x005F_x0000_</Template>
  <TotalTime>290</TotalTime>
  <Application>LibreOffice/7.6.7.2$Linux_X86_64 LibreOffice_project/60$Build-2</Application>
  <AppVersion>15.0000</AppVersion>
  <Pages>9</Pages>
  <Words>3318</Words>
  <Characters>23427</Characters>
  <CharactersWithSpaces>27077</CharactersWithSpaces>
  <Paragraphs>264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2024-01-25T14:33:00Z</dcterms:created>
  <dc:creator>User</dc:creator>
  <dc:description/>
  <dc:language>ru-RU</dc:language>
  <cp:lastModifiedBy/>
  <cp:lastPrinted>2026-07-14T16:02:26Z</cp:lastPrinted>
  <dcterms:modified xsi:type="dcterms:W3CDTF">2026-07-15T16:46:34Z</dcterms:modified>
  <cp:revision>29</cp:revision>
  <dc:subject/>
  <dc:title>ДОГОВОР ПОСТАВКИ №____</dc:title>
</cp:coreProperties>
</file>

<file path=docProps/custom.xml><?xml version="1.0" encoding="utf-8"?>
<Properties xmlns="http://schemas.openxmlformats.org/officeDocument/2006/custom-properties" xmlns:vt="http://schemas.openxmlformats.org/officeDocument/2006/docPropsVTypes"/>
</file>