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color w:themeColor="text1"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ОПИСАНИЕ ОБЪЕКТА ЗАКУПКИ</w:t>
      </w:r>
    </w:p>
    <w:p>
      <w:pPr>
        <w:pStyle w:val="Normal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на поставку автомобильных запасных частей 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0" w:leader="none"/>
          <w:tab w:val="left" w:pos="851" w:leader="none"/>
          <w:tab w:val="left" w:pos="1134" w:leader="none"/>
        </w:tabs>
        <w:ind w:hanging="0" w:left="0"/>
        <w:jc w:val="both"/>
        <w:rPr>
          <w:color w:val="000000"/>
        </w:rPr>
      </w:pPr>
      <w:r>
        <w:rPr>
          <w:color w:val="000000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851" w:leader="none"/>
          <w:tab w:val="left" w:pos="1134" w:leader="none"/>
        </w:tabs>
        <w:ind w:firstLine="709" w:left="0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Общие сведения.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  <w:sz w:val="24"/>
          <w:szCs w:val="24"/>
          <w:u w:val="single"/>
        </w:rPr>
        <w:t>Заказчик:</w:t>
      </w:r>
      <w:r>
        <w:rPr>
          <w:color w:val="000000"/>
          <w:sz w:val="24"/>
          <w:szCs w:val="24"/>
        </w:rPr>
        <w:t xml:space="preserve"> Федеральное государственное казённое учреждение «Специальное управление федеральной противопожарной службы № 88 Министерства Российской Федерации по делам гражданской обороны чрезвычайным ситуациям и ликвидации последствий стихийных бедствий»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(ФГКУ «Специальное управление ФПС № 88 МЧС России»).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4"/>
          <w:szCs w:val="24"/>
          <w:u w:val="single"/>
        </w:rPr>
        <w:t>Срок, место и условия поставки:</w:t>
      </w:r>
      <w:r>
        <w:rPr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ru-RU" w:bidi="ar-SA"/>
        </w:rPr>
        <w:t>Поставщик обязан поставить товар  в течение 10 (десяти) рабочих дней.  Товар должен соответствовать установленным в настоящей документации характеристикам.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Адрес доставки товара: 142281, Московская область, г.о. Серпухов, г. Протвино, ул. Дружбы, д.1А.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  <w:sz w:val="24"/>
          <w:szCs w:val="24"/>
        </w:rPr>
        <w:t>Доставка товара осуществляется средствами и силами Поставщика и за его счет.</w:t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851" w:leader="none"/>
          <w:tab w:val="left" w:pos="1134" w:leader="none"/>
        </w:tabs>
        <w:jc w:val="both"/>
        <w:rPr>
          <w:color w:val="000000"/>
        </w:rPr>
      </w:pPr>
      <w:r>
        <w:rPr>
          <w:color w:val="000000"/>
        </w:rPr>
        <w:t>Участники закупки должны соответствовать требованиям, предусмотренным частями 1 и 1.1 статьи 31 Федерального Закона №44-ФЗ от 05.04.2013г.</w:t>
      </w:r>
    </w:p>
    <w:p>
      <w:pPr>
        <w:pStyle w:val="Normal"/>
        <w:jc w:val="center"/>
        <w:rPr>
          <w:color w:val="000000"/>
        </w:rPr>
      </w:pPr>
      <w:bookmarkStart w:id="0" w:name="_Hlk96265301"/>
      <w:r>
        <w:rPr>
          <w:b/>
          <w:color w:val="000000"/>
          <w:sz w:val="24"/>
          <w:szCs w:val="24"/>
        </w:rPr>
        <w:t xml:space="preserve">Описание объекта закупки: </w:t>
      </w:r>
      <w:bookmarkEnd w:id="0"/>
      <w:r>
        <w:rPr>
          <w:color w:val="000000"/>
          <w:sz w:val="24"/>
          <w:szCs w:val="24"/>
        </w:rPr>
        <w:t xml:space="preserve">автомобильные запасные части </w:t>
      </w:r>
    </w:p>
    <w:tbl>
      <w:tblPr>
        <w:tblStyle w:val="af1"/>
        <w:tblpPr w:vertAnchor="text" w:horzAnchor="text" w:leftFromText="180" w:rightFromText="180" w:tblpX="567" w:tblpY="0"/>
        <w:tblW w:w="100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00"/>
        <w:gridCol w:w="2355"/>
        <w:gridCol w:w="939"/>
        <w:gridCol w:w="3999"/>
        <w:gridCol w:w="2170"/>
      </w:tblGrid>
      <w:tr>
        <w:trPr>
          <w:cantSplit w:val="true"/>
        </w:trPr>
        <w:tc>
          <w:tcPr>
            <w:tcW w:w="6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3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Наименование товара</w:t>
            </w:r>
          </w:p>
        </w:tc>
        <w:tc>
          <w:tcPr>
            <w:tcW w:w="9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Количество</w:t>
            </w:r>
          </w:p>
        </w:tc>
        <w:tc>
          <w:tcPr>
            <w:tcW w:w="3999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Применяемость по типу автотранспортного средства</w:t>
            </w:r>
          </w:p>
        </w:tc>
        <w:tc>
          <w:tcPr>
            <w:tcW w:w="21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Характеристика товара/Номер по  каталогу/ артикул (эквивалент допустим)</w:t>
            </w:r>
          </w:p>
        </w:tc>
      </w:tr>
      <w:tr>
        <w:trPr>
          <w:cantSplit w:val="true"/>
        </w:trPr>
        <w:tc>
          <w:tcPr>
            <w:tcW w:w="6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355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rStyle w:val="Strong"/>
                <w:b w:val="false"/>
                <w:bCs w:val="false"/>
                <w:sz w:val="24"/>
                <w:szCs w:val="24"/>
              </w:rPr>
            </w:pPr>
            <w:r>
              <w:rPr>
                <w:rStyle w:val="Strong"/>
                <w:b w:val="false"/>
                <w:bCs w:val="false"/>
                <w:sz w:val="24"/>
                <w:szCs w:val="24"/>
              </w:rPr>
              <w:t xml:space="preserve">Патрубок ГАЗ-53 3307, радиатора, </w:t>
            </w:r>
            <w:r>
              <w:rPr>
                <w:rStyle w:val="Strong"/>
                <w:b w:val="false"/>
                <w:bCs w:val="false"/>
                <w:sz w:val="24"/>
                <w:szCs w:val="24"/>
              </w:rPr>
              <w:t>(</w:t>
            </w:r>
            <w:r>
              <w:rPr>
                <w:rStyle w:val="Strong"/>
                <w:b w:val="false"/>
                <w:bCs w:val="false"/>
                <w:sz w:val="24"/>
                <w:szCs w:val="24"/>
              </w:rPr>
              <w:t>комплект 2 шт</w:t>
            </w:r>
            <w:r>
              <w:rPr>
                <w:rStyle w:val="Strong"/>
                <w:b w:val="false"/>
                <w:bCs w:val="false"/>
                <w:sz w:val="24"/>
                <w:szCs w:val="24"/>
              </w:rPr>
              <w:t>)</w:t>
            </w:r>
          </w:p>
        </w:tc>
        <w:tc>
          <w:tcPr>
            <w:tcW w:w="93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 комплект</w:t>
            </w:r>
          </w:p>
        </w:tc>
        <w:tc>
          <w:tcPr>
            <w:tcW w:w="3999" w:type="dxa"/>
            <w:tcBorders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ГАЗ-3307, 1991 г.в. (Бортовой) XTH330700M1447838</w:t>
            </w:r>
          </w:p>
        </w:tc>
        <w:tc>
          <w:tcPr>
            <w:tcW w:w="2170" w:type="dxa"/>
            <w:tcBorders/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130-17-019</w:t>
            </w:r>
          </w:p>
        </w:tc>
      </w:tr>
      <w:tr>
        <w:trPr>
          <w:cantSplit w:val="true"/>
        </w:trPr>
        <w:tc>
          <w:tcPr>
            <w:tcW w:w="6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355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Насос водяной ГАЗ-53, 66, 337, ПАЗ-3205 с прокладкой</w:t>
            </w:r>
          </w:p>
        </w:tc>
        <w:tc>
          <w:tcPr>
            <w:tcW w:w="93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 шт</w:t>
            </w:r>
          </w:p>
        </w:tc>
        <w:tc>
          <w:tcPr>
            <w:tcW w:w="399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ГАЗ-3307, 1991 г.в. (Бортовой) XTH330700M1447838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511000-1307004-00</w:t>
            </w:r>
          </w:p>
        </w:tc>
      </w:tr>
      <w:tr>
        <w:trPr>
          <w:cantSplit w:val="true"/>
        </w:trPr>
        <w:tc>
          <w:tcPr>
            <w:tcW w:w="60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355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Насос водяной (помпа) </w:t>
            </w:r>
            <w:r>
              <w:rPr>
                <w:b w:val="false"/>
                <w:bCs w:val="false"/>
                <w:sz w:val="24"/>
                <w:szCs w:val="24"/>
              </w:rPr>
              <w:t xml:space="preserve">T3A серия Стандарт </w:t>
            </w:r>
          </w:p>
        </w:tc>
        <w:tc>
          <w:tcPr>
            <w:tcW w:w="93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 шт</w:t>
            </w:r>
          </w:p>
        </w:tc>
        <w:tc>
          <w:tcPr>
            <w:tcW w:w="399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ВАЗ-21102, 2000 г.в.</w:t>
            </w:r>
          </w:p>
        </w:tc>
        <w:tc>
          <w:tcPr>
            <w:tcW w:w="2170" w:type="dxa"/>
            <w:tcBorders>
              <w:top w:val="nil"/>
            </w:tcBorders>
            <w:vAlign w:val="center"/>
          </w:tcPr>
          <w:p>
            <w:pPr>
              <w:pStyle w:val="Normal"/>
              <w:spacing w:lineRule="atLeast" w:line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2109-1307010-75</w:t>
            </w:r>
          </w:p>
        </w:tc>
      </w:tr>
    </w:tbl>
    <w:p>
      <w:pPr>
        <w:pStyle w:val="Normal"/>
        <w:ind w:firstLine="567" w:left="142"/>
        <w:jc w:val="both"/>
        <w:rPr>
          <w:color w:val="000000"/>
        </w:rPr>
      </w:pPr>
      <w:r/>
      <w:r>
        <w:rPr>
          <w:sz w:val="24"/>
          <w:szCs w:val="24"/>
        </w:rPr>
        <w:t xml:space="preserve"> 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sz w:val="24"/>
          <w:szCs w:val="24"/>
        </w:rPr>
        <w:t>Поставщик имеет правого поставить аналогичные запасные части. Каталожные номера и артикулы указаны для более точного понимая качественных и технических характеристик требующихся запасных частей.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Товар должен быть новым, не снятым с длительного хранения, не бывшим в употреблении, не восстановленным. У Товара не должна быть осуществлена замена составных частей.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Товар должен быть изготовлен не ранее 2025 года.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Товар не должен иметь дефектов, связанных с разработкой, материалами или качеством изготовления.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Товар предназначен для установки на автотранспортные средства. 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Качество Товара должно подтверждаться документами, оформленными в соответствии с требованиями законодательства Российской Федерации о техническом регулировании и о стандартизации.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Поставщик должен гарантировать качество и безопасность поставляемого Товара в соответствии с требованиями действующего законодательства РФ, положениями действующих стандартов, утвержденных в отношении данного вида Товара, и условиями Государственного контракта. 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Срок действия гарантии Поставщика должен быть не менее, чем срок действия гарантии производителя Товара. Гарантия Поставщика предоставляется вместе с товаром. 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При наличии замечаний относительно поставленного товара по результатам экспертизы исполнения обязательств Поставщик обязан устранить такие замечания в срок, указанный Заказчиком в мотивированном отказе, а если срок не указан, то в течение 3 (трех) календарных дней с момента его получения.</w:t>
      </w:r>
    </w:p>
    <w:p>
      <w:pPr>
        <w:pStyle w:val="Normal"/>
        <w:ind w:firstLine="567" w:left="142"/>
        <w:jc w:val="both"/>
        <w:rPr>
          <w:color w:val="000000"/>
        </w:rPr>
      </w:pPr>
      <w:r>
        <w:rPr>
          <w:color w:val="000000"/>
          <w:sz w:val="24"/>
          <w:szCs w:val="24"/>
        </w:rPr>
        <w:t>Гарантия качества распространяется на все составляющие части Товара (комплектующие изделия). Обязательства по замене Товара в течение гарантийного срока несет непосредственно Поставщик. В случае выполнения гарантийного ремонта Товара, доставку его до места ремонта (в случае невозможности устранения на месте) и последующий возврат Заказчику, Поставщик осуществляет своими силами и за свой счет. Гарантийный срок качества Товара должен составлять не менее 12 месяцев со дня поставки Товара Заказчику.</w:t>
        <w:tab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851" w:right="567" w:gutter="0" w:header="709" w:top="766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iPriority="0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4b1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674b1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qFormat/>
    <w:rsid w:val="00674b18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74b18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sid w:val="00800312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674b1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74b18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453c"/>
    <w:pPr>
      <w:spacing w:before="0" w:after="0"/>
      <w:ind w:left="720"/>
      <w:contextualSpacing/>
    </w:pPr>
    <w:rPr/>
  </w:style>
  <w:style w:type="paragraph" w:styleId="Western" w:customStyle="1">
    <w:name w:val="western"/>
    <w:basedOn w:val="Normal"/>
    <w:qFormat/>
    <w:rsid w:val="00ba43f0"/>
    <w:pPr>
      <w:spacing w:before="100" w:after="100"/>
    </w:pPr>
    <w:rPr>
      <w:sz w:val="24"/>
      <w:szCs w:val="24"/>
    </w:rPr>
  </w:style>
  <w:style w:type="paragraph" w:styleId="Style19" w:customStyle="1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3b232b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3e3a9b"/>
    <w:rPr>
      <w:lang w:eastAsia="ru-RU"/>
      <w:sz w:val="20"/>
      <w:szCs w:val="20"/>
    </w:rPr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E0E5E-9A86-41F5-A98B-0964D9402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2361</TotalTime>
  <Application>LibreOffice/24.2.3.2$Linux_X86_64 LibreOffice_project/420$Build-2</Application>
  <AppVersion>15.0000</AppVersion>
  <Pages>2</Pages>
  <Words>425</Words>
  <Characters>2982</Characters>
  <CharactersWithSpaces>3376</CharactersWithSpaces>
  <Paragraphs>43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2022-02-17T14:04:00Z</dcterms:created>
  <dc:creator>ИльинаСП</dc:creator>
  <dc:description/>
  <dc:language>ru-RU</dc:language>
  <cp:lastModifiedBy/>
  <cp:lastPrinted>2025-10-13T16:10:43Z</cp:lastPrinted>
  <dcterms:modified xsi:type="dcterms:W3CDTF">2026-07-21T15:13:38Z</dcterms:modified>
  <cp:revision>318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