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3414" w14:textId="2B9A3B34" w:rsidR="00E64ED6" w:rsidRPr="0010652A" w:rsidRDefault="00E64ED6" w:rsidP="00E64ED6">
      <w:pPr>
        <w:shd w:val="clear" w:color="auto" w:fill="FFFFFF"/>
        <w:spacing w:before="120"/>
        <w:jc w:val="right"/>
        <w:rPr>
          <w:bCs/>
          <w:spacing w:val="-5"/>
          <w:sz w:val="26"/>
          <w:szCs w:val="26"/>
        </w:rPr>
      </w:pPr>
      <w:r>
        <w:rPr>
          <w:bCs/>
          <w:spacing w:val="-5"/>
          <w:sz w:val="26"/>
          <w:szCs w:val="26"/>
        </w:rPr>
        <w:t>Приложение к контракту №</w:t>
      </w:r>
      <w:r w:rsidR="00DA066A" w:rsidRPr="00DA066A">
        <w:rPr>
          <w:b/>
        </w:rPr>
        <w:t xml:space="preserve"> ______________________</w:t>
      </w:r>
    </w:p>
    <w:p w14:paraId="4E3D60FF" w14:textId="77777777" w:rsidR="00E64ED6" w:rsidRDefault="00E64ED6">
      <w:pPr>
        <w:shd w:val="clear" w:color="auto" w:fill="FFFFFF"/>
        <w:spacing w:before="120"/>
        <w:jc w:val="center"/>
        <w:rPr>
          <w:bCs/>
          <w:spacing w:val="-5"/>
          <w:sz w:val="26"/>
          <w:szCs w:val="26"/>
        </w:rPr>
      </w:pPr>
    </w:p>
    <w:p w14:paraId="4402A047" w14:textId="5C97FFCE" w:rsidR="00A45262" w:rsidRDefault="005E17FA">
      <w:pPr>
        <w:shd w:val="clear" w:color="auto" w:fill="FFFFFF"/>
        <w:spacing w:before="120"/>
        <w:jc w:val="center"/>
        <w:rPr>
          <w:spacing w:val="-5"/>
          <w:sz w:val="26"/>
          <w:szCs w:val="26"/>
        </w:rPr>
      </w:pPr>
      <w:r>
        <w:rPr>
          <w:bCs/>
          <w:spacing w:val="-5"/>
          <w:sz w:val="26"/>
          <w:szCs w:val="26"/>
        </w:rPr>
        <w:t xml:space="preserve">ТЕХНИЧЕСКОЕ ЗАДАНИЕ </w:t>
      </w:r>
    </w:p>
    <w:p w14:paraId="33CBAE0B" w14:textId="77777777" w:rsidR="00A45262" w:rsidRDefault="005E17FA">
      <w:pPr>
        <w:spacing w:before="120" w:after="120"/>
        <w:jc w:val="center"/>
        <w:rPr>
          <w:bCs/>
          <w:sz w:val="26"/>
          <w:szCs w:val="26"/>
        </w:rPr>
      </w:pPr>
      <w:r>
        <w:rPr>
          <w:bCs/>
          <w:sz w:val="26"/>
          <w:szCs w:val="26"/>
        </w:rPr>
        <w:t>1. Основные положения</w:t>
      </w:r>
    </w:p>
    <w:p w14:paraId="59C40710" w14:textId="77777777" w:rsidR="003A28EB" w:rsidRDefault="005E17FA">
      <w:pPr>
        <w:widowControl w:val="0"/>
        <w:ind w:firstLine="709"/>
        <w:jc w:val="both"/>
        <w:rPr>
          <w:bCs/>
          <w:sz w:val="26"/>
          <w:szCs w:val="26"/>
        </w:rPr>
      </w:pPr>
      <w:r>
        <w:rPr>
          <w:bCs/>
          <w:sz w:val="26"/>
          <w:szCs w:val="26"/>
        </w:rPr>
        <w:t xml:space="preserve">1.1. Объект закупки – Поставка </w:t>
      </w:r>
      <w:r w:rsidR="00DA066A">
        <w:rPr>
          <w:bCs/>
          <w:sz w:val="26"/>
          <w:szCs w:val="26"/>
        </w:rPr>
        <w:t xml:space="preserve">запасных частей для компьютерной техники </w:t>
      </w:r>
      <w:r>
        <w:rPr>
          <w:bCs/>
          <w:sz w:val="26"/>
          <w:szCs w:val="26"/>
        </w:rPr>
        <w:t>(далее – Товар).</w:t>
      </w:r>
      <w:r w:rsidR="003A28EB" w:rsidRPr="003A28EB">
        <w:rPr>
          <w:bCs/>
          <w:sz w:val="26"/>
          <w:szCs w:val="26"/>
        </w:rPr>
        <w:t xml:space="preserve"> </w:t>
      </w:r>
    </w:p>
    <w:p w14:paraId="27E0A534" w14:textId="65666905" w:rsidR="00A45262" w:rsidRDefault="003A28EB">
      <w:pPr>
        <w:widowControl w:val="0"/>
        <w:ind w:firstLine="709"/>
        <w:jc w:val="both"/>
        <w:rPr>
          <w:bCs/>
          <w:sz w:val="26"/>
          <w:szCs w:val="26"/>
        </w:rPr>
      </w:pPr>
      <w:r>
        <w:rPr>
          <w:bCs/>
          <w:sz w:val="26"/>
          <w:szCs w:val="26"/>
        </w:rPr>
        <w:t>1.2. Объем поставки:</w:t>
      </w:r>
    </w:p>
    <w:p w14:paraId="24D7CA0C" w14:textId="056EF10D" w:rsidR="00971F63" w:rsidRDefault="00971F63">
      <w:pPr>
        <w:widowControl w:val="0"/>
        <w:ind w:firstLine="709"/>
        <w:jc w:val="both"/>
        <w:rPr>
          <w:bCs/>
          <w:sz w:val="26"/>
          <w:szCs w:val="26"/>
        </w:rPr>
      </w:pPr>
    </w:p>
    <w:tbl>
      <w:tblPr>
        <w:tblpPr w:leftFromText="180" w:rightFromText="180" w:vertAnchor="text" w:horzAnchor="margin" w:tblpXSpec="center" w:tblpYSpec="top"/>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3544"/>
        <w:gridCol w:w="3544"/>
        <w:gridCol w:w="992"/>
        <w:gridCol w:w="850"/>
      </w:tblGrid>
      <w:tr w:rsidR="00971F63" w:rsidRPr="00971F63" w14:paraId="3C26E4E3" w14:textId="77777777" w:rsidTr="006B5757">
        <w:trPr>
          <w:trHeight w:val="412"/>
        </w:trPr>
        <w:tc>
          <w:tcPr>
            <w:tcW w:w="817" w:type="dxa"/>
          </w:tcPr>
          <w:p w14:paraId="09A43719" w14:textId="77777777" w:rsidR="00971F63" w:rsidRPr="00971F63" w:rsidRDefault="00971F63" w:rsidP="00971F63">
            <w:pPr>
              <w:jc w:val="center"/>
              <w:rPr>
                <w:rFonts w:eastAsia="Calibri"/>
                <w:b/>
                <w:sz w:val="22"/>
                <w:szCs w:val="22"/>
              </w:rPr>
            </w:pPr>
            <w:r w:rsidRPr="00971F63">
              <w:rPr>
                <w:rFonts w:eastAsia="Calibri"/>
                <w:b/>
                <w:sz w:val="22"/>
                <w:szCs w:val="22"/>
              </w:rPr>
              <w:t>№ п/п</w:t>
            </w:r>
          </w:p>
        </w:tc>
        <w:tc>
          <w:tcPr>
            <w:tcW w:w="3544" w:type="dxa"/>
          </w:tcPr>
          <w:p w14:paraId="7BE2780B" w14:textId="77777777" w:rsidR="00971F63" w:rsidRPr="00971F63" w:rsidRDefault="00971F63" w:rsidP="00971F63">
            <w:pPr>
              <w:jc w:val="center"/>
              <w:rPr>
                <w:rFonts w:eastAsia="Calibri"/>
                <w:b/>
                <w:sz w:val="22"/>
                <w:szCs w:val="22"/>
              </w:rPr>
            </w:pPr>
            <w:r w:rsidRPr="00971F63">
              <w:rPr>
                <w:rFonts w:eastAsia="Calibri"/>
                <w:b/>
                <w:sz w:val="22"/>
                <w:szCs w:val="22"/>
              </w:rPr>
              <w:t>Наименование товара</w:t>
            </w:r>
          </w:p>
        </w:tc>
        <w:tc>
          <w:tcPr>
            <w:tcW w:w="3544" w:type="dxa"/>
          </w:tcPr>
          <w:p w14:paraId="3A244684" w14:textId="77777777" w:rsidR="00971F63" w:rsidRPr="00971F63" w:rsidRDefault="00971F63" w:rsidP="00971F63">
            <w:pPr>
              <w:jc w:val="center"/>
              <w:rPr>
                <w:rFonts w:eastAsia="Calibri"/>
                <w:b/>
                <w:sz w:val="22"/>
                <w:szCs w:val="22"/>
              </w:rPr>
            </w:pPr>
            <w:r w:rsidRPr="00971F63">
              <w:rPr>
                <w:rFonts w:eastAsia="Calibri"/>
                <w:b/>
                <w:sz w:val="22"/>
                <w:szCs w:val="22"/>
              </w:rPr>
              <w:t>Характеристики товара</w:t>
            </w:r>
          </w:p>
        </w:tc>
        <w:tc>
          <w:tcPr>
            <w:tcW w:w="992" w:type="dxa"/>
          </w:tcPr>
          <w:p w14:paraId="1CB20DFF" w14:textId="77777777" w:rsidR="00971F63" w:rsidRPr="00971F63" w:rsidRDefault="00971F63" w:rsidP="00971F63">
            <w:pPr>
              <w:jc w:val="center"/>
              <w:rPr>
                <w:rFonts w:eastAsia="Calibri"/>
                <w:b/>
                <w:sz w:val="22"/>
                <w:szCs w:val="22"/>
              </w:rPr>
            </w:pPr>
            <w:proofErr w:type="spellStart"/>
            <w:r w:rsidRPr="00971F63">
              <w:rPr>
                <w:rFonts w:eastAsia="Calibri"/>
                <w:b/>
                <w:sz w:val="22"/>
                <w:szCs w:val="22"/>
              </w:rPr>
              <w:t>Ед.изм</w:t>
            </w:r>
            <w:proofErr w:type="spellEnd"/>
            <w:r w:rsidRPr="00971F63">
              <w:rPr>
                <w:rFonts w:eastAsia="Calibri"/>
                <w:b/>
                <w:sz w:val="22"/>
                <w:szCs w:val="22"/>
              </w:rPr>
              <w:t>.</w:t>
            </w:r>
          </w:p>
        </w:tc>
        <w:tc>
          <w:tcPr>
            <w:tcW w:w="850" w:type="dxa"/>
          </w:tcPr>
          <w:p w14:paraId="75CFB385" w14:textId="77777777" w:rsidR="00971F63" w:rsidRPr="00971F63" w:rsidRDefault="00971F63" w:rsidP="00971F63">
            <w:pPr>
              <w:jc w:val="center"/>
              <w:rPr>
                <w:rFonts w:eastAsia="Calibri"/>
                <w:b/>
                <w:sz w:val="22"/>
                <w:szCs w:val="22"/>
              </w:rPr>
            </w:pPr>
            <w:r w:rsidRPr="00971F63">
              <w:rPr>
                <w:rFonts w:eastAsia="Calibri"/>
                <w:b/>
                <w:sz w:val="22"/>
                <w:szCs w:val="22"/>
              </w:rPr>
              <w:t>Кол-во</w:t>
            </w:r>
          </w:p>
        </w:tc>
      </w:tr>
      <w:tr w:rsidR="00971F63" w:rsidRPr="00971F63" w14:paraId="4495E012" w14:textId="77777777" w:rsidTr="006B5757">
        <w:trPr>
          <w:trHeight w:val="557"/>
        </w:trPr>
        <w:tc>
          <w:tcPr>
            <w:tcW w:w="817" w:type="dxa"/>
          </w:tcPr>
          <w:p w14:paraId="3B279DC6" w14:textId="77777777" w:rsidR="00971F63" w:rsidRPr="00971F63" w:rsidRDefault="00971F63" w:rsidP="00971F63">
            <w:pPr>
              <w:jc w:val="center"/>
              <w:rPr>
                <w:rFonts w:eastAsia="Calibri"/>
                <w:b/>
                <w:sz w:val="22"/>
                <w:szCs w:val="22"/>
              </w:rPr>
            </w:pPr>
            <w:r w:rsidRPr="00971F63">
              <w:rPr>
                <w:rFonts w:eastAsia="Calibri"/>
                <w:b/>
                <w:sz w:val="22"/>
                <w:szCs w:val="22"/>
              </w:rPr>
              <w:t>1</w:t>
            </w:r>
          </w:p>
        </w:tc>
        <w:tc>
          <w:tcPr>
            <w:tcW w:w="3544" w:type="dxa"/>
          </w:tcPr>
          <w:p w14:paraId="79DC8F71" w14:textId="77777777" w:rsidR="00971F63" w:rsidRPr="00971F63" w:rsidRDefault="00971F63" w:rsidP="00971F63">
            <w:pPr>
              <w:jc w:val="center"/>
              <w:rPr>
                <w:rFonts w:eastAsia="Calibri"/>
                <w:sz w:val="22"/>
                <w:szCs w:val="22"/>
              </w:rPr>
            </w:pPr>
            <w:r w:rsidRPr="00971F63">
              <w:rPr>
                <w:rFonts w:eastAsia="Calibri"/>
                <w:sz w:val="22"/>
                <w:szCs w:val="22"/>
              </w:rPr>
              <w:t xml:space="preserve">Клавиатура проводная </w:t>
            </w:r>
            <w:proofErr w:type="spellStart"/>
            <w:r w:rsidRPr="00971F63">
              <w:rPr>
                <w:rFonts w:eastAsia="Calibri"/>
                <w:sz w:val="22"/>
                <w:szCs w:val="22"/>
              </w:rPr>
              <w:t>Defender</w:t>
            </w:r>
            <w:proofErr w:type="spellEnd"/>
            <w:r w:rsidRPr="00971F63">
              <w:rPr>
                <w:rFonts w:eastAsia="Calibri"/>
                <w:sz w:val="22"/>
                <w:szCs w:val="22"/>
              </w:rPr>
              <w:t xml:space="preserve"> </w:t>
            </w:r>
            <w:proofErr w:type="spellStart"/>
            <w:r w:rsidRPr="00971F63">
              <w:rPr>
                <w:rFonts w:eastAsia="Calibri"/>
                <w:sz w:val="22"/>
                <w:szCs w:val="22"/>
              </w:rPr>
              <w:t>Daily</w:t>
            </w:r>
            <w:proofErr w:type="spellEnd"/>
            <w:r w:rsidRPr="00971F63">
              <w:rPr>
                <w:rFonts w:eastAsia="Calibri"/>
                <w:sz w:val="22"/>
                <w:szCs w:val="22"/>
              </w:rPr>
              <w:t xml:space="preserve"> HB-162 RU, </w:t>
            </w:r>
            <w:r w:rsidRPr="00971F63">
              <w:rPr>
                <w:rFonts w:eastAsia="Calibri"/>
                <w:sz w:val="22"/>
                <w:szCs w:val="22"/>
                <w:lang w:val="en-US"/>
              </w:rPr>
              <w:t>USB</w:t>
            </w:r>
            <w:r w:rsidRPr="00971F63">
              <w:rPr>
                <w:rFonts w:eastAsia="Calibri"/>
                <w:sz w:val="22"/>
                <w:szCs w:val="22"/>
              </w:rPr>
              <w:t xml:space="preserve"> или эквивалент</w:t>
            </w:r>
          </w:p>
        </w:tc>
        <w:tc>
          <w:tcPr>
            <w:tcW w:w="3544" w:type="dxa"/>
          </w:tcPr>
          <w:p w14:paraId="1D77CC14" w14:textId="77777777" w:rsidR="00971F63" w:rsidRPr="00971F63" w:rsidRDefault="00971F63" w:rsidP="00971F63">
            <w:pPr>
              <w:jc w:val="center"/>
              <w:rPr>
                <w:rFonts w:eastAsia="Calibri"/>
                <w:sz w:val="22"/>
                <w:szCs w:val="22"/>
              </w:rPr>
            </w:pPr>
            <w:r w:rsidRPr="00971F63">
              <w:rPr>
                <w:rFonts w:eastAsia="Calibri"/>
                <w:sz w:val="22"/>
                <w:szCs w:val="22"/>
              </w:rPr>
              <w:t>Тип подключения: проводная</w:t>
            </w:r>
          </w:p>
          <w:p w14:paraId="17DCCFA5" w14:textId="77777777" w:rsidR="00971F63" w:rsidRPr="00971F63" w:rsidRDefault="00971F63" w:rsidP="00971F63">
            <w:pPr>
              <w:jc w:val="center"/>
              <w:rPr>
                <w:rFonts w:eastAsia="Calibri"/>
                <w:sz w:val="22"/>
                <w:szCs w:val="22"/>
              </w:rPr>
            </w:pPr>
            <w:r w:rsidRPr="00971F63">
              <w:rPr>
                <w:rFonts w:eastAsia="Calibri"/>
                <w:sz w:val="22"/>
                <w:szCs w:val="22"/>
              </w:rPr>
              <w:t xml:space="preserve">Интерфейс подключения: </w:t>
            </w:r>
            <w:r w:rsidRPr="00971F63">
              <w:rPr>
                <w:rFonts w:eastAsia="Calibri"/>
                <w:sz w:val="22"/>
                <w:szCs w:val="22"/>
                <w:lang w:val="en-US"/>
              </w:rPr>
              <w:t>USB</w:t>
            </w:r>
          </w:p>
          <w:p w14:paraId="0D169F26" w14:textId="77777777" w:rsidR="00971F63" w:rsidRPr="00971F63" w:rsidRDefault="00971F63" w:rsidP="00971F63">
            <w:pPr>
              <w:jc w:val="center"/>
              <w:rPr>
                <w:rFonts w:eastAsia="Calibri"/>
                <w:sz w:val="22"/>
                <w:szCs w:val="22"/>
              </w:rPr>
            </w:pPr>
            <w:r w:rsidRPr="00971F63">
              <w:rPr>
                <w:rFonts w:eastAsia="Calibri"/>
                <w:sz w:val="22"/>
                <w:szCs w:val="22"/>
              </w:rPr>
              <w:t xml:space="preserve">Длина кабеля: </w:t>
            </w:r>
            <w:smartTag w:uri="urn:schemas-microsoft-com:office:smarttags" w:element="metricconverter">
              <w:smartTagPr>
                <w:attr w:name="ProductID" w:val="1,8 м"/>
              </w:smartTagPr>
              <w:r w:rsidRPr="00971F63">
                <w:rPr>
                  <w:rFonts w:eastAsia="Calibri"/>
                  <w:sz w:val="22"/>
                  <w:szCs w:val="22"/>
                </w:rPr>
                <w:t>1,8 м</w:t>
              </w:r>
            </w:smartTag>
            <w:r w:rsidRPr="00971F63">
              <w:rPr>
                <w:rFonts w:eastAsia="Calibri"/>
                <w:sz w:val="22"/>
                <w:szCs w:val="22"/>
              </w:rPr>
              <w:t>.</w:t>
            </w:r>
          </w:p>
          <w:p w14:paraId="37E41CBE" w14:textId="77777777" w:rsidR="00971F63" w:rsidRPr="00971F63" w:rsidRDefault="00971F63" w:rsidP="00971F63">
            <w:pPr>
              <w:jc w:val="center"/>
              <w:rPr>
                <w:rFonts w:eastAsia="Calibri"/>
                <w:sz w:val="22"/>
                <w:szCs w:val="22"/>
              </w:rPr>
            </w:pPr>
            <w:r w:rsidRPr="00971F63">
              <w:rPr>
                <w:rFonts w:eastAsia="Calibri"/>
                <w:sz w:val="22"/>
                <w:szCs w:val="22"/>
              </w:rPr>
              <w:t>Количество клавиш: 104</w:t>
            </w:r>
          </w:p>
          <w:p w14:paraId="452F77BF" w14:textId="77777777" w:rsidR="00971F63" w:rsidRPr="00971F63" w:rsidRDefault="00971F63" w:rsidP="00971F63">
            <w:pPr>
              <w:jc w:val="center"/>
              <w:rPr>
                <w:rFonts w:eastAsia="Calibri"/>
                <w:sz w:val="22"/>
                <w:szCs w:val="22"/>
              </w:rPr>
            </w:pPr>
            <w:r w:rsidRPr="00971F63">
              <w:rPr>
                <w:rFonts w:eastAsia="Calibri"/>
                <w:sz w:val="22"/>
                <w:szCs w:val="22"/>
              </w:rPr>
              <w:t>Конструктив клавиатуры: классическая</w:t>
            </w:r>
          </w:p>
          <w:p w14:paraId="4911A23E" w14:textId="77777777" w:rsidR="00971F63" w:rsidRPr="00971F63" w:rsidRDefault="00971F63" w:rsidP="00971F63">
            <w:pPr>
              <w:jc w:val="center"/>
              <w:rPr>
                <w:rFonts w:eastAsia="Calibri"/>
                <w:sz w:val="22"/>
                <w:szCs w:val="22"/>
              </w:rPr>
            </w:pPr>
            <w:r w:rsidRPr="00971F63">
              <w:rPr>
                <w:rFonts w:eastAsia="Calibri"/>
                <w:sz w:val="22"/>
                <w:szCs w:val="22"/>
              </w:rPr>
              <w:t>Конструктивные особенности: цифровой блок</w:t>
            </w:r>
          </w:p>
        </w:tc>
        <w:tc>
          <w:tcPr>
            <w:tcW w:w="992" w:type="dxa"/>
          </w:tcPr>
          <w:p w14:paraId="448A05C8" w14:textId="77777777" w:rsidR="00971F63" w:rsidRPr="00971F63" w:rsidRDefault="00971F63" w:rsidP="00971F63">
            <w:pPr>
              <w:jc w:val="center"/>
              <w:rPr>
                <w:rFonts w:eastAsia="Calibri"/>
                <w:sz w:val="22"/>
                <w:szCs w:val="22"/>
              </w:rPr>
            </w:pPr>
            <w:r w:rsidRPr="00971F63">
              <w:rPr>
                <w:rFonts w:eastAsia="Calibri"/>
                <w:sz w:val="22"/>
                <w:szCs w:val="22"/>
              </w:rPr>
              <w:t>шт.</w:t>
            </w:r>
          </w:p>
        </w:tc>
        <w:tc>
          <w:tcPr>
            <w:tcW w:w="850" w:type="dxa"/>
          </w:tcPr>
          <w:p w14:paraId="7E0C9AA6" w14:textId="77777777" w:rsidR="00971F63" w:rsidRPr="00971F63" w:rsidRDefault="00971F63" w:rsidP="00971F63">
            <w:pPr>
              <w:jc w:val="center"/>
              <w:rPr>
                <w:rFonts w:eastAsia="Calibri"/>
                <w:sz w:val="22"/>
                <w:szCs w:val="22"/>
              </w:rPr>
            </w:pPr>
            <w:r w:rsidRPr="00971F63">
              <w:rPr>
                <w:rFonts w:eastAsia="Calibri"/>
                <w:sz w:val="22"/>
                <w:szCs w:val="22"/>
              </w:rPr>
              <w:t>2</w:t>
            </w:r>
          </w:p>
        </w:tc>
      </w:tr>
      <w:tr w:rsidR="00971F63" w:rsidRPr="00971F63" w14:paraId="7DA58490" w14:textId="77777777" w:rsidTr="006B5757">
        <w:trPr>
          <w:trHeight w:val="271"/>
        </w:trPr>
        <w:tc>
          <w:tcPr>
            <w:tcW w:w="817" w:type="dxa"/>
          </w:tcPr>
          <w:p w14:paraId="44C1DF7E" w14:textId="77777777" w:rsidR="00971F63" w:rsidRPr="00971F63" w:rsidRDefault="00971F63" w:rsidP="00971F63">
            <w:pPr>
              <w:jc w:val="center"/>
              <w:rPr>
                <w:rFonts w:eastAsia="Calibri"/>
                <w:b/>
                <w:sz w:val="22"/>
                <w:szCs w:val="22"/>
              </w:rPr>
            </w:pPr>
            <w:r w:rsidRPr="00971F63">
              <w:rPr>
                <w:rFonts w:eastAsia="Calibri"/>
                <w:b/>
                <w:sz w:val="22"/>
                <w:szCs w:val="22"/>
              </w:rPr>
              <w:t>2</w:t>
            </w:r>
          </w:p>
        </w:tc>
        <w:tc>
          <w:tcPr>
            <w:tcW w:w="3544" w:type="dxa"/>
          </w:tcPr>
          <w:p w14:paraId="5CA7AD27" w14:textId="77777777" w:rsidR="00971F63" w:rsidRPr="00971F63" w:rsidRDefault="00971F63" w:rsidP="00971F63">
            <w:pPr>
              <w:jc w:val="center"/>
              <w:rPr>
                <w:rFonts w:eastAsia="Calibri"/>
                <w:bCs/>
                <w:color w:val="000000"/>
                <w:sz w:val="22"/>
                <w:szCs w:val="22"/>
              </w:rPr>
            </w:pPr>
            <w:r w:rsidRPr="00971F63">
              <w:rPr>
                <w:rFonts w:eastAsia="Calibri"/>
                <w:bCs/>
                <w:color w:val="000000"/>
                <w:sz w:val="22"/>
                <w:szCs w:val="22"/>
              </w:rPr>
              <w:t xml:space="preserve">Мышь проводная </w:t>
            </w:r>
            <w:r w:rsidRPr="00971F63">
              <w:rPr>
                <w:rFonts w:eastAsia="Calibri"/>
                <w:bCs/>
                <w:color w:val="000000"/>
                <w:sz w:val="22"/>
                <w:szCs w:val="22"/>
                <w:lang w:val="en-US"/>
              </w:rPr>
              <w:t>Defender</w:t>
            </w:r>
            <w:r w:rsidRPr="00971F63">
              <w:rPr>
                <w:rFonts w:eastAsia="Calibri"/>
                <w:bCs/>
                <w:color w:val="000000"/>
                <w:sz w:val="22"/>
                <w:szCs w:val="22"/>
              </w:rPr>
              <w:t xml:space="preserve"> </w:t>
            </w:r>
            <w:proofErr w:type="spellStart"/>
            <w:r w:rsidRPr="00971F63">
              <w:rPr>
                <w:rFonts w:eastAsia="Calibri"/>
                <w:bCs/>
                <w:color w:val="000000"/>
                <w:sz w:val="22"/>
                <w:szCs w:val="22"/>
                <w:lang w:val="en-US"/>
              </w:rPr>
              <w:t>Arga</w:t>
            </w:r>
            <w:proofErr w:type="spellEnd"/>
            <w:r w:rsidRPr="00971F63">
              <w:rPr>
                <w:rFonts w:eastAsia="Calibri"/>
                <w:bCs/>
                <w:color w:val="000000"/>
                <w:sz w:val="22"/>
                <w:szCs w:val="22"/>
              </w:rPr>
              <w:t xml:space="preserve"> </w:t>
            </w:r>
            <w:r w:rsidRPr="00971F63">
              <w:rPr>
                <w:rFonts w:eastAsia="Calibri"/>
                <w:bCs/>
                <w:color w:val="000000"/>
                <w:sz w:val="22"/>
                <w:szCs w:val="22"/>
                <w:lang w:val="en-US"/>
              </w:rPr>
              <w:t>GM</w:t>
            </w:r>
            <w:r w:rsidRPr="00971F63">
              <w:rPr>
                <w:rFonts w:eastAsia="Calibri"/>
                <w:bCs/>
                <w:color w:val="000000"/>
                <w:sz w:val="22"/>
                <w:szCs w:val="22"/>
              </w:rPr>
              <w:t>-049, 3600</w:t>
            </w:r>
            <w:r w:rsidRPr="00971F63">
              <w:rPr>
                <w:rFonts w:eastAsia="Calibri"/>
                <w:bCs/>
                <w:color w:val="000000"/>
                <w:sz w:val="22"/>
                <w:szCs w:val="22"/>
                <w:lang w:val="en-US"/>
              </w:rPr>
              <w:t>dpi</w:t>
            </w:r>
            <w:r w:rsidRPr="00971F63">
              <w:rPr>
                <w:rFonts w:eastAsia="Calibri"/>
                <w:bCs/>
                <w:color w:val="000000"/>
                <w:sz w:val="22"/>
                <w:szCs w:val="22"/>
              </w:rPr>
              <w:t xml:space="preserve"> или эквивалент</w:t>
            </w:r>
          </w:p>
        </w:tc>
        <w:tc>
          <w:tcPr>
            <w:tcW w:w="3544" w:type="dxa"/>
          </w:tcPr>
          <w:p w14:paraId="27AA9CD7" w14:textId="77777777" w:rsidR="00971F63" w:rsidRPr="00971F63" w:rsidRDefault="00971F63" w:rsidP="00971F63">
            <w:pPr>
              <w:jc w:val="center"/>
              <w:rPr>
                <w:rFonts w:eastAsia="Calibri"/>
                <w:color w:val="000000"/>
                <w:sz w:val="22"/>
                <w:szCs w:val="22"/>
              </w:rPr>
            </w:pPr>
            <w:r w:rsidRPr="00971F63">
              <w:rPr>
                <w:rFonts w:eastAsia="Calibri"/>
                <w:color w:val="000000"/>
                <w:sz w:val="22"/>
                <w:szCs w:val="22"/>
              </w:rPr>
              <w:t xml:space="preserve">Тип мыши: оптическая </w:t>
            </w:r>
          </w:p>
          <w:p w14:paraId="574FBE9E" w14:textId="77777777" w:rsidR="00971F63" w:rsidRPr="00971F63" w:rsidRDefault="00971F63" w:rsidP="00971F63">
            <w:pPr>
              <w:jc w:val="center"/>
              <w:rPr>
                <w:rFonts w:eastAsia="Calibri"/>
                <w:sz w:val="22"/>
                <w:szCs w:val="22"/>
              </w:rPr>
            </w:pPr>
            <w:r w:rsidRPr="00971F63">
              <w:rPr>
                <w:rFonts w:eastAsia="Calibri"/>
                <w:sz w:val="22"/>
                <w:szCs w:val="22"/>
              </w:rPr>
              <w:t xml:space="preserve">Интерфейс: </w:t>
            </w:r>
            <w:r w:rsidRPr="00971F63">
              <w:rPr>
                <w:rFonts w:eastAsia="Calibri"/>
                <w:sz w:val="22"/>
                <w:szCs w:val="22"/>
                <w:lang w:val="en-US"/>
              </w:rPr>
              <w:t>USB</w:t>
            </w:r>
          </w:p>
          <w:p w14:paraId="29509D6C" w14:textId="77777777" w:rsidR="00971F63" w:rsidRPr="00971F63" w:rsidRDefault="00971F63" w:rsidP="00971F63">
            <w:pPr>
              <w:jc w:val="center"/>
              <w:rPr>
                <w:rFonts w:eastAsia="Calibri"/>
                <w:color w:val="000000"/>
                <w:sz w:val="22"/>
                <w:szCs w:val="22"/>
              </w:rPr>
            </w:pPr>
            <w:r w:rsidRPr="00971F63">
              <w:rPr>
                <w:rFonts w:eastAsia="Calibri"/>
                <w:color w:val="000000"/>
                <w:sz w:val="22"/>
                <w:szCs w:val="22"/>
              </w:rPr>
              <w:t xml:space="preserve">Разрешение </w:t>
            </w:r>
            <w:proofErr w:type="spellStart"/>
            <w:r w:rsidRPr="00971F63">
              <w:rPr>
                <w:rFonts w:eastAsia="Calibri"/>
                <w:color w:val="000000"/>
                <w:sz w:val="22"/>
                <w:szCs w:val="22"/>
              </w:rPr>
              <w:t>dpi</w:t>
            </w:r>
            <w:proofErr w:type="spellEnd"/>
            <w:r w:rsidRPr="00971F63">
              <w:rPr>
                <w:rFonts w:eastAsia="Calibri"/>
                <w:color w:val="000000"/>
                <w:sz w:val="22"/>
                <w:szCs w:val="22"/>
              </w:rPr>
              <w:t>: не менее 3600</w:t>
            </w:r>
          </w:p>
          <w:p w14:paraId="14B412E7" w14:textId="77777777" w:rsidR="00971F63" w:rsidRPr="00971F63" w:rsidRDefault="00971F63" w:rsidP="00971F63">
            <w:pPr>
              <w:jc w:val="center"/>
              <w:rPr>
                <w:rFonts w:eastAsia="Calibri"/>
                <w:color w:val="000000"/>
                <w:sz w:val="22"/>
                <w:szCs w:val="22"/>
              </w:rPr>
            </w:pPr>
            <w:r w:rsidRPr="00971F63">
              <w:rPr>
                <w:rFonts w:eastAsia="Calibri"/>
                <w:color w:val="000000"/>
                <w:sz w:val="22"/>
                <w:szCs w:val="22"/>
              </w:rPr>
              <w:t>Количество кнопок: 6</w:t>
            </w:r>
          </w:p>
          <w:p w14:paraId="5B45D326" w14:textId="77777777" w:rsidR="00971F63" w:rsidRPr="00971F63" w:rsidRDefault="00971F63" w:rsidP="00971F63">
            <w:pPr>
              <w:jc w:val="center"/>
              <w:rPr>
                <w:rFonts w:eastAsia="Calibri"/>
                <w:color w:val="000000"/>
                <w:sz w:val="22"/>
                <w:szCs w:val="22"/>
              </w:rPr>
            </w:pPr>
            <w:r w:rsidRPr="00971F63">
              <w:rPr>
                <w:rFonts w:eastAsia="Calibri"/>
                <w:color w:val="000000"/>
                <w:sz w:val="22"/>
                <w:szCs w:val="22"/>
              </w:rPr>
              <w:t>Наличие боковых кнопок «вперед/назад»: да</w:t>
            </w:r>
          </w:p>
          <w:p w14:paraId="20C25197" w14:textId="77777777" w:rsidR="00971F63" w:rsidRPr="00971F63" w:rsidRDefault="00971F63" w:rsidP="00971F63">
            <w:pPr>
              <w:jc w:val="center"/>
              <w:rPr>
                <w:rFonts w:eastAsia="Calibri"/>
                <w:color w:val="000000"/>
                <w:sz w:val="22"/>
                <w:szCs w:val="22"/>
              </w:rPr>
            </w:pPr>
            <w:r w:rsidRPr="00971F63">
              <w:rPr>
                <w:rFonts w:eastAsia="Calibri"/>
                <w:color w:val="000000"/>
                <w:sz w:val="22"/>
                <w:szCs w:val="22"/>
              </w:rPr>
              <w:t xml:space="preserve">Длина кабеля: не менее </w:t>
            </w:r>
            <w:smartTag w:uri="urn:schemas-microsoft-com:office:smarttags" w:element="metricconverter">
              <w:smartTagPr>
                <w:attr w:name="ProductID" w:val="1,5 м"/>
              </w:smartTagPr>
              <w:r w:rsidRPr="00971F63">
                <w:rPr>
                  <w:rFonts w:eastAsia="Calibri"/>
                  <w:color w:val="000000"/>
                  <w:sz w:val="22"/>
                  <w:szCs w:val="22"/>
                </w:rPr>
                <w:t>1,5 м</w:t>
              </w:r>
            </w:smartTag>
            <w:r w:rsidRPr="00971F63">
              <w:rPr>
                <w:rFonts w:eastAsia="Calibri"/>
                <w:color w:val="000000"/>
                <w:sz w:val="22"/>
                <w:szCs w:val="22"/>
              </w:rPr>
              <w:t>.</w:t>
            </w:r>
          </w:p>
        </w:tc>
        <w:tc>
          <w:tcPr>
            <w:tcW w:w="992" w:type="dxa"/>
          </w:tcPr>
          <w:p w14:paraId="59C0E033" w14:textId="77777777" w:rsidR="00971F63" w:rsidRPr="00971F63" w:rsidRDefault="00971F63" w:rsidP="00971F63">
            <w:pPr>
              <w:jc w:val="center"/>
              <w:rPr>
                <w:rFonts w:eastAsia="Calibri"/>
                <w:sz w:val="22"/>
                <w:szCs w:val="22"/>
              </w:rPr>
            </w:pPr>
            <w:r w:rsidRPr="00971F63">
              <w:rPr>
                <w:rFonts w:eastAsia="Calibri"/>
                <w:sz w:val="22"/>
                <w:szCs w:val="22"/>
              </w:rPr>
              <w:t>шт.</w:t>
            </w:r>
          </w:p>
        </w:tc>
        <w:tc>
          <w:tcPr>
            <w:tcW w:w="850" w:type="dxa"/>
          </w:tcPr>
          <w:p w14:paraId="5765F644" w14:textId="6BC3E774" w:rsidR="00971F63" w:rsidRPr="00971F63" w:rsidRDefault="00971F63" w:rsidP="00971F63">
            <w:pPr>
              <w:jc w:val="center"/>
              <w:rPr>
                <w:rFonts w:eastAsia="Calibri"/>
                <w:sz w:val="22"/>
                <w:szCs w:val="22"/>
              </w:rPr>
            </w:pPr>
            <w:r w:rsidRPr="00971F63">
              <w:rPr>
                <w:rFonts w:eastAsia="Calibri"/>
                <w:sz w:val="22"/>
                <w:szCs w:val="22"/>
              </w:rPr>
              <w:t>11</w:t>
            </w:r>
          </w:p>
        </w:tc>
      </w:tr>
    </w:tbl>
    <w:p w14:paraId="60F9D8C8" w14:textId="05989775" w:rsidR="00A45262" w:rsidRDefault="005E17FA">
      <w:pPr>
        <w:widowControl w:val="0"/>
        <w:ind w:firstLine="709"/>
        <w:jc w:val="both"/>
        <w:rPr>
          <w:bCs/>
          <w:sz w:val="26"/>
          <w:szCs w:val="26"/>
        </w:rPr>
      </w:pPr>
      <w:r>
        <w:rPr>
          <w:bCs/>
          <w:sz w:val="26"/>
          <w:szCs w:val="26"/>
        </w:rPr>
        <w:t xml:space="preserve">1.3. Срок поставки Товара – </w:t>
      </w:r>
      <w:r w:rsidR="00A25BF0">
        <w:rPr>
          <w:bCs/>
          <w:sz w:val="26"/>
          <w:szCs w:val="26"/>
        </w:rPr>
        <w:t>2</w:t>
      </w:r>
      <w:r>
        <w:rPr>
          <w:bCs/>
          <w:sz w:val="26"/>
          <w:szCs w:val="26"/>
        </w:rPr>
        <w:t>0 рабочих дней с даты заключения Контракта.</w:t>
      </w:r>
    </w:p>
    <w:p w14:paraId="6BFE580E" w14:textId="67C7AF69" w:rsidR="00A45262" w:rsidRDefault="005E17FA">
      <w:pPr>
        <w:widowControl w:val="0"/>
        <w:ind w:firstLine="709"/>
        <w:jc w:val="both"/>
        <w:rPr>
          <w:bCs/>
          <w:sz w:val="26"/>
          <w:szCs w:val="26"/>
        </w:rPr>
      </w:pPr>
      <w:r>
        <w:rPr>
          <w:bCs/>
          <w:sz w:val="26"/>
          <w:szCs w:val="26"/>
        </w:rPr>
        <w:t>1.4. Место поставки Товара –</w:t>
      </w:r>
      <w:r>
        <w:rPr>
          <w:sz w:val="26"/>
          <w:szCs w:val="26"/>
        </w:rPr>
        <w:t xml:space="preserve"> </w:t>
      </w:r>
      <w:r w:rsidR="00E64ED6">
        <w:rPr>
          <w:sz w:val="26"/>
          <w:szCs w:val="26"/>
        </w:rPr>
        <w:t xml:space="preserve">г. </w:t>
      </w:r>
      <w:r w:rsidR="00372BFD">
        <w:rPr>
          <w:sz w:val="26"/>
          <w:szCs w:val="26"/>
        </w:rPr>
        <w:t>Саратов</w:t>
      </w:r>
      <w:r w:rsidR="00E64ED6">
        <w:rPr>
          <w:sz w:val="26"/>
          <w:szCs w:val="26"/>
        </w:rPr>
        <w:t xml:space="preserve">, </w:t>
      </w:r>
      <w:r w:rsidR="00372BFD">
        <w:rPr>
          <w:sz w:val="26"/>
          <w:szCs w:val="26"/>
        </w:rPr>
        <w:t>пр. Строителей</w:t>
      </w:r>
      <w:r w:rsidR="00E64ED6">
        <w:rPr>
          <w:sz w:val="26"/>
          <w:szCs w:val="26"/>
        </w:rPr>
        <w:t xml:space="preserve">, д. </w:t>
      </w:r>
      <w:r w:rsidR="00372BFD">
        <w:rPr>
          <w:sz w:val="26"/>
          <w:szCs w:val="26"/>
        </w:rPr>
        <w:t>1</w:t>
      </w:r>
      <w:r w:rsidR="00E64ED6">
        <w:rPr>
          <w:sz w:val="26"/>
          <w:szCs w:val="26"/>
        </w:rPr>
        <w:t>.</w:t>
      </w:r>
    </w:p>
    <w:p w14:paraId="17850467" w14:textId="77777777" w:rsidR="00A45262" w:rsidRDefault="005E17FA">
      <w:pPr>
        <w:spacing w:before="120" w:after="120"/>
        <w:jc w:val="center"/>
        <w:rPr>
          <w:bCs/>
          <w:sz w:val="26"/>
          <w:szCs w:val="26"/>
        </w:rPr>
      </w:pPr>
      <w:r>
        <w:rPr>
          <w:bCs/>
          <w:sz w:val="26"/>
          <w:szCs w:val="26"/>
        </w:rPr>
        <w:t>2. Комплектно</w:t>
      </w:r>
      <w:bookmarkStart w:id="0" w:name="_GoBack"/>
      <w:bookmarkEnd w:id="0"/>
      <w:r>
        <w:rPr>
          <w:bCs/>
          <w:sz w:val="26"/>
          <w:szCs w:val="26"/>
        </w:rPr>
        <w:t>сть и условия доставки Товара</w:t>
      </w:r>
    </w:p>
    <w:p w14:paraId="6506ABDF" w14:textId="77777777" w:rsidR="00A45262" w:rsidRDefault="005E17FA">
      <w:pPr>
        <w:widowControl w:val="0"/>
        <w:ind w:firstLine="851"/>
        <w:jc w:val="both"/>
        <w:rPr>
          <w:sz w:val="26"/>
          <w:szCs w:val="26"/>
        </w:rPr>
      </w:pPr>
      <w:r>
        <w:rPr>
          <w:sz w:val="26"/>
          <w:szCs w:val="26"/>
        </w:rPr>
        <w:t>2.1. Поставляемый Товар должен быть новым, не бывшим в эксплуатации, не восстановленным, без дефектов и без повреждений, без каких-либо ограничений (залог, запрет, арест и т.п.) и соответствующим характеристикам, указанным в сопроводительных документах.</w:t>
      </w:r>
    </w:p>
    <w:p w14:paraId="4BFC7CA7" w14:textId="77777777" w:rsidR="00A45262" w:rsidRDefault="005E17FA">
      <w:pPr>
        <w:widowControl w:val="0"/>
        <w:ind w:firstLine="851"/>
        <w:jc w:val="both"/>
        <w:rPr>
          <w:sz w:val="26"/>
          <w:szCs w:val="26"/>
        </w:rPr>
      </w:pPr>
      <w:r>
        <w:rPr>
          <w:sz w:val="26"/>
          <w:szCs w:val="26"/>
        </w:rPr>
        <w:t>2.2. Товар поставляется в комплектации, предусмотренной производителем Товара.</w:t>
      </w:r>
    </w:p>
    <w:p w14:paraId="3046E910" w14:textId="77777777" w:rsidR="00A45262" w:rsidRDefault="005E17FA">
      <w:pPr>
        <w:widowControl w:val="0"/>
        <w:ind w:firstLine="851"/>
        <w:jc w:val="both"/>
        <w:rPr>
          <w:sz w:val="26"/>
          <w:szCs w:val="26"/>
        </w:rPr>
      </w:pPr>
      <w:r>
        <w:rPr>
          <w:sz w:val="26"/>
          <w:szCs w:val="26"/>
        </w:rPr>
        <w:t>2.3. Доставка Товара до места поставки Товара осуществляется Поставщиком за свой счет, своими силами. К доставке Товара Поставщик может привлекать третьи лица.</w:t>
      </w:r>
    </w:p>
    <w:p w14:paraId="2B67CED9" w14:textId="77777777" w:rsidR="00A45262" w:rsidRDefault="005E17FA">
      <w:pPr>
        <w:widowControl w:val="0"/>
        <w:ind w:firstLine="851"/>
        <w:jc w:val="both"/>
        <w:rPr>
          <w:sz w:val="26"/>
          <w:szCs w:val="26"/>
        </w:rPr>
      </w:pPr>
      <w:r>
        <w:rPr>
          <w:sz w:val="26"/>
          <w:szCs w:val="26"/>
        </w:rPr>
        <w:t>2.4. В случае использования для доставки Товара Поставщиком услуг третьего лица (далее - Грузоперевозчик) прием груза от Грузоперевозчика осуществляется представителями Поставщика или представителем Заказчика.</w:t>
      </w:r>
    </w:p>
    <w:p w14:paraId="487731F9" w14:textId="77777777" w:rsidR="00A45262" w:rsidRDefault="005E17FA">
      <w:pPr>
        <w:widowControl w:val="0"/>
        <w:ind w:firstLine="851"/>
        <w:jc w:val="both"/>
        <w:rPr>
          <w:sz w:val="26"/>
          <w:szCs w:val="26"/>
        </w:rPr>
      </w:pPr>
      <w:r>
        <w:rPr>
          <w:sz w:val="26"/>
          <w:szCs w:val="26"/>
        </w:rPr>
        <w:t>2.5. При приемке груза от Грузоперевозчика представителями Поставщика или представителем Заказчика в присутствии представителя Грузоперевозчика проверяются сопроводительные документы Грузоперевозчика и целостность упаковки груза, подтверждается факт доставки груза соответствующими записями в сопроводительных документах Грузоперевозчика.</w:t>
      </w:r>
    </w:p>
    <w:p w14:paraId="1FC500D0" w14:textId="77777777" w:rsidR="00A45262" w:rsidRDefault="005E17FA">
      <w:pPr>
        <w:widowControl w:val="0"/>
        <w:ind w:firstLine="851"/>
        <w:jc w:val="both"/>
        <w:rPr>
          <w:sz w:val="26"/>
          <w:szCs w:val="26"/>
        </w:rPr>
      </w:pPr>
      <w:r>
        <w:rPr>
          <w:sz w:val="26"/>
          <w:szCs w:val="26"/>
        </w:rPr>
        <w:t>При обнаружении повреждений упаковки груза представитель Заказчика принимает груз от представителя Грузоперевозчика и делает соответствующие отметки в сопроводительных документах Грузоперевозчика. Факт повреждения упаковки груза подлежит фотофиксации.</w:t>
      </w:r>
    </w:p>
    <w:p w14:paraId="63BCFFDB" w14:textId="77777777" w:rsidR="00A45262" w:rsidRDefault="005E17FA">
      <w:pPr>
        <w:widowControl w:val="0"/>
        <w:ind w:firstLine="851"/>
        <w:jc w:val="both"/>
        <w:rPr>
          <w:sz w:val="26"/>
          <w:szCs w:val="26"/>
        </w:rPr>
      </w:pPr>
      <w:r>
        <w:rPr>
          <w:sz w:val="26"/>
          <w:szCs w:val="26"/>
        </w:rPr>
        <w:lastRenderedPageBreak/>
        <w:t>Информацию о повреждении упаковки груза представитель Заказчика направляет в течение 1 (одного) рабочего дня Поставщику.</w:t>
      </w:r>
    </w:p>
    <w:p w14:paraId="64B05BA8" w14:textId="77777777" w:rsidR="00A45262" w:rsidRDefault="005E17FA">
      <w:pPr>
        <w:widowControl w:val="0"/>
        <w:ind w:firstLine="851"/>
        <w:jc w:val="both"/>
        <w:rPr>
          <w:sz w:val="26"/>
          <w:szCs w:val="26"/>
        </w:rPr>
      </w:pPr>
      <w:r>
        <w:rPr>
          <w:sz w:val="26"/>
          <w:szCs w:val="26"/>
        </w:rPr>
        <w:t>Перемещение поставленного Товара от места доставки или от транспортного средства Поставщика или Грузоперевозчика производится Поставщиком до мест, определенных Заказчиком.</w:t>
      </w:r>
    </w:p>
    <w:p w14:paraId="5CB939D6" w14:textId="77777777" w:rsidR="00A45262" w:rsidRDefault="005E17FA">
      <w:pPr>
        <w:spacing w:before="240" w:after="120"/>
        <w:jc w:val="center"/>
        <w:rPr>
          <w:bCs/>
          <w:sz w:val="26"/>
          <w:szCs w:val="26"/>
        </w:rPr>
      </w:pPr>
      <w:r>
        <w:rPr>
          <w:bCs/>
          <w:sz w:val="26"/>
          <w:szCs w:val="26"/>
        </w:rPr>
        <w:t>3. Требования безопасности Товара</w:t>
      </w:r>
    </w:p>
    <w:p w14:paraId="48EC9F9B" w14:textId="77777777" w:rsidR="00A45262" w:rsidRDefault="005E17FA">
      <w:pPr>
        <w:ind w:firstLine="851"/>
        <w:jc w:val="both"/>
        <w:rPr>
          <w:bCs/>
          <w:sz w:val="26"/>
          <w:szCs w:val="26"/>
        </w:rPr>
      </w:pPr>
      <w:r>
        <w:rPr>
          <w:bCs/>
          <w:sz w:val="26"/>
          <w:szCs w:val="26"/>
        </w:rPr>
        <w:t>3.1. Общие требования к эксплуатации Товара должны быть приведены в инструкции по эксплуатации. Требования безопасности при монтаже, наладке, эксплуатации, обслуживании и ремонте Товара должны быть приведены в эксплуатационной документации.</w:t>
      </w:r>
    </w:p>
    <w:p w14:paraId="38B3E77C" w14:textId="77777777" w:rsidR="00A45262" w:rsidRDefault="005E17FA">
      <w:pPr>
        <w:ind w:firstLine="851"/>
        <w:jc w:val="both"/>
        <w:rPr>
          <w:bCs/>
          <w:sz w:val="26"/>
          <w:szCs w:val="26"/>
        </w:rPr>
      </w:pPr>
      <w:r>
        <w:rPr>
          <w:bCs/>
          <w:sz w:val="26"/>
          <w:szCs w:val="26"/>
        </w:rPr>
        <w:t>3.2. В эксплуатационной документации должны быть указания по соблюдению требований правил по охране труда.</w:t>
      </w:r>
    </w:p>
    <w:p w14:paraId="68C44248" w14:textId="77777777" w:rsidR="00A45262" w:rsidRDefault="005E17FA">
      <w:pPr>
        <w:ind w:firstLine="851"/>
        <w:jc w:val="both"/>
        <w:rPr>
          <w:bCs/>
          <w:sz w:val="26"/>
          <w:szCs w:val="26"/>
        </w:rPr>
      </w:pPr>
      <w:r>
        <w:rPr>
          <w:bCs/>
          <w:sz w:val="26"/>
          <w:szCs w:val="26"/>
        </w:rPr>
        <w:t xml:space="preserve">3.3. </w:t>
      </w:r>
      <w:r>
        <w:rPr>
          <w:rFonts w:eastAsia="Calibri"/>
          <w:color w:val="000000"/>
          <w:sz w:val="26"/>
          <w:szCs w:val="26"/>
        </w:rPr>
        <w:t>Поставщик гарантирует качество и безопасность Товара и элементов Товара в соответствии с требованиями законодательства Российской Федерации, положениями стандартов, утвержденных в отношении Товара. Поставщик должен предоставить все необходимые сертификаты, подтверждающие качество и безопасность Товара и элементов Товара.</w:t>
      </w:r>
    </w:p>
    <w:p w14:paraId="4C2FB3E0" w14:textId="77777777" w:rsidR="00A45262" w:rsidRDefault="005E17FA">
      <w:pPr>
        <w:spacing w:before="120" w:after="120"/>
        <w:jc w:val="center"/>
        <w:rPr>
          <w:sz w:val="26"/>
          <w:szCs w:val="26"/>
        </w:rPr>
      </w:pPr>
      <w:r>
        <w:rPr>
          <w:sz w:val="26"/>
          <w:szCs w:val="26"/>
        </w:rPr>
        <w:t>4. Гарантия качества Товара и гарантийное обслуживание</w:t>
      </w:r>
    </w:p>
    <w:p w14:paraId="5D146B8B" w14:textId="324C400A" w:rsidR="00A45262" w:rsidRDefault="005E17FA">
      <w:pPr>
        <w:ind w:firstLine="851"/>
        <w:jc w:val="both"/>
        <w:rPr>
          <w:bCs/>
          <w:sz w:val="26"/>
          <w:szCs w:val="26"/>
        </w:rPr>
      </w:pPr>
      <w:r>
        <w:rPr>
          <w:bCs/>
          <w:sz w:val="26"/>
          <w:szCs w:val="26"/>
        </w:rPr>
        <w:t xml:space="preserve">4.1. Гарантия качества предоставляется на весь поставляемый Товар в течение 12 (двенадцати) месяцев с даты подписания </w:t>
      </w:r>
      <w:r w:rsidR="00035B90">
        <w:rPr>
          <w:bCs/>
          <w:sz w:val="26"/>
          <w:szCs w:val="26"/>
        </w:rPr>
        <w:t xml:space="preserve">универсального передаточного документа </w:t>
      </w:r>
      <w:r w:rsidR="00DB1F26">
        <w:rPr>
          <w:bCs/>
          <w:sz w:val="26"/>
          <w:szCs w:val="26"/>
        </w:rPr>
        <w:t xml:space="preserve">(далее – УПД) </w:t>
      </w:r>
      <w:r w:rsidR="00035B90">
        <w:rPr>
          <w:bCs/>
          <w:sz w:val="26"/>
          <w:szCs w:val="26"/>
        </w:rPr>
        <w:t>Заказчиком</w:t>
      </w:r>
      <w:r>
        <w:rPr>
          <w:bCs/>
          <w:sz w:val="26"/>
          <w:szCs w:val="26"/>
        </w:rPr>
        <w:t>.</w:t>
      </w:r>
    </w:p>
    <w:p w14:paraId="736EA529" w14:textId="77777777" w:rsidR="00A45262" w:rsidRDefault="005E17FA">
      <w:pPr>
        <w:ind w:firstLine="851"/>
        <w:jc w:val="both"/>
        <w:rPr>
          <w:bCs/>
          <w:sz w:val="26"/>
          <w:szCs w:val="26"/>
        </w:rPr>
      </w:pPr>
      <w:r>
        <w:rPr>
          <w:bCs/>
          <w:sz w:val="26"/>
          <w:szCs w:val="26"/>
        </w:rPr>
        <w:t>4.2. Поставщик в течение срока гарантии качества должен произвести замену поставленного Товара за свой счет при обнаружении скрытого брака или несоответствия требованиям, указанным в настоящем Техническом задании, технической и эксплуатационной документации на Товар, в течение 5 (пяти) дней с момента получения претензии Заказчика.</w:t>
      </w:r>
    </w:p>
    <w:p w14:paraId="329B8CA1" w14:textId="6EE0D6A8" w:rsidR="00A45262" w:rsidRDefault="005E17FA">
      <w:pPr>
        <w:ind w:firstLine="851"/>
        <w:jc w:val="both"/>
        <w:rPr>
          <w:bCs/>
          <w:sz w:val="26"/>
          <w:szCs w:val="26"/>
        </w:rPr>
      </w:pPr>
      <w:r>
        <w:rPr>
          <w:bCs/>
          <w:sz w:val="26"/>
          <w:szCs w:val="26"/>
        </w:rPr>
        <w:t>4.</w:t>
      </w:r>
      <w:r w:rsidR="006D20BD">
        <w:rPr>
          <w:bCs/>
          <w:sz w:val="26"/>
          <w:szCs w:val="26"/>
        </w:rPr>
        <w:t>3</w:t>
      </w:r>
      <w:r>
        <w:rPr>
          <w:bCs/>
          <w:sz w:val="26"/>
          <w:szCs w:val="26"/>
        </w:rPr>
        <w:t>. Гарантийные обязательства сохраняются в случае прекращения (расторжения) Контракта, а также после истечения срока действия Контракта.</w:t>
      </w:r>
    </w:p>
    <w:p w14:paraId="7A01B31E" w14:textId="77777777" w:rsidR="00A45262" w:rsidRDefault="005E17FA">
      <w:pPr>
        <w:widowControl w:val="0"/>
        <w:spacing w:before="120" w:after="120"/>
        <w:jc w:val="center"/>
        <w:rPr>
          <w:sz w:val="26"/>
          <w:szCs w:val="26"/>
        </w:rPr>
      </w:pPr>
      <w:r>
        <w:rPr>
          <w:sz w:val="26"/>
          <w:szCs w:val="26"/>
        </w:rPr>
        <w:t>5. Права и обязанности Сторон</w:t>
      </w:r>
    </w:p>
    <w:p w14:paraId="2E417BC3" w14:textId="77777777" w:rsidR="00A45262" w:rsidRDefault="005E17FA">
      <w:pPr>
        <w:ind w:firstLine="709"/>
        <w:jc w:val="both"/>
        <w:rPr>
          <w:sz w:val="26"/>
          <w:szCs w:val="26"/>
        </w:rPr>
      </w:pPr>
      <w:r>
        <w:rPr>
          <w:sz w:val="26"/>
          <w:szCs w:val="26"/>
        </w:rPr>
        <w:t>5.1. Поставщик вправе:</w:t>
      </w:r>
    </w:p>
    <w:p w14:paraId="2135B70B" w14:textId="54C3D586" w:rsidR="00A45262" w:rsidRDefault="005E17FA">
      <w:pPr>
        <w:ind w:firstLine="709"/>
        <w:jc w:val="both"/>
        <w:rPr>
          <w:sz w:val="26"/>
          <w:szCs w:val="26"/>
        </w:rPr>
      </w:pPr>
      <w:r>
        <w:rPr>
          <w:sz w:val="26"/>
          <w:szCs w:val="26"/>
        </w:rPr>
        <w:t xml:space="preserve">5.1.1. Требовать своевременного подписания Заказчиком </w:t>
      </w:r>
      <w:r w:rsidR="00DB1F26">
        <w:rPr>
          <w:sz w:val="26"/>
          <w:szCs w:val="26"/>
        </w:rPr>
        <w:t>УПД</w:t>
      </w:r>
      <w:r>
        <w:rPr>
          <w:sz w:val="26"/>
          <w:szCs w:val="26"/>
        </w:rPr>
        <w:t xml:space="preserve"> на основании представленных Поставщиком документов.</w:t>
      </w:r>
    </w:p>
    <w:p w14:paraId="24BBD440" w14:textId="77777777" w:rsidR="00A45262" w:rsidRDefault="005E17FA">
      <w:pPr>
        <w:ind w:firstLine="709"/>
        <w:jc w:val="both"/>
        <w:rPr>
          <w:sz w:val="26"/>
          <w:szCs w:val="26"/>
        </w:rPr>
      </w:pPr>
      <w:r>
        <w:rPr>
          <w:sz w:val="26"/>
          <w:szCs w:val="26"/>
        </w:rPr>
        <w:t>5.1.2. Требовать своевременной оплаты поставленного Товара в соответствии с условиями Контракта.</w:t>
      </w:r>
    </w:p>
    <w:p w14:paraId="54CA5804" w14:textId="77777777" w:rsidR="00A45262" w:rsidRDefault="005E17FA">
      <w:pPr>
        <w:ind w:firstLine="709"/>
        <w:jc w:val="both"/>
        <w:rPr>
          <w:sz w:val="26"/>
          <w:szCs w:val="26"/>
        </w:rPr>
      </w:pPr>
      <w:r>
        <w:rPr>
          <w:sz w:val="26"/>
          <w:szCs w:val="26"/>
        </w:rPr>
        <w:t>5.1.3.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Контрактом.</w:t>
      </w:r>
    </w:p>
    <w:p w14:paraId="719F7734" w14:textId="77777777" w:rsidR="00A45262" w:rsidRDefault="005E17FA">
      <w:pPr>
        <w:ind w:firstLine="709"/>
        <w:jc w:val="both"/>
        <w:rPr>
          <w:sz w:val="26"/>
          <w:szCs w:val="26"/>
        </w:rPr>
      </w:pPr>
      <w:r>
        <w:rPr>
          <w:sz w:val="26"/>
          <w:szCs w:val="26"/>
        </w:rPr>
        <w:t>5.1.4. Досрочно исполнить обязательства, установленные Контрактом с согласия Заказчика.</w:t>
      </w:r>
    </w:p>
    <w:p w14:paraId="0DACF95C" w14:textId="77777777" w:rsidR="00A45262" w:rsidRDefault="005E17FA">
      <w:pPr>
        <w:ind w:firstLine="709"/>
        <w:jc w:val="both"/>
        <w:rPr>
          <w:sz w:val="26"/>
          <w:szCs w:val="26"/>
        </w:rPr>
      </w:pPr>
      <w:r>
        <w:rPr>
          <w:sz w:val="26"/>
          <w:szCs w:val="26"/>
        </w:rPr>
        <w:t>5.2. Поставщик обязан:</w:t>
      </w:r>
    </w:p>
    <w:p w14:paraId="3FE6EE74" w14:textId="77777777" w:rsidR="00A45262" w:rsidRDefault="005E17FA">
      <w:pPr>
        <w:ind w:firstLine="709"/>
        <w:jc w:val="both"/>
        <w:rPr>
          <w:sz w:val="26"/>
          <w:szCs w:val="26"/>
        </w:rPr>
      </w:pPr>
      <w:r>
        <w:rPr>
          <w:sz w:val="26"/>
          <w:szCs w:val="26"/>
        </w:rPr>
        <w:t>5.2.1. Поставить Товар в полном объеме и в сроки, установленные Контрактом и настоящим Техническим заданием.</w:t>
      </w:r>
    </w:p>
    <w:p w14:paraId="19569C2E" w14:textId="77777777" w:rsidR="00A45262" w:rsidRDefault="005E17FA">
      <w:pPr>
        <w:ind w:firstLine="709"/>
        <w:jc w:val="both"/>
        <w:rPr>
          <w:sz w:val="26"/>
          <w:szCs w:val="26"/>
        </w:rPr>
      </w:pPr>
      <w:r>
        <w:rPr>
          <w:sz w:val="26"/>
          <w:szCs w:val="26"/>
        </w:rPr>
        <w:t>5.2.2. Передать Заказчику Товар надлежащего качества и в количестве, указанном в настоящем Техническом задании.</w:t>
      </w:r>
    </w:p>
    <w:p w14:paraId="2AB2417E" w14:textId="77777777" w:rsidR="00A45262" w:rsidRDefault="005E17FA">
      <w:pPr>
        <w:ind w:firstLine="709"/>
        <w:jc w:val="both"/>
        <w:rPr>
          <w:sz w:val="26"/>
          <w:szCs w:val="26"/>
        </w:rPr>
      </w:pPr>
      <w:r>
        <w:rPr>
          <w:sz w:val="26"/>
          <w:szCs w:val="26"/>
        </w:rPr>
        <w:t>5.2.3. За свой счет, не нарушая сроков поставки Товара, устранять допущенные по своей вине несоответствия Товара условиям Контракта и настоящего Технического задания.</w:t>
      </w:r>
    </w:p>
    <w:p w14:paraId="13873BC5" w14:textId="77777777" w:rsidR="00A45262" w:rsidRDefault="005E17FA">
      <w:pPr>
        <w:ind w:firstLine="709"/>
        <w:jc w:val="both"/>
        <w:rPr>
          <w:sz w:val="26"/>
          <w:szCs w:val="26"/>
        </w:rPr>
      </w:pPr>
      <w:r>
        <w:rPr>
          <w:sz w:val="26"/>
          <w:szCs w:val="26"/>
        </w:rPr>
        <w:lastRenderedPageBreak/>
        <w:t xml:space="preserve">5.2.4. Незамедлительно информировать Заказчика об обнаруженной невозможности поставить Товар или о нецелесообразности продолжения поставки Товара. </w:t>
      </w:r>
    </w:p>
    <w:p w14:paraId="460CA27F" w14:textId="77777777" w:rsidR="00A45262" w:rsidRDefault="005E17FA">
      <w:pPr>
        <w:ind w:firstLine="709"/>
        <w:jc w:val="both"/>
        <w:rPr>
          <w:sz w:val="26"/>
          <w:szCs w:val="26"/>
        </w:rPr>
      </w:pPr>
      <w:r>
        <w:rPr>
          <w:sz w:val="26"/>
          <w:szCs w:val="26"/>
        </w:rPr>
        <w:t>5.2.5. Гарантировать Заказчику поставку качественного Товара с соблюдением всех требований законодательства Российской Федерации. В случае выявления в поставленном Товаре несоответствий настоящему Техническому заданию или обнаружения брака (недостатки и (или) дефекты) в течение гарантийного срока Поставщик обязуется произвести замену Товара за свой счет в течение 5 (пяти) рабочих дней с даты уведомления о выявлении таких несоответствий, недостатков и (или) дефектов.</w:t>
      </w:r>
    </w:p>
    <w:p w14:paraId="6DC2C93C" w14:textId="7DA34F80" w:rsidR="00A45262" w:rsidRDefault="005E17FA">
      <w:pPr>
        <w:ind w:firstLine="709"/>
        <w:jc w:val="both"/>
        <w:rPr>
          <w:sz w:val="26"/>
          <w:szCs w:val="26"/>
        </w:rPr>
      </w:pPr>
      <w:r>
        <w:rPr>
          <w:sz w:val="26"/>
          <w:szCs w:val="26"/>
        </w:rPr>
        <w:t xml:space="preserve">Гарантийный срок на поставляемый Товар, указанный в настоящем Техническом задании, исчисляется с даты подписания Заказчиком </w:t>
      </w:r>
      <w:r w:rsidR="00DB1F26">
        <w:rPr>
          <w:sz w:val="26"/>
          <w:szCs w:val="26"/>
        </w:rPr>
        <w:t>УПД</w:t>
      </w:r>
      <w:r>
        <w:rPr>
          <w:sz w:val="26"/>
          <w:szCs w:val="26"/>
        </w:rPr>
        <w:t>.</w:t>
      </w:r>
    </w:p>
    <w:p w14:paraId="64AF0099" w14:textId="77777777" w:rsidR="00A45262" w:rsidRDefault="005E17FA">
      <w:pPr>
        <w:ind w:firstLine="709"/>
        <w:jc w:val="both"/>
        <w:rPr>
          <w:sz w:val="26"/>
          <w:szCs w:val="26"/>
        </w:rPr>
      </w:pPr>
      <w:r>
        <w:rPr>
          <w:sz w:val="26"/>
          <w:szCs w:val="26"/>
        </w:rPr>
        <w:t>5.2.6. Согласовать с Заказчиком точные дату и время поставки Товара.</w:t>
      </w:r>
    </w:p>
    <w:p w14:paraId="28B6ECE3" w14:textId="77777777" w:rsidR="00A45262" w:rsidRDefault="005E17FA">
      <w:pPr>
        <w:ind w:firstLine="709"/>
        <w:jc w:val="both"/>
        <w:rPr>
          <w:sz w:val="26"/>
          <w:szCs w:val="26"/>
        </w:rPr>
      </w:pPr>
      <w:r>
        <w:rPr>
          <w:sz w:val="26"/>
          <w:szCs w:val="26"/>
        </w:rPr>
        <w:t>5.2.7. В случае изменения банковских или иных реквизитов в течение 3 (трех) рабочих дней письменно известить Заказчика, в противном случае все риски, связанные с перечислением Заказчиком денежных средств на указанный в Контракте расчетный счет, несет Поставщик.</w:t>
      </w:r>
    </w:p>
    <w:p w14:paraId="0CAA8B3F" w14:textId="77777777" w:rsidR="00A45262" w:rsidRDefault="005E17FA">
      <w:pPr>
        <w:ind w:firstLine="709"/>
        <w:jc w:val="both"/>
        <w:rPr>
          <w:sz w:val="26"/>
          <w:szCs w:val="26"/>
        </w:rPr>
      </w:pPr>
      <w:r>
        <w:rPr>
          <w:sz w:val="26"/>
          <w:szCs w:val="26"/>
        </w:rPr>
        <w:t>5.3. Заказчик вправе:</w:t>
      </w:r>
    </w:p>
    <w:p w14:paraId="05ACAE02" w14:textId="77777777" w:rsidR="00A45262" w:rsidRDefault="005E17FA">
      <w:pPr>
        <w:ind w:firstLine="709"/>
        <w:jc w:val="both"/>
        <w:rPr>
          <w:sz w:val="26"/>
          <w:szCs w:val="26"/>
        </w:rPr>
      </w:pPr>
      <w:r>
        <w:rPr>
          <w:sz w:val="26"/>
          <w:szCs w:val="26"/>
        </w:rPr>
        <w:t>5.3.1.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4C9C2618" w14:textId="77777777" w:rsidR="00A45262" w:rsidRDefault="005E17FA">
      <w:pPr>
        <w:ind w:firstLine="709"/>
        <w:jc w:val="both"/>
        <w:rPr>
          <w:sz w:val="26"/>
          <w:szCs w:val="26"/>
        </w:rPr>
      </w:pPr>
      <w:r>
        <w:rPr>
          <w:sz w:val="26"/>
          <w:szCs w:val="26"/>
        </w:rPr>
        <w:t>5.3.2. Требовать от Поставщика представления надлежащим образом оформленных документов и подтверждающих исполнение обязательств по Контракту.</w:t>
      </w:r>
    </w:p>
    <w:p w14:paraId="1D6E365F" w14:textId="77777777" w:rsidR="00A45262" w:rsidRDefault="005E17FA">
      <w:pPr>
        <w:ind w:firstLine="709"/>
        <w:jc w:val="both"/>
        <w:rPr>
          <w:sz w:val="26"/>
          <w:szCs w:val="26"/>
        </w:rPr>
      </w:pPr>
      <w:r>
        <w:rPr>
          <w:sz w:val="26"/>
          <w:szCs w:val="26"/>
        </w:rPr>
        <w:t>5.3.3. Запрашивать у Поставщика информацию о ходе исполнения обязательств по Контракту.</w:t>
      </w:r>
    </w:p>
    <w:p w14:paraId="28289136" w14:textId="77777777" w:rsidR="00A45262" w:rsidRDefault="005E17FA">
      <w:pPr>
        <w:ind w:firstLine="709"/>
        <w:jc w:val="both"/>
        <w:rPr>
          <w:sz w:val="26"/>
          <w:szCs w:val="26"/>
        </w:rPr>
      </w:pPr>
      <w:r>
        <w:rPr>
          <w:sz w:val="26"/>
          <w:szCs w:val="26"/>
        </w:rPr>
        <w:t>5.3.4. Отказаться от приемки Товара в случаях, предусмотренных законодательством Российской Федерации и Контрактом, в том числе в случае обнаружения неустранимых недостатков.</w:t>
      </w:r>
    </w:p>
    <w:p w14:paraId="37578F06" w14:textId="77777777" w:rsidR="00A45262" w:rsidRDefault="005E17FA">
      <w:pPr>
        <w:ind w:firstLine="709"/>
        <w:jc w:val="both"/>
        <w:rPr>
          <w:sz w:val="26"/>
          <w:szCs w:val="26"/>
        </w:rPr>
      </w:pPr>
      <w:r>
        <w:rPr>
          <w:sz w:val="26"/>
          <w:szCs w:val="26"/>
        </w:rPr>
        <w:t>5.3.5. По соглашению с Поставщиком изменить существенные условия Контракта в случаях, установленных законодательством Российской Федерации и Контрактом.</w:t>
      </w:r>
    </w:p>
    <w:p w14:paraId="35169AD1" w14:textId="77777777" w:rsidR="00A45262" w:rsidRDefault="005E17FA">
      <w:pPr>
        <w:ind w:firstLine="709"/>
        <w:jc w:val="both"/>
        <w:rPr>
          <w:sz w:val="26"/>
          <w:szCs w:val="26"/>
        </w:rPr>
      </w:pPr>
      <w:r>
        <w:rPr>
          <w:sz w:val="26"/>
          <w:szCs w:val="26"/>
        </w:rPr>
        <w:t>5.3.6. Осуществить оплату поставленного Товара в размере, уменьшенном на сумму неустойки (штрафа, пени).</w:t>
      </w:r>
    </w:p>
    <w:p w14:paraId="3F3E2243" w14:textId="77777777" w:rsidR="00A45262" w:rsidRDefault="005E17FA">
      <w:pPr>
        <w:ind w:firstLine="709"/>
        <w:jc w:val="both"/>
        <w:rPr>
          <w:sz w:val="26"/>
          <w:szCs w:val="26"/>
        </w:rPr>
      </w:pPr>
      <w:r>
        <w:rPr>
          <w:sz w:val="26"/>
          <w:szCs w:val="26"/>
        </w:rPr>
        <w:t>5.3.7. Пользоваться иными правами, установленными Контрактом и законодательством Российской Федерации.</w:t>
      </w:r>
    </w:p>
    <w:p w14:paraId="4DB5321D" w14:textId="77777777" w:rsidR="00A45262" w:rsidRDefault="005E17FA">
      <w:pPr>
        <w:ind w:firstLine="709"/>
        <w:jc w:val="both"/>
        <w:rPr>
          <w:sz w:val="26"/>
          <w:szCs w:val="26"/>
        </w:rPr>
      </w:pPr>
      <w:r>
        <w:rPr>
          <w:sz w:val="26"/>
          <w:szCs w:val="26"/>
        </w:rPr>
        <w:t>5.4. Заказчик обязан:</w:t>
      </w:r>
    </w:p>
    <w:p w14:paraId="3B507134" w14:textId="77777777" w:rsidR="00A45262" w:rsidRDefault="005E17FA">
      <w:pPr>
        <w:ind w:firstLine="709"/>
        <w:jc w:val="both"/>
        <w:rPr>
          <w:sz w:val="26"/>
          <w:szCs w:val="26"/>
        </w:rPr>
      </w:pPr>
      <w:r>
        <w:rPr>
          <w:sz w:val="26"/>
          <w:szCs w:val="26"/>
        </w:rPr>
        <w:t>5.4.1. Принять и оплатить поставленный Товар в соответствии с условиями Контракта.</w:t>
      </w:r>
    </w:p>
    <w:p w14:paraId="1813BC99" w14:textId="77777777" w:rsidR="00A45262" w:rsidRDefault="005E17FA">
      <w:pPr>
        <w:ind w:firstLine="709"/>
        <w:jc w:val="both"/>
        <w:rPr>
          <w:sz w:val="26"/>
          <w:szCs w:val="26"/>
        </w:rPr>
      </w:pPr>
      <w:r>
        <w:rPr>
          <w:sz w:val="26"/>
          <w:szCs w:val="26"/>
        </w:rPr>
        <w:t>5.4.2. Осуществлять контроль за порядком и сроками поставки Товара.</w:t>
      </w:r>
    </w:p>
    <w:p w14:paraId="4836F1DA" w14:textId="77777777" w:rsidR="00A45262" w:rsidRDefault="005E17FA">
      <w:pPr>
        <w:ind w:firstLine="709"/>
        <w:jc w:val="both"/>
        <w:rPr>
          <w:sz w:val="26"/>
          <w:szCs w:val="26"/>
        </w:rPr>
      </w:pPr>
      <w:r>
        <w:rPr>
          <w:sz w:val="26"/>
          <w:szCs w:val="26"/>
        </w:rPr>
        <w:t>5.4.3. 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Контрактом и настоящим Техническим заданием.</w:t>
      </w:r>
    </w:p>
    <w:p w14:paraId="7EE921D7" w14:textId="77777777" w:rsidR="00A45262" w:rsidRDefault="005E17FA">
      <w:pPr>
        <w:ind w:firstLine="709"/>
        <w:jc w:val="both"/>
        <w:rPr>
          <w:sz w:val="26"/>
          <w:szCs w:val="26"/>
        </w:rPr>
      </w:pPr>
      <w:r>
        <w:rPr>
          <w:sz w:val="26"/>
          <w:szCs w:val="26"/>
        </w:rPr>
        <w:t xml:space="preserve">5.5. Стороны обязуются не уступать (не передавать) и не обременять </w:t>
      </w:r>
      <w:r>
        <w:rPr>
          <w:sz w:val="26"/>
          <w:szCs w:val="26"/>
        </w:rPr>
        <w:br/>
        <w:t>каким-либо образом свои права и (или) обязанности по Контракту без предварительного письменного согласия другой Стороны.</w:t>
      </w:r>
    </w:p>
    <w:p w14:paraId="50C439A7" w14:textId="77777777" w:rsidR="00A45262" w:rsidRDefault="005E17FA">
      <w:pPr>
        <w:widowControl w:val="0"/>
        <w:spacing w:before="120" w:after="120"/>
        <w:jc w:val="center"/>
        <w:rPr>
          <w:sz w:val="26"/>
          <w:szCs w:val="26"/>
        </w:rPr>
      </w:pPr>
      <w:r>
        <w:rPr>
          <w:sz w:val="26"/>
          <w:szCs w:val="26"/>
        </w:rPr>
        <w:t>6. Порядок расчетов</w:t>
      </w:r>
    </w:p>
    <w:p w14:paraId="12E4A1F3" w14:textId="77777777" w:rsidR="00A45262" w:rsidRDefault="005E17FA">
      <w:pPr>
        <w:ind w:firstLine="709"/>
        <w:jc w:val="both"/>
        <w:rPr>
          <w:sz w:val="26"/>
          <w:szCs w:val="26"/>
        </w:rPr>
      </w:pPr>
      <w:r>
        <w:rPr>
          <w:sz w:val="26"/>
          <w:szCs w:val="26"/>
        </w:rPr>
        <w:t xml:space="preserve">6.1. Сумма, подлежащая уплате Заказчиком Поставщику, уменьшается на размер налогов, сборов и иных обязательных платежей в бюджеты бюджетной </w:t>
      </w:r>
      <w:r>
        <w:rPr>
          <w:sz w:val="26"/>
          <w:szCs w:val="26"/>
        </w:rPr>
        <w:lastRenderedPageBreak/>
        <w:t>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25986E" w14:textId="77777777" w:rsidR="00A45262" w:rsidRDefault="005E17FA">
      <w:pPr>
        <w:ind w:firstLine="709"/>
        <w:jc w:val="both"/>
        <w:rPr>
          <w:sz w:val="26"/>
          <w:szCs w:val="26"/>
        </w:rPr>
      </w:pPr>
      <w:r>
        <w:rPr>
          <w:sz w:val="26"/>
          <w:szCs w:val="26"/>
        </w:rPr>
        <w:t>6.2. Цена Контракта является твердой и определяется на весь срок его исполнения. Изменение цены Контракта в процессе его исполнения не допускается, за исключением случаев,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55593CC" w14:textId="137654BB" w:rsidR="00A45262" w:rsidRDefault="005E17FA">
      <w:pPr>
        <w:ind w:firstLine="709"/>
        <w:jc w:val="both"/>
        <w:rPr>
          <w:sz w:val="26"/>
          <w:szCs w:val="26"/>
        </w:rPr>
      </w:pPr>
      <w:r>
        <w:rPr>
          <w:sz w:val="26"/>
          <w:szCs w:val="26"/>
        </w:rPr>
        <w:t xml:space="preserve">6.3. Оплата Товара производится Заказчиком по факту поставки без авансового платежа путем перечисления денежных средств на расчетный счет Поставщика не позднее </w:t>
      </w:r>
      <w:r w:rsidR="00ED4054">
        <w:rPr>
          <w:sz w:val="26"/>
          <w:szCs w:val="26"/>
        </w:rPr>
        <w:t>7</w:t>
      </w:r>
      <w:r>
        <w:rPr>
          <w:sz w:val="26"/>
          <w:szCs w:val="26"/>
        </w:rPr>
        <w:t xml:space="preserve"> (</w:t>
      </w:r>
      <w:r w:rsidR="00ED4054">
        <w:rPr>
          <w:sz w:val="26"/>
          <w:szCs w:val="26"/>
        </w:rPr>
        <w:t>Семи</w:t>
      </w:r>
      <w:r>
        <w:rPr>
          <w:sz w:val="26"/>
          <w:szCs w:val="26"/>
        </w:rPr>
        <w:t>) рабочих дней с даты подписания Заказчиком</w:t>
      </w:r>
      <w:r w:rsidR="00ED4054">
        <w:rPr>
          <w:sz w:val="26"/>
          <w:szCs w:val="26"/>
        </w:rPr>
        <w:t xml:space="preserve"> УПД</w:t>
      </w:r>
      <w:r>
        <w:rPr>
          <w:sz w:val="26"/>
          <w:szCs w:val="26"/>
        </w:rPr>
        <w:t>.</w:t>
      </w:r>
    </w:p>
    <w:p w14:paraId="3F13B8CC" w14:textId="77777777" w:rsidR="00A45262" w:rsidRDefault="005E17FA">
      <w:pPr>
        <w:ind w:firstLine="709"/>
        <w:jc w:val="both"/>
        <w:rPr>
          <w:sz w:val="26"/>
          <w:szCs w:val="26"/>
        </w:rPr>
      </w:pPr>
      <w:r>
        <w:rPr>
          <w:sz w:val="26"/>
          <w:szCs w:val="26"/>
        </w:rPr>
        <w:t>6.4. Датой оплаты Товара считается дата списания денежных средств с лицевого счета Заказчика.</w:t>
      </w:r>
    </w:p>
    <w:p w14:paraId="72A55315" w14:textId="53EDBAF4" w:rsidR="00A45262" w:rsidRDefault="005E17FA">
      <w:pPr>
        <w:ind w:firstLine="709"/>
        <w:jc w:val="both"/>
        <w:rPr>
          <w:sz w:val="26"/>
          <w:szCs w:val="26"/>
        </w:rPr>
      </w:pPr>
      <w:r>
        <w:rPr>
          <w:sz w:val="26"/>
          <w:szCs w:val="26"/>
        </w:rPr>
        <w:t>6.5. Оплата по Контракту осуществляется за счет и в пределах средств федерального бюджета, выделенных Заказчику в 202</w:t>
      </w:r>
      <w:r w:rsidR="00ED4054">
        <w:rPr>
          <w:sz w:val="26"/>
          <w:szCs w:val="26"/>
        </w:rPr>
        <w:t>6</w:t>
      </w:r>
      <w:r>
        <w:rPr>
          <w:sz w:val="26"/>
          <w:szCs w:val="26"/>
        </w:rPr>
        <w:t xml:space="preserve"> году.</w:t>
      </w:r>
    </w:p>
    <w:p w14:paraId="4B7138D3" w14:textId="77777777" w:rsidR="00A45262" w:rsidRDefault="005E17FA">
      <w:pPr>
        <w:ind w:firstLine="709"/>
        <w:jc w:val="both"/>
        <w:rPr>
          <w:sz w:val="26"/>
          <w:szCs w:val="26"/>
        </w:rPr>
      </w:pPr>
      <w:r>
        <w:rPr>
          <w:sz w:val="26"/>
          <w:szCs w:val="26"/>
        </w:rPr>
        <w:t>6.6. Цена Контракта формируется с учетом всех расходов, включая страховку, маркировку, тару, упаковку, таможенное оформление, сборку, доставку, погрузку, разгрузку, размещение в помещениях Заказчика, гарантийное обслуживание, уплату всех пошлин, налогов и иных платежей в соответствии с законодательством Российской Федерации и Контрактом.</w:t>
      </w:r>
    </w:p>
    <w:p w14:paraId="519DDB94" w14:textId="77777777" w:rsidR="00A45262" w:rsidRDefault="005E17FA">
      <w:pPr>
        <w:widowControl w:val="0"/>
        <w:spacing w:before="120" w:after="120"/>
        <w:jc w:val="center"/>
        <w:rPr>
          <w:sz w:val="26"/>
          <w:szCs w:val="26"/>
        </w:rPr>
      </w:pPr>
      <w:r>
        <w:rPr>
          <w:sz w:val="26"/>
          <w:szCs w:val="26"/>
        </w:rPr>
        <w:t>7. Порядок поставки Товара</w:t>
      </w:r>
    </w:p>
    <w:p w14:paraId="2FFDB04E" w14:textId="77777777" w:rsidR="00A45262" w:rsidRDefault="005E17FA">
      <w:pPr>
        <w:ind w:firstLine="709"/>
        <w:jc w:val="both"/>
        <w:rPr>
          <w:sz w:val="26"/>
          <w:szCs w:val="26"/>
        </w:rPr>
      </w:pPr>
      <w:r>
        <w:rPr>
          <w:sz w:val="26"/>
          <w:szCs w:val="26"/>
        </w:rPr>
        <w:t>7.1. Порядок поставки Товара по Контракту определяется настоящим Техническим заданием.</w:t>
      </w:r>
    </w:p>
    <w:p w14:paraId="32617D9F" w14:textId="7FF8D404" w:rsidR="00A45262" w:rsidRDefault="005E17FA">
      <w:pPr>
        <w:ind w:firstLine="709"/>
        <w:jc w:val="both"/>
        <w:rPr>
          <w:sz w:val="26"/>
          <w:szCs w:val="26"/>
        </w:rPr>
      </w:pPr>
      <w:r>
        <w:rPr>
          <w:sz w:val="26"/>
          <w:szCs w:val="26"/>
        </w:rPr>
        <w:t>7.2. В день доставки Товара Поставщик передает Заказчику подписанные со своей стороны и заверенные печатью (при наличии) следующие документы</w:t>
      </w:r>
      <w:r w:rsidR="00ED3A9C">
        <w:rPr>
          <w:sz w:val="26"/>
          <w:szCs w:val="26"/>
        </w:rPr>
        <w:t xml:space="preserve"> (либо направляет документы по ЭДО)</w:t>
      </w:r>
      <w:r>
        <w:rPr>
          <w:sz w:val="26"/>
          <w:szCs w:val="26"/>
        </w:rPr>
        <w:t>:</w:t>
      </w:r>
    </w:p>
    <w:p w14:paraId="611D1C12" w14:textId="4D231D75" w:rsidR="00A45262" w:rsidRDefault="005E17FA">
      <w:pPr>
        <w:ind w:firstLine="709"/>
        <w:jc w:val="both"/>
        <w:rPr>
          <w:sz w:val="26"/>
          <w:szCs w:val="26"/>
        </w:rPr>
      </w:pPr>
      <w:r>
        <w:rPr>
          <w:sz w:val="26"/>
          <w:szCs w:val="26"/>
        </w:rPr>
        <w:t xml:space="preserve">- </w:t>
      </w:r>
      <w:r w:rsidR="00ED3A9C">
        <w:rPr>
          <w:sz w:val="26"/>
          <w:szCs w:val="26"/>
        </w:rPr>
        <w:t>УПД</w:t>
      </w:r>
      <w:r>
        <w:rPr>
          <w:sz w:val="26"/>
          <w:szCs w:val="26"/>
        </w:rPr>
        <w:t xml:space="preserve"> в 2 (двух) экземплярах;</w:t>
      </w:r>
    </w:p>
    <w:p w14:paraId="34CABA2D" w14:textId="77777777" w:rsidR="00A45262" w:rsidRDefault="005E17FA">
      <w:pPr>
        <w:ind w:firstLine="709"/>
        <w:jc w:val="both"/>
        <w:rPr>
          <w:sz w:val="26"/>
          <w:szCs w:val="26"/>
        </w:rPr>
      </w:pPr>
      <w:r>
        <w:rPr>
          <w:sz w:val="26"/>
          <w:szCs w:val="26"/>
        </w:rPr>
        <w:t>- счет в 1 (одном) экземпляре;</w:t>
      </w:r>
    </w:p>
    <w:p w14:paraId="3F17DB69" w14:textId="77777777" w:rsidR="00A45262" w:rsidRDefault="005E17FA">
      <w:pPr>
        <w:ind w:firstLine="709"/>
        <w:jc w:val="both"/>
        <w:rPr>
          <w:sz w:val="26"/>
          <w:szCs w:val="26"/>
        </w:rPr>
      </w:pPr>
      <w:r>
        <w:rPr>
          <w:sz w:val="26"/>
          <w:szCs w:val="26"/>
        </w:rPr>
        <w:t>- счет-фактуру или универсальный передаточный документ в 1 (одном) экземпляре (в случае, если Поставщик является плательщиком НДС);</w:t>
      </w:r>
    </w:p>
    <w:p w14:paraId="1149225D" w14:textId="77777777" w:rsidR="00A45262" w:rsidRDefault="005E17FA">
      <w:pPr>
        <w:ind w:firstLine="709"/>
        <w:jc w:val="both"/>
        <w:rPr>
          <w:sz w:val="26"/>
          <w:szCs w:val="26"/>
        </w:rPr>
      </w:pPr>
      <w:r>
        <w:rPr>
          <w:sz w:val="26"/>
          <w:szCs w:val="26"/>
        </w:rPr>
        <w:t>- иные документы, подтверждающие качество поставленного Товара.</w:t>
      </w:r>
    </w:p>
    <w:p w14:paraId="3DB80DBF" w14:textId="77777777" w:rsidR="00A45262" w:rsidRDefault="005E17FA">
      <w:pPr>
        <w:ind w:firstLine="709"/>
        <w:jc w:val="both"/>
        <w:rPr>
          <w:sz w:val="26"/>
          <w:szCs w:val="26"/>
        </w:rPr>
      </w:pPr>
      <w:r>
        <w:rPr>
          <w:sz w:val="26"/>
          <w:szCs w:val="26"/>
        </w:rPr>
        <w:t>Передаваемые документы должны соответствовать Контракту и настоящему Техническому заданию.</w:t>
      </w:r>
    </w:p>
    <w:p w14:paraId="58F4288F" w14:textId="77777777" w:rsidR="00A45262" w:rsidRDefault="005E17FA">
      <w:pPr>
        <w:ind w:firstLine="709"/>
        <w:jc w:val="both"/>
        <w:rPr>
          <w:sz w:val="26"/>
          <w:szCs w:val="26"/>
        </w:rPr>
      </w:pPr>
      <w:r>
        <w:rPr>
          <w:sz w:val="26"/>
          <w:szCs w:val="26"/>
        </w:rPr>
        <w:t>7.3. Товар считается доставленным с даты получения Заказчиком документов, указанных в пункте 7.2 настоящего Технического задания, но не ранее фактической доставки Товара Заказчику.</w:t>
      </w:r>
    </w:p>
    <w:p w14:paraId="29C4DD6D" w14:textId="77777777" w:rsidR="00A45262" w:rsidRDefault="005E17FA">
      <w:pPr>
        <w:widowControl w:val="0"/>
        <w:spacing w:before="120" w:after="120"/>
        <w:jc w:val="center"/>
        <w:rPr>
          <w:sz w:val="26"/>
          <w:szCs w:val="26"/>
        </w:rPr>
      </w:pPr>
      <w:r>
        <w:rPr>
          <w:sz w:val="26"/>
          <w:szCs w:val="26"/>
        </w:rPr>
        <w:t>8. Порядок приемки Товара</w:t>
      </w:r>
    </w:p>
    <w:p w14:paraId="006F7286" w14:textId="3DA38267" w:rsidR="00A45262" w:rsidRDefault="005E17FA">
      <w:pPr>
        <w:ind w:firstLine="709"/>
        <w:jc w:val="both"/>
        <w:rPr>
          <w:sz w:val="26"/>
          <w:szCs w:val="26"/>
        </w:rPr>
      </w:pPr>
      <w:r>
        <w:rPr>
          <w:sz w:val="26"/>
          <w:szCs w:val="26"/>
        </w:rPr>
        <w:t xml:space="preserve">8.1. В случае если Поставщик некорректно оформил счет, </w:t>
      </w:r>
      <w:r w:rsidR="00ED3A9C">
        <w:rPr>
          <w:sz w:val="26"/>
          <w:szCs w:val="26"/>
        </w:rPr>
        <w:t>УПД</w:t>
      </w:r>
      <w:r>
        <w:rPr>
          <w:sz w:val="26"/>
          <w:szCs w:val="26"/>
        </w:rPr>
        <w:t>, счет-фактуру (при наличии)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4E891C93" w14:textId="77777777" w:rsidR="00A45262" w:rsidRDefault="005E17FA">
      <w:pPr>
        <w:ind w:firstLine="709"/>
        <w:jc w:val="both"/>
        <w:rPr>
          <w:sz w:val="26"/>
          <w:szCs w:val="26"/>
        </w:rPr>
      </w:pPr>
      <w:r>
        <w:rPr>
          <w:sz w:val="26"/>
          <w:szCs w:val="26"/>
        </w:rPr>
        <w:t>8.2. В целях приемки поставляемого Товара по решению Заказчика может создаваться приемочная комиссия.</w:t>
      </w:r>
    </w:p>
    <w:p w14:paraId="7D1A1F72" w14:textId="77777777" w:rsidR="00A45262" w:rsidRDefault="005E17FA">
      <w:pPr>
        <w:ind w:firstLine="709"/>
        <w:jc w:val="both"/>
        <w:rPr>
          <w:sz w:val="26"/>
          <w:szCs w:val="26"/>
        </w:rPr>
      </w:pPr>
      <w:r>
        <w:rPr>
          <w:sz w:val="26"/>
          <w:szCs w:val="26"/>
        </w:rPr>
        <w:t>8.3. Для проверки поставленного Поставщиком Товара в части его соответствия условиям Контракта и настоящего Технического задания, Заказчик проводит экспертизу.</w:t>
      </w:r>
    </w:p>
    <w:p w14:paraId="6E35613B" w14:textId="77777777" w:rsidR="00A45262" w:rsidRDefault="005E17FA">
      <w:pPr>
        <w:ind w:firstLine="709"/>
        <w:jc w:val="both"/>
        <w:rPr>
          <w:sz w:val="26"/>
          <w:szCs w:val="26"/>
        </w:rPr>
      </w:pPr>
      <w:r>
        <w:rPr>
          <w:sz w:val="26"/>
          <w:szCs w:val="26"/>
        </w:rPr>
        <w:t xml:space="preserve">Экспертиза Товара может проводиться Заказчиком своими силами и (или) к ее проведению могут привлекаться эксперты, экспертные организации. </w:t>
      </w:r>
    </w:p>
    <w:p w14:paraId="10E0085A" w14:textId="77777777" w:rsidR="00A45262" w:rsidRDefault="005E17FA">
      <w:pPr>
        <w:ind w:firstLine="709"/>
        <w:jc w:val="both"/>
        <w:rPr>
          <w:sz w:val="26"/>
          <w:szCs w:val="26"/>
        </w:rPr>
      </w:pPr>
      <w:r>
        <w:rPr>
          <w:sz w:val="26"/>
          <w:szCs w:val="26"/>
        </w:rPr>
        <w:lastRenderedPageBreak/>
        <w:t>По результатам проведенной экспертизы эксперт (экспертная организация) готовит экспертное заключение и направляет его на рассмотрение Заказчику.</w:t>
      </w:r>
    </w:p>
    <w:p w14:paraId="7DAD182B" w14:textId="77777777" w:rsidR="00A45262" w:rsidRDefault="005E17FA">
      <w:pPr>
        <w:ind w:firstLine="709"/>
        <w:jc w:val="both"/>
        <w:rPr>
          <w:sz w:val="26"/>
          <w:szCs w:val="26"/>
        </w:rPr>
      </w:pPr>
      <w:r>
        <w:rPr>
          <w:sz w:val="26"/>
          <w:szCs w:val="26"/>
        </w:rPr>
        <w:t>8.4. При приемке Товара Заказчик проверяет поставляемый Товар на соответствие требованиям Контракта, в том числе настоящего Технического задания.</w:t>
      </w:r>
    </w:p>
    <w:p w14:paraId="748521A7" w14:textId="238D98CA" w:rsidR="00A45262" w:rsidRDefault="005E17FA">
      <w:pPr>
        <w:ind w:firstLine="709"/>
        <w:jc w:val="both"/>
        <w:rPr>
          <w:sz w:val="26"/>
          <w:szCs w:val="26"/>
        </w:rPr>
      </w:pPr>
      <w:r>
        <w:rPr>
          <w:sz w:val="26"/>
          <w:szCs w:val="26"/>
        </w:rPr>
        <w:t xml:space="preserve">8.5. В случае принятия Заказчиком решения о приемке Товара </w:t>
      </w:r>
      <w:r w:rsidR="005E01DE">
        <w:rPr>
          <w:sz w:val="26"/>
          <w:szCs w:val="26"/>
        </w:rPr>
        <w:t xml:space="preserve">УПД </w:t>
      </w:r>
      <w:r>
        <w:rPr>
          <w:sz w:val="26"/>
          <w:szCs w:val="26"/>
        </w:rPr>
        <w:t>подписывается Заказчиком не позднее 20 (двадцати) рабочих дней с даты фактической доставки Товара и получения документов, указанных в пункте 7.2 настоящего Технического задания.</w:t>
      </w:r>
    </w:p>
    <w:p w14:paraId="32690392" w14:textId="77777777" w:rsidR="00A45262" w:rsidRDefault="005E17FA">
      <w:pPr>
        <w:ind w:firstLine="709"/>
        <w:jc w:val="both"/>
        <w:rPr>
          <w:sz w:val="26"/>
          <w:szCs w:val="26"/>
        </w:rPr>
      </w:pPr>
      <w:r>
        <w:rPr>
          <w:sz w:val="26"/>
          <w:szCs w:val="26"/>
        </w:rPr>
        <w:t xml:space="preserve">8.6. При выявлении несоответствия поставляемого Товара требованиям Контракта, в том числе настоящего Технического задания, препятствующего приемке, Заказчиком в срок, указанный в пункте 8.5 настоящего Технического задания, составляется акт, содержащий мотивированный отказ от приемки Товара. </w:t>
      </w:r>
    </w:p>
    <w:p w14:paraId="01BAD448" w14:textId="77777777" w:rsidR="00A45262" w:rsidRDefault="005E17FA">
      <w:pPr>
        <w:ind w:firstLine="709"/>
        <w:jc w:val="both"/>
        <w:rPr>
          <w:sz w:val="26"/>
          <w:szCs w:val="26"/>
        </w:rPr>
      </w:pPr>
      <w:r>
        <w:rPr>
          <w:sz w:val="26"/>
          <w:szCs w:val="26"/>
        </w:rPr>
        <w:t>8.7. В течение 2 (двух) рабочих дней со дня составления акта в соответствии с пунктом 6.6 настоящего Технического задания Заказчиком по адресу Поставщика, указанному Контракте, направляется мотивированный отказ от приемки Товара с указанием выявленных несоответствий поставляемого Товара требованиям Контракта и сроков их устранения с момента получения мотивированного отказа.</w:t>
      </w:r>
    </w:p>
    <w:p w14:paraId="776E7245" w14:textId="77777777" w:rsidR="00A45262" w:rsidRDefault="005E17FA">
      <w:pPr>
        <w:ind w:firstLine="709"/>
        <w:jc w:val="both"/>
        <w:rPr>
          <w:sz w:val="26"/>
          <w:szCs w:val="26"/>
        </w:rPr>
      </w:pPr>
      <w:r>
        <w:rPr>
          <w:sz w:val="26"/>
          <w:szCs w:val="26"/>
        </w:rPr>
        <w:t>8.8. После устранения Поставщиком выявленных несоответствий повторная приемка Товара осуществляется в порядке, предусмотренном пунктами 8.3 – 8.6 настоящего Технического задания. В случае выявления при повторной приемке несоответствия Товара требованиям Контракта, Товар считается непоставленным, а обязательства Поставщика по поставке Товара – невыполненными.</w:t>
      </w:r>
    </w:p>
    <w:p w14:paraId="6322B009" w14:textId="77777777" w:rsidR="00A45262" w:rsidRDefault="005E17FA">
      <w:pPr>
        <w:ind w:firstLine="709"/>
        <w:jc w:val="both"/>
        <w:rPr>
          <w:sz w:val="26"/>
          <w:szCs w:val="26"/>
        </w:rPr>
      </w:pPr>
      <w:r>
        <w:rPr>
          <w:sz w:val="26"/>
          <w:szCs w:val="26"/>
        </w:rPr>
        <w:t>8.9. Поставщик вывозит Товар, в отношении которого Заказчиком принято решение об отказе в приемке, собственными силами или с привлечением третьих лиц за свой счет в срок, указанный Заказчиком.</w:t>
      </w:r>
    </w:p>
    <w:p w14:paraId="44C83A7C" w14:textId="0455F33E" w:rsidR="00A45262" w:rsidRDefault="005E17FA">
      <w:pPr>
        <w:ind w:firstLine="709"/>
        <w:jc w:val="both"/>
        <w:rPr>
          <w:sz w:val="26"/>
          <w:szCs w:val="26"/>
        </w:rPr>
      </w:pPr>
      <w:r>
        <w:rPr>
          <w:sz w:val="26"/>
          <w:szCs w:val="26"/>
        </w:rPr>
        <w:t>8.10. Товар считается принятым с даты подписания Заказчиком</w:t>
      </w:r>
      <w:r w:rsidR="0057087A">
        <w:rPr>
          <w:sz w:val="26"/>
          <w:szCs w:val="26"/>
        </w:rPr>
        <w:t xml:space="preserve"> УПД</w:t>
      </w:r>
      <w:r>
        <w:rPr>
          <w:sz w:val="26"/>
          <w:szCs w:val="26"/>
        </w:rPr>
        <w:t xml:space="preserve"> при условии исполнения Поставщиком всех обязательств по Контракту.</w:t>
      </w:r>
    </w:p>
    <w:p w14:paraId="5078927E" w14:textId="77777777" w:rsidR="00A45262" w:rsidRDefault="005E17FA">
      <w:pPr>
        <w:widowControl w:val="0"/>
        <w:spacing w:before="120" w:after="120"/>
        <w:jc w:val="center"/>
        <w:rPr>
          <w:sz w:val="26"/>
          <w:szCs w:val="26"/>
        </w:rPr>
      </w:pPr>
      <w:r>
        <w:rPr>
          <w:sz w:val="26"/>
          <w:szCs w:val="26"/>
        </w:rPr>
        <w:t>9. Ответственность Сторон</w:t>
      </w:r>
    </w:p>
    <w:p w14:paraId="3C98D7BF" w14:textId="77777777" w:rsidR="00A45262" w:rsidRDefault="005E17FA">
      <w:pPr>
        <w:ind w:firstLine="709"/>
        <w:jc w:val="both"/>
        <w:rPr>
          <w:sz w:val="26"/>
          <w:szCs w:val="26"/>
        </w:rPr>
      </w:pPr>
      <w:r>
        <w:rPr>
          <w:sz w:val="26"/>
          <w:szCs w:val="26"/>
        </w:rPr>
        <w:t>9.1. За неисполнение или ненадлежащее исполнение своих обязательств, установленных Контрактом и настоящим Техническим заданием, Стороны несут ответственность в соответствии с законодательством Российской Федерации и Контрактом.</w:t>
      </w:r>
    </w:p>
    <w:p w14:paraId="4E998A69" w14:textId="77777777" w:rsidR="00A45262" w:rsidRDefault="005E17FA">
      <w:pPr>
        <w:ind w:firstLine="709"/>
        <w:jc w:val="both"/>
        <w:rPr>
          <w:sz w:val="26"/>
          <w:szCs w:val="26"/>
        </w:rPr>
      </w:pPr>
      <w:r>
        <w:rPr>
          <w:sz w:val="26"/>
          <w:szCs w:val="26"/>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штрафов, пеней.</w:t>
      </w:r>
    </w:p>
    <w:p w14:paraId="735FB7AE" w14:textId="77777777" w:rsidR="00A45262" w:rsidRDefault="005E17FA">
      <w:pPr>
        <w:ind w:firstLine="709"/>
        <w:jc w:val="both"/>
        <w:rPr>
          <w:sz w:val="26"/>
          <w:szCs w:val="26"/>
        </w:rPr>
      </w:pPr>
      <w:r>
        <w:rPr>
          <w:sz w:val="26"/>
          <w:szCs w:val="26"/>
        </w:rPr>
        <w:t>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рублей (одну тысячу рублей 00 копеек).</w:t>
      </w:r>
    </w:p>
    <w:p w14:paraId="3A1690BD" w14:textId="77777777" w:rsidR="00A45262" w:rsidRDefault="005E17FA">
      <w:pPr>
        <w:ind w:firstLine="709"/>
        <w:jc w:val="both"/>
        <w:rPr>
          <w:sz w:val="26"/>
          <w:szCs w:val="26"/>
        </w:rPr>
      </w:pPr>
      <w:r>
        <w:rPr>
          <w:sz w:val="26"/>
          <w:szCs w:val="26"/>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0EBB6653" w14:textId="77777777" w:rsidR="00A45262" w:rsidRDefault="005E17FA">
      <w:pPr>
        <w:ind w:firstLine="709"/>
        <w:jc w:val="both"/>
        <w:rPr>
          <w:sz w:val="26"/>
          <w:szCs w:val="26"/>
        </w:rPr>
      </w:pPr>
      <w:r>
        <w:rPr>
          <w:sz w:val="26"/>
          <w:szCs w:val="26"/>
        </w:rPr>
        <w:t xml:space="preserve">9.5. В случае просрочки исполнения Поставщиком обязательств, предусмотренных Контрактом, а также в иных случаях неисполнения или </w:t>
      </w:r>
      <w:r>
        <w:rPr>
          <w:sz w:val="26"/>
          <w:szCs w:val="26"/>
        </w:rPr>
        <w:lastRenderedPageBreak/>
        <w:t>ненадлежащего исполнения Поставщиком обязательств, предусмотренных Контрактом и настоящим Техническим заданием, Заказчик направляет Поставщику требование об уплате штрафов, пеней или осуществляет оплату поставленного Товара в размере, уменьшенном на сумму неустойки (штрафа, пени).</w:t>
      </w:r>
    </w:p>
    <w:p w14:paraId="46513274" w14:textId="77777777" w:rsidR="00A45262" w:rsidRDefault="005E17FA">
      <w:pPr>
        <w:ind w:firstLine="709"/>
        <w:jc w:val="both"/>
        <w:rPr>
          <w:sz w:val="26"/>
          <w:szCs w:val="26"/>
        </w:rPr>
      </w:pPr>
      <w:r>
        <w:rPr>
          <w:sz w:val="26"/>
          <w:szCs w:val="26"/>
        </w:rPr>
        <w:t>9.6.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настоящим Техническим заданием, размер штрафа составляет 10% (десять процентов) от цены Контракта (этапа).</w:t>
      </w:r>
    </w:p>
    <w:p w14:paraId="34095DBD" w14:textId="77777777" w:rsidR="00A45262" w:rsidRDefault="005E17FA">
      <w:pPr>
        <w:ind w:firstLine="709"/>
        <w:jc w:val="both"/>
        <w:rPr>
          <w:sz w:val="26"/>
          <w:szCs w:val="26"/>
        </w:rPr>
      </w:pPr>
      <w:r>
        <w:rPr>
          <w:sz w:val="26"/>
          <w:szCs w:val="26"/>
        </w:rPr>
        <w:t>9.7. За каждый факт неисполнения или ненадлежащего исполнения Поставщиком обязательства, предусмотренного Контрактом и настоящим Техническим заданием, которое не имеет стоимостного выражения, размер штрафа составляет (при наличии в Контракте таких обязательств) 1000,00 рублей (одну тысячу рублей 00 копеек).</w:t>
      </w:r>
    </w:p>
    <w:p w14:paraId="665DEE14" w14:textId="77777777" w:rsidR="00A45262" w:rsidRDefault="005E17FA">
      <w:pPr>
        <w:ind w:firstLine="709"/>
        <w:jc w:val="both"/>
        <w:rPr>
          <w:sz w:val="26"/>
          <w:szCs w:val="26"/>
        </w:rPr>
      </w:pPr>
      <w:r>
        <w:rPr>
          <w:sz w:val="26"/>
          <w:szCs w:val="26"/>
        </w:rPr>
        <w:t>9.8. Пеня начисляется за каждый день просрочки исполнения Поставщиком обязательства, предусмотренного Контрактом и настоящим Техническим заданием,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836DFA" w14:textId="77777777" w:rsidR="00A45262" w:rsidRDefault="005E17FA">
      <w:pPr>
        <w:ind w:firstLine="709"/>
        <w:jc w:val="both"/>
        <w:rPr>
          <w:sz w:val="26"/>
          <w:szCs w:val="26"/>
        </w:rPr>
      </w:pPr>
      <w:r>
        <w:rPr>
          <w:sz w:val="26"/>
          <w:szCs w:val="26"/>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91EDB33" w14:textId="77777777" w:rsidR="00A45262" w:rsidRDefault="005E17FA">
      <w:pPr>
        <w:ind w:firstLine="709"/>
        <w:jc w:val="both"/>
        <w:rPr>
          <w:sz w:val="26"/>
          <w:szCs w:val="26"/>
        </w:rPr>
      </w:pPr>
      <w:r>
        <w:rPr>
          <w:sz w:val="26"/>
          <w:szCs w:val="26"/>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FCC0307" w14:textId="77777777" w:rsidR="00A45262" w:rsidRDefault="005E17FA">
      <w:pPr>
        <w:ind w:firstLine="709"/>
        <w:jc w:val="both"/>
        <w:rPr>
          <w:sz w:val="26"/>
          <w:szCs w:val="26"/>
        </w:rPr>
      </w:pPr>
      <w:r>
        <w:rPr>
          <w:sz w:val="26"/>
          <w:szCs w:val="26"/>
        </w:rPr>
        <w:t>9.11. Стороны настоящего Контракта освобождаются от уплаты штрафов,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09CF2AA" w14:textId="77777777" w:rsidR="00A45262" w:rsidRDefault="005E17FA">
      <w:pPr>
        <w:ind w:firstLine="709"/>
        <w:jc w:val="both"/>
        <w:rPr>
          <w:sz w:val="26"/>
          <w:szCs w:val="26"/>
        </w:rPr>
      </w:pPr>
      <w:r>
        <w:rPr>
          <w:sz w:val="26"/>
          <w:szCs w:val="26"/>
        </w:rPr>
        <w:t>9.12. Уплата Стороной штрафов, пени или применение иной формы ответственности не освобождает его от исполнения обязательств по Контракту.</w:t>
      </w:r>
    </w:p>
    <w:p w14:paraId="00165CC5" w14:textId="77777777" w:rsidR="00A45262" w:rsidRDefault="005E17FA">
      <w:pPr>
        <w:ind w:firstLine="709"/>
        <w:jc w:val="both"/>
        <w:rPr>
          <w:sz w:val="26"/>
          <w:szCs w:val="26"/>
        </w:rPr>
      </w:pPr>
      <w:r>
        <w:rPr>
          <w:sz w:val="26"/>
          <w:szCs w:val="26"/>
        </w:rPr>
        <w:t>9.13. Расторжение или прекращение срока действия Контракта не освобождает Стороны от уплаты неустоек, штрафов, пени.</w:t>
      </w:r>
    </w:p>
    <w:p w14:paraId="74F1B274" w14:textId="77777777" w:rsidR="00A45262" w:rsidRDefault="005E17FA">
      <w:pPr>
        <w:widowControl w:val="0"/>
        <w:spacing w:before="120" w:after="120"/>
        <w:jc w:val="center"/>
        <w:rPr>
          <w:sz w:val="26"/>
          <w:szCs w:val="26"/>
        </w:rPr>
      </w:pPr>
      <w:r>
        <w:rPr>
          <w:sz w:val="26"/>
          <w:szCs w:val="26"/>
        </w:rPr>
        <w:t>10. Обстоятельства непреодолимой силы</w:t>
      </w:r>
    </w:p>
    <w:p w14:paraId="7757F184" w14:textId="77777777" w:rsidR="00A45262" w:rsidRDefault="005E17FA">
      <w:pPr>
        <w:ind w:firstLine="709"/>
        <w:jc w:val="both"/>
        <w:rPr>
          <w:sz w:val="26"/>
          <w:szCs w:val="26"/>
        </w:rPr>
      </w:pPr>
      <w:r>
        <w:rPr>
          <w:sz w:val="26"/>
          <w:szCs w:val="26"/>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3D959A8" w14:textId="77777777" w:rsidR="00A45262" w:rsidRDefault="005E17FA">
      <w:pPr>
        <w:ind w:firstLine="709"/>
        <w:jc w:val="both"/>
        <w:rPr>
          <w:sz w:val="26"/>
          <w:szCs w:val="26"/>
        </w:rPr>
      </w:pPr>
      <w:r>
        <w:rPr>
          <w:sz w:val="26"/>
          <w:szCs w:val="26"/>
        </w:rPr>
        <w:lastRenderedPageBreak/>
        <w:t>10.2. Сторона, подвергшаяся действию обстоятельств непреодолимой силы, не позднее 5 (пяти)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Поставщиком является нерезидент Российской Федерации – то торгово-промышленной палаты страны, где данные обстоятельства имели место).</w:t>
      </w:r>
    </w:p>
    <w:p w14:paraId="44512985" w14:textId="77777777" w:rsidR="00A45262" w:rsidRDefault="005E17FA">
      <w:pPr>
        <w:ind w:firstLine="709"/>
        <w:jc w:val="both"/>
        <w:rPr>
          <w:sz w:val="26"/>
          <w:szCs w:val="26"/>
        </w:rPr>
      </w:pPr>
      <w:r>
        <w:rPr>
          <w:sz w:val="26"/>
          <w:szCs w:val="26"/>
        </w:rPr>
        <w:t>10.3. 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Контракта, либо об изменении его условий. В результате переговоров составляется двусторонний акт, подписанный лицами, уполномоченными Сторонами подписывать такой документ.</w:t>
      </w:r>
    </w:p>
    <w:p w14:paraId="78B2A296" w14:textId="77777777" w:rsidR="00A45262" w:rsidRDefault="005E17FA">
      <w:pPr>
        <w:ind w:firstLine="709"/>
        <w:jc w:val="both"/>
        <w:rPr>
          <w:sz w:val="26"/>
          <w:szCs w:val="26"/>
        </w:rPr>
      </w:pPr>
      <w:r>
        <w:rPr>
          <w:sz w:val="26"/>
          <w:szCs w:val="26"/>
        </w:rPr>
        <w:t>10.4. Если обстоятельства непреодолимой силы будут действовать свыше 6 (шести) месяцев, то каждая из Сторон будет вправе требовать расторжения Контракта полностью или частично, и в таком случае ни одна из Сторон не будет иметь права требовать от другой Стороны возмещения возможных убытков.</w:t>
      </w:r>
    </w:p>
    <w:p w14:paraId="78145B6F" w14:textId="77777777" w:rsidR="00A45262" w:rsidRDefault="005E17FA">
      <w:pPr>
        <w:widowControl w:val="0"/>
        <w:spacing w:before="120" w:after="120"/>
        <w:jc w:val="center"/>
        <w:rPr>
          <w:sz w:val="26"/>
          <w:szCs w:val="26"/>
        </w:rPr>
      </w:pPr>
      <w:r>
        <w:rPr>
          <w:sz w:val="26"/>
          <w:szCs w:val="26"/>
        </w:rPr>
        <w:t>11. Порядок изменения и расторжения Контракта</w:t>
      </w:r>
    </w:p>
    <w:p w14:paraId="4004B6C6" w14:textId="77777777" w:rsidR="00A45262" w:rsidRDefault="005E17FA">
      <w:pPr>
        <w:ind w:firstLine="709"/>
        <w:jc w:val="both"/>
        <w:rPr>
          <w:sz w:val="26"/>
          <w:szCs w:val="26"/>
        </w:rPr>
      </w:pPr>
      <w:r>
        <w:rPr>
          <w:sz w:val="26"/>
          <w:szCs w:val="26"/>
        </w:rPr>
        <w:t>11.1. При исполнении Контракта по согласованию Заказчика с Поставщиком допускается поставка Товара,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и настоящем Техническом задании.</w:t>
      </w:r>
    </w:p>
    <w:p w14:paraId="0FE490BD" w14:textId="77777777" w:rsidR="00A45262" w:rsidRDefault="005E17FA">
      <w:pPr>
        <w:ind w:firstLine="709"/>
        <w:jc w:val="both"/>
        <w:rPr>
          <w:sz w:val="26"/>
          <w:szCs w:val="26"/>
        </w:rPr>
      </w:pPr>
      <w:r>
        <w:rPr>
          <w:sz w:val="26"/>
          <w:szCs w:val="26"/>
        </w:rPr>
        <w:t>11.2. Изменения и дополнения Контракта и настоящего Технического задания, вносятся по соглашению Сторон, которое оформляется соответствующим дополнительным соглашением, которое является неотъемлемой частью Контракта.</w:t>
      </w:r>
    </w:p>
    <w:p w14:paraId="4E916F16" w14:textId="77777777" w:rsidR="00A45262" w:rsidRDefault="005E17FA">
      <w:pPr>
        <w:ind w:firstLine="709"/>
        <w:jc w:val="both"/>
        <w:rPr>
          <w:sz w:val="26"/>
          <w:szCs w:val="26"/>
        </w:rPr>
      </w:pPr>
      <w:r>
        <w:rPr>
          <w:sz w:val="26"/>
          <w:szCs w:val="26"/>
        </w:rPr>
        <w:t>11.3.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w:t>
      </w:r>
    </w:p>
    <w:p w14:paraId="3C5F8352" w14:textId="77777777" w:rsidR="00A45262" w:rsidRDefault="005E17FA">
      <w:pPr>
        <w:ind w:firstLine="709"/>
        <w:jc w:val="both"/>
        <w:rPr>
          <w:sz w:val="26"/>
          <w:szCs w:val="26"/>
        </w:rPr>
      </w:pPr>
      <w:r>
        <w:rPr>
          <w:sz w:val="26"/>
          <w:szCs w:val="26"/>
        </w:rPr>
        <w:t>11.4.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373DC2F2" w14:textId="77777777" w:rsidR="00A45262" w:rsidRDefault="005E17FA">
      <w:pPr>
        <w:ind w:firstLine="709"/>
        <w:jc w:val="both"/>
        <w:rPr>
          <w:sz w:val="26"/>
          <w:szCs w:val="26"/>
        </w:rPr>
      </w:pPr>
      <w:r>
        <w:rPr>
          <w:sz w:val="26"/>
          <w:szCs w:val="26"/>
        </w:rPr>
        <w:t>11.5. В случае расторжения Контракта в соответствии с пунктом 11.4 настоящего Технического задания, Заказчик в установленном порядке направляет сведения о Поставщике в реестр недобросовестных поставщиков (подрядчиков, исполнителей).</w:t>
      </w:r>
    </w:p>
    <w:p w14:paraId="576C95CE" w14:textId="77777777" w:rsidR="00A45262" w:rsidRDefault="005E17FA">
      <w:pPr>
        <w:widowControl w:val="0"/>
        <w:spacing w:before="120" w:after="120"/>
        <w:jc w:val="center"/>
        <w:rPr>
          <w:sz w:val="26"/>
          <w:szCs w:val="26"/>
        </w:rPr>
      </w:pPr>
      <w:r>
        <w:rPr>
          <w:sz w:val="26"/>
          <w:szCs w:val="26"/>
        </w:rPr>
        <w:t>12. Порядок разрешения споров</w:t>
      </w:r>
    </w:p>
    <w:p w14:paraId="7BBBDC25" w14:textId="77777777" w:rsidR="00A45262" w:rsidRDefault="005E17FA">
      <w:pPr>
        <w:ind w:firstLine="709"/>
        <w:jc w:val="both"/>
        <w:rPr>
          <w:sz w:val="26"/>
          <w:szCs w:val="26"/>
        </w:rPr>
      </w:pPr>
      <w:r>
        <w:rPr>
          <w:sz w:val="26"/>
          <w:szCs w:val="26"/>
        </w:rPr>
        <w:t>12.1. Претензионный порядок рассмотрения споров по настоящему Контракту является для Сторон обязательным.</w:t>
      </w:r>
    </w:p>
    <w:p w14:paraId="70F96F40" w14:textId="77777777" w:rsidR="00A45262" w:rsidRDefault="005E17FA">
      <w:pPr>
        <w:ind w:firstLine="709"/>
        <w:jc w:val="both"/>
        <w:rPr>
          <w:sz w:val="26"/>
          <w:szCs w:val="26"/>
        </w:rPr>
      </w:pPr>
      <w:r>
        <w:rPr>
          <w:sz w:val="26"/>
          <w:szCs w:val="26"/>
        </w:rPr>
        <w:t>12.2. Претензионные письма направляются Сторонами нарочным, либо заказным почтовым отправлением с уведомлением о вручении по адресам Сторон, указанным в Контракте.</w:t>
      </w:r>
    </w:p>
    <w:p w14:paraId="2C2DD52D" w14:textId="77777777" w:rsidR="00A45262" w:rsidRDefault="005E17FA">
      <w:pPr>
        <w:ind w:firstLine="709"/>
        <w:jc w:val="both"/>
        <w:rPr>
          <w:sz w:val="26"/>
          <w:szCs w:val="26"/>
        </w:rPr>
      </w:pPr>
      <w:r>
        <w:rPr>
          <w:sz w:val="26"/>
          <w:szCs w:val="26"/>
        </w:rPr>
        <w:lastRenderedPageBreak/>
        <w:t>12.3. Направление Сторонами претензионных писем иным способом, чем указано в пункте 12.2 настоящего Технического задания, не допускается.</w:t>
      </w:r>
    </w:p>
    <w:p w14:paraId="7557DA9D" w14:textId="77777777" w:rsidR="00A45262" w:rsidRDefault="005E17FA">
      <w:pPr>
        <w:ind w:firstLine="709"/>
        <w:jc w:val="both"/>
        <w:rPr>
          <w:sz w:val="26"/>
          <w:szCs w:val="26"/>
        </w:rPr>
      </w:pPr>
      <w:r>
        <w:rPr>
          <w:sz w:val="26"/>
          <w:szCs w:val="26"/>
        </w:rPr>
        <w:t>12.4. Срок рассмотрения претензионного письма составляет 10 (десять) рабочих дней со дня получения адресатом.</w:t>
      </w:r>
    </w:p>
    <w:p w14:paraId="466AACE0" w14:textId="2650479C" w:rsidR="00A45262" w:rsidRDefault="005E17FA">
      <w:pPr>
        <w:ind w:firstLine="709"/>
        <w:jc w:val="both"/>
        <w:rPr>
          <w:sz w:val="26"/>
          <w:szCs w:val="26"/>
        </w:rPr>
      </w:pPr>
      <w:r>
        <w:rPr>
          <w:sz w:val="26"/>
          <w:szCs w:val="26"/>
        </w:rPr>
        <w:t xml:space="preserve">12.5. Споры, по которым не было достигнуто соглашение при соблюдении претензионного порядка, подлежат передаче в Арбитражный суд </w:t>
      </w:r>
      <w:r w:rsidR="0057087A">
        <w:rPr>
          <w:sz w:val="26"/>
          <w:szCs w:val="26"/>
        </w:rPr>
        <w:t>Нижегородской области</w:t>
      </w:r>
      <w:r>
        <w:rPr>
          <w:sz w:val="26"/>
          <w:szCs w:val="26"/>
        </w:rPr>
        <w:t>.</w:t>
      </w:r>
    </w:p>
    <w:p w14:paraId="0576E053" w14:textId="77777777" w:rsidR="00A45262" w:rsidRDefault="005E17FA">
      <w:pPr>
        <w:widowControl w:val="0"/>
        <w:spacing w:before="120" w:after="120"/>
        <w:jc w:val="center"/>
        <w:rPr>
          <w:sz w:val="26"/>
          <w:szCs w:val="26"/>
        </w:rPr>
      </w:pPr>
      <w:r>
        <w:rPr>
          <w:sz w:val="26"/>
          <w:szCs w:val="26"/>
        </w:rPr>
        <w:t>13. Заключительные положения</w:t>
      </w:r>
    </w:p>
    <w:p w14:paraId="3C88868D" w14:textId="77777777" w:rsidR="00A45262" w:rsidRDefault="005E17FA">
      <w:pPr>
        <w:ind w:firstLine="709"/>
        <w:jc w:val="both"/>
        <w:rPr>
          <w:sz w:val="26"/>
          <w:szCs w:val="26"/>
        </w:rPr>
      </w:pPr>
      <w:r>
        <w:rPr>
          <w:sz w:val="26"/>
          <w:szCs w:val="26"/>
        </w:rPr>
        <w:t>13.1. Все изменения и дополнения к Контракту оформляются в письменном виде и согласовываются Сторонами.</w:t>
      </w:r>
    </w:p>
    <w:p w14:paraId="5C9EA41D" w14:textId="77777777" w:rsidR="00A45262" w:rsidRDefault="005E17FA">
      <w:pPr>
        <w:ind w:firstLine="709"/>
        <w:jc w:val="both"/>
        <w:rPr>
          <w:sz w:val="26"/>
          <w:szCs w:val="26"/>
        </w:rPr>
      </w:pPr>
      <w:r>
        <w:rPr>
          <w:sz w:val="26"/>
          <w:szCs w:val="26"/>
        </w:rPr>
        <w:t>13.2. В случае изменения реквизитов, указанных в Контракте, Сторона письменно извещает об этом другую Сторону в течение 3 (трех) рабочих дней с даты такого изменения.</w:t>
      </w:r>
    </w:p>
    <w:p w14:paraId="4D0AE505" w14:textId="77777777" w:rsidR="00A45262" w:rsidRDefault="005E17FA">
      <w:pPr>
        <w:ind w:firstLine="709"/>
        <w:jc w:val="both"/>
        <w:rPr>
          <w:sz w:val="26"/>
          <w:szCs w:val="26"/>
        </w:rPr>
      </w:pPr>
      <w:r>
        <w:rPr>
          <w:sz w:val="26"/>
          <w:szCs w:val="26"/>
        </w:rPr>
        <w:t>13.3. Во всем остальном, что не предусмотрено Контрактом и настоящим Техническим заданием, Стороны руководствуются законодательством Российской Федерации.</w:t>
      </w:r>
    </w:p>
    <w:sectPr w:rsidR="00A4526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8F5D9" w14:textId="77777777" w:rsidR="00A45262" w:rsidRDefault="005E17FA">
      <w:r>
        <w:separator/>
      </w:r>
    </w:p>
  </w:endnote>
  <w:endnote w:type="continuationSeparator" w:id="0">
    <w:p w14:paraId="00AEBFE4" w14:textId="77777777" w:rsidR="00A45262" w:rsidRDefault="005E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65E6A" w14:textId="77777777" w:rsidR="00A45262" w:rsidRDefault="005E17FA">
      <w:r>
        <w:separator/>
      </w:r>
    </w:p>
  </w:footnote>
  <w:footnote w:type="continuationSeparator" w:id="0">
    <w:p w14:paraId="09A753A7" w14:textId="77777777" w:rsidR="00A45262" w:rsidRDefault="005E1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A58DA"/>
    <w:multiLevelType w:val="multilevel"/>
    <w:tmpl w:val="23F0393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1656"/>
        </w:tabs>
        <w:ind w:left="1656" w:hanging="576"/>
      </w:pPr>
      <w:rPr>
        <w:rFonts w:hint="default"/>
        <w:b/>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62"/>
    <w:rsid w:val="00035B90"/>
    <w:rsid w:val="00063C12"/>
    <w:rsid w:val="0010652A"/>
    <w:rsid w:val="00202AB4"/>
    <w:rsid w:val="002712B8"/>
    <w:rsid w:val="00372BFD"/>
    <w:rsid w:val="003A28EB"/>
    <w:rsid w:val="003C769C"/>
    <w:rsid w:val="0057087A"/>
    <w:rsid w:val="005E01DE"/>
    <w:rsid w:val="005E17FA"/>
    <w:rsid w:val="006D20BD"/>
    <w:rsid w:val="00971F63"/>
    <w:rsid w:val="009E646F"/>
    <w:rsid w:val="00A25BF0"/>
    <w:rsid w:val="00A45262"/>
    <w:rsid w:val="00CD176C"/>
    <w:rsid w:val="00DA066A"/>
    <w:rsid w:val="00DB1F26"/>
    <w:rsid w:val="00E64ED6"/>
    <w:rsid w:val="00ED3A9C"/>
    <w:rsid w:val="00ED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606A06"/>
  <w15:docId w15:val="{F7ED7E38-9DD6-4DA7-B424-CEA89C95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pPr>
      <w:spacing w:before="100" w:beforeAutospacing="1" w:after="100" w:afterAutospacing="1"/>
      <w:outlineLvl w:val="0"/>
    </w:pPr>
    <w:rPr>
      <w:b/>
      <w:bCs/>
      <w:sz w:val="48"/>
      <w:szCs w:val="48"/>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ac"/>
    <w:uiPriority w:val="99"/>
    <w:unhideWhenUsed/>
    <w:pPr>
      <w:tabs>
        <w:tab w:val="center" w:pos="7143"/>
        <w:tab w:val="right" w:pos="14287"/>
      </w:tabs>
    </w:pPr>
  </w:style>
  <w:style w:type="character" w:customStyle="1" w:styleId="ac">
    <w:name w:val="Верхний колонтитул Знак"/>
    <w:basedOn w:val="a1"/>
    <w:link w:val="ab"/>
    <w:uiPriority w:val="99"/>
  </w:style>
  <w:style w:type="paragraph" w:styleId="ad">
    <w:name w:val="footer"/>
    <w:basedOn w:val="a0"/>
    <w:link w:val="ae"/>
    <w:uiPriority w:val="99"/>
    <w:unhideWhenUsed/>
    <w:pPr>
      <w:tabs>
        <w:tab w:val="center" w:pos="7143"/>
        <w:tab w:val="right" w:pos="14287"/>
      </w:tabs>
    </w:pPr>
  </w:style>
  <w:style w:type="character" w:customStyle="1" w:styleId="FooterChar">
    <w:name w:val="Footer Char"/>
    <w:basedOn w:val="a1"/>
    <w:uiPriority w:val="99"/>
  </w:style>
  <w:style w:type="paragraph" w:styleId="af">
    <w:name w:val="caption"/>
    <w:basedOn w:val="a0"/>
    <w:next w:val="a0"/>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0"/>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1"/>
    <w:uiPriority w:val="99"/>
    <w:unhideWhenUsed/>
    <w:rPr>
      <w:vertAlign w:val="superscript"/>
    </w:rPr>
  </w:style>
  <w:style w:type="paragraph" w:styleId="af4">
    <w:name w:val="endnote text"/>
    <w:basedOn w:val="a0"/>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1"/>
    <w:uiPriority w:val="99"/>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7">
    <w:name w:val="TOC Heading"/>
    <w:uiPriority w:val="39"/>
    <w:unhideWhenUsed/>
  </w:style>
  <w:style w:type="paragraph" w:styleId="af8">
    <w:name w:val="table of figures"/>
    <w:basedOn w:val="a0"/>
    <w:next w:val="a0"/>
    <w:uiPriority w:val="99"/>
    <w:unhideWhenUsed/>
  </w:style>
  <w:style w:type="table" w:styleId="af9">
    <w:name w:val="Table Grid"/>
    <w:basedOn w:val="a2"/>
    <w:uiPriority w:val="3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Body Text"/>
    <w:basedOn w:val="a0"/>
    <w:link w:val="afa"/>
    <w:unhideWhenUsed/>
    <w:pPr>
      <w:numPr>
        <w:numId w:val="1"/>
      </w:numPr>
      <w:tabs>
        <w:tab w:val="clear" w:pos="432"/>
      </w:tabs>
      <w:spacing w:after="120"/>
      <w:ind w:left="0" w:firstLine="709"/>
      <w:jc w:val="both"/>
    </w:pPr>
    <w:rPr>
      <w:szCs w:val="22"/>
    </w:rPr>
  </w:style>
  <w:style w:type="character" w:customStyle="1" w:styleId="afa">
    <w:name w:val="Основной текст Знак"/>
    <w:basedOn w:val="a1"/>
    <w:link w:val="a"/>
    <w:rPr>
      <w:rFonts w:ascii="Times New Roman" w:eastAsia="Times New Roman" w:hAnsi="Times New Roman" w:cs="Times New Roman"/>
      <w:sz w:val="24"/>
      <w:lang w:eastAsia="ru-RU"/>
    </w:rPr>
  </w:style>
  <w:style w:type="table" w:customStyle="1" w:styleId="25">
    <w:name w:val="Сетка таблицы2"/>
    <w:basedOn w:val="a2"/>
    <w:next w:val="af9"/>
    <w:uiPriority w:val="5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link w:val="afc"/>
    <w:uiPriority w:val="99"/>
    <w:qFormat/>
    <w:pPr>
      <w:spacing w:after="0" w:line="240" w:lineRule="auto"/>
    </w:pPr>
  </w:style>
  <w:style w:type="character" w:customStyle="1" w:styleId="afc">
    <w:name w:val="Без интервала Знак"/>
    <w:link w:val="afb"/>
    <w:uiPriority w:val="99"/>
  </w:style>
  <w:style w:type="character" w:customStyle="1" w:styleId="10">
    <w:name w:val="Заголовок 1 Знак"/>
    <w:basedOn w:val="a1"/>
    <w:link w:val="1"/>
    <w:uiPriority w:val="9"/>
    <w:rPr>
      <w:rFonts w:ascii="Times New Roman" w:eastAsia="Times New Roman" w:hAnsi="Times New Roman" w:cs="Times New Roman"/>
      <w:b/>
      <w:bCs/>
      <w:sz w:val="48"/>
      <w:szCs w:val="48"/>
      <w:lang w:eastAsia="ru-RU"/>
    </w:rPr>
  </w:style>
  <w:style w:type="character" w:customStyle="1" w:styleId="text-green">
    <w:name w:val="text-green"/>
    <w:basedOn w:val="a1"/>
  </w:style>
  <w:style w:type="table" w:customStyle="1" w:styleId="13">
    <w:name w:val="Сетка таблицы1"/>
    <w:basedOn w:val="a2"/>
    <w:next w:val="af9"/>
    <w:uiPriority w:val="59"/>
    <w:rsid w:val="003A28E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85D1-7905-43F3-80B1-D831EA03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dc:creator>
  <cp:lastModifiedBy>Табашева Елена Николаевна</cp:lastModifiedBy>
  <cp:revision>27</cp:revision>
  <dcterms:created xsi:type="dcterms:W3CDTF">2025-11-14T13:03:00Z</dcterms:created>
  <dcterms:modified xsi:type="dcterms:W3CDTF">2026-06-04T13:43:00Z</dcterms:modified>
</cp:coreProperties>
</file>