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974" w:rsidRDefault="008E50BA">
      <w:pPr>
        <w:pStyle w:val="aff8"/>
        <w:spacing w:after="0"/>
        <w:ind w:left="0"/>
        <w:jc w:val="center"/>
      </w:pPr>
      <w:r>
        <w:rPr>
          <w:sz w:val="32"/>
        </w:rPr>
        <w:t>Описание объекта закупки</w:t>
      </w:r>
    </w:p>
    <w:p w:rsidR="00313974" w:rsidRDefault="00313974">
      <w:pPr>
        <w:ind w:left="-426"/>
        <w:jc w:val="center"/>
        <w:rPr>
          <w:i/>
          <w:sz w:val="32"/>
        </w:rPr>
      </w:pPr>
    </w:p>
    <w:p w:rsidR="00313974" w:rsidRDefault="00313974">
      <w:pPr>
        <w:tabs>
          <w:tab w:val="left" w:pos="11889"/>
        </w:tabs>
        <w:rPr>
          <w:sz w:val="20"/>
        </w:rPr>
      </w:pPr>
      <w:bookmarkStart w:id="0" w:name="_GoBack"/>
      <w:bookmarkEnd w:id="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4A0" w:firstRow="1" w:lastRow="0" w:firstColumn="1" w:lastColumn="0" w:noHBand="0" w:noVBand="1"/>
      </w:tblPr>
      <w:tblGrid>
        <w:gridCol w:w="417"/>
        <w:gridCol w:w="1125"/>
        <w:gridCol w:w="3246"/>
        <w:gridCol w:w="15"/>
        <w:gridCol w:w="7"/>
        <w:gridCol w:w="108"/>
        <w:gridCol w:w="1300"/>
        <w:gridCol w:w="9"/>
        <w:gridCol w:w="142"/>
        <w:gridCol w:w="84"/>
        <w:gridCol w:w="1323"/>
        <w:gridCol w:w="11"/>
        <w:gridCol w:w="280"/>
        <w:gridCol w:w="63"/>
        <w:gridCol w:w="919"/>
        <w:gridCol w:w="13"/>
        <w:gridCol w:w="278"/>
        <w:gridCol w:w="61"/>
        <w:gridCol w:w="778"/>
        <w:gridCol w:w="15"/>
        <w:gridCol w:w="126"/>
        <w:gridCol w:w="151"/>
        <w:gridCol w:w="62"/>
        <w:gridCol w:w="926"/>
        <w:gridCol w:w="13"/>
        <w:gridCol w:w="340"/>
        <w:gridCol w:w="1915"/>
        <w:gridCol w:w="13"/>
        <w:gridCol w:w="243"/>
        <w:gridCol w:w="22"/>
        <w:gridCol w:w="14"/>
        <w:gridCol w:w="51"/>
        <w:gridCol w:w="792"/>
        <w:gridCol w:w="13"/>
        <w:gridCol w:w="230"/>
        <w:gridCol w:w="28"/>
        <w:gridCol w:w="17"/>
        <w:gridCol w:w="50"/>
        <w:gridCol w:w="953"/>
        <w:gridCol w:w="134"/>
        <w:gridCol w:w="134"/>
      </w:tblGrid>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w:t>
            </w:r>
          </w:p>
          <w:p w:rsidR="00313974" w:rsidRDefault="008E50BA">
            <w:pPr>
              <w:jc w:val="center"/>
              <w:rPr>
                <w:sz w:val="20"/>
              </w:rPr>
            </w:pPr>
            <w:proofErr w:type="gramStart"/>
            <w:r>
              <w:rPr>
                <w:sz w:val="20"/>
              </w:rPr>
              <w:t>п</w:t>
            </w:r>
            <w:proofErr w:type="gramEnd"/>
            <w:r>
              <w:rPr>
                <w:sz w:val="20"/>
              </w:rPr>
              <w:t>/п</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Код КТРУ, Наименование товаров по КТРУ, ОКПД2</w:t>
            </w:r>
          </w:p>
        </w:tc>
        <w:tc>
          <w:tcPr>
            <w:tcW w:w="326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Функциональные, технические, качественные, эксплуатационные характеристики (показатели и единицы измерения)</w:t>
            </w:r>
          </w:p>
        </w:tc>
        <w:tc>
          <w:tcPr>
            <w:tcW w:w="5668" w:type="dxa"/>
            <w:gridSpan w:val="18"/>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Значения показателей товара</w:t>
            </w: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254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Обоснование необходимости использования дополнительной характеристики (при наличии описания товара в позиции каталога), либо общее обоснование характеристик (при отсутствии описания товара в позиции каталога)</w:t>
            </w:r>
          </w:p>
        </w:tc>
        <w:tc>
          <w:tcPr>
            <w:tcW w:w="1128"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Единица измерения количества</w:t>
            </w:r>
          </w:p>
        </w:tc>
        <w:tc>
          <w:tcPr>
            <w:tcW w:w="1163"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Количество</w:t>
            </w: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Минимальное значение диапазона</w:t>
            </w:r>
          </w:p>
          <w:p w:rsidR="00313974" w:rsidRDefault="008E50BA">
            <w:pPr>
              <w:jc w:val="center"/>
              <w:rPr>
                <w:sz w:val="20"/>
              </w:rPr>
            </w:pPr>
            <w:r>
              <w:rPr>
                <w:sz w:val="20"/>
              </w:rPr>
              <w:t>Диапазон</w:t>
            </w:r>
          </w:p>
          <w:p w:rsidR="00313974" w:rsidRDefault="008E50BA">
            <w:pPr>
              <w:jc w:val="center"/>
              <w:rPr>
                <w:sz w:val="20"/>
              </w:rPr>
            </w:pPr>
            <w:r>
              <w:rPr>
                <w:sz w:val="20"/>
              </w:rPr>
              <w:t>&gt;;&gt;</w:t>
            </w:r>
            <w:proofErr w:type="gramStart"/>
            <w:r>
              <w:rPr>
                <w:sz w:val="20"/>
              </w:rPr>
              <w:t>=  (</w:t>
            </w:r>
            <w:proofErr w:type="gramEnd"/>
            <w:r>
              <w:rPr>
                <w:sz w:val="20"/>
              </w:rPr>
              <w:t>в случае указания числовых значений), либо вариант №1 значения  показателя (в случае указания буквенных значений без знаков&gt; &gt;;&gt;=)</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Максимальное значение диапазона</w:t>
            </w:r>
          </w:p>
          <w:p w:rsidR="00313974" w:rsidRDefault="008E50BA">
            <w:pPr>
              <w:jc w:val="center"/>
              <w:rPr>
                <w:sz w:val="20"/>
              </w:rPr>
            </w:pPr>
            <w:r>
              <w:rPr>
                <w:sz w:val="20"/>
              </w:rPr>
              <w:t xml:space="preserve">Диапазон </w:t>
            </w:r>
          </w:p>
          <w:p w:rsidR="00313974" w:rsidRDefault="008E50BA">
            <w:pPr>
              <w:jc w:val="center"/>
              <w:rPr>
                <w:sz w:val="20"/>
              </w:rPr>
            </w:pPr>
            <w:r>
              <w:rPr>
                <w:sz w:val="20"/>
              </w:rPr>
              <w:t>&lt;;&lt;</w:t>
            </w:r>
            <w:proofErr w:type="gramStart"/>
            <w:r>
              <w:rPr>
                <w:sz w:val="20"/>
              </w:rPr>
              <w:t>=(</w:t>
            </w:r>
            <w:proofErr w:type="gramEnd"/>
            <w:r>
              <w:rPr>
                <w:sz w:val="20"/>
              </w:rPr>
              <w:t>в случае указания числовых значений), либо вариант №2 значения  показателя (в случае указания буквенных значений без знаков&gt; &lt;;&lt;=)</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Конкретное значение характеристики</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Единица измерения характеристики</w:t>
            </w: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Инструкция по заполнению</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6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КТРУ 26.60.12.140-00000013</w:t>
            </w:r>
          </w:p>
          <w:p w:rsidR="00313974" w:rsidRDefault="008E50BA">
            <w:pPr>
              <w:spacing w:line="360" w:lineRule="atLeast"/>
              <w:rPr>
                <w:sz w:val="20"/>
              </w:rPr>
            </w:pPr>
            <w:r>
              <w:rPr>
                <w:sz w:val="20"/>
              </w:rPr>
              <w:t>Электрод для электрокардиографии, одноразового использования</w:t>
            </w:r>
          </w:p>
          <w:p w:rsidR="00313974" w:rsidRDefault="00313974">
            <w:pPr>
              <w:pBdr>
                <w:top w:val="nil"/>
                <w:left w:val="nil"/>
                <w:bottom w:val="nil"/>
                <w:right w:val="nil"/>
                <w:between w:val="nil"/>
              </w:pBdr>
              <w:rPr>
                <w:sz w:val="20"/>
              </w:rPr>
            </w:pPr>
          </w:p>
          <w:p w:rsidR="00313974" w:rsidRDefault="008E50BA">
            <w:pPr>
              <w:pBdr>
                <w:top w:val="nil"/>
                <w:left w:val="nil"/>
                <w:bottom w:val="nil"/>
                <w:right w:val="nil"/>
                <w:between w:val="nil"/>
              </w:pBdr>
              <w:rPr>
                <w:sz w:val="20"/>
              </w:rPr>
            </w:pPr>
            <w:r>
              <w:rPr>
                <w:sz w:val="20"/>
              </w:rPr>
              <w:t xml:space="preserve">ОКПД2: </w:t>
            </w:r>
            <w:r>
              <w:rPr>
                <w:sz w:val="20"/>
                <w:highlight w:val="white"/>
              </w:rPr>
              <w:t>26.60.12.140</w:t>
            </w:r>
          </w:p>
          <w:p w:rsidR="00313974" w:rsidRDefault="00313974">
            <w:pPr>
              <w:rPr>
                <w:sz w:val="20"/>
              </w:rPr>
            </w:pPr>
          </w:p>
        </w:tc>
        <w:tc>
          <w:tcPr>
            <w:tcW w:w="12463" w:type="dxa"/>
            <w:gridSpan w:val="28"/>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b/>
                <w:sz w:val="20"/>
                <w:highlight w:val="white"/>
              </w:rPr>
            </w:pPr>
            <w:r>
              <w:rPr>
                <w:b/>
                <w:sz w:val="20"/>
              </w:rPr>
              <w:t>Электрод для электрокардиографии</w:t>
            </w:r>
          </w:p>
        </w:tc>
        <w:tc>
          <w:tcPr>
            <w:tcW w:w="1128"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штука</w:t>
            </w:r>
            <w:proofErr w:type="gramEnd"/>
          </w:p>
        </w:tc>
        <w:tc>
          <w:tcPr>
            <w:tcW w:w="1163"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300</w:t>
            </w: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rStyle w:val="1ff0"/>
                <w:b w:val="0"/>
                <w:sz w:val="20"/>
                <w:highlight w:val="white"/>
              </w:rPr>
              <w:t xml:space="preserve">Описание по КТРУ: </w:t>
            </w:r>
            <w:r>
              <w:rPr>
                <w:sz w:val="20"/>
                <w:highlight w:val="white"/>
              </w:rPr>
              <w:t xml:space="preserve">"Нестерильный </w:t>
            </w:r>
            <w:proofErr w:type="spellStart"/>
            <w:r>
              <w:rPr>
                <w:sz w:val="20"/>
                <w:highlight w:val="white"/>
              </w:rPr>
              <w:t>неинвазивный</w:t>
            </w:r>
            <w:proofErr w:type="spellEnd"/>
            <w:r>
              <w:rPr>
                <w:sz w:val="20"/>
                <w:highlight w:val="white"/>
              </w:rPr>
              <w:t xml:space="preserve"> электрический проводник, разработанный для передачи биоэлектрических сигналов сердца с кожи на поверхности грудной клетки на контролирующее устройство электрокардиографа, через ЭКГ отведение (не относится к данному виду). Обычно это похожий на диск электрод, который фиксируется на коже специальным адгезивным средством, пластырем или за счет механизма всасывания; предварительно может быть нанесен проводящий гель, и может прилагаться салфетка для очищения кожи для обеспечения электрического соединения. Электрокардиография обычно </w:t>
            </w:r>
            <w:r>
              <w:rPr>
                <w:sz w:val="20"/>
                <w:highlight w:val="white"/>
              </w:rPr>
              <w:lastRenderedPageBreak/>
              <w:t>проводится при использовании комплекта электродов (например, 10 штук), присоединенных к соответствующим отведениям и кабелям. Это изделие для одноразового использования."</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4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Параметры установлены исходя из технологических целей медицинского учреждения, в части максимальной надежности, а также простоты и удобства использования.</w:t>
            </w:r>
          </w:p>
          <w:p w:rsidR="00313974" w:rsidRDefault="008E50BA">
            <w:pPr>
              <w:jc w:val="right"/>
              <w:rPr>
                <w:sz w:val="20"/>
              </w:rPr>
            </w:pPr>
            <w:r>
              <w:rPr>
                <w:sz w:val="20"/>
              </w:rPr>
              <w:lastRenderedPageBreak/>
              <w:t xml:space="preserve">Для хранения товара в течении сроков эксплуатации без нарушения сроков годности. Обусловлено требованиями государственных стандартов, а также </w:t>
            </w:r>
            <w:proofErr w:type="spellStart"/>
            <w:r>
              <w:rPr>
                <w:sz w:val="20"/>
              </w:rPr>
              <w:t>СанПин</w:t>
            </w:r>
            <w:proofErr w:type="spellEnd"/>
            <w:r>
              <w:rPr>
                <w:sz w:val="20"/>
              </w:rPr>
              <w:t>.</w:t>
            </w:r>
          </w:p>
          <w:p w:rsidR="00313974" w:rsidRDefault="008E50BA">
            <w:pPr>
              <w:jc w:val="right"/>
              <w:rPr>
                <w:sz w:val="20"/>
              </w:rPr>
            </w:pPr>
            <w:r>
              <w:rPr>
                <w:sz w:val="20"/>
              </w:rPr>
              <w:t xml:space="preserve"> </w:t>
            </w:r>
          </w:p>
          <w:p w:rsidR="00313974" w:rsidRDefault="00313974">
            <w:pPr>
              <w:jc w:val="right"/>
              <w:rPr>
                <w:sz w:val="20"/>
              </w:rPr>
            </w:pPr>
          </w:p>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6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rStyle w:val="1ff0"/>
                <w:b w:val="0"/>
                <w:sz w:val="20"/>
                <w:highlight w:val="white"/>
              </w:rPr>
              <w:t xml:space="preserve">Описание: </w:t>
            </w:r>
            <w:r>
              <w:rPr>
                <w:sz w:val="20"/>
              </w:rPr>
              <w:t xml:space="preserve">Электроды должны быть предназначены для снятия </w:t>
            </w:r>
            <w:proofErr w:type="spellStart"/>
            <w:r>
              <w:rPr>
                <w:sz w:val="20"/>
              </w:rPr>
              <w:t>электропоказателей</w:t>
            </w:r>
            <w:proofErr w:type="spellEnd"/>
            <w:r>
              <w:rPr>
                <w:sz w:val="20"/>
              </w:rPr>
              <w:t xml:space="preserve"> при использовании в составе любых электрокардиографов и ЭКГ мониторов, при длительном </w:t>
            </w:r>
            <w:proofErr w:type="spellStart"/>
            <w:r>
              <w:rPr>
                <w:sz w:val="20"/>
              </w:rPr>
              <w:t>холтеровском</w:t>
            </w:r>
            <w:proofErr w:type="spellEnd"/>
            <w:r>
              <w:rPr>
                <w:sz w:val="20"/>
              </w:rPr>
              <w:t xml:space="preserve"> </w:t>
            </w:r>
            <w:proofErr w:type="spellStart"/>
            <w:r>
              <w:rPr>
                <w:sz w:val="20"/>
              </w:rPr>
              <w:t>мониторировании</w:t>
            </w:r>
            <w:proofErr w:type="spellEnd"/>
            <w:r>
              <w:rPr>
                <w:sz w:val="20"/>
              </w:rPr>
              <w:t xml:space="preserve">, </w:t>
            </w:r>
            <w:proofErr w:type="spellStart"/>
            <w:r>
              <w:rPr>
                <w:sz w:val="20"/>
              </w:rPr>
              <w:t>эргометрии</w:t>
            </w:r>
            <w:proofErr w:type="spellEnd"/>
            <w:r>
              <w:rPr>
                <w:sz w:val="20"/>
              </w:rPr>
              <w:t xml:space="preserve">, в случаях неотложной скорой помощи в условиях медицинских учреждений, а также в условиях сильного </w:t>
            </w:r>
            <w:proofErr w:type="spellStart"/>
            <w:r>
              <w:rPr>
                <w:sz w:val="20"/>
              </w:rPr>
              <w:t>потовыделения</w:t>
            </w:r>
            <w:proofErr w:type="spellEnd"/>
            <w:r>
              <w:rPr>
                <w:sz w:val="20"/>
              </w:rPr>
              <w:t>.</w:t>
            </w:r>
          </w:p>
          <w:p w:rsidR="00313974" w:rsidRDefault="00313974">
            <w:pPr>
              <w:pStyle w:val="aa"/>
              <w:ind w:left="0"/>
              <w:rPr>
                <w:sz w:val="20"/>
                <w:highlight w:val="white"/>
              </w:rPr>
            </w:pP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6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Характеристики необходимые:</w:t>
            </w:r>
          </w:p>
          <w:p w:rsidR="00313974" w:rsidRDefault="008E50BA">
            <w:pPr>
              <w:rPr>
                <w:sz w:val="20"/>
              </w:rPr>
            </w:pPr>
            <w:r>
              <w:rPr>
                <w:sz w:val="20"/>
              </w:rPr>
              <w:t>- электроды должны быть изготовлены из нетоксичных материалов;</w:t>
            </w:r>
          </w:p>
          <w:p w:rsidR="00313974" w:rsidRDefault="008E50BA">
            <w:pPr>
              <w:rPr>
                <w:sz w:val="20"/>
              </w:rPr>
            </w:pPr>
            <w:r>
              <w:rPr>
                <w:sz w:val="20"/>
              </w:rPr>
              <w:t>- материал основания электрода должен быть из высококачественного вспененного полиэтилена с особо прочным клеем для надежного прилипания (особо прочная адгезия);</w:t>
            </w:r>
          </w:p>
          <w:p w:rsidR="00313974" w:rsidRDefault="008E50BA">
            <w:pPr>
              <w:rPr>
                <w:sz w:val="20"/>
              </w:rPr>
            </w:pPr>
            <w:r>
              <w:rPr>
                <w:sz w:val="20"/>
              </w:rPr>
              <w:t>- проводящий гель должен быть твердого типа;</w:t>
            </w:r>
          </w:p>
          <w:p w:rsidR="00313974" w:rsidRDefault="008E50BA">
            <w:pPr>
              <w:rPr>
                <w:sz w:val="20"/>
              </w:rPr>
            </w:pPr>
            <w:r>
              <w:rPr>
                <w:sz w:val="20"/>
              </w:rPr>
              <w:t>- присоединение к кабелю аппарата должно осуществляться через стандартную «</w:t>
            </w:r>
            <w:proofErr w:type="gramStart"/>
            <w:r>
              <w:rPr>
                <w:sz w:val="20"/>
              </w:rPr>
              <w:t>кнопку»-</w:t>
            </w:r>
            <w:proofErr w:type="gramEnd"/>
            <w:r>
              <w:rPr>
                <w:sz w:val="20"/>
              </w:rPr>
              <w:t>коннектор;</w:t>
            </w:r>
          </w:p>
          <w:p w:rsidR="00313974" w:rsidRDefault="008E50BA">
            <w:pPr>
              <w:pStyle w:val="aa"/>
              <w:ind w:left="0"/>
              <w:rPr>
                <w:sz w:val="20"/>
              </w:rPr>
            </w:pPr>
            <w:r>
              <w:rPr>
                <w:sz w:val="20"/>
              </w:rPr>
              <w:t xml:space="preserve">- коннектор/сенсор - металлическая кнопка (хлорсеребряный сплав - </w:t>
            </w:r>
            <w:proofErr w:type="spellStart"/>
            <w:r>
              <w:rPr>
                <w:sz w:val="20"/>
              </w:rPr>
              <w:t>Ag</w:t>
            </w:r>
            <w:proofErr w:type="spellEnd"/>
            <w:r>
              <w:rPr>
                <w:sz w:val="20"/>
              </w:rPr>
              <w:t>/</w:t>
            </w:r>
            <w:proofErr w:type="spellStart"/>
            <w:r>
              <w:rPr>
                <w:sz w:val="20"/>
              </w:rPr>
              <w:t>AgCl</w:t>
            </w:r>
            <w:proofErr w:type="spellEnd"/>
            <w:r>
              <w:rPr>
                <w:sz w:val="20"/>
              </w:rPr>
              <w:t>)</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6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Форма электрода: эллиптическая, с одной стороны (большей стороны) имеющая полуокружность</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6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Требуемые размерные характеристики: длина электрода</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xml:space="preserve">≥ </w:t>
            </w:r>
            <w:r>
              <w:rPr>
                <w:sz w:val="20"/>
              </w:rPr>
              <w:t>39</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40,5</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6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Требуемые размерные характеристики: ширина электрода</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highlight w:val="white"/>
              </w:rPr>
              <w:t xml:space="preserve">≥ </w:t>
            </w:r>
            <w:r>
              <w:rPr>
                <w:sz w:val="20"/>
              </w:rPr>
              <w:t>35,5</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highlight w:val="white"/>
              </w:rPr>
              <w:t>≤ 37</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6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Обязательное наличие вырубки под палец в защитной пленке предохраняющий адгезивный слой электрода для удобства при использовании</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6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Требуемые характеристики: масса электрода </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w:t>
            </w:r>
            <w:r>
              <w:rPr>
                <w:rStyle w:val="1ff0"/>
                <w:b w:val="0"/>
                <w:sz w:val="20"/>
                <w:highlight w:val="white"/>
              </w:rPr>
              <w:t>0,8</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1,3</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грамм</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6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Диаметр основания коннектора</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w:t>
            </w:r>
            <w:r>
              <w:rPr>
                <w:sz w:val="20"/>
              </w:rPr>
              <w:t>8,9</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9,1</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Участник закупки указывает в заявке </w:t>
            </w:r>
            <w:r>
              <w:rPr>
                <w:sz w:val="20"/>
              </w:rPr>
              <w:lastRenderedPageBreak/>
              <w:t>конкретное значение характеристики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6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Время готовности для регистрации ЭКГ</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xml:space="preserve">≤ </w:t>
            </w:r>
            <w:r>
              <w:rPr>
                <w:sz w:val="20"/>
              </w:rPr>
              <w:t>15</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секунда</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6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 xml:space="preserve">Время непрерывного </w:t>
            </w:r>
            <w:proofErr w:type="spellStart"/>
            <w:r>
              <w:rPr>
                <w:sz w:val="20"/>
              </w:rPr>
              <w:t>контактирования</w:t>
            </w:r>
            <w:proofErr w:type="spellEnd"/>
            <w:r>
              <w:rPr>
                <w:sz w:val="20"/>
              </w:rPr>
              <w:t xml:space="preserve"> при использовании </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rStyle w:val="1ff0"/>
                <w:b w:val="0"/>
                <w:sz w:val="20"/>
                <w:highlight w:val="white"/>
              </w:rPr>
              <w:t>&gt;</w:t>
            </w:r>
            <w:r>
              <w:rPr>
                <w:sz w:val="20"/>
                <w:highlight w:val="white"/>
              </w:rPr>
              <w:t xml:space="preserve"> </w:t>
            </w:r>
            <w:r>
              <w:rPr>
                <w:sz w:val="20"/>
              </w:rPr>
              <w:t>40</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час</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6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4453"/>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Время использования электродов после вскрытия упаковки без нарушения технических характеристик должно составлять</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10"/>
              <w:numPr>
                <w:ilvl w:val="0"/>
                <w:numId w:val="0"/>
              </w:numPr>
              <w:spacing w:before="0"/>
              <w:ind w:left="644"/>
              <w:jc w:val="left"/>
              <w:rPr>
                <w:b w:val="0"/>
                <w:sz w:val="20"/>
                <w:highlight w:val="white"/>
              </w:rPr>
            </w:pPr>
            <w:r>
              <w:rPr>
                <w:rStyle w:val="1ff0"/>
                <w:sz w:val="20"/>
                <w:highlight w:val="white"/>
              </w:rPr>
              <w:t>&gt;</w:t>
            </w:r>
            <w:r>
              <w:rPr>
                <w:rStyle w:val="1ff0"/>
                <w:sz w:val="20"/>
              </w:rPr>
              <w:t>28</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сутки</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6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4453"/>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 xml:space="preserve">Коннектор/сенсор должен быть закреплен по центру электрода на специальную усиливающую ленту </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pStyle w:val="10"/>
              <w:numPr>
                <w:ilvl w:val="0"/>
                <w:numId w:val="0"/>
              </w:numPr>
              <w:spacing w:before="0"/>
              <w:ind w:left="716" w:hanging="432"/>
              <w:jc w:val="left"/>
              <w:rPr>
                <w:b w:val="0"/>
                <w:sz w:val="20"/>
                <w:highlight w:val="white"/>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6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4453"/>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highlight w:val="white"/>
              </w:rPr>
            </w:pPr>
            <w:r>
              <w:rPr>
                <w:sz w:val="20"/>
              </w:rPr>
              <w:t>Срок годности</w:t>
            </w:r>
          </w:p>
          <w:p w:rsidR="00313974" w:rsidRDefault="00313974">
            <w:pPr>
              <w:ind w:firstLine="708"/>
              <w:rPr>
                <w:sz w:val="20"/>
              </w:rPr>
            </w:pP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10"/>
              <w:numPr>
                <w:ilvl w:val="0"/>
                <w:numId w:val="0"/>
              </w:numPr>
              <w:spacing w:before="0"/>
              <w:ind w:left="716" w:hanging="432"/>
              <w:jc w:val="left"/>
              <w:rPr>
                <w:b w:val="0"/>
                <w:sz w:val="20"/>
              </w:rPr>
            </w:pPr>
            <w:r>
              <w:rPr>
                <w:b w:val="0"/>
                <w:sz w:val="20"/>
                <w:highlight w:val="white"/>
              </w:rPr>
              <w:t>≥2</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год</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6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4453"/>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Требования к электрическим характеристикам: напряжение смещения по постоянному току (через 1 мин.) не более 15 мВ; сопротивление по переменному току должно быть не более 150 Ом</w:t>
            </w:r>
          </w:p>
          <w:p w:rsidR="00313974" w:rsidRDefault="00313974">
            <w:pPr>
              <w:pStyle w:val="aa"/>
              <w:ind w:left="0"/>
              <w:rPr>
                <w:sz w:val="20"/>
              </w:rPr>
            </w:pP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pStyle w:val="10"/>
              <w:numPr>
                <w:ilvl w:val="0"/>
                <w:numId w:val="0"/>
              </w:numPr>
              <w:spacing w:before="0"/>
              <w:ind w:left="716" w:hanging="432"/>
              <w:jc w:val="left"/>
              <w:rPr>
                <w:b w:val="0"/>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6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4453"/>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highlight w:val="white"/>
              </w:rPr>
            </w:pPr>
            <w:r>
              <w:rPr>
                <w:sz w:val="20"/>
              </w:rPr>
              <w:t xml:space="preserve">Качество продукции должно соответствовать требованиям международного стандарта ANSI/AAMI EC12 и ГОСТ </w:t>
            </w:r>
            <w:proofErr w:type="gramStart"/>
            <w:r>
              <w:rPr>
                <w:sz w:val="20"/>
              </w:rPr>
              <w:t>Р  50444</w:t>
            </w:r>
            <w:proofErr w:type="gramEnd"/>
            <w:r>
              <w:rPr>
                <w:sz w:val="20"/>
              </w:rPr>
              <w:t>-92</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pStyle w:val="10"/>
              <w:numPr>
                <w:ilvl w:val="0"/>
                <w:numId w:val="0"/>
              </w:numPr>
              <w:spacing w:before="0"/>
              <w:ind w:left="716" w:hanging="432"/>
              <w:jc w:val="left"/>
              <w:rPr>
                <w:b w:val="0"/>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6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4453"/>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highlight w:val="white"/>
              </w:rPr>
            </w:pPr>
            <w:r>
              <w:rPr>
                <w:sz w:val="20"/>
                <w:highlight w:val="white"/>
              </w:rPr>
              <w:t xml:space="preserve">Количество электродов в упаковке </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pStyle w:val="10"/>
              <w:numPr>
                <w:ilvl w:val="0"/>
                <w:numId w:val="0"/>
              </w:numPr>
              <w:spacing w:before="0"/>
              <w:ind w:left="716" w:hanging="432"/>
              <w:jc w:val="left"/>
              <w:rPr>
                <w:b w:val="0"/>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≤60</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штука</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6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4453"/>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Упаковка должна быть изготовлена из металлизированной бумаги или металлизированной пленки не пропускающей ультрафиолет</w:t>
            </w:r>
            <w:r>
              <w:rPr>
                <w:sz w:val="20"/>
                <w:highlight w:val="white"/>
              </w:rPr>
              <w:t>.</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pStyle w:val="10"/>
              <w:numPr>
                <w:ilvl w:val="0"/>
                <w:numId w:val="0"/>
              </w:numPr>
              <w:spacing w:before="0"/>
              <w:ind w:left="716" w:hanging="432"/>
              <w:jc w:val="left"/>
              <w:rPr>
                <w:b w:val="0"/>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63"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2</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highlight w:val="white"/>
              </w:rPr>
            </w:pPr>
            <w:r>
              <w:rPr>
                <w:sz w:val="20"/>
              </w:rPr>
              <w:t xml:space="preserve">КТРУ </w:t>
            </w:r>
            <w:r>
              <w:rPr>
                <w:sz w:val="20"/>
                <w:highlight w:val="white"/>
              </w:rPr>
              <w:t>22.22.14.000-00000076</w:t>
            </w:r>
          </w:p>
          <w:p w:rsidR="00313974" w:rsidRDefault="008E50BA">
            <w:pPr>
              <w:rPr>
                <w:sz w:val="20"/>
              </w:rPr>
            </w:pPr>
            <w:r>
              <w:rPr>
                <w:sz w:val="20"/>
              </w:rPr>
              <w:t>Контейнер для сбора ИВД</w:t>
            </w:r>
          </w:p>
          <w:p w:rsidR="00313974" w:rsidRDefault="00313974">
            <w:pPr>
              <w:rPr>
                <w:sz w:val="20"/>
              </w:rPr>
            </w:pPr>
          </w:p>
          <w:p w:rsidR="00313974" w:rsidRDefault="008E50BA">
            <w:pPr>
              <w:rPr>
                <w:sz w:val="20"/>
              </w:rPr>
            </w:pPr>
            <w:r>
              <w:rPr>
                <w:sz w:val="20"/>
              </w:rPr>
              <w:t xml:space="preserve">ОКПД2: </w:t>
            </w:r>
            <w:r>
              <w:rPr>
                <w:sz w:val="20"/>
                <w:highlight w:val="white"/>
              </w:rPr>
              <w:t>22.22.14.000</w:t>
            </w:r>
          </w:p>
          <w:p w:rsidR="00313974" w:rsidRDefault="00313974">
            <w:pPr>
              <w:rPr>
                <w:sz w:val="20"/>
              </w:rPr>
            </w:pPr>
          </w:p>
        </w:tc>
        <w:tc>
          <w:tcPr>
            <w:tcW w:w="12441" w:type="dxa"/>
            <w:gridSpan w:val="2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b/>
                <w:sz w:val="20"/>
                <w:highlight w:val="white"/>
              </w:rPr>
            </w:pPr>
            <w:r>
              <w:rPr>
                <w:b/>
                <w:sz w:val="20"/>
                <w:highlight w:val="white"/>
              </w:rPr>
              <w:t>Контейнер для сбора ИВД</w:t>
            </w:r>
          </w:p>
        </w:tc>
        <w:tc>
          <w:tcPr>
            <w:tcW w:w="1122"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штука</w:t>
            </w:r>
            <w:proofErr w:type="gramEnd"/>
          </w:p>
        </w:tc>
        <w:tc>
          <w:tcPr>
            <w:tcW w:w="1191"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1250</w:t>
            </w: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f0"/>
            </w:pPr>
            <w:r>
              <w:t>Описание в соответствии с КТРУ:</w:t>
            </w:r>
          </w:p>
          <w:p w:rsidR="00313974" w:rsidRDefault="008E50BA">
            <w:pPr>
              <w:rPr>
                <w:sz w:val="20"/>
              </w:rPr>
            </w:pPr>
            <w:r>
              <w:rPr>
                <w:sz w:val="20"/>
                <w:highlight w:val="white"/>
              </w:rPr>
              <w:t>Закрытая пластиковая емкость, не содержащая вспомогательных веществ, предназначенная для использования в целях сбора, сохранения и/или транспортировки образцов ИВД для посева, анализа и/или других исследований. Это изделие для одноразового использования.</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24"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tbl>
            <w:tblPr>
              <w:tblW w:w="0" w:type="auto"/>
              <w:tblLayout w:type="fixed"/>
              <w:tblLook w:val="04A0" w:firstRow="1" w:lastRow="0" w:firstColumn="1" w:lastColumn="0" w:noHBand="0" w:noVBand="1"/>
            </w:tblPr>
            <w:tblGrid>
              <w:gridCol w:w="4000"/>
            </w:tblGrid>
            <w:tr w:rsidR="00313974">
              <w:trPr>
                <w:trHeight w:val="300"/>
              </w:trPr>
              <w:tc>
                <w:tcPr>
                  <w:tcW w:w="4000" w:type="dxa"/>
                  <w:tcBorders>
                    <w:top w:val="single" w:sz="4" w:space="0" w:color="000000"/>
                    <w:left w:val="nil"/>
                    <w:bottom w:val="single" w:sz="4" w:space="0" w:color="000000"/>
                    <w:right w:val="single" w:sz="4" w:space="0" w:color="000000"/>
                  </w:tcBorders>
                  <w:shd w:val="clear" w:color="auto" w:fill="auto"/>
                  <w:vAlign w:val="center"/>
                </w:tcPr>
                <w:p w:rsidR="00313974" w:rsidRDefault="008E50BA">
                  <w:pPr>
                    <w:rPr>
                      <w:sz w:val="20"/>
                    </w:rPr>
                  </w:pPr>
                  <w:r>
                    <w:rPr>
                      <w:sz w:val="20"/>
                    </w:rPr>
                    <w:t>В соответствии с КТРУ</w:t>
                  </w:r>
                </w:p>
              </w:tc>
            </w:tr>
            <w:tr w:rsidR="00313974">
              <w:trPr>
                <w:trHeight w:val="2400"/>
              </w:trPr>
              <w:tc>
                <w:tcPr>
                  <w:tcW w:w="4000" w:type="dxa"/>
                  <w:tcBorders>
                    <w:top w:val="nil"/>
                    <w:left w:val="single" w:sz="4" w:space="0" w:color="000000"/>
                    <w:bottom w:val="single" w:sz="4" w:space="0" w:color="000000"/>
                    <w:right w:val="single" w:sz="4" w:space="0" w:color="000000"/>
                  </w:tcBorders>
                  <w:shd w:val="clear" w:color="auto" w:fill="auto"/>
                  <w:vAlign w:val="center"/>
                </w:tcPr>
                <w:p w:rsidR="00313974" w:rsidRDefault="008E50BA">
                  <w:pPr>
                    <w:rPr>
                      <w:sz w:val="20"/>
                    </w:rPr>
                  </w:pPr>
                  <w:r>
                    <w:rPr>
                      <w:sz w:val="20"/>
                    </w:rPr>
                    <w:t xml:space="preserve">Описание контейнера. </w:t>
                  </w:r>
                  <w:proofErr w:type="spellStart"/>
                  <w:r>
                    <w:rPr>
                      <w:sz w:val="20"/>
                    </w:rPr>
                    <w:t>Матриал</w:t>
                  </w:r>
                  <w:proofErr w:type="spellEnd"/>
                  <w:r>
                    <w:rPr>
                      <w:sz w:val="20"/>
                    </w:rPr>
                    <w:t xml:space="preserve"> крышки для упругости и максимальной герметичности, цвет для </w:t>
                  </w:r>
                  <w:proofErr w:type="spellStart"/>
                  <w:r>
                    <w:rPr>
                      <w:sz w:val="20"/>
                    </w:rPr>
                    <w:t>контрасности</w:t>
                  </w:r>
                  <w:proofErr w:type="spellEnd"/>
                  <w:r>
                    <w:rPr>
                      <w:sz w:val="20"/>
                    </w:rPr>
                    <w:t xml:space="preserve">. Материал </w:t>
                  </w:r>
                  <w:proofErr w:type="spellStart"/>
                  <w:r>
                    <w:rPr>
                      <w:sz w:val="20"/>
                    </w:rPr>
                    <w:t>конейнера</w:t>
                  </w:r>
                  <w:proofErr w:type="spellEnd"/>
                  <w:r>
                    <w:rPr>
                      <w:sz w:val="20"/>
                    </w:rPr>
                    <w:t xml:space="preserve"> для визуализации содержимого. Материал ложки для жёсткости.</w:t>
                  </w:r>
                </w:p>
              </w:tc>
            </w:tr>
            <w:tr w:rsidR="00313974">
              <w:trPr>
                <w:trHeight w:val="300"/>
              </w:trPr>
              <w:tc>
                <w:tcPr>
                  <w:tcW w:w="4000" w:type="dxa"/>
                  <w:tcBorders>
                    <w:top w:val="nil"/>
                    <w:left w:val="single" w:sz="4" w:space="0" w:color="000000"/>
                    <w:bottom w:val="single" w:sz="4" w:space="0" w:color="000000"/>
                    <w:right w:val="single" w:sz="4" w:space="0" w:color="000000"/>
                  </w:tcBorders>
                  <w:shd w:val="clear" w:color="auto" w:fill="auto"/>
                  <w:vAlign w:val="center"/>
                </w:tcPr>
                <w:p w:rsidR="00313974" w:rsidRDefault="008E50BA">
                  <w:pPr>
                    <w:rPr>
                      <w:sz w:val="20"/>
                    </w:rPr>
                  </w:pPr>
                  <w:r>
                    <w:rPr>
                      <w:sz w:val="20"/>
                    </w:rPr>
                    <w:t xml:space="preserve">Необходимы габариты для хранения </w:t>
                  </w:r>
                </w:p>
              </w:tc>
            </w:tr>
            <w:tr w:rsidR="00313974">
              <w:trPr>
                <w:trHeight w:val="600"/>
              </w:trPr>
              <w:tc>
                <w:tcPr>
                  <w:tcW w:w="4000" w:type="dxa"/>
                  <w:tcBorders>
                    <w:top w:val="nil"/>
                    <w:left w:val="single" w:sz="4" w:space="0" w:color="000000"/>
                    <w:bottom w:val="single" w:sz="4" w:space="0" w:color="000000"/>
                    <w:right w:val="single" w:sz="4" w:space="0" w:color="000000"/>
                  </w:tcBorders>
                  <w:shd w:val="clear" w:color="auto" w:fill="auto"/>
                  <w:vAlign w:val="center"/>
                </w:tcPr>
                <w:p w:rsidR="00313974" w:rsidRDefault="008E50BA">
                  <w:pPr>
                    <w:rPr>
                      <w:sz w:val="20"/>
                    </w:rPr>
                  </w:pPr>
                  <w:r>
                    <w:rPr>
                      <w:sz w:val="20"/>
                    </w:rPr>
                    <w:t>Необходимая прочность при транспортировке и использовании</w:t>
                  </w:r>
                </w:p>
              </w:tc>
            </w:tr>
            <w:tr w:rsidR="00313974">
              <w:trPr>
                <w:trHeight w:val="600"/>
              </w:trPr>
              <w:tc>
                <w:tcPr>
                  <w:tcW w:w="4000" w:type="dxa"/>
                  <w:tcBorders>
                    <w:top w:val="nil"/>
                    <w:left w:val="single" w:sz="4" w:space="0" w:color="000000"/>
                    <w:bottom w:val="single" w:sz="4" w:space="0" w:color="000000"/>
                    <w:right w:val="single" w:sz="4" w:space="0" w:color="000000"/>
                  </w:tcBorders>
                  <w:shd w:val="clear" w:color="auto" w:fill="auto"/>
                  <w:vAlign w:val="center"/>
                </w:tcPr>
                <w:p w:rsidR="00313974" w:rsidRDefault="008E50BA">
                  <w:pPr>
                    <w:rPr>
                      <w:sz w:val="20"/>
                    </w:rPr>
                  </w:pPr>
                  <w:r>
                    <w:rPr>
                      <w:sz w:val="20"/>
                    </w:rPr>
                    <w:t>Для удобства использования при захвате</w:t>
                  </w:r>
                </w:p>
              </w:tc>
            </w:tr>
            <w:tr w:rsidR="00313974">
              <w:trPr>
                <w:trHeight w:val="600"/>
              </w:trPr>
              <w:tc>
                <w:tcPr>
                  <w:tcW w:w="4000" w:type="dxa"/>
                  <w:tcBorders>
                    <w:top w:val="nil"/>
                    <w:left w:val="single" w:sz="4" w:space="0" w:color="000000"/>
                    <w:bottom w:val="single" w:sz="4" w:space="0" w:color="000000"/>
                    <w:right w:val="single" w:sz="4" w:space="0" w:color="000000"/>
                  </w:tcBorders>
                  <w:shd w:val="clear" w:color="auto" w:fill="auto"/>
                  <w:vAlign w:val="center"/>
                </w:tcPr>
                <w:p w:rsidR="00313974" w:rsidRDefault="008E50BA">
                  <w:pPr>
                    <w:rPr>
                      <w:sz w:val="20"/>
                    </w:rPr>
                  </w:pPr>
                  <w:r>
                    <w:rPr>
                      <w:sz w:val="20"/>
                    </w:rPr>
                    <w:lastRenderedPageBreak/>
                    <w:t>Для удобства использования при наборе материала</w:t>
                  </w:r>
                </w:p>
              </w:tc>
            </w:tr>
            <w:tr w:rsidR="00313974">
              <w:trPr>
                <w:trHeight w:val="600"/>
              </w:trPr>
              <w:tc>
                <w:tcPr>
                  <w:tcW w:w="4000" w:type="dxa"/>
                  <w:tcBorders>
                    <w:top w:val="nil"/>
                    <w:left w:val="single" w:sz="4" w:space="0" w:color="000000"/>
                    <w:bottom w:val="single" w:sz="4" w:space="0" w:color="000000"/>
                    <w:right w:val="single" w:sz="4" w:space="0" w:color="000000"/>
                  </w:tcBorders>
                  <w:shd w:val="clear" w:color="auto" w:fill="auto"/>
                  <w:vAlign w:val="center"/>
                </w:tcPr>
                <w:p w:rsidR="00313974" w:rsidRDefault="008E50BA">
                  <w:pPr>
                    <w:rPr>
                      <w:sz w:val="20"/>
                    </w:rPr>
                  </w:pPr>
                  <w:r>
                    <w:rPr>
                      <w:sz w:val="20"/>
                    </w:rPr>
                    <w:t>Информационные данные необходимые в работе</w:t>
                  </w:r>
                </w:p>
              </w:tc>
            </w:tr>
            <w:tr w:rsidR="00313974">
              <w:trPr>
                <w:trHeight w:val="600"/>
              </w:trPr>
              <w:tc>
                <w:tcPr>
                  <w:tcW w:w="4000" w:type="dxa"/>
                  <w:tcBorders>
                    <w:top w:val="nil"/>
                    <w:left w:val="single" w:sz="4" w:space="0" w:color="000000"/>
                    <w:bottom w:val="single" w:sz="4" w:space="0" w:color="000000"/>
                    <w:right w:val="single" w:sz="4" w:space="0" w:color="000000"/>
                  </w:tcBorders>
                  <w:shd w:val="clear" w:color="auto" w:fill="auto"/>
                  <w:vAlign w:val="center"/>
                </w:tcPr>
                <w:p w:rsidR="00313974" w:rsidRDefault="008E50BA">
                  <w:pPr>
                    <w:rPr>
                      <w:sz w:val="20"/>
                    </w:rPr>
                  </w:pPr>
                  <w:r>
                    <w:rPr>
                      <w:sz w:val="20"/>
                    </w:rPr>
                    <w:t>Для удобства использования при хранении и наборе материала</w:t>
                  </w:r>
                </w:p>
              </w:tc>
            </w:tr>
            <w:tr w:rsidR="00313974">
              <w:trPr>
                <w:trHeight w:val="600"/>
              </w:trPr>
              <w:tc>
                <w:tcPr>
                  <w:tcW w:w="4000" w:type="dxa"/>
                  <w:tcBorders>
                    <w:top w:val="nil"/>
                    <w:left w:val="single" w:sz="4" w:space="0" w:color="000000"/>
                    <w:bottom w:val="single" w:sz="4" w:space="0" w:color="000000"/>
                    <w:right w:val="single" w:sz="4" w:space="0" w:color="000000"/>
                  </w:tcBorders>
                  <w:shd w:val="clear" w:color="auto" w:fill="auto"/>
                  <w:vAlign w:val="center"/>
                </w:tcPr>
                <w:p w:rsidR="00313974" w:rsidRDefault="008E50BA">
                  <w:pPr>
                    <w:rPr>
                      <w:sz w:val="20"/>
                    </w:rPr>
                  </w:pPr>
                  <w:r>
                    <w:rPr>
                      <w:sz w:val="20"/>
                    </w:rPr>
                    <w:t>Для удобства использования при наборе материала</w:t>
                  </w:r>
                </w:p>
              </w:tc>
            </w:tr>
            <w:tr w:rsidR="00313974">
              <w:trPr>
                <w:trHeight w:val="300"/>
              </w:trPr>
              <w:tc>
                <w:tcPr>
                  <w:tcW w:w="4000" w:type="dxa"/>
                  <w:tcBorders>
                    <w:top w:val="nil"/>
                    <w:left w:val="single" w:sz="4" w:space="0" w:color="000000"/>
                    <w:bottom w:val="single" w:sz="4" w:space="0" w:color="000000"/>
                    <w:right w:val="single" w:sz="4" w:space="0" w:color="000000"/>
                  </w:tcBorders>
                  <w:shd w:val="clear" w:color="auto" w:fill="FFFFFF"/>
                  <w:vAlign w:val="center"/>
                </w:tcPr>
                <w:p w:rsidR="00313974" w:rsidRDefault="008E50BA">
                  <w:pPr>
                    <w:rPr>
                      <w:sz w:val="20"/>
                    </w:rPr>
                  </w:pPr>
                  <w:r>
                    <w:rPr>
                      <w:sz w:val="20"/>
                    </w:rPr>
                    <w:t>Стандартизированное требование</w:t>
                  </w:r>
                </w:p>
              </w:tc>
            </w:tr>
            <w:tr w:rsidR="00313974">
              <w:trPr>
                <w:trHeight w:val="600"/>
              </w:trPr>
              <w:tc>
                <w:tcPr>
                  <w:tcW w:w="4000" w:type="dxa"/>
                  <w:tcBorders>
                    <w:top w:val="nil"/>
                    <w:left w:val="single" w:sz="4" w:space="0" w:color="000000"/>
                    <w:bottom w:val="single" w:sz="4" w:space="0" w:color="000000"/>
                    <w:right w:val="single" w:sz="4" w:space="0" w:color="000000"/>
                  </w:tcBorders>
                  <w:shd w:val="clear" w:color="auto" w:fill="FFFFFF"/>
                  <w:vAlign w:val="center"/>
                </w:tcPr>
                <w:p w:rsidR="00313974" w:rsidRDefault="008E50BA">
                  <w:pPr>
                    <w:rPr>
                      <w:sz w:val="20"/>
                    </w:rPr>
                  </w:pPr>
                  <w:r>
                    <w:rPr>
                      <w:sz w:val="20"/>
                    </w:rPr>
                    <w:t>Более качественная и долговечная стерилизация</w:t>
                  </w:r>
                </w:p>
              </w:tc>
            </w:tr>
            <w:tr w:rsidR="00313974">
              <w:trPr>
                <w:trHeight w:val="900"/>
              </w:trPr>
              <w:tc>
                <w:tcPr>
                  <w:tcW w:w="4000" w:type="dxa"/>
                  <w:tcBorders>
                    <w:top w:val="nil"/>
                    <w:left w:val="single" w:sz="4" w:space="0" w:color="000000"/>
                    <w:bottom w:val="single" w:sz="4" w:space="0" w:color="000000"/>
                    <w:right w:val="single" w:sz="4" w:space="0" w:color="000000"/>
                  </w:tcBorders>
                  <w:shd w:val="clear" w:color="auto" w:fill="auto"/>
                  <w:vAlign w:val="center"/>
                </w:tcPr>
                <w:p w:rsidR="00313974" w:rsidRDefault="008E50BA">
                  <w:pPr>
                    <w:rPr>
                      <w:sz w:val="20"/>
                    </w:rPr>
                  </w:pPr>
                  <w:r>
                    <w:rPr>
                      <w:sz w:val="20"/>
                    </w:rPr>
                    <w:t>Характеристика отражает качество товара, позволяя произвести внутреннюю экспертизу</w:t>
                  </w:r>
                </w:p>
              </w:tc>
            </w:tr>
          </w:tbl>
          <w:p w:rsidR="00313974" w:rsidRDefault="008E50BA">
            <w:pPr>
              <w:jc w:val="right"/>
              <w:rPr>
                <w:sz w:val="20"/>
              </w:rPr>
            </w:pPr>
            <w:r>
              <w:rPr>
                <w:sz w:val="20"/>
              </w:rPr>
              <w:t xml:space="preserve"> </w:t>
            </w:r>
          </w:p>
          <w:p w:rsidR="00313974" w:rsidRDefault="00313974">
            <w:pPr>
              <w:jc w:val="right"/>
              <w:rPr>
                <w:sz w:val="20"/>
              </w:rPr>
            </w:pPr>
          </w:p>
        </w:tc>
        <w:tc>
          <w:tcPr>
            <w:tcW w:w="112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Объем, мл</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125</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highlight w:val="white"/>
              </w:rPr>
              <w:t>миллилитр</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24"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rStyle w:val="1ff0"/>
                <w:b w:val="0"/>
                <w:sz w:val="20"/>
                <w:highlight w:val="white"/>
              </w:rPr>
              <w:t>Идентификационная наклейка</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да</w:t>
            </w:r>
            <w:proofErr w:type="gramEnd"/>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24"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Стерильность</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да</w:t>
            </w:r>
            <w:proofErr w:type="gramEnd"/>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24"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Лопатка</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да</w:t>
            </w:r>
            <w:proofErr w:type="gramEnd"/>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24"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Высота контейнера в сборе, мм</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xml:space="preserve">≥ </w:t>
            </w:r>
            <w:r>
              <w:rPr>
                <w:sz w:val="20"/>
              </w:rPr>
              <w:t>72</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75</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highlight w:val="white"/>
              </w:rPr>
              <w:t>миллиметр</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24"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highlight w:val="white"/>
              </w:rPr>
            </w:pPr>
            <w:r>
              <w:rPr>
                <w:sz w:val="20"/>
                <w:highlight w:val="white"/>
              </w:rPr>
              <w:t>Толщина стенки контейнера, мм</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highlight w:val="white"/>
              </w:rPr>
              <w:t xml:space="preserve">≥ </w:t>
            </w:r>
            <w:r>
              <w:rPr>
                <w:sz w:val="20"/>
              </w:rPr>
              <w:t>0,85</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highlight w:val="white"/>
              </w:rPr>
              <w:t>≤ 1,5</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highlight w:val="white"/>
              </w:rPr>
            </w:pPr>
            <w:proofErr w:type="gramStart"/>
            <w:r>
              <w:rPr>
                <w:sz w:val="20"/>
                <w:highlight w:val="white"/>
              </w:rPr>
              <w:t>миллиметр</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Участник закупки указывает в заявке </w:t>
            </w:r>
            <w:r>
              <w:rPr>
                <w:sz w:val="20"/>
              </w:rPr>
              <w:lastRenderedPageBreak/>
              <w:t>конкретное значение характеристики</w:t>
            </w:r>
          </w:p>
        </w:tc>
        <w:tc>
          <w:tcPr>
            <w:tcW w:w="2524"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highlight w:val="white"/>
              </w:rPr>
            </w:pPr>
            <w:r>
              <w:rPr>
                <w:sz w:val="20"/>
                <w:highlight w:val="white"/>
              </w:rPr>
              <w:t>Длина ручки лопатки (ложки), мм</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highlight w:val="white"/>
              </w:rPr>
              <w:t xml:space="preserve">≥ </w:t>
            </w:r>
            <w:r>
              <w:rPr>
                <w:sz w:val="20"/>
              </w:rPr>
              <w:t>43</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highlight w:val="white"/>
              </w:rPr>
              <w:t>≤ 50</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highlight w:val="white"/>
              </w:rPr>
            </w:pPr>
            <w:proofErr w:type="gramStart"/>
            <w:r>
              <w:rPr>
                <w:sz w:val="20"/>
                <w:highlight w:val="white"/>
              </w:rPr>
              <w:t>миллиметр</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24"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highlight w:val="white"/>
              </w:rPr>
            </w:pPr>
            <w:r>
              <w:rPr>
                <w:sz w:val="20"/>
                <w:highlight w:val="white"/>
              </w:rPr>
              <w:t>Ширина чашки лопатки (ложки), мм</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highlight w:val="white"/>
              </w:rPr>
              <w:t xml:space="preserve">≥ </w:t>
            </w:r>
            <w:r>
              <w:rPr>
                <w:sz w:val="20"/>
              </w:rPr>
              <w:t>10</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highlight w:val="white"/>
              </w:rPr>
              <w:t>≤ 20</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highlight w:val="white"/>
              </w:rPr>
            </w:pPr>
            <w:proofErr w:type="gramStart"/>
            <w:r>
              <w:rPr>
                <w:sz w:val="20"/>
                <w:highlight w:val="white"/>
              </w:rPr>
              <w:t>миллиметр</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24"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highlight w:val="white"/>
              </w:rPr>
            </w:pPr>
            <w:r>
              <w:rPr>
                <w:sz w:val="20"/>
                <w:highlight w:val="white"/>
              </w:rPr>
              <w:t>Наружный диаметр дна, мм</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highlight w:val="white"/>
              </w:rPr>
              <w:t xml:space="preserve">&gt; </w:t>
            </w:r>
            <w:r>
              <w:rPr>
                <w:sz w:val="20"/>
              </w:rPr>
              <w:t>45</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highlight w:val="white"/>
              </w:rPr>
              <w:t>≤ 57</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highlight w:val="white"/>
              </w:rPr>
            </w:pPr>
            <w:proofErr w:type="gramStart"/>
            <w:r>
              <w:rPr>
                <w:sz w:val="20"/>
                <w:highlight w:val="white"/>
              </w:rPr>
              <w:t>миллиметр</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24"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highlight w:val="white"/>
              </w:rPr>
            </w:pPr>
            <w:r>
              <w:rPr>
                <w:sz w:val="20"/>
                <w:highlight w:val="white"/>
              </w:rPr>
              <w:t>Длина лопатки (ложки), мм</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highlight w:val="white"/>
              </w:rPr>
              <w:t xml:space="preserve">&gt; </w:t>
            </w:r>
            <w:r>
              <w:rPr>
                <w:sz w:val="20"/>
              </w:rPr>
              <w:t>58</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highlight w:val="white"/>
              </w:rPr>
              <w:t>≤ 67</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highlight w:val="white"/>
              </w:rPr>
            </w:pPr>
            <w:proofErr w:type="gramStart"/>
            <w:r>
              <w:rPr>
                <w:sz w:val="20"/>
                <w:highlight w:val="white"/>
              </w:rPr>
              <w:t>миллиметр</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Участник закупки указывает в заявке конкретное значение </w:t>
            </w:r>
            <w:r>
              <w:rPr>
                <w:sz w:val="20"/>
              </w:rPr>
              <w:lastRenderedPageBreak/>
              <w:t>характеристики</w:t>
            </w:r>
          </w:p>
        </w:tc>
        <w:tc>
          <w:tcPr>
            <w:tcW w:w="2524"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rStyle w:val="1ff0"/>
                <w:b w:val="0"/>
                <w:sz w:val="20"/>
                <w:highlight w:val="white"/>
              </w:rPr>
              <w:t>Контейнер представляет собой цилиндр, закрытый винтовой крышкой, чуть большего диаметра, закрывающаяся герметично и предотвращающая выливание жидкости из контейнера. Контейнер (основа) изготавливается из материала, полипропилен. Крышка, цвет - красный (выполнена из полиэтилена высокой плотности). Лопатка (ложка) изготавливается из материала: полистирол.</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24"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rStyle w:val="1ff0"/>
                <w:b w:val="0"/>
                <w:sz w:val="20"/>
                <w:highlight w:val="white"/>
              </w:rPr>
              <w:t>Размер - указан на этикетке.  Дата стерилизации - указана на этикетке.</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pStyle w:val="10"/>
              <w:numPr>
                <w:ilvl w:val="0"/>
                <w:numId w:val="0"/>
              </w:numPr>
              <w:spacing w:before="0"/>
              <w:ind w:left="716" w:hanging="432"/>
              <w:jc w:val="left"/>
              <w:rPr>
                <w:b w:val="0"/>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24"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highlight w:val="white"/>
              </w:rPr>
            </w:pPr>
            <w:r>
              <w:rPr>
                <w:sz w:val="20"/>
                <w:highlight w:val="white"/>
              </w:rPr>
              <w:t>Срок годности с момента стерилизации, месяц</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10"/>
              <w:numPr>
                <w:ilvl w:val="0"/>
                <w:numId w:val="0"/>
              </w:numPr>
              <w:spacing w:before="0"/>
              <w:ind w:left="716" w:hanging="432"/>
              <w:jc w:val="left"/>
              <w:rPr>
                <w:b w:val="0"/>
                <w:sz w:val="20"/>
              </w:rPr>
            </w:pPr>
            <w:r>
              <w:rPr>
                <w:b w:val="0"/>
                <w:sz w:val="20"/>
                <w:highlight w:val="white"/>
              </w:rPr>
              <w:t xml:space="preserve">≥ </w:t>
            </w:r>
            <w:r>
              <w:rPr>
                <w:b w:val="0"/>
                <w:sz w:val="20"/>
              </w:rPr>
              <w:t>60</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highlight w:val="white"/>
              </w:rPr>
              <w:t>месяц</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24"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highlight w:val="white"/>
              </w:rPr>
            </w:pPr>
            <w:r>
              <w:rPr>
                <w:sz w:val="20"/>
                <w:highlight w:val="white"/>
              </w:rPr>
              <w:t>Упаковка: индивидуальная/ Стерильно ЕО</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pStyle w:val="10"/>
              <w:numPr>
                <w:ilvl w:val="0"/>
                <w:numId w:val="0"/>
              </w:numPr>
              <w:spacing w:before="0"/>
              <w:ind w:left="716" w:hanging="432"/>
              <w:jc w:val="left"/>
              <w:rPr>
                <w:b w:val="0"/>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w:t>
            </w:r>
            <w:r>
              <w:rPr>
                <w:sz w:val="20"/>
              </w:rPr>
              <w:lastRenderedPageBreak/>
              <w:t>ом закупки</w:t>
            </w:r>
          </w:p>
        </w:tc>
        <w:tc>
          <w:tcPr>
            <w:tcW w:w="2524"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Масса контейнера, грамм</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10"/>
              <w:numPr>
                <w:ilvl w:val="0"/>
                <w:numId w:val="0"/>
              </w:numPr>
              <w:spacing w:before="0"/>
              <w:ind w:left="716" w:hanging="432"/>
              <w:jc w:val="left"/>
              <w:rPr>
                <w:b w:val="0"/>
                <w:sz w:val="20"/>
              </w:rPr>
            </w:pPr>
            <w:r>
              <w:rPr>
                <w:b w:val="0"/>
                <w:sz w:val="20"/>
                <w:highlight w:val="white"/>
              </w:rPr>
              <w:t xml:space="preserve">≥ </w:t>
            </w:r>
            <w:r>
              <w:rPr>
                <w:b w:val="0"/>
                <w:sz w:val="20"/>
              </w:rPr>
              <w:t>7,5</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highlight w:val="white"/>
              </w:rPr>
              <w:t>грамм</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24"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3</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32.50.13.110-00005159</w:t>
            </w:r>
          </w:p>
          <w:p w:rsidR="00313974" w:rsidRDefault="008E50BA">
            <w:pPr>
              <w:rPr>
                <w:sz w:val="20"/>
              </w:rPr>
            </w:pPr>
            <w:r>
              <w:rPr>
                <w:sz w:val="20"/>
              </w:rPr>
              <w:t>Набор для катетеризации центральных вен, кратковременного использования</w:t>
            </w:r>
          </w:p>
        </w:tc>
        <w:tc>
          <w:tcPr>
            <w:tcW w:w="12477" w:type="dxa"/>
            <w:gridSpan w:val="2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b/>
                <w:sz w:val="20"/>
              </w:rPr>
            </w:pPr>
            <w:r>
              <w:rPr>
                <w:b/>
                <w:sz w:val="20"/>
              </w:rPr>
              <w:t>Набор ЦВК</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ind w:right="33"/>
              <w:jc w:val="both"/>
              <w:rPr>
                <w:sz w:val="20"/>
              </w:rPr>
            </w:pPr>
            <w:r>
              <w:rPr>
                <w:sz w:val="20"/>
              </w:rPr>
              <w:t xml:space="preserve">Набор для катетеризации подключичных и яремных вен предназначен для введения в вены медикаментозных и </w:t>
            </w:r>
            <w:proofErr w:type="spellStart"/>
            <w:r>
              <w:rPr>
                <w:sz w:val="20"/>
              </w:rPr>
              <w:t>инфузионных</w:t>
            </w:r>
            <w:proofErr w:type="spellEnd"/>
            <w:r>
              <w:rPr>
                <w:sz w:val="20"/>
              </w:rPr>
              <w:t xml:space="preserve"> растворов.</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штука</w:t>
            </w:r>
            <w:proofErr w:type="gramEnd"/>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40</w:t>
            </w: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ind w:right="33"/>
              <w:jc w:val="both"/>
              <w:rPr>
                <w:sz w:val="20"/>
              </w:rPr>
            </w:pPr>
            <w:r>
              <w:rPr>
                <w:sz w:val="20"/>
              </w:rPr>
              <w:t xml:space="preserve">Катетер устанавливается по методу </w:t>
            </w:r>
            <w:proofErr w:type="spellStart"/>
            <w:r>
              <w:rPr>
                <w:sz w:val="20"/>
              </w:rPr>
              <w:t>Сельдингера</w:t>
            </w:r>
            <w:proofErr w:type="spellEnd"/>
            <w:r>
              <w:rPr>
                <w:sz w:val="20"/>
              </w:rPr>
              <w:t>.</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w:t>
            </w:r>
            <w:r>
              <w:rPr>
                <w:sz w:val="20"/>
              </w:rPr>
              <w:lastRenderedPageBreak/>
              <w:t>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ind w:right="33"/>
              <w:jc w:val="both"/>
              <w:rPr>
                <w:sz w:val="20"/>
              </w:rPr>
            </w:pPr>
            <w:r>
              <w:rPr>
                <w:sz w:val="20"/>
              </w:rPr>
              <w:t xml:space="preserve">Набор для катетеризации подключичных и яремных вен состоит из катетера, проводника металлического j-образного, дилататора, </w:t>
            </w:r>
            <w:proofErr w:type="spellStart"/>
            <w:r>
              <w:rPr>
                <w:sz w:val="20"/>
              </w:rPr>
              <w:t>интродьюсерной</w:t>
            </w:r>
            <w:proofErr w:type="spellEnd"/>
            <w:r>
              <w:rPr>
                <w:sz w:val="20"/>
              </w:rPr>
              <w:t xml:space="preserve"> иглы, фиксатора, зажима</w:t>
            </w:r>
          </w:p>
          <w:p w:rsidR="00313974" w:rsidRDefault="00313974">
            <w:pPr>
              <w:pStyle w:val="aa"/>
              <w:ind w:left="0"/>
              <w:rPr>
                <w:sz w:val="20"/>
              </w:rPr>
            </w:pP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ind w:right="33"/>
              <w:jc w:val="both"/>
              <w:rPr>
                <w:sz w:val="20"/>
              </w:rPr>
            </w:pPr>
            <w:r>
              <w:rPr>
                <w:sz w:val="20"/>
              </w:rPr>
              <w:t>Наборы поставляются стерильными</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Для обеспечения стерильности изделия и для безопасности к применению</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Катетер без антимикробного покрытия состоит из основной трубки, изготовленной из </w:t>
            </w:r>
            <w:proofErr w:type="spellStart"/>
            <w:r>
              <w:rPr>
                <w:sz w:val="20"/>
              </w:rPr>
              <w:t>рентгеноконтрастного</w:t>
            </w:r>
            <w:proofErr w:type="spellEnd"/>
            <w:r>
              <w:rPr>
                <w:sz w:val="20"/>
              </w:rPr>
              <w:t xml:space="preserve"> полиуретана </w:t>
            </w:r>
            <w:r>
              <w:rPr>
                <w:sz w:val="20"/>
              </w:rPr>
              <w:lastRenderedPageBreak/>
              <w:t xml:space="preserve">и соединённой с ней через соединительный узел подводящей трубки с канюлей. На основной трубке расположены метки на длине 15 </w:t>
            </w:r>
            <w:proofErr w:type="gramStart"/>
            <w:r>
              <w:rPr>
                <w:sz w:val="20"/>
              </w:rPr>
              <w:t xml:space="preserve">см:  </w:t>
            </w:r>
            <w:proofErr w:type="gramEnd"/>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Значение характеристики не может </w:t>
            </w:r>
            <w:r>
              <w:rPr>
                <w:sz w:val="20"/>
              </w:rPr>
              <w:lastRenderedPageBreak/>
              <w:t>изменяться участником закупки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lastRenderedPageBreak/>
              <w:t xml:space="preserve">Параметр установлен исходя из технологических целей медицинского учреждения, в части </w:t>
            </w:r>
            <w:r>
              <w:rPr>
                <w:sz w:val="20"/>
              </w:rPr>
              <w:lastRenderedPageBreak/>
              <w:t>максимальной надежности, а также простоты и удобства использования. Метки необходимы для определения метрических показателей.</w:t>
            </w:r>
          </w:p>
          <w:p w:rsidR="00313974" w:rsidRDefault="00313974">
            <w:pPr>
              <w:jc w:val="right"/>
              <w:rPr>
                <w:sz w:val="20"/>
              </w:rPr>
            </w:pP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Наружный диаметр катетера </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≥1,35</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≤1,85</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Внутренний диаметр катетера </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≥0,9</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&lt;1,2</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Общая длина катетера</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shd w:val="clear" w:color="auto" w:fill="4BF357"/>
              </w:rPr>
            </w:pPr>
            <w:r>
              <w:rPr>
                <w:sz w:val="20"/>
              </w:rPr>
              <w:t>≥300</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≤340</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Эффективная длина катетера</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≥200</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≤220</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3061"/>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ind w:right="33"/>
              <w:jc w:val="both"/>
              <w:rPr>
                <w:sz w:val="20"/>
              </w:rPr>
            </w:pPr>
            <w:r>
              <w:rPr>
                <w:sz w:val="20"/>
              </w:rPr>
              <w:t xml:space="preserve">Проводник металлический j-образный изготовлен из нержавеющей стали, имеет           j-образный кончик, который обеспечивает максимально комфортное заведение катетера, облегчая его установку и предотвращая ранение стенки сосуда. Проводник помещен в полимерный чехол с выпрямителем, который способствует введению проводника одной рукой. </w:t>
            </w:r>
          </w:p>
          <w:p w:rsidR="00313974" w:rsidRDefault="00313974">
            <w:pPr>
              <w:pStyle w:val="aa"/>
              <w:ind w:left="0"/>
              <w:rPr>
                <w:sz w:val="20"/>
              </w:rPr>
            </w:pP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p w:rsidR="00313974" w:rsidRDefault="00313974">
            <w:pPr>
              <w:jc w:val="right"/>
              <w:rPr>
                <w:sz w:val="20"/>
              </w:rPr>
            </w:pP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Диаметр проводника </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≥0,5</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≤1,24</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сочетания составных частей набора</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Длина проводника</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≥600</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≤770</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Игла </w:t>
            </w:r>
            <w:proofErr w:type="spellStart"/>
            <w:r>
              <w:rPr>
                <w:sz w:val="20"/>
              </w:rPr>
              <w:t>интродьюсерная</w:t>
            </w:r>
            <w:proofErr w:type="spellEnd"/>
            <w:r>
              <w:rPr>
                <w:sz w:val="20"/>
              </w:rPr>
              <w:t xml:space="preserve"> представляет собой трубку из нержавеющей стали с острозаточенным дистальным концом и имеющую канюлю на проксимальном конце</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w:t>
            </w:r>
            <w:r>
              <w:rPr>
                <w:sz w:val="20"/>
              </w:rPr>
              <w:lastRenderedPageBreak/>
              <w:t>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Наружный диаметр </w:t>
            </w:r>
            <w:proofErr w:type="spellStart"/>
            <w:r>
              <w:rPr>
                <w:sz w:val="20"/>
              </w:rPr>
              <w:t>интродьюсерной</w:t>
            </w:r>
            <w:proofErr w:type="spellEnd"/>
            <w:r>
              <w:rPr>
                <w:sz w:val="20"/>
              </w:rPr>
              <w:t xml:space="preserve"> иглы</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shd w:val="clear" w:color="auto" w:fill="4BF357"/>
              </w:rPr>
            </w:pPr>
            <w:r>
              <w:rPr>
                <w:sz w:val="20"/>
              </w:rPr>
              <w:t>≥1,25</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≤1,9</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1037"/>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Эффективная длина </w:t>
            </w:r>
            <w:proofErr w:type="spellStart"/>
            <w:r>
              <w:rPr>
                <w:sz w:val="20"/>
              </w:rPr>
              <w:t>интродьюсерной</w:t>
            </w:r>
            <w:proofErr w:type="spellEnd"/>
            <w:r>
              <w:rPr>
                <w:sz w:val="20"/>
              </w:rPr>
              <w:t xml:space="preserve"> иглы</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shd w:val="clear" w:color="auto" w:fill="4BF357"/>
              </w:rPr>
            </w:pPr>
            <w:r>
              <w:rPr>
                <w:sz w:val="20"/>
              </w:rPr>
              <w:t>≥70</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≤110</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Расстояние от дистального конца катетера до первой метки</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≤60</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Дилататор представляет собой полипропиленовую трубку с конусообразным дистальным концом и имеющую канюлю на проксимальном конце</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w:t>
            </w:r>
            <w:r>
              <w:rPr>
                <w:sz w:val="20"/>
              </w:rPr>
              <w:lastRenderedPageBreak/>
              <w:t>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Скорость потока в катетере в минуту</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≥40</w:t>
            </w:r>
          </w:p>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≤140</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миллилитр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Необходимо для оптимизации функционирования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Наружный диаметр дилататора</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shd w:val="clear" w:color="auto" w:fill="4BF357"/>
              </w:rPr>
            </w:pPr>
            <w:r>
              <w:rPr>
                <w:sz w:val="20"/>
              </w:rPr>
              <w:t>≥2,3</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≤2,9</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Размер необходим для сочетания составных частей набора </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Эффективная длина дилататора</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shd w:val="clear" w:color="auto" w:fill="4BF357"/>
              </w:rPr>
            </w:pPr>
            <w:r>
              <w:rPr>
                <w:sz w:val="20"/>
              </w:rPr>
              <w:t>≥85</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≤115</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4</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32.50.13.190-00007459</w:t>
            </w:r>
          </w:p>
          <w:p w:rsidR="00313974" w:rsidRDefault="008E50BA">
            <w:pPr>
              <w:rPr>
                <w:sz w:val="20"/>
              </w:rPr>
            </w:pPr>
            <w:r>
              <w:rPr>
                <w:sz w:val="20"/>
              </w:rPr>
              <w:lastRenderedPageBreak/>
              <w:t>Шпатель для языка, смотровой</w:t>
            </w:r>
          </w:p>
        </w:tc>
        <w:tc>
          <w:tcPr>
            <w:tcW w:w="12477" w:type="dxa"/>
            <w:gridSpan w:val="2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b/>
                <w:sz w:val="20"/>
              </w:rPr>
            </w:pPr>
            <w:r>
              <w:rPr>
                <w:b/>
                <w:sz w:val="20"/>
              </w:rPr>
              <w:lastRenderedPageBreak/>
              <w:t>Шпатель</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ind w:right="33"/>
              <w:jc w:val="both"/>
              <w:rPr>
                <w:sz w:val="20"/>
              </w:rPr>
            </w:pPr>
            <w:r>
              <w:rPr>
                <w:sz w:val="20"/>
              </w:rPr>
              <w:t xml:space="preserve">Ручное изделие, используемое для оттеснения языка с целью обеспечения возможности осмотра </w:t>
            </w:r>
            <w:r>
              <w:rPr>
                <w:sz w:val="20"/>
              </w:rPr>
              <w:lastRenderedPageBreak/>
              <w:t>окружающих его органов/тканей. Как правило, это плоское изделие с двумя закругленными рабочими концами, изготавливаемое из дерева или пластиковых материалов; может иметь аромат/вкус, что позволяет сделать процедуру менее неприятной. Изделие может использоваться в лечебных учреждениях, кабинетах врача или в домашних условиях. Это изделие для одноразового использования.</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Значение характеристики не </w:t>
            </w:r>
            <w:r>
              <w:rPr>
                <w:sz w:val="20"/>
              </w:rPr>
              <w:lastRenderedPageBreak/>
              <w:t>может изменяться участником закупки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lastRenderedPageBreak/>
              <w:t xml:space="preserve">В связи с отсутствием технических характеристик в КТРУ описание товара </w:t>
            </w:r>
            <w:r>
              <w:rPr>
                <w:sz w:val="20"/>
              </w:rPr>
              <w:lastRenderedPageBreak/>
              <w:t>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lastRenderedPageBreak/>
              <w:t>штука</w:t>
            </w:r>
            <w:proofErr w:type="gramEnd"/>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20000</w:t>
            </w: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ind w:right="33"/>
              <w:jc w:val="both"/>
              <w:rPr>
                <w:sz w:val="20"/>
              </w:rPr>
            </w:pPr>
            <w:r>
              <w:rPr>
                <w:sz w:val="20"/>
              </w:rPr>
              <w:t>Шпатель для языка двухсторонний, полимерный или деревянный, прямой однократного применения предназначен для оттеснения языка при осмотре, а также для взятия соскоба со слизистой ротовой полости. Шпатель для языка изготовлен из медицинского полистирола или натуральной берёзы, разрешенных к применению в медицинской практике.</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Упаковка: бумажная </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Значение характеристики не может изменяться </w:t>
            </w:r>
            <w:r>
              <w:rPr>
                <w:sz w:val="20"/>
              </w:rPr>
              <w:lastRenderedPageBreak/>
              <w:t>участником закупки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lastRenderedPageBreak/>
              <w:t xml:space="preserve">Удобство при быстром </w:t>
            </w:r>
            <w:proofErr w:type="spellStart"/>
            <w:r>
              <w:rPr>
                <w:sz w:val="20"/>
              </w:rPr>
              <w:t>вскрытиии</w:t>
            </w:r>
            <w:proofErr w:type="spellEnd"/>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ind w:right="33"/>
              <w:jc w:val="both"/>
              <w:rPr>
                <w:sz w:val="20"/>
              </w:rPr>
            </w:pPr>
            <w:r>
              <w:rPr>
                <w:sz w:val="20"/>
              </w:rPr>
              <w:t>Стерильность</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Для безопасности использования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Упаковано по 1 штуке</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Для индивидуального использования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Требуемые размерные характеристики: Длина шпателя, мм</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≥150</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≤155</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Стандартные </w:t>
            </w:r>
            <w:proofErr w:type="gramStart"/>
            <w:r>
              <w:rPr>
                <w:sz w:val="20"/>
              </w:rPr>
              <w:t>размерные  характеристики</w:t>
            </w:r>
            <w:proofErr w:type="gramEnd"/>
            <w:r>
              <w:rPr>
                <w:sz w:val="20"/>
              </w:rPr>
              <w:t xml:space="preserve"> для удобства использования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Требуемые размерные характеристики: толщина шпателя, мм</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≥1,5</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≤1,8</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Стандартные </w:t>
            </w:r>
            <w:proofErr w:type="gramStart"/>
            <w:r>
              <w:rPr>
                <w:sz w:val="20"/>
              </w:rPr>
              <w:t>размерные  характеристики</w:t>
            </w:r>
            <w:proofErr w:type="gramEnd"/>
            <w:r>
              <w:rPr>
                <w:sz w:val="20"/>
              </w:rPr>
              <w:t xml:space="preserve"> для удобства использования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Требуемые размерные характеристики: ширина шпателя, мм</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shd w:val="clear" w:color="auto" w:fill="4BF357"/>
              </w:rPr>
            </w:pPr>
            <w:r>
              <w:rPr>
                <w:sz w:val="20"/>
              </w:rPr>
              <w:t>≥18</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≤20</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Участник закупки указывает в заявке конкретное значение </w:t>
            </w:r>
            <w:r>
              <w:rPr>
                <w:sz w:val="20"/>
              </w:rPr>
              <w:lastRenderedPageBreak/>
              <w:t>характеристики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lastRenderedPageBreak/>
              <w:t xml:space="preserve">Стандартные </w:t>
            </w:r>
            <w:proofErr w:type="gramStart"/>
            <w:r>
              <w:rPr>
                <w:sz w:val="20"/>
              </w:rPr>
              <w:t>размерные  характеристики</w:t>
            </w:r>
            <w:proofErr w:type="gramEnd"/>
            <w:r>
              <w:rPr>
                <w:sz w:val="20"/>
              </w:rPr>
              <w:t xml:space="preserve"> для удобства использования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Срок годности с момента стерилизации, год</w:t>
            </w:r>
          </w:p>
        </w:tc>
        <w:tc>
          <w:tcPr>
            <w:tcW w:w="158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≥3</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год</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Для длительного использования и сохранности изделия</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4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5</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 xml:space="preserve">КТРУ </w:t>
            </w:r>
            <w:hyperlink r:id="rId7" w:history="1">
              <w:r>
                <w:rPr>
                  <w:rStyle w:val="17"/>
                  <w:color w:val="000000"/>
                  <w:sz w:val="20"/>
                  <w:highlight w:val="white"/>
                  <w:u w:val="none"/>
                </w:rPr>
                <w:t>32.50.21.129-</w:t>
              </w:r>
              <w:proofErr w:type="gramStart"/>
              <w:r>
                <w:rPr>
                  <w:rStyle w:val="17"/>
                  <w:color w:val="000000"/>
                  <w:sz w:val="20"/>
                  <w:highlight w:val="white"/>
                  <w:u w:val="none"/>
                </w:rPr>
                <w:t>00000028</w:t>
              </w:r>
            </w:hyperlink>
            <w:r>
              <w:rPr>
                <w:sz w:val="20"/>
              </w:rPr>
              <w:t xml:space="preserve">,  </w:t>
            </w:r>
            <w:r>
              <w:rPr>
                <w:sz w:val="20"/>
                <w:highlight w:val="white"/>
              </w:rPr>
              <w:t>Маска</w:t>
            </w:r>
            <w:proofErr w:type="gramEnd"/>
            <w:r>
              <w:rPr>
                <w:sz w:val="20"/>
                <w:highlight w:val="white"/>
              </w:rPr>
              <w:t xml:space="preserve"> лицевая кислородная нереверсивная</w:t>
            </w:r>
          </w:p>
          <w:p w:rsidR="00313974" w:rsidRDefault="00313974">
            <w:pPr>
              <w:rPr>
                <w:sz w:val="20"/>
              </w:rPr>
            </w:pPr>
          </w:p>
          <w:p w:rsidR="00313974" w:rsidRDefault="00313974">
            <w:pPr>
              <w:rPr>
                <w:sz w:val="20"/>
              </w:rPr>
            </w:pPr>
          </w:p>
          <w:p w:rsidR="00313974" w:rsidRDefault="00313974">
            <w:pPr>
              <w:rPr>
                <w:sz w:val="20"/>
              </w:rPr>
            </w:pPr>
          </w:p>
          <w:p w:rsidR="00313974" w:rsidRDefault="008E50BA">
            <w:pPr>
              <w:rPr>
                <w:sz w:val="20"/>
              </w:rPr>
            </w:pPr>
            <w:r>
              <w:rPr>
                <w:sz w:val="20"/>
              </w:rPr>
              <w:t>ОКПД2: 32.50.21.129</w:t>
            </w:r>
          </w:p>
        </w:tc>
        <w:tc>
          <w:tcPr>
            <w:tcW w:w="12528" w:type="dxa"/>
            <w:gridSpan w:val="30"/>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b/>
                <w:sz w:val="20"/>
              </w:rPr>
            </w:pPr>
            <w:r>
              <w:rPr>
                <w:b/>
                <w:sz w:val="20"/>
                <w:highlight w:val="white"/>
              </w:rPr>
              <w:t xml:space="preserve">Маска лицевая кислородная </w:t>
            </w:r>
          </w:p>
        </w:tc>
        <w:tc>
          <w:tcPr>
            <w:tcW w:w="1130"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штука</w:t>
            </w:r>
            <w:proofErr w:type="gramEnd"/>
          </w:p>
        </w:tc>
        <w:tc>
          <w:tcPr>
            <w:tcW w:w="100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500</w:t>
            </w:r>
          </w:p>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both"/>
              <w:rPr>
                <w:sz w:val="20"/>
              </w:rPr>
            </w:pPr>
            <w:r>
              <w:rPr>
                <w:sz w:val="20"/>
                <w:highlight w:val="white"/>
              </w:rPr>
              <w:t xml:space="preserve">Нестерильное эластичное, помещаемое над носом и ртом, для подачи воздуха с высокой концентрацией кислорода (O2) в дыхательные пути пациента. Обычно изделие включает в себя два однонаправленных клапана, один из которых закрывается на время вдоха для предотвращения попадания воздуха из комнаты в резервуар (подушку) с кислородом, а второй закрывается на время выдоха для предотвращения попадания выдыхаемых газов в резервуар. Изготавливается из мягких эластичных полимеров, герметично прилегает к лицу пациента. Изделие может включать в себя трубки, различные клапаны и соединители, однако другое оборудование (например, </w:t>
            </w:r>
            <w:proofErr w:type="spellStart"/>
            <w:r>
              <w:rPr>
                <w:sz w:val="20"/>
                <w:highlight w:val="white"/>
              </w:rPr>
              <w:t>небулайзер</w:t>
            </w:r>
            <w:proofErr w:type="spellEnd"/>
            <w:r>
              <w:rPr>
                <w:sz w:val="20"/>
                <w:highlight w:val="white"/>
              </w:rPr>
              <w:t>, увлажнитель, устройство CPAP терапии) не включено в этот вид. Это изделие одноразового использования.</w:t>
            </w: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58"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Параметры установлен исходя из технологических целей медицинского учреждения, в части максимальной надежности, а также простоты и удобства использования.</w:t>
            </w:r>
          </w:p>
          <w:p w:rsidR="00313974" w:rsidRDefault="008E50BA">
            <w:pPr>
              <w:jc w:val="right"/>
              <w:rPr>
                <w:sz w:val="20"/>
              </w:rPr>
            </w:pPr>
            <w:r>
              <w:rPr>
                <w:sz w:val="20"/>
              </w:rPr>
              <w:t xml:space="preserve">Для хранения товара в течении сроков эксплуатации без нарушения сроков годности. Обусловлено требованиями </w:t>
            </w:r>
            <w:r>
              <w:rPr>
                <w:sz w:val="20"/>
              </w:rPr>
              <w:lastRenderedPageBreak/>
              <w:t xml:space="preserve">государственных стандартов, а также </w:t>
            </w:r>
            <w:proofErr w:type="spellStart"/>
            <w:r>
              <w:rPr>
                <w:sz w:val="20"/>
              </w:rPr>
              <w:t>СанПин</w:t>
            </w:r>
            <w:proofErr w:type="spellEnd"/>
            <w:r>
              <w:rPr>
                <w:sz w:val="20"/>
              </w:rPr>
              <w:t>.</w:t>
            </w:r>
          </w:p>
          <w:p w:rsidR="00313974" w:rsidRDefault="008E50BA">
            <w:pPr>
              <w:jc w:val="right"/>
              <w:rPr>
                <w:sz w:val="20"/>
              </w:rPr>
            </w:pPr>
            <w:r>
              <w:rPr>
                <w:sz w:val="20"/>
              </w:rPr>
              <w:t xml:space="preserve"> </w:t>
            </w:r>
          </w:p>
          <w:p w:rsidR="00313974" w:rsidRDefault="00313974">
            <w:pPr>
              <w:jc w:val="right"/>
              <w:rPr>
                <w:sz w:val="20"/>
              </w:rPr>
            </w:pPr>
          </w:p>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rStyle w:val="1ff0"/>
                <w:b w:val="0"/>
                <w:sz w:val="20"/>
                <w:highlight w:val="white"/>
              </w:rPr>
              <w:t>Маска лицевая кислородная</w:t>
            </w:r>
            <w:r>
              <w:rPr>
                <w:sz w:val="20"/>
                <w:highlight w:val="white"/>
              </w:rPr>
              <w:t xml:space="preserve"> применяется в анестезиологии и интенсивной </w:t>
            </w:r>
            <w:proofErr w:type="gramStart"/>
            <w:r>
              <w:rPr>
                <w:sz w:val="20"/>
                <w:highlight w:val="white"/>
              </w:rPr>
              <w:t>терапии,  используется</w:t>
            </w:r>
            <w:proofErr w:type="gramEnd"/>
            <w:r>
              <w:rPr>
                <w:sz w:val="20"/>
                <w:highlight w:val="white"/>
              </w:rPr>
              <w:t xml:space="preserve"> для кратковременной подачи кислорода </w:t>
            </w:r>
            <w:r>
              <w:rPr>
                <w:sz w:val="20"/>
                <w:highlight w:val="white"/>
              </w:rPr>
              <w:lastRenderedPageBreak/>
              <w:t>фиксированной концентрации, как в стационарных, так и в амбулаторных условиях.</w:t>
            </w: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Значение характеристики не может изменяться </w:t>
            </w:r>
            <w:r>
              <w:rPr>
                <w:sz w:val="20"/>
              </w:rPr>
              <w:lastRenderedPageBreak/>
              <w:t>участником закупки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Ширина маски</w:t>
            </w: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69</w:t>
            </w: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75</w:t>
            </w: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highlight w:val="white"/>
              </w:rPr>
              <w:t xml:space="preserve">Стерильная, одноразовая нереверсивная маска, из прозрачного термопластичного нетоксичного ПВХ, с удлинительной трубкой, имеет отверстия на боковых поверхностях маски, обеспечивает доставку кислорода с концентрацией на вдохе до 60% при потоке 6-10 л/мин, коннектор подсоединяется к любым кислородным магистралям, фиксируется на лице </w:t>
            </w:r>
            <w:proofErr w:type="gramStart"/>
            <w:r>
              <w:rPr>
                <w:sz w:val="20"/>
                <w:highlight w:val="white"/>
              </w:rPr>
              <w:t>пациента  при</w:t>
            </w:r>
            <w:proofErr w:type="gramEnd"/>
            <w:r>
              <w:rPr>
                <w:sz w:val="20"/>
                <w:highlight w:val="white"/>
              </w:rPr>
              <w:t xml:space="preserve"> помощи гибкого носового зажима и эластичной ленты, края маски гладкой закругленной формы, возможность подсоединения </w:t>
            </w:r>
            <w:proofErr w:type="spellStart"/>
            <w:r>
              <w:rPr>
                <w:sz w:val="20"/>
                <w:highlight w:val="white"/>
              </w:rPr>
              <w:t>небулайзера</w:t>
            </w:r>
            <w:proofErr w:type="spellEnd"/>
            <w:r>
              <w:rPr>
                <w:sz w:val="20"/>
                <w:highlight w:val="white"/>
              </w:rPr>
              <w:t>, увлажнителя</w:t>
            </w: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Длина маски</w:t>
            </w: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112</w:t>
            </w: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118</w:t>
            </w: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Высота маски</w:t>
            </w: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59</w:t>
            </w: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65</w:t>
            </w: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Участник закупки указывает в заявке конкретное </w:t>
            </w:r>
            <w:r>
              <w:rPr>
                <w:sz w:val="20"/>
              </w:rPr>
              <w:lastRenderedPageBreak/>
              <w:t>значение характеристики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Длина соединительной трубки</w:t>
            </w: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2050</w:t>
            </w: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Внешний диаметр соединительной трубки</w:t>
            </w: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5</w:t>
            </w: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6</w:t>
            </w: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Внутренний диаметр соединительной трубки</w:t>
            </w: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4,5</w:t>
            </w: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highlight w:val="white"/>
              </w:rPr>
              <w:t xml:space="preserve">Не содержит </w:t>
            </w:r>
            <w:proofErr w:type="spellStart"/>
            <w:r>
              <w:rPr>
                <w:sz w:val="20"/>
                <w:highlight w:val="white"/>
              </w:rPr>
              <w:t>фталатов</w:t>
            </w:r>
            <w:proofErr w:type="spellEnd"/>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 xml:space="preserve">Индивидуальная упаковка </w:t>
            </w: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1538"/>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rStyle w:val="1ff0"/>
                <w:b w:val="0"/>
                <w:sz w:val="20"/>
              </w:rPr>
            </w:pPr>
            <w:r>
              <w:rPr>
                <w:sz w:val="20"/>
                <w:highlight w:val="white"/>
              </w:rPr>
              <w:t xml:space="preserve">Возможность присоединения </w:t>
            </w:r>
            <w:proofErr w:type="spellStart"/>
            <w:r>
              <w:rPr>
                <w:sz w:val="20"/>
                <w:highlight w:val="white"/>
              </w:rPr>
              <w:t>небулайзера</w:t>
            </w:r>
            <w:proofErr w:type="spellEnd"/>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pStyle w:val="10"/>
              <w:numPr>
                <w:ilvl w:val="0"/>
                <w:numId w:val="0"/>
              </w:numPr>
              <w:spacing w:before="0"/>
              <w:ind w:left="716" w:hanging="432"/>
              <w:jc w:val="left"/>
              <w:rPr>
                <w:b w:val="0"/>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1209"/>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Кислородная трубка с продольными ребрами жесткости</w:t>
            </w: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pStyle w:val="10"/>
              <w:numPr>
                <w:ilvl w:val="0"/>
                <w:numId w:val="0"/>
              </w:numPr>
              <w:spacing w:before="0"/>
              <w:ind w:left="716" w:hanging="432"/>
              <w:jc w:val="left"/>
              <w:rPr>
                <w:b w:val="0"/>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6</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 xml:space="preserve">КТРУ нет, </w:t>
            </w:r>
            <w:r>
              <w:rPr>
                <w:rStyle w:val="highlightcolor0"/>
                <w:sz w:val="20"/>
              </w:rPr>
              <w:t>Форма</w:t>
            </w:r>
            <w:r>
              <w:rPr>
                <w:sz w:val="20"/>
                <w:highlight w:val="white"/>
              </w:rPr>
              <w:t> </w:t>
            </w:r>
            <w:r>
              <w:rPr>
                <w:rStyle w:val="highlightcolor0"/>
                <w:sz w:val="20"/>
              </w:rPr>
              <w:t>для</w:t>
            </w:r>
            <w:r>
              <w:rPr>
                <w:sz w:val="20"/>
                <w:highlight w:val="white"/>
              </w:rPr>
              <w:t> </w:t>
            </w:r>
            <w:r>
              <w:rPr>
                <w:rStyle w:val="highlightcolor0"/>
                <w:sz w:val="20"/>
              </w:rPr>
              <w:t>заливки</w:t>
            </w:r>
            <w:r>
              <w:rPr>
                <w:sz w:val="20"/>
                <w:highlight w:val="white"/>
              </w:rPr>
              <w:t> гисто</w:t>
            </w:r>
            <w:r>
              <w:rPr>
                <w:rStyle w:val="highlightcolor0"/>
                <w:sz w:val="20"/>
              </w:rPr>
              <w:t>л</w:t>
            </w:r>
            <w:r>
              <w:rPr>
                <w:sz w:val="20"/>
                <w:highlight w:val="white"/>
              </w:rPr>
              <w:t>огичес</w:t>
            </w:r>
            <w:r>
              <w:rPr>
                <w:rStyle w:val="highlightcolor0"/>
                <w:sz w:val="20"/>
              </w:rPr>
              <w:t>ки</w:t>
            </w:r>
            <w:r>
              <w:rPr>
                <w:sz w:val="20"/>
                <w:highlight w:val="white"/>
              </w:rPr>
              <w:t>х об</w:t>
            </w:r>
            <w:r>
              <w:rPr>
                <w:rStyle w:val="highlightcolor0"/>
                <w:sz w:val="20"/>
              </w:rPr>
              <w:t>р</w:t>
            </w:r>
            <w:r>
              <w:rPr>
                <w:sz w:val="20"/>
                <w:highlight w:val="white"/>
              </w:rPr>
              <w:t>а</w:t>
            </w:r>
            <w:r>
              <w:rPr>
                <w:rStyle w:val="highlightcolor0"/>
                <w:sz w:val="20"/>
              </w:rPr>
              <w:t>з</w:t>
            </w:r>
            <w:r>
              <w:rPr>
                <w:sz w:val="20"/>
                <w:highlight w:val="white"/>
              </w:rPr>
              <w:t>цов </w:t>
            </w:r>
            <w:r>
              <w:rPr>
                <w:rStyle w:val="highlightcolor0"/>
                <w:sz w:val="20"/>
              </w:rPr>
              <w:t>ИВД</w:t>
            </w:r>
          </w:p>
          <w:p w:rsidR="00313974" w:rsidRDefault="00313974">
            <w:pPr>
              <w:rPr>
                <w:sz w:val="20"/>
              </w:rPr>
            </w:pPr>
          </w:p>
          <w:p w:rsidR="00313974" w:rsidRDefault="00313974">
            <w:pPr>
              <w:rPr>
                <w:sz w:val="20"/>
              </w:rPr>
            </w:pPr>
          </w:p>
          <w:p w:rsidR="00313974" w:rsidRDefault="00313974">
            <w:pPr>
              <w:rPr>
                <w:sz w:val="20"/>
              </w:rPr>
            </w:pPr>
          </w:p>
          <w:p w:rsidR="00313974" w:rsidRDefault="008E50BA">
            <w:pPr>
              <w:rPr>
                <w:sz w:val="20"/>
              </w:rPr>
            </w:pPr>
            <w:r>
              <w:rPr>
                <w:sz w:val="20"/>
              </w:rPr>
              <w:t>ОКПД2: 32.50.13.190</w:t>
            </w:r>
          </w:p>
        </w:tc>
        <w:tc>
          <w:tcPr>
            <w:tcW w:w="12528" w:type="dxa"/>
            <w:gridSpan w:val="30"/>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b/>
                <w:sz w:val="20"/>
              </w:rPr>
            </w:pPr>
            <w:r>
              <w:rPr>
                <w:rStyle w:val="highlightcolor0"/>
                <w:b/>
                <w:sz w:val="20"/>
              </w:rPr>
              <w:t>Форма</w:t>
            </w:r>
            <w:r>
              <w:rPr>
                <w:b/>
                <w:sz w:val="20"/>
                <w:highlight w:val="white"/>
              </w:rPr>
              <w:t> </w:t>
            </w:r>
            <w:r>
              <w:rPr>
                <w:rStyle w:val="highlightcolor0"/>
                <w:b/>
                <w:sz w:val="20"/>
              </w:rPr>
              <w:t>для</w:t>
            </w:r>
            <w:r>
              <w:rPr>
                <w:b/>
                <w:sz w:val="20"/>
                <w:highlight w:val="white"/>
              </w:rPr>
              <w:t> </w:t>
            </w:r>
            <w:r>
              <w:rPr>
                <w:rStyle w:val="highlightcolor0"/>
                <w:b/>
                <w:sz w:val="20"/>
              </w:rPr>
              <w:t>заливки</w:t>
            </w:r>
            <w:r>
              <w:rPr>
                <w:b/>
                <w:sz w:val="20"/>
                <w:highlight w:val="white"/>
              </w:rPr>
              <w:t> гисто</w:t>
            </w:r>
            <w:r>
              <w:rPr>
                <w:rStyle w:val="highlightcolor0"/>
                <w:b/>
                <w:sz w:val="20"/>
              </w:rPr>
              <w:t>л</w:t>
            </w:r>
            <w:r>
              <w:rPr>
                <w:b/>
                <w:sz w:val="20"/>
                <w:highlight w:val="white"/>
              </w:rPr>
              <w:t>огичес</w:t>
            </w:r>
            <w:r>
              <w:rPr>
                <w:rStyle w:val="highlightcolor0"/>
                <w:b/>
                <w:sz w:val="20"/>
              </w:rPr>
              <w:t>ки</w:t>
            </w:r>
            <w:r>
              <w:rPr>
                <w:b/>
                <w:sz w:val="20"/>
                <w:highlight w:val="white"/>
              </w:rPr>
              <w:t>х об</w:t>
            </w:r>
            <w:r>
              <w:rPr>
                <w:rStyle w:val="highlightcolor0"/>
                <w:b/>
                <w:sz w:val="20"/>
              </w:rPr>
              <w:t>р</w:t>
            </w:r>
            <w:r>
              <w:rPr>
                <w:b/>
                <w:sz w:val="20"/>
                <w:highlight w:val="white"/>
              </w:rPr>
              <w:t>а</w:t>
            </w:r>
            <w:r>
              <w:rPr>
                <w:rStyle w:val="highlightcolor0"/>
                <w:b/>
                <w:sz w:val="20"/>
              </w:rPr>
              <w:t>з</w:t>
            </w:r>
            <w:r>
              <w:rPr>
                <w:b/>
                <w:sz w:val="20"/>
                <w:highlight w:val="white"/>
              </w:rPr>
              <w:t>цов </w:t>
            </w:r>
          </w:p>
        </w:tc>
        <w:tc>
          <w:tcPr>
            <w:tcW w:w="1130"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штука</w:t>
            </w:r>
            <w:proofErr w:type="gramEnd"/>
          </w:p>
        </w:tc>
        <w:tc>
          <w:tcPr>
            <w:tcW w:w="100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1500</w:t>
            </w:r>
          </w:p>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Пластиковый контейнер круглой или прямоугольной формы, предназначенный для заливки гистологических образцов заливочной средой (например, парафином) для получения твердого блока, который затем разрезается на тонкие секции для проведения анализов образца ткани. Это изделие одноразового использования.</w:t>
            </w:r>
          </w:p>
          <w:p w:rsidR="00313974" w:rsidRDefault="00313974">
            <w:pPr>
              <w:jc w:val="both"/>
              <w:rPr>
                <w:sz w:val="20"/>
              </w:rPr>
            </w:pP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58"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Параметры установлен исходя из технологических целей медицинского учреждения, в части максимальной надежности, а также простоты и удобства использования.</w:t>
            </w:r>
          </w:p>
          <w:p w:rsidR="00313974" w:rsidRDefault="008E50BA">
            <w:pPr>
              <w:jc w:val="right"/>
              <w:rPr>
                <w:sz w:val="20"/>
              </w:rPr>
            </w:pPr>
            <w:r>
              <w:rPr>
                <w:sz w:val="20"/>
              </w:rPr>
              <w:t xml:space="preserve">Для хранения товара в течении сроков эксплуатации без нарушения сроков </w:t>
            </w:r>
            <w:r>
              <w:rPr>
                <w:sz w:val="20"/>
              </w:rPr>
              <w:lastRenderedPageBreak/>
              <w:t xml:space="preserve">годности. Обусловлено требованиями государственных стандартов, а также </w:t>
            </w:r>
            <w:proofErr w:type="spellStart"/>
            <w:r>
              <w:rPr>
                <w:sz w:val="20"/>
              </w:rPr>
              <w:t>СанПин</w:t>
            </w:r>
            <w:proofErr w:type="spellEnd"/>
            <w:r>
              <w:rPr>
                <w:sz w:val="20"/>
              </w:rPr>
              <w:t>.</w:t>
            </w:r>
          </w:p>
          <w:p w:rsidR="00313974" w:rsidRDefault="008E50BA">
            <w:pPr>
              <w:jc w:val="right"/>
              <w:rPr>
                <w:sz w:val="20"/>
              </w:rPr>
            </w:pPr>
            <w:r>
              <w:rPr>
                <w:sz w:val="20"/>
              </w:rPr>
              <w:t xml:space="preserve"> </w:t>
            </w:r>
          </w:p>
          <w:p w:rsidR="00313974" w:rsidRDefault="00313974">
            <w:pPr>
              <w:jc w:val="right"/>
              <w:rPr>
                <w:sz w:val="20"/>
              </w:rPr>
            </w:pPr>
          </w:p>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pacing w:val="12"/>
                <w:sz w:val="20"/>
                <w:highlight w:val="white"/>
              </w:rPr>
              <w:t>Гистологические заливочные формы изготовлены из поливинилхлорида. Предназначены для заливки образцов материала гистологической парафиновой средой</w:t>
            </w: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Габариты наружные: длина контейнера</w:t>
            </w: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50</w:t>
            </w: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 55</w:t>
            </w: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Габариты наружные: ширина контейнера</w:t>
            </w: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33</w:t>
            </w: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 38</w:t>
            </w: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Габариты наружные: высота контейнера</w:t>
            </w: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12</w:t>
            </w: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 20</w:t>
            </w: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10"/>
              <w:numPr>
                <w:ilvl w:val="0"/>
                <w:numId w:val="0"/>
              </w:numPr>
              <w:spacing w:before="0" w:after="270" w:line="360" w:lineRule="atLeast"/>
              <w:ind w:left="284"/>
              <w:jc w:val="left"/>
              <w:rPr>
                <w:b w:val="0"/>
                <w:spacing w:val="12"/>
                <w:sz w:val="20"/>
              </w:rPr>
            </w:pPr>
            <w:r>
              <w:rPr>
                <w:b w:val="0"/>
                <w:spacing w:val="12"/>
                <w:sz w:val="20"/>
              </w:rPr>
              <w:t>Заливочная форма</w:t>
            </w:r>
            <w:r>
              <w:rPr>
                <w:b w:val="0"/>
                <w:sz w:val="20"/>
              </w:rPr>
              <w:t>: длина</w:t>
            </w:r>
          </w:p>
          <w:p w:rsidR="00313974" w:rsidRDefault="00313974">
            <w:pPr>
              <w:pStyle w:val="aa"/>
              <w:ind w:left="0"/>
              <w:rPr>
                <w:sz w:val="20"/>
              </w:rPr>
            </w:pP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16</w:t>
            </w: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 18</w:t>
            </w: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10"/>
              <w:numPr>
                <w:ilvl w:val="0"/>
                <w:numId w:val="0"/>
              </w:numPr>
              <w:spacing w:before="0" w:after="270" w:line="360" w:lineRule="atLeast"/>
              <w:ind w:left="284"/>
              <w:jc w:val="left"/>
              <w:rPr>
                <w:b w:val="0"/>
                <w:spacing w:val="12"/>
                <w:sz w:val="20"/>
              </w:rPr>
            </w:pPr>
            <w:r>
              <w:rPr>
                <w:b w:val="0"/>
                <w:spacing w:val="12"/>
                <w:sz w:val="20"/>
              </w:rPr>
              <w:t>Заливочная форма</w:t>
            </w:r>
            <w:r>
              <w:rPr>
                <w:b w:val="0"/>
                <w:sz w:val="20"/>
              </w:rPr>
              <w:t>: ширина</w:t>
            </w:r>
          </w:p>
          <w:p w:rsidR="00313974" w:rsidRDefault="00313974">
            <w:pPr>
              <w:pStyle w:val="aa"/>
              <w:ind w:left="0"/>
              <w:rPr>
                <w:sz w:val="20"/>
              </w:rPr>
            </w:pP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≥16</w:t>
            </w: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 18</w:t>
            </w: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10"/>
              <w:numPr>
                <w:ilvl w:val="0"/>
                <w:numId w:val="0"/>
              </w:numPr>
              <w:spacing w:before="0" w:after="270" w:line="360" w:lineRule="atLeast"/>
              <w:ind w:left="284"/>
              <w:jc w:val="left"/>
              <w:rPr>
                <w:b w:val="0"/>
                <w:spacing w:val="12"/>
                <w:sz w:val="20"/>
              </w:rPr>
            </w:pPr>
            <w:r>
              <w:rPr>
                <w:b w:val="0"/>
                <w:spacing w:val="12"/>
                <w:sz w:val="20"/>
              </w:rPr>
              <w:t>Заливочная форма</w:t>
            </w:r>
            <w:r>
              <w:rPr>
                <w:b w:val="0"/>
                <w:sz w:val="20"/>
              </w:rPr>
              <w:t>: высота</w:t>
            </w:r>
          </w:p>
          <w:p w:rsidR="00313974" w:rsidRDefault="00313974">
            <w:pPr>
              <w:rPr>
                <w:sz w:val="20"/>
              </w:rPr>
            </w:pP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5</w:t>
            </w: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 6</w:t>
            </w: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Цвет: полупрозрачный</w:t>
            </w: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37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 xml:space="preserve">Упаковка </w:t>
            </w:r>
          </w:p>
        </w:tc>
        <w:tc>
          <w:tcPr>
            <w:tcW w:w="15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500</w:t>
            </w: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штука</w:t>
            </w:r>
            <w:proofErr w:type="gramEnd"/>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5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0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7</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 xml:space="preserve">КТРУ: </w:t>
            </w:r>
          </w:p>
          <w:p w:rsidR="00313974" w:rsidRDefault="008E50BA">
            <w:pPr>
              <w:rPr>
                <w:sz w:val="20"/>
              </w:rPr>
            </w:pPr>
            <w:hyperlink r:id="rId8" w:history="1">
              <w:r>
                <w:rPr>
                  <w:sz w:val="20"/>
                  <w:highlight w:val="white"/>
                </w:rPr>
                <w:t>32.50.21.123-00000032</w:t>
              </w:r>
            </w:hyperlink>
            <w:r>
              <w:rPr>
                <w:sz w:val="20"/>
              </w:rPr>
              <w:t xml:space="preserve"> </w:t>
            </w:r>
            <w:r>
              <w:rPr>
                <w:sz w:val="20"/>
                <w:highlight w:val="white"/>
              </w:rPr>
              <w:t>Абсорбент диоксида углерода</w:t>
            </w:r>
          </w:p>
          <w:p w:rsidR="00313974" w:rsidRDefault="00313974">
            <w:pPr>
              <w:pBdr>
                <w:top w:val="nil"/>
                <w:left w:val="nil"/>
                <w:bottom w:val="nil"/>
                <w:right w:val="nil"/>
                <w:between w:val="nil"/>
              </w:pBdr>
              <w:rPr>
                <w:sz w:val="20"/>
                <w:highlight w:val="white"/>
              </w:rPr>
            </w:pPr>
          </w:p>
          <w:p w:rsidR="00313974" w:rsidRDefault="008E50BA">
            <w:pPr>
              <w:rPr>
                <w:sz w:val="20"/>
              </w:rPr>
            </w:pPr>
            <w:r>
              <w:rPr>
                <w:sz w:val="20"/>
              </w:rPr>
              <w:t xml:space="preserve">ОКПД2: </w:t>
            </w:r>
            <w:r>
              <w:rPr>
                <w:sz w:val="20"/>
                <w:highlight w:val="white"/>
              </w:rPr>
              <w:t>32.50.21.123</w:t>
            </w:r>
          </w:p>
          <w:p w:rsidR="00313974" w:rsidRDefault="00313974">
            <w:pPr>
              <w:pBdr>
                <w:top w:val="nil"/>
                <w:left w:val="nil"/>
                <w:bottom w:val="nil"/>
                <w:right w:val="nil"/>
                <w:between w:val="nil"/>
              </w:pBdr>
              <w:rPr>
                <w:sz w:val="20"/>
              </w:rPr>
            </w:pPr>
          </w:p>
          <w:p w:rsidR="00313974" w:rsidRDefault="00313974">
            <w:pPr>
              <w:rPr>
                <w:sz w:val="20"/>
              </w:rPr>
            </w:pPr>
          </w:p>
        </w:tc>
        <w:tc>
          <w:tcPr>
            <w:tcW w:w="12477" w:type="dxa"/>
            <w:gridSpan w:val="2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rStyle w:val="1ff0"/>
                <w:sz w:val="20"/>
                <w:highlight w:val="white"/>
              </w:rPr>
              <w:t>Натронная известь</w:t>
            </w:r>
          </w:p>
        </w:tc>
        <w:tc>
          <w:tcPr>
            <w:tcW w:w="1131"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штука</w:t>
            </w:r>
            <w:proofErr w:type="gramEnd"/>
          </w:p>
        </w:tc>
        <w:tc>
          <w:tcPr>
            <w:tcW w:w="1146"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4</w:t>
            </w: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rStyle w:val="1ff0"/>
                <w:b w:val="0"/>
                <w:sz w:val="20"/>
                <w:highlight w:val="white"/>
              </w:rPr>
              <w:t>Натронная известь (</w:t>
            </w:r>
            <w:proofErr w:type="spellStart"/>
            <w:r>
              <w:rPr>
                <w:rStyle w:val="1ff0"/>
                <w:b w:val="0"/>
                <w:sz w:val="20"/>
                <w:highlight w:val="white"/>
              </w:rPr>
              <w:t>натристая</w:t>
            </w:r>
            <w:proofErr w:type="spellEnd"/>
            <w:r>
              <w:rPr>
                <w:rStyle w:val="1ff0"/>
                <w:b w:val="0"/>
                <w:sz w:val="20"/>
                <w:highlight w:val="white"/>
              </w:rPr>
              <w:t xml:space="preserve"> известь) - сорбент углекислого газа, с </w:t>
            </w:r>
            <w:r>
              <w:rPr>
                <w:sz w:val="20"/>
                <w:highlight w:val="white"/>
              </w:rPr>
              <w:t>цветовым индикатором для наркозных аппаратов и медицинских барокамер. Поглощает воду (влагу из воздуха) и углекислый газ (CO2), переходя в смесь карбонатов: натрия (соду) Na2CO3 и кальция (кальцит) CaCO3.</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Параметры установлен исходя из технологических целей медицинского учреждения, в части максимальной надежности, а также простоты и удобства использования.</w:t>
            </w:r>
          </w:p>
          <w:p w:rsidR="00313974" w:rsidRDefault="008E50BA">
            <w:pPr>
              <w:jc w:val="right"/>
              <w:rPr>
                <w:sz w:val="20"/>
              </w:rPr>
            </w:pPr>
            <w:r>
              <w:rPr>
                <w:sz w:val="20"/>
              </w:rPr>
              <w:t xml:space="preserve">Для хранения товара в течении сроков эксплуатации без нарушения сроков </w:t>
            </w:r>
            <w:r>
              <w:rPr>
                <w:sz w:val="20"/>
              </w:rPr>
              <w:lastRenderedPageBreak/>
              <w:t xml:space="preserve">годности. Обусловлено требованиями государственных стандартов, а также </w:t>
            </w:r>
            <w:proofErr w:type="spellStart"/>
            <w:r>
              <w:rPr>
                <w:sz w:val="20"/>
              </w:rPr>
              <w:t>СанПин</w:t>
            </w:r>
            <w:proofErr w:type="spellEnd"/>
            <w:r>
              <w:rPr>
                <w:sz w:val="20"/>
              </w:rPr>
              <w:t>.</w:t>
            </w:r>
          </w:p>
          <w:p w:rsidR="00313974" w:rsidRDefault="008E50BA">
            <w:pPr>
              <w:jc w:val="right"/>
              <w:rPr>
                <w:sz w:val="20"/>
              </w:rPr>
            </w:pPr>
            <w:r>
              <w:rPr>
                <w:sz w:val="20"/>
              </w:rPr>
              <w:t xml:space="preserve"> </w:t>
            </w:r>
          </w:p>
          <w:p w:rsidR="00313974" w:rsidRDefault="00313974">
            <w:pPr>
              <w:jc w:val="right"/>
              <w:rPr>
                <w:sz w:val="20"/>
              </w:rPr>
            </w:pPr>
          </w:p>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rStyle w:val="1ff0"/>
                <w:b w:val="0"/>
                <w:sz w:val="20"/>
              </w:rPr>
              <w:t>Натронная известь</w:t>
            </w:r>
            <w:r>
              <w:rPr>
                <w:sz w:val="20"/>
              </w:rPr>
              <w:t> применяется для поглощения кислых газов, например углекислого газа (CO2), </w:t>
            </w:r>
            <w:r>
              <w:rPr>
                <w:sz w:val="20"/>
                <w:highlight w:val="white"/>
              </w:rPr>
              <w:t>для нейтрализации углекислого газа выделяемого в течение суток человеком </w:t>
            </w:r>
            <w:r>
              <w:rPr>
                <w:sz w:val="20"/>
              </w:rPr>
              <w:t>в том числе системах дыхания замкнутого или полузамкнутого, например в анестезии в медицине. Используется для абсорбции СО2 при проведении искусственной вентиляции легких, аппаратами ИВЛ с полузакрытым контуром в медицине.</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Требуемые размерные характеристики: </w:t>
            </w:r>
            <w:r>
              <w:rPr>
                <w:sz w:val="20"/>
                <w:highlight w:val="white"/>
              </w:rPr>
              <w:t>минимальный диаметр гранул</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xml:space="preserve">≥ </w:t>
            </w:r>
            <w:r>
              <w:rPr>
                <w:sz w:val="20"/>
              </w:rPr>
              <w:t>1,7</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Требуемые размерные характеристики: </w:t>
            </w:r>
            <w:r>
              <w:rPr>
                <w:sz w:val="20"/>
                <w:highlight w:val="white"/>
              </w:rPr>
              <w:t>максимальный диаметр гранул</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5</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Полусферическая форма гранул для оптимального заполнения абсорбера</w:t>
            </w:r>
          </w:p>
          <w:p w:rsidR="00313974" w:rsidRDefault="00313974">
            <w:pPr>
              <w:pStyle w:val="aa"/>
              <w:ind w:left="0"/>
              <w:rPr>
                <w:sz w:val="20"/>
              </w:rPr>
            </w:pP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Масса</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xml:space="preserve">≥ </w:t>
            </w:r>
            <w:r>
              <w:rPr>
                <w:sz w:val="20"/>
              </w:rPr>
              <w:t>4,5</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5</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килограмм</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rPr>
                <w:sz w:val="20"/>
                <w:highlight w:val="yellow"/>
              </w:rPr>
            </w:pPr>
          </w:p>
          <w:p w:rsidR="00313974" w:rsidRDefault="00313974">
            <w:pPr>
              <w:rPr>
                <w:sz w:val="20"/>
              </w:rPr>
            </w:pPr>
          </w:p>
          <w:p w:rsidR="00313974" w:rsidRDefault="008E50BA">
            <w:pPr>
              <w:rPr>
                <w:sz w:val="20"/>
              </w:rPr>
            </w:pPr>
            <w:r>
              <w:rPr>
                <w:sz w:val="20"/>
                <w:highlight w:val="white"/>
              </w:rPr>
              <w:t>Состав: гидроксид натрия, гидроксид кальция, этиловый РН-</w:t>
            </w:r>
            <w:r>
              <w:rPr>
                <w:sz w:val="20"/>
                <w:highlight w:val="white"/>
              </w:rPr>
              <w:lastRenderedPageBreak/>
              <w:t>индикатор, вода (не содержит гидроксид калия)</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Значение характеристики не может </w:t>
            </w:r>
            <w:r>
              <w:rPr>
                <w:sz w:val="20"/>
              </w:rPr>
              <w:lastRenderedPageBreak/>
              <w:t>изменяться участником закупки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Срок годности (хранения)</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10"/>
              <w:numPr>
                <w:ilvl w:val="0"/>
                <w:numId w:val="0"/>
              </w:numPr>
              <w:spacing w:before="0"/>
              <w:ind w:left="716" w:hanging="432"/>
              <w:jc w:val="left"/>
              <w:rPr>
                <w:b w:val="0"/>
                <w:sz w:val="20"/>
              </w:rPr>
            </w:pPr>
            <w:r>
              <w:rPr>
                <w:b w:val="0"/>
                <w:sz w:val="20"/>
                <w:highlight w:val="white"/>
              </w:rPr>
              <w:t>≥ 3</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год</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4073"/>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highlight w:val="white"/>
              </w:rPr>
            </w:pPr>
            <w:r>
              <w:rPr>
                <w:sz w:val="20"/>
                <w:highlight w:val="white"/>
              </w:rPr>
              <w:t>Количество гидроксида натрия (</w:t>
            </w:r>
            <w:r>
              <w:rPr>
                <w:sz w:val="20"/>
              </w:rPr>
              <w:t>с учетом % содержания воды</w:t>
            </w:r>
            <w:r>
              <w:rPr>
                <w:sz w:val="20"/>
                <w:highlight w:val="white"/>
              </w:rPr>
              <w:t xml:space="preserve">) в натронной извести </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rStyle w:val="1ff0"/>
                <w:b w:val="0"/>
                <w:sz w:val="20"/>
                <w:highlight w:val="white"/>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4</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highlight w:val="white"/>
              </w:rPr>
            </w:pPr>
            <w:r>
              <w:rPr>
                <w:sz w:val="20"/>
                <w:highlight w:val="white"/>
              </w:rPr>
              <w:t>% процент</w:t>
            </w: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4073"/>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proofErr w:type="spellStart"/>
            <w:r>
              <w:rPr>
                <w:sz w:val="20"/>
                <w:highlight w:val="white"/>
              </w:rPr>
              <w:t>Впитываемость</w:t>
            </w:r>
            <w:proofErr w:type="spellEnd"/>
            <w:r>
              <w:rPr>
                <w:sz w:val="20"/>
                <w:highlight w:val="white"/>
              </w:rPr>
              <w:t xml:space="preserve"> (поглощение) СО2</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rStyle w:val="1ff0"/>
                <w:b w:val="0"/>
                <w:sz w:val="20"/>
                <w:highlight w:val="white"/>
              </w:rPr>
              <w:t>&gt;</w:t>
            </w:r>
            <w:r>
              <w:rPr>
                <w:sz w:val="20"/>
                <w:highlight w:val="white"/>
              </w:rPr>
              <w:t xml:space="preserve"> 19</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highlight w:val="white"/>
              </w:rPr>
              <w:t>% процент</w:t>
            </w: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8</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 xml:space="preserve">КТРУ: </w:t>
            </w:r>
          </w:p>
          <w:p w:rsidR="00313974" w:rsidRDefault="008E50BA">
            <w:pPr>
              <w:rPr>
                <w:sz w:val="20"/>
                <w:highlight w:val="white"/>
              </w:rPr>
            </w:pPr>
            <w:r>
              <w:rPr>
                <w:sz w:val="20"/>
                <w:highlight w:val="white"/>
              </w:rPr>
              <w:t>14.12.30.190-00000177</w:t>
            </w:r>
          </w:p>
          <w:p w:rsidR="00313974" w:rsidRDefault="008E50BA">
            <w:pPr>
              <w:pBdr>
                <w:top w:val="nil"/>
                <w:left w:val="nil"/>
                <w:bottom w:val="nil"/>
                <w:right w:val="nil"/>
                <w:between w:val="nil"/>
              </w:pBdr>
              <w:rPr>
                <w:sz w:val="20"/>
                <w:highlight w:val="white"/>
              </w:rPr>
            </w:pPr>
            <w:r>
              <w:rPr>
                <w:sz w:val="20"/>
                <w:highlight w:val="white"/>
              </w:rPr>
              <w:t>Шапочка хирургическая, одноразового использования, нестерильная</w:t>
            </w:r>
          </w:p>
          <w:p w:rsidR="00313974" w:rsidRDefault="00313974">
            <w:pPr>
              <w:pBdr>
                <w:top w:val="nil"/>
                <w:left w:val="nil"/>
                <w:bottom w:val="nil"/>
                <w:right w:val="nil"/>
                <w:between w:val="nil"/>
              </w:pBdr>
              <w:rPr>
                <w:sz w:val="20"/>
                <w:highlight w:val="white"/>
              </w:rPr>
            </w:pPr>
          </w:p>
          <w:p w:rsidR="00313974" w:rsidRDefault="008E50BA">
            <w:pPr>
              <w:rPr>
                <w:sz w:val="20"/>
              </w:rPr>
            </w:pPr>
            <w:r>
              <w:rPr>
                <w:sz w:val="20"/>
              </w:rPr>
              <w:t xml:space="preserve">ОКПД2: </w:t>
            </w:r>
            <w:r>
              <w:rPr>
                <w:sz w:val="20"/>
                <w:highlight w:val="white"/>
              </w:rPr>
              <w:t>14.12.30.190</w:t>
            </w:r>
          </w:p>
          <w:p w:rsidR="00313974" w:rsidRDefault="00313974">
            <w:pPr>
              <w:pBdr>
                <w:top w:val="nil"/>
                <w:left w:val="nil"/>
                <w:bottom w:val="nil"/>
                <w:right w:val="nil"/>
                <w:between w:val="nil"/>
              </w:pBdr>
              <w:rPr>
                <w:sz w:val="20"/>
              </w:rPr>
            </w:pPr>
          </w:p>
          <w:p w:rsidR="00313974" w:rsidRDefault="00313974">
            <w:pPr>
              <w:rPr>
                <w:sz w:val="20"/>
              </w:rPr>
            </w:pPr>
          </w:p>
        </w:tc>
        <w:tc>
          <w:tcPr>
            <w:tcW w:w="12477" w:type="dxa"/>
            <w:gridSpan w:val="2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b/>
                <w:sz w:val="20"/>
              </w:rPr>
            </w:pPr>
            <w:r>
              <w:rPr>
                <w:b/>
                <w:sz w:val="20"/>
                <w:highlight w:val="white"/>
              </w:rPr>
              <w:t>Шапочка хирургическая</w:t>
            </w:r>
          </w:p>
        </w:tc>
        <w:tc>
          <w:tcPr>
            <w:tcW w:w="1131"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штука</w:t>
            </w:r>
            <w:proofErr w:type="gramEnd"/>
          </w:p>
        </w:tc>
        <w:tc>
          <w:tcPr>
            <w:tcW w:w="1146"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10000</w:t>
            </w:r>
          </w:p>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Нестерильное покрытие для головы, которое хирургический персонал/пациент носит во время операции для защиты от попадания микроорганизмов, биологических жидкостей и твердых частиц. Обычно изготавливается из армированной бумаги или нетканых материалов. Изделие одноразового использования.</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Параметры установлен исходя из технологических целей медицинского учреждения, в части максимальной надежности, а также простоты и удобства использования.</w:t>
            </w:r>
          </w:p>
          <w:p w:rsidR="00313974" w:rsidRDefault="008E50BA">
            <w:pPr>
              <w:jc w:val="right"/>
              <w:rPr>
                <w:sz w:val="20"/>
              </w:rPr>
            </w:pPr>
            <w:r>
              <w:rPr>
                <w:sz w:val="20"/>
              </w:rPr>
              <w:t xml:space="preserve">Для хранения товара в течении сроков эксплуатации без </w:t>
            </w:r>
            <w:r>
              <w:rPr>
                <w:sz w:val="20"/>
              </w:rPr>
              <w:lastRenderedPageBreak/>
              <w:t xml:space="preserve">нарушения сроков годности. Обусловлено требованиями государственных стандартов, а также </w:t>
            </w:r>
            <w:proofErr w:type="spellStart"/>
            <w:r>
              <w:rPr>
                <w:sz w:val="20"/>
              </w:rPr>
              <w:t>СанПин</w:t>
            </w:r>
            <w:proofErr w:type="spellEnd"/>
            <w:r>
              <w:rPr>
                <w:sz w:val="20"/>
              </w:rPr>
              <w:t>.</w:t>
            </w:r>
          </w:p>
          <w:p w:rsidR="00313974" w:rsidRDefault="008E50BA">
            <w:pPr>
              <w:jc w:val="right"/>
              <w:rPr>
                <w:sz w:val="20"/>
              </w:rPr>
            </w:pPr>
            <w:r>
              <w:rPr>
                <w:sz w:val="20"/>
              </w:rPr>
              <w:t xml:space="preserve"> </w:t>
            </w:r>
          </w:p>
          <w:p w:rsidR="00313974" w:rsidRDefault="00313974">
            <w:pPr>
              <w:jc w:val="right"/>
              <w:rPr>
                <w:sz w:val="20"/>
              </w:rPr>
            </w:pPr>
          </w:p>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Исполнение: Со стягивающей резинкой</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Требуемые размерные характеристики: Диаметр</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xml:space="preserve">≥ </w:t>
            </w:r>
            <w:r>
              <w:rPr>
                <w:sz w:val="20"/>
              </w:rPr>
              <w:t>18</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38</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сантиметр</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Участник закупки </w:t>
            </w:r>
            <w:r>
              <w:rPr>
                <w:sz w:val="20"/>
              </w:rPr>
              <w:lastRenderedPageBreak/>
              <w:t>указывает в заявке конкретное значение характеристики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Требуемые размерные характеристики: Диаметр по резинке (в собранном состоянии)</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xml:space="preserve">≥ </w:t>
            </w:r>
            <w:r>
              <w:rPr>
                <w:sz w:val="20"/>
              </w:rPr>
              <w:t>80</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140</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Тип "Шарлотта"</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Изготавливаются из нетканого материала "</w:t>
            </w:r>
            <w:proofErr w:type="spellStart"/>
            <w:r>
              <w:rPr>
                <w:sz w:val="20"/>
              </w:rPr>
              <w:t>Спанбонд</w:t>
            </w:r>
            <w:proofErr w:type="spellEnd"/>
            <w:r>
              <w:rPr>
                <w:sz w:val="20"/>
              </w:rPr>
              <w:t>"</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Масса на 1 квадратный метр</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≥24</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грамм</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Участник закупки указывает в заявке конкретное </w:t>
            </w:r>
            <w:r>
              <w:rPr>
                <w:sz w:val="20"/>
              </w:rPr>
              <w:lastRenderedPageBreak/>
              <w:t>значение характеристики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313974" w:rsidRDefault="008E50BA">
            <w:pPr>
              <w:rPr>
                <w:sz w:val="20"/>
              </w:rPr>
            </w:pPr>
            <w:r>
              <w:rPr>
                <w:sz w:val="20"/>
              </w:rPr>
              <w:t>После длительного ношения резинка не оставляет следов на коже. Не токсичны, не вызывают аллергических реакций и кожных раздражений при эксплуатации. Не пропускают влагу но имеет хорошую воздухопроницаемость. После себя не оставляет ворсинок на коже или волосах.</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highlight w:val="yellow"/>
              </w:rPr>
            </w:pPr>
            <w:r>
              <w:rPr>
                <w:sz w:val="20"/>
              </w:rPr>
              <w:t>Количество резинок</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2</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rPr>
                <w:sz w:val="20"/>
                <w:highlight w:val="yellow"/>
              </w:rPr>
            </w:pPr>
          </w:p>
          <w:p w:rsidR="00313974" w:rsidRDefault="008E50BA">
            <w:pPr>
              <w:rPr>
                <w:sz w:val="20"/>
              </w:rPr>
            </w:pPr>
            <w:r>
              <w:rPr>
                <w:sz w:val="20"/>
              </w:rPr>
              <w:t>Шапочки имеют один из цветов: голубой, белый, зелёный. Индивидуальная упаковка -наличие</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Гарантийный срок хранения установленный производителем, месяц</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10"/>
              <w:numPr>
                <w:ilvl w:val="0"/>
                <w:numId w:val="0"/>
              </w:numPr>
              <w:spacing w:before="0"/>
              <w:ind w:left="716" w:hanging="432"/>
              <w:jc w:val="left"/>
              <w:rPr>
                <w:b w:val="0"/>
                <w:sz w:val="20"/>
              </w:rPr>
            </w:pPr>
            <w:r>
              <w:rPr>
                <w:sz w:val="20"/>
                <w:highlight w:val="white"/>
              </w:rPr>
              <w:t>≥ 24</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месяц</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4073"/>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highlight w:val="white"/>
              </w:rPr>
            </w:pPr>
            <w:r>
              <w:rPr>
                <w:sz w:val="20"/>
              </w:rPr>
              <w:t>Масса шапочки</w:t>
            </w:r>
          </w:p>
        </w:tc>
        <w:tc>
          <w:tcPr>
            <w:tcW w:w="156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rStyle w:val="1ff0"/>
                <w:b w:val="0"/>
                <w:sz w:val="20"/>
                <w:highlight w:val="white"/>
              </w:rPr>
            </w:pPr>
            <w:r>
              <w:rPr>
                <w:sz w:val="20"/>
                <w:highlight w:val="white"/>
              </w:rPr>
              <w:t>≥ 5</w:t>
            </w:r>
          </w:p>
        </w:tc>
        <w:tc>
          <w:tcPr>
            <w:tcW w:w="169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1"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highlight w:val="white"/>
              </w:rPr>
            </w:pPr>
            <w:proofErr w:type="gramStart"/>
            <w:r>
              <w:rPr>
                <w:sz w:val="20"/>
              </w:rPr>
              <w:t>грамм</w:t>
            </w:r>
            <w:proofErr w:type="gramEnd"/>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6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4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9</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 xml:space="preserve">КТРУ </w:t>
            </w:r>
            <w:hyperlink r:id="rId9" w:history="1">
              <w:r>
                <w:rPr>
                  <w:rStyle w:val="17"/>
                  <w:color w:val="000000"/>
                  <w:sz w:val="20"/>
                  <w:highlight w:val="white"/>
                  <w:u w:val="none"/>
                </w:rPr>
                <w:t>21.20.24.160-00000001</w:t>
              </w:r>
            </w:hyperlink>
          </w:p>
          <w:p w:rsidR="00313974" w:rsidRDefault="00313974">
            <w:pPr>
              <w:rPr>
                <w:sz w:val="20"/>
              </w:rPr>
            </w:pPr>
          </w:p>
          <w:p w:rsidR="00313974" w:rsidRDefault="008E50BA">
            <w:pPr>
              <w:rPr>
                <w:sz w:val="20"/>
              </w:rPr>
            </w:pPr>
            <w:r>
              <w:rPr>
                <w:sz w:val="20"/>
                <w:highlight w:val="white"/>
              </w:rPr>
              <w:t>Салфетка для очищения/дезинфекции медицинских изделий</w:t>
            </w:r>
            <w:r>
              <w:rPr>
                <w:sz w:val="20"/>
              </w:rPr>
              <w:t xml:space="preserve"> </w:t>
            </w:r>
          </w:p>
          <w:p w:rsidR="00313974" w:rsidRDefault="00313974">
            <w:pPr>
              <w:rPr>
                <w:sz w:val="20"/>
              </w:rPr>
            </w:pPr>
          </w:p>
          <w:p w:rsidR="00313974" w:rsidRDefault="008E50BA">
            <w:pPr>
              <w:rPr>
                <w:sz w:val="20"/>
              </w:rPr>
            </w:pPr>
            <w:r>
              <w:rPr>
                <w:sz w:val="20"/>
              </w:rPr>
              <w:t>ОКПД2: 21.20.24.160</w:t>
            </w:r>
          </w:p>
        </w:tc>
        <w:tc>
          <w:tcPr>
            <w:tcW w:w="12463" w:type="dxa"/>
            <w:gridSpan w:val="28"/>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b/>
                <w:sz w:val="20"/>
              </w:rPr>
            </w:pPr>
            <w:r>
              <w:rPr>
                <w:b/>
                <w:sz w:val="20"/>
                <w:highlight w:val="white"/>
              </w:rPr>
              <w:t>Салфетка для очищения</w:t>
            </w:r>
          </w:p>
        </w:tc>
        <w:tc>
          <w:tcPr>
            <w:tcW w:w="1128"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штука</w:t>
            </w:r>
            <w:proofErr w:type="gramEnd"/>
          </w:p>
        </w:tc>
        <w:tc>
          <w:tcPr>
            <w:tcW w:w="10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15000</w:t>
            </w: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f6"/>
              <w:spacing w:before="0" w:after="0"/>
              <w:rPr>
                <w:rStyle w:val="1ff0"/>
                <w:b w:val="0"/>
                <w:sz w:val="20"/>
              </w:rPr>
            </w:pPr>
            <w:r>
              <w:rPr>
                <w:sz w:val="20"/>
              </w:rPr>
              <w:t xml:space="preserve">Описание: </w:t>
            </w:r>
            <w:r>
              <w:rPr>
                <w:sz w:val="20"/>
                <w:highlight w:val="white"/>
              </w:rPr>
              <w:t>Влажный, предварительно обработанный материал, предназначенный для протирания поверхности медицинских изделий и оборудования с целью очищения и/или уничтожения вредоносных микроорганизмов или ингибирования их активности.</w:t>
            </w:r>
          </w:p>
          <w:p w:rsidR="00313974" w:rsidRDefault="00313974">
            <w:pPr>
              <w:pStyle w:val="aa"/>
              <w:ind w:left="0"/>
              <w:rPr>
                <w:sz w:val="20"/>
              </w:rPr>
            </w:pP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46"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Параметры установлен исходя из технологических целей медицинского учреждения, в части максимальной надежности, а также простоты и удобства использования.</w:t>
            </w:r>
          </w:p>
          <w:p w:rsidR="00313974" w:rsidRDefault="008E50BA">
            <w:pPr>
              <w:jc w:val="right"/>
              <w:rPr>
                <w:sz w:val="20"/>
              </w:rPr>
            </w:pPr>
            <w:r>
              <w:rPr>
                <w:sz w:val="20"/>
              </w:rPr>
              <w:lastRenderedPageBreak/>
              <w:t xml:space="preserve">Для хранения товара в течении сроков эксплуатации без нарушения сроков годности. Обусловлено требованиями государственных стандартов, а также </w:t>
            </w:r>
            <w:proofErr w:type="spellStart"/>
            <w:r>
              <w:rPr>
                <w:sz w:val="20"/>
              </w:rPr>
              <w:t>СанПин</w:t>
            </w:r>
            <w:proofErr w:type="spellEnd"/>
            <w:r>
              <w:rPr>
                <w:sz w:val="20"/>
              </w:rPr>
              <w:t>.</w:t>
            </w:r>
          </w:p>
          <w:p w:rsidR="00313974" w:rsidRDefault="008E50BA">
            <w:pPr>
              <w:jc w:val="right"/>
              <w:rPr>
                <w:sz w:val="20"/>
              </w:rPr>
            </w:pPr>
            <w:r>
              <w:rPr>
                <w:sz w:val="20"/>
              </w:rPr>
              <w:t xml:space="preserve"> </w:t>
            </w:r>
          </w:p>
          <w:p w:rsidR="00313974" w:rsidRDefault="00313974">
            <w:pPr>
              <w:jc w:val="right"/>
              <w:rPr>
                <w:sz w:val="20"/>
              </w:rPr>
            </w:pPr>
          </w:p>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2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f6"/>
              <w:spacing w:before="0" w:after="0"/>
              <w:rPr>
                <w:sz w:val="20"/>
              </w:rPr>
            </w:pPr>
            <w:r>
              <w:rPr>
                <w:rStyle w:val="1ff0"/>
                <w:b w:val="0"/>
                <w:sz w:val="20"/>
              </w:rPr>
              <w:t>Салфетки</w:t>
            </w:r>
            <w:r>
              <w:rPr>
                <w:sz w:val="20"/>
              </w:rPr>
              <w:t xml:space="preserve"> </w:t>
            </w:r>
            <w:proofErr w:type="spellStart"/>
            <w:r>
              <w:rPr>
                <w:sz w:val="20"/>
              </w:rPr>
              <w:t>пpeднaзнaчeны</w:t>
            </w:r>
            <w:proofErr w:type="spellEnd"/>
            <w:r>
              <w:rPr>
                <w:sz w:val="20"/>
              </w:rPr>
              <w:t xml:space="preserve"> для </w:t>
            </w:r>
            <w:proofErr w:type="spellStart"/>
            <w:r>
              <w:rPr>
                <w:sz w:val="20"/>
              </w:rPr>
              <w:t>пpимeнeния</w:t>
            </w:r>
            <w:proofErr w:type="spellEnd"/>
            <w:r>
              <w:rPr>
                <w:sz w:val="20"/>
              </w:rPr>
              <w:t xml:space="preserve"> в </w:t>
            </w:r>
            <w:proofErr w:type="spellStart"/>
            <w:r>
              <w:rPr>
                <w:sz w:val="20"/>
              </w:rPr>
              <w:t>кaчecтвe</w:t>
            </w:r>
            <w:proofErr w:type="spellEnd"/>
            <w:r>
              <w:rPr>
                <w:sz w:val="20"/>
              </w:rPr>
              <w:t xml:space="preserve"> </w:t>
            </w:r>
            <w:proofErr w:type="spellStart"/>
            <w:r>
              <w:rPr>
                <w:sz w:val="20"/>
              </w:rPr>
              <w:t>aнтимикpoбнoгo</w:t>
            </w:r>
            <w:proofErr w:type="spellEnd"/>
            <w:r>
              <w:rPr>
                <w:sz w:val="20"/>
              </w:rPr>
              <w:t xml:space="preserve"> и </w:t>
            </w:r>
            <w:proofErr w:type="spellStart"/>
            <w:r>
              <w:rPr>
                <w:sz w:val="20"/>
              </w:rPr>
              <w:t>cтepилизующeгo</w:t>
            </w:r>
            <w:proofErr w:type="spellEnd"/>
            <w:r>
              <w:rPr>
                <w:sz w:val="20"/>
              </w:rPr>
              <w:t xml:space="preserve"> </w:t>
            </w:r>
            <w:proofErr w:type="spellStart"/>
            <w:r>
              <w:rPr>
                <w:sz w:val="20"/>
              </w:rPr>
              <w:t>cpeдcтвa</w:t>
            </w:r>
            <w:proofErr w:type="spellEnd"/>
            <w:r>
              <w:rPr>
                <w:sz w:val="20"/>
              </w:rPr>
              <w:t xml:space="preserve"> для </w:t>
            </w:r>
            <w:proofErr w:type="spellStart"/>
            <w:r>
              <w:rPr>
                <w:sz w:val="20"/>
              </w:rPr>
              <w:t>oбpaбoтки</w:t>
            </w:r>
            <w:proofErr w:type="spellEnd"/>
            <w:r>
              <w:rPr>
                <w:sz w:val="20"/>
              </w:rPr>
              <w:t xml:space="preserve"> </w:t>
            </w:r>
            <w:proofErr w:type="spellStart"/>
            <w:r>
              <w:rPr>
                <w:sz w:val="20"/>
              </w:rPr>
              <w:t>инcтpумeнтoв</w:t>
            </w:r>
            <w:proofErr w:type="spellEnd"/>
            <w:r>
              <w:rPr>
                <w:sz w:val="20"/>
              </w:rPr>
              <w:t xml:space="preserve"> и </w:t>
            </w:r>
            <w:proofErr w:type="spellStart"/>
            <w:r>
              <w:rPr>
                <w:sz w:val="20"/>
              </w:rPr>
              <w:t>paзличныx</w:t>
            </w:r>
            <w:proofErr w:type="spellEnd"/>
            <w:r>
              <w:rPr>
                <w:sz w:val="20"/>
              </w:rPr>
              <w:t> медицинских изделий. </w:t>
            </w:r>
            <w:r>
              <w:rPr>
                <w:rStyle w:val="1ff0"/>
                <w:b w:val="0"/>
                <w:sz w:val="20"/>
              </w:rPr>
              <w:t xml:space="preserve">Салфетка </w:t>
            </w:r>
            <w:r>
              <w:rPr>
                <w:sz w:val="20"/>
              </w:rPr>
              <w:t xml:space="preserve">представляет собой основу из нетканого </w:t>
            </w:r>
            <w:proofErr w:type="spellStart"/>
            <w:r>
              <w:rPr>
                <w:sz w:val="20"/>
              </w:rPr>
              <w:t>текстилеподобного</w:t>
            </w:r>
            <w:proofErr w:type="spellEnd"/>
            <w:r>
              <w:rPr>
                <w:sz w:val="20"/>
              </w:rPr>
              <w:t xml:space="preserve"> материала.</w:t>
            </w:r>
          </w:p>
          <w:p w:rsidR="00313974" w:rsidRDefault="00313974">
            <w:pPr>
              <w:pStyle w:val="aa"/>
              <w:ind w:left="0"/>
              <w:rPr>
                <w:sz w:val="20"/>
              </w:rPr>
            </w:pP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2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rStyle w:val="1ff0"/>
                <w:b w:val="0"/>
                <w:sz w:val="20"/>
              </w:rPr>
              <w:t xml:space="preserve">Масса (без пропитки) материала салфетки </w:t>
            </w:r>
            <w:r>
              <w:rPr>
                <w:sz w:val="20"/>
              </w:rPr>
              <w:t>на один квадратный метр площади:</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xml:space="preserve">≥ </w:t>
            </w:r>
            <w:r>
              <w:rPr>
                <w:sz w:val="20"/>
              </w:rPr>
              <w:t>35</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грамм</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2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f6"/>
              <w:spacing w:before="0" w:after="0"/>
              <w:rPr>
                <w:sz w:val="20"/>
                <w:highlight w:val="white"/>
              </w:rPr>
            </w:pPr>
            <w:r>
              <w:rPr>
                <w:rStyle w:val="1ff0"/>
                <w:b w:val="0"/>
                <w:sz w:val="20"/>
                <w:highlight w:val="white"/>
              </w:rPr>
              <w:t>Салфетки</w:t>
            </w:r>
            <w:r>
              <w:rPr>
                <w:sz w:val="20"/>
              </w:rPr>
              <w:t xml:space="preserve"> </w:t>
            </w:r>
            <w:r>
              <w:rPr>
                <w:sz w:val="20"/>
                <w:highlight w:val="white"/>
              </w:rPr>
              <w:t xml:space="preserve">изготовлены из нетканого материала, они не оставляют на поверхности волокнистых компонентов и не вызывают аллергических или местно-раздражающих реакций, </w:t>
            </w:r>
            <w:proofErr w:type="spellStart"/>
            <w:r>
              <w:rPr>
                <w:sz w:val="20"/>
                <w:highlight w:val="white"/>
              </w:rPr>
              <w:t>oблaдaют</w:t>
            </w:r>
            <w:proofErr w:type="spellEnd"/>
            <w:r>
              <w:rPr>
                <w:sz w:val="20"/>
                <w:highlight w:val="white"/>
              </w:rPr>
              <w:t xml:space="preserve"> </w:t>
            </w:r>
            <w:proofErr w:type="spellStart"/>
            <w:r>
              <w:rPr>
                <w:sz w:val="20"/>
                <w:highlight w:val="white"/>
              </w:rPr>
              <w:t>cтepилизующим</w:t>
            </w:r>
            <w:proofErr w:type="spellEnd"/>
            <w:r>
              <w:rPr>
                <w:sz w:val="20"/>
                <w:highlight w:val="white"/>
              </w:rPr>
              <w:t xml:space="preserve"> </w:t>
            </w:r>
            <w:proofErr w:type="spellStart"/>
            <w:r>
              <w:rPr>
                <w:sz w:val="20"/>
                <w:highlight w:val="white"/>
              </w:rPr>
              <w:t>дeйcтвиeм</w:t>
            </w:r>
            <w:proofErr w:type="spellEnd"/>
            <w:r>
              <w:rPr>
                <w:sz w:val="20"/>
                <w:highlight w:val="white"/>
              </w:rPr>
              <w:t xml:space="preserve">, </w:t>
            </w:r>
            <w:proofErr w:type="spellStart"/>
            <w:r>
              <w:rPr>
                <w:sz w:val="20"/>
                <w:highlight w:val="white"/>
              </w:rPr>
              <w:t>пoдaвляют</w:t>
            </w:r>
            <w:proofErr w:type="spellEnd"/>
            <w:r>
              <w:rPr>
                <w:sz w:val="20"/>
                <w:highlight w:val="white"/>
              </w:rPr>
              <w:t xml:space="preserve"> </w:t>
            </w:r>
            <w:proofErr w:type="spellStart"/>
            <w:r>
              <w:rPr>
                <w:sz w:val="20"/>
                <w:highlight w:val="white"/>
              </w:rPr>
              <w:t>pocт</w:t>
            </w:r>
            <w:proofErr w:type="spellEnd"/>
            <w:r>
              <w:rPr>
                <w:sz w:val="20"/>
                <w:highlight w:val="white"/>
              </w:rPr>
              <w:t xml:space="preserve"> </w:t>
            </w:r>
            <w:proofErr w:type="spellStart"/>
            <w:r>
              <w:rPr>
                <w:sz w:val="20"/>
                <w:highlight w:val="white"/>
              </w:rPr>
              <w:t>гpaмoтpицaтeльнoй</w:t>
            </w:r>
            <w:proofErr w:type="spellEnd"/>
            <w:r>
              <w:rPr>
                <w:sz w:val="20"/>
                <w:highlight w:val="white"/>
              </w:rPr>
              <w:t xml:space="preserve"> и </w:t>
            </w:r>
            <w:proofErr w:type="spellStart"/>
            <w:r>
              <w:rPr>
                <w:sz w:val="20"/>
                <w:highlight w:val="white"/>
              </w:rPr>
              <w:t>гpaмпoлoжитeльнoй</w:t>
            </w:r>
            <w:proofErr w:type="spellEnd"/>
            <w:r>
              <w:rPr>
                <w:sz w:val="20"/>
                <w:highlight w:val="white"/>
              </w:rPr>
              <w:t xml:space="preserve"> </w:t>
            </w:r>
            <w:proofErr w:type="spellStart"/>
            <w:r>
              <w:rPr>
                <w:sz w:val="20"/>
                <w:highlight w:val="white"/>
              </w:rPr>
              <w:t>микpoфлopы</w:t>
            </w:r>
            <w:proofErr w:type="spellEnd"/>
            <w:r>
              <w:rPr>
                <w:sz w:val="20"/>
                <w:highlight w:val="white"/>
              </w:rPr>
              <w:t xml:space="preserve">, </w:t>
            </w:r>
            <w:proofErr w:type="spellStart"/>
            <w:r>
              <w:rPr>
                <w:sz w:val="20"/>
                <w:highlight w:val="white"/>
              </w:rPr>
              <w:t>гpибoв</w:t>
            </w:r>
            <w:proofErr w:type="spellEnd"/>
            <w:r>
              <w:rPr>
                <w:sz w:val="20"/>
                <w:highlight w:val="white"/>
              </w:rPr>
              <w:t xml:space="preserve">, </w:t>
            </w:r>
            <w:proofErr w:type="spellStart"/>
            <w:r>
              <w:rPr>
                <w:sz w:val="20"/>
                <w:highlight w:val="white"/>
              </w:rPr>
              <w:t>пaтoгeнныx</w:t>
            </w:r>
            <w:proofErr w:type="spellEnd"/>
            <w:r>
              <w:rPr>
                <w:sz w:val="20"/>
                <w:highlight w:val="white"/>
              </w:rPr>
              <w:t xml:space="preserve"> </w:t>
            </w:r>
            <w:proofErr w:type="spellStart"/>
            <w:r>
              <w:rPr>
                <w:sz w:val="20"/>
                <w:highlight w:val="white"/>
              </w:rPr>
              <w:t>пpocтeйшиx</w:t>
            </w:r>
            <w:proofErr w:type="spellEnd"/>
            <w:r>
              <w:rPr>
                <w:sz w:val="20"/>
                <w:highlight w:val="white"/>
              </w:rPr>
              <w:t xml:space="preserve">, </w:t>
            </w:r>
            <w:proofErr w:type="spellStart"/>
            <w:r>
              <w:rPr>
                <w:sz w:val="20"/>
                <w:highlight w:val="white"/>
              </w:rPr>
              <w:t>виpуcoв</w:t>
            </w:r>
            <w:proofErr w:type="spellEnd"/>
            <w:r>
              <w:rPr>
                <w:sz w:val="20"/>
                <w:highlight w:val="white"/>
              </w:rPr>
              <w:t xml:space="preserve">, что подтверждено клиническими испытаниями. </w:t>
            </w:r>
            <w:r>
              <w:rPr>
                <w:sz w:val="20"/>
              </w:rPr>
              <w:t>Обладают дезинфицирующим действием. Выпускаются в стерильном виде. На индивидуальной упаковке салфетки нанесены: информация о пропитывающем составе, включая процент содержания действующего вещества в растворе, а также маркировочный знак стерилизации и габариты салфетки.</w:t>
            </w:r>
          </w:p>
          <w:p w:rsidR="00313974" w:rsidRDefault="00313974">
            <w:pPr>
              <w:pStyle w:val="aa"/>
              <w:ind w:left="0"/>
              <w:rPr>
                <w:sz w:val="20"/>
              </w:rPr>
            </w:pP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2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Требуемые размерные характеристики: Длина салфетки</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xml:space="preserve">≥ </w:t>
            </w:r>
            <w:r>
              <w:rPr>
                <w:sz w:val="20"/>
              </w:rPr>
              <w:t>100</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2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rStyle w:val="1ff0"/>
                <w:b w:val="0"/>
                <w:sz w:val="20"/>
              </w:rPr>
              <w:t xml:space="preserve">Салфетка </w:t>
            </w:r>
            <w:r>
              <w:rPr>
                <w:sz w:val="20"/>
              </w:rPr>
              <w:br/>
              <w:t xml:space="preserve">пропитанная раствором </w:t>
            </w:r>
            <w:proofErr w:type="spellStart"/>
            <w:r>
              <w:rPr>
                <w:sz w:val="20"/>
                <w:highlight w:val="white"/>
              </w:rPr>
              <w:t>Изопропано́л</w:t>
            </w:r>
            <w:r>
              <w:rPr>
                <w:sz w:val="20"/>
              </w:rPr>
              <w:t>а</w:t>
            </w:r>
            <w:proofErr w:type="spellEnd"/>
            <w:r>
              <w:rPr>
                <w:sz w:val="20"/>
              </w:rPr>
              <w:t xml:space="preserve"> высшей очистки и упакованная в многослойный комбинированный материал с фольгой.</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2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Требуемые размерные характеристики: длина салфетки</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&gt;55</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2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rStyle w:val="1ff0"/>
                <w:b w:val="0"/>
                <w:sz w:val="20"/>
                <w:highlight w:val="white"/>
              </w:rPr>
              <w:t>Срок годности:</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5</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год</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2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Упаковка: </w:t>
            </w:r>
            <w:proofErr w:type="spellStart"/>
            <w:r>
              <w:rPr>
                <w:sz w:val="20"/>
              </w:rPr>
              <w:t>Упaкoвaны</w:t>
            </w:r>
            <w:proofErr w:type="spellEnd"/>
            <w:r>
              <w:rPr>
                <w:sz w:val="20"/>
              </w:rPr>
              <w:t xml:space="preserve"> в </w:t>
            </w:r>
            <w:proofErr w:type="spellStart"/>
            <w:r>
              <w:rPr>
                <w:sz w:val="20"/>
              </w:rPr>
              <w:t>индивидуaльный</w:t>
            </w:r>
            <w:proofErr w:type="spellEnd"/>
            <w:r>
              <w:rPr>
                <w:sz w:val="20"/>
              </w:rPr>
              <w:t xml:space="preserve"> </w:t>
            </w:r>
            <w:proofErr w:type="spellStart"/>
            <w:r>
              <w:rPr>
                <w:sz w:val="20"/>
              </w:rPr>
              <w:t>пaкeтик</w:t>
            </w:r>
            <w:proofErr w:type="spellEnd"/>
            <w:r>
              <w:rPr>
                <w:sz w:val="20"/>
              </w:rPr>
              <w:t xml:space="preserve"> из </w:t>
            </w:r>
            <w:proofErr w:type="spellStart"/>
            <w:r>
              <w:rPr>
                <w:sz w:val="20"/>
              </w:rPr>
              <w:t>мнoгocлoйнoгo</w:t>
            </w:r>
            <w:proofErr w:type="spellEnd"/>
            <w:r>
              <w:rPr>
                <w:sz w:val="20"/>
              </w:rPr>
              <w:t xml:space="preserve"> </w:t>
            </w:r>
            <w:proofErr w:type="spellStart"/>
            <w:r>
              <w:rPr>
                <w:sz w:val="20"/>
              </w:rPr>
              <w:t>мaтepиaлa</w:t>
            </w:r>
            <w:proofErr w:type="spellEnd"/>
            <w:r>
              <w:rPr>
                <w:sz w:val="20"/>
              </w:rPr>
              <w:t xml:space="preserve"> c </w:t>
            </w:r>
            <w:proofErr w:type="spellStart"/>
            <w:r>
              <w:rPr>
                <w:sz w:val="20"/>
              </w:rPr>
              <w:t>выcoкими</w:t>
            </w:r>
            <w:proofErr w:type="spellEnd"/>
            <w:r>
              <w:rPr>
                <w:sz w:val="20"/>
              </w:rPr>
              <w:t xml:space="preserve"> </w:t>
            </w:r>
            <w:proofErr w:type="spellStart"/>
            <w:r>
              <w:rPr>
                <w:sz w:val="20"/>
              </w:rPr>
              <w:t>бapьepными</w:t>
            </w:r>
            <w:proofErr w:type="spellEnd"/>
            <w:r>
              <w:rPr>
                <w:sz w:val="20"/>
              </w:rPr>
              <w:t xml:space="preserve"> </w:t>
            </w:r>
            <w:proofErr w:type="spellStart"/>
            <w:r>
              <w:rPr>
                <w:sz w:val="20"/>
              </w:rPr>
              <w:t>cвoйcтвaми</w:t>
            </w:r>
            <w:proofErr w:type="spellEnd"/>
            <w:r>
              <w:rPr>
                <w:sz w:val="20"/>
              </w:rPr>
              <w:t>.</w:t>
            </w:r>
          </w:p>
          <w:p w:rsidR="00313974" w:rsidRDefault="00313974">
            <w:pPr>
              <w:pStyle w:val="aa"/>
              <w:ind w:left="0"/>
              <w:rPr>
                <w:sz w:val="20"/>
              </w:rPr>
            </w:pP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pStyle w:val="10"/>
              <w:numPr>
                <w:ilvl w:val="0"/>
                <w:numId w:val="0"/>
              </w:numPr>
              <w:spacing w:before="0"/>
              <w:ind w:left="716" w:hanging="432"/>
              <w:jc w:val="left"/>
              <w:rPr>
                <w:b w:val="0"/>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2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В каждой салфетке содержится раствор </w:t>
            </w:r>
            <w:proofErr w:type="spellStart"/>
            <w:r>
              <w:rPr>
                <w:sz w:val="20"/>
                <w:highlight w:val="white"/>
              </w:rPr>
              <w:t>Изопропано́л</w:t>
            </w:r>
            <w:r>
              <w:rPr>
                <w:sz w:val="20"/>
              </w:rPr>
              <w:t>а</w:t>
            </w:r>
            <w:proofErr w:type="spellEnd"/>
            <w:r>
              <w:rPr>
                <w:sz w:val="20"/>
              </w:rPr>
              <w:t>.</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&gt;0,88</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грамм</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2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3436"/>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При обработке время выдержки после окончания обработки – 30 секунд или до полного высыхания.</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546"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8"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02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10</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hyperlink r:id="rId10" w:history="1">
              <w:r>
                <w:rPr>
                  <w:rStyle w:val="17"/>
                  <w:color w:val="000000"/>
                  <w:sz w:val="20"/>
                  <w:highlight w:val="white"/>
                  <w:u w:val="none"/>
                </w:rPr>
                <w:t>22.21.29.120-00000008</w:t>
              </w:r>
            </w:hyperlink>
            <w:r>
              <w:rPr>
                <w:sz w:val="20"/>
              </w:rPr>
              <w:t xml:space="preserve"> </w:t>
            </w:r>
            <w:r>
              <w:rPr>
                <w:sz w:val="20"/>
                <w:highlight w:val="white"/>
              </w:rPr>
              <w:t>Трубка дренажная для закрытой раны</w:t>
            </w:r>
          </w:p>
        </w:tc>
        <w:tc>
          <w:tcPr>
            <w:tcW w:w="12185" w:type="dxa"/>
            <w:gridSpan w:val="2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b/>
                <w:sz w:val="20"/>
              </w:rPr>
            </w:pPr>
            <w:r>
              <w:rPr>
                <w:b/>
                <w:sz w:val="20"/>
                <w:highlight w:val="white"/>
              </w:rPr>
              <w:t>Трубка дренажная, тип 1</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ind w:right="33"/>
              <w:jc w:val="both"/>
              <w:rPr>
                <w:sz w:val="20"/>
              </w:rPr>
            </w:pPr>
            <w:r>
              <w:rPr>
                <w:sz w:val="20"/>
                <w:highlight w:val="white"/>
              </w:rPr>
              <w:t xml:space="preserve">Стерильное изделие в форме трубки, разработанное для установления канала для удаления жидкости или гноя из закрытой раны или инфицированного участка, как правило, используемое вместе с закрытой дренажной системой, которая подает низкое отрицательное давление через дренажный просвет. Как правило, изготавливается из силикона, выпускаются изделия различных конструкций/размеров для использования в разных областях хирургии (например, ортопедической, пластической/реконструктивной хирургии, нейрохирургии, гинекологической, сердечно-сосудистой и общей хирургии). Может включать в себя одноразовые устройства для установки дренажа (например, острый металлический троакар, коннектор), но не включает </w:t>
            </w:r>
            <w:r>
              <w:rPr>
                <w:sz w:val="20"/>
                <w:highlight w:val="white"/>
              </w:rPr>
              <w:lastRenderedPageBreak/>
              <w:t xml:space="preserve">мешки/контейнеры для сбора </w:t>
            </w:r>
            <w:proofErr w:type="spellStart"/>
            <w:r>
              <w:rPr>
                <w:sz w:val="20"/>
                <w:highlight w:val="white"/>
              </w:rPr>
              <w:t>жизкости</w:t>
            </w:r>
            <w:proofErr w:type="spellEnd"/>
            <w:r>
              <w:rPr>
                <w:sz w:val="20"/>
                <w:highlight w:val="white"/>
              </w:rPr>
              <w:t>. Это изделие для одноразового использования.</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штука</w:t>
            </w:r>
            <w:proofErr w:type="gramEnd"/>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w:t>
            </w: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ind w:right="33"/>
              <w:jc w:val="both"/>
              <w:rPr>
                <w:sz w:val="20"/>
              </w:rPr>
            </w:pPr>
            <w:r>
              <w:rPr>
                <w:rStyle w:val="1ff0"/>
                <w:b w:val="0"/>
                <w:sz w:val="20"/>
              </w:rPr>
              <w:t>Трубка силиконовая медицинская</w:t>
            </w:r>
            <w:r>
              <w:rPr>
                <w:sz w:val="20"/>
              </w:rPr>
              <w:t xml:space="preserve"> широко применяется в качестве </w:t>
            </w:r>
            <w:proofErr w:type="spellStart"/>
            <w:r>
              <w:rPr>
                <w:sz w:val="20"/>
              </w:rPr>
              <w:t>кровопроводящих</w:t>
            </w:r>
            <w:proofErr w:type="spellEnd"/>
            <w:r>
              <w:rPr>
                <w:sz w:val="20"/>
              </w:rPr>
              <w:t xml:space="preserve"> магистралей в аппаратах экстракорпорального кровообращения, для изготовления дренажей в общей хирургии, изделий для переливания крови, кровезаменителей, </w:t>
            </w:r>
            <w:proofErr w:type="spellStart"/>
            <w:r>
              <w:rPr>
                <w:sz w:val="20"/>
              </w:rPr>
              <w:t>инфузионных</w:t>
            </w:r>
            <w:proofErr w:type="spellEnd"/>
            <w:r>
              <w:rPr>
                <w:sz w:val="20"/>
              </w:rPr>
              <w:t xml:space="preserve"> растворов, ликвора, для комплектации насосных и других медицинских устройств. </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rStyle w:val="1ff0"/>
                <w:b w:val="0"/>
                <w:sz w:val="20"/>
              </w:rPr>
              <w:t>Трубка дренажная силиконовая,</w:t>
            </w:r>
            <w:r>
              <w:rPr>
                <w:sz w:val="20"/>
              </w:rPr>
              <w:t> прозрачная может контактировать с кровью, биологическими средствами, лекарственными препаратами, поэтому применяются в медицинской практике, в хирургической практике предназначена переливания крови для любых видов дренажа.</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w:t>
            </w:r>
            <w:r>
              <w:rPr>
                <w:sz w:val="20"/>
              </w:rPr>
              <w:lastRenderedPageBreak/>
              <w:t>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ind w:right="33"/>
              <w:jc w:val="both"/>
              <w:rPr>
                <w:sz w:val="20"/>
              </w:rPr>
            </w:pPr>
            <w:r>
              <w:rPr>
                <w:sz w:val="20"/>
              </w:rPr>
              <w:t>Относительное удлинение при разрыве: не менее 300%</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Для обеспечения стерильности изделия и для безопасности к применению</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Выдерживает давление не менее 2 </w:t>
            </w:r>
            <w:proofErr w:type="spellStart"/>
            <w:r>
              <w:rPr>
                <w:sz w:val="20"/>
              </w:rPr>
              <w:t>атм</w:t>
            </w:r>
            <w:proofErr w:type="spellEnd"/>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 xml:space="preserve">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 </w:t>
            </w:r>
          </w:p>
          <w:p w:rsidR="00313974" w:rsidRDefault="00313974">
            <w:pPr>
              <w:jc w:val="right"/>
              <w:rPr>
                <w:sz w:val="20"/>
              </w:rPr>
            </w:pP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Внутренний диаметр трубки</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≥2,5</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≤4</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Толщина стенки трубки</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≥1,25</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≤1,5</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Участник закупки указывает в заявке конкретное значение </w:t>
            </w:r>
            <w:r>
              <w:rPr>
                <w:sz w:val="20"/>
              </w:rPr>
              <w:lastRenderedPageBreak/>
              <w:t>характеристики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lastRenderedPageBreak/>
              <w:t>Размер необходим для оптимизации функционирования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Общая длина трубки</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shd w:val="clear" w:color="auto" w:fill="4BF357"/>
              </w:rPr>
            </w:pPr>
            <w:r>
              <w:rPr>
                <w:sz w:val="20"/>
              </w:rPr>
              <w:t>≥100</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≤110</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Вес трубки</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≥2</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≤3</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килограмм</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3061"/>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Стойкая к воздействию высоких температур</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p w:rsidR="00313974" w:rsidRDefault="00313974">
            <w:pPr>
              <w:jc w:val="right"/>
              <w:rPr>
                <w:sz w:val="20"/>
              </w:rPr>
            </w:pP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Гладкая внутренняя поверхность</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Гладкая внутренняя поверхность для снижения адгезии фибрина (клеток и белков крови)</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Эластичная и гибкая</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rStyle w:val="1ff0"/>
                <w:b w:val="0"/>
                <w:sz w:val="20"/>
              </w:rPr>
              <w:t>Трубки из силиконовой резины</w:t>
            </w:r>
            <w:r>
              <w:rPr>
                <w:sz w:val="20"/>
              </w:rPr>
              <w:t> устойчивы к стерилизации паровым или воздушным методом по МУ 287-113. Паровым методом можно стерилизовать до 10 раз, воздушным методом - до 5 раз.</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наличие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Срок годности</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shd w:val="clear" w:color="auto" w:fill="4BF357"/>
              </w:rPr>
            </w:pPr>
            <w:r>
              <w:rPr>
                <w:sz w:val="20"/>
              </w:rPr>
              <w:t>≥2</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год</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w:t>
            </w:r>
            <w:r>
              <w:rPr>
                <w:sz w:val="20"/>
              </w:rPr>
              <w:lastRenderedPageBreak/>
              <w:t>для обеспечения и функционирования работы медицинского учреждения.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lastRenderedPageBreak/>
              <w:t>11</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hyperlink r:id="rId11" w:history="1">
              <w:r>
                <w:rPr>
                  <w:rStyle w:val="17"/>
                  <w:color w:val="000000"/>
                  <w:sz w:val="20"/>
                  <w:highlight w:val="white"/>
                  <w:u w:val="none"/>
                </w:rPr>
                <w:t>22.21.29.120-00000008</w:t>
              </w:r>
            </w:hyperlink>
            <w:r>
              <w:rPr>
                <w:sz w:val="20"/>
              </w:rPr>
              <w:t xml:space="preserve"> </w:t>
            </w:r>
            <w:r>
              <w:rPr>
                <w:sz w:val="20"/>
                <w:highlight w:val="white"/>
              </w:rPr>
              <w:t>Трубка дренажная для закрытой раны</w:t>
            </w:r>
          </w:p>
        </w:tc>
        <w:tc>
          <w:tcPr>
            <w:tcW w:w="12185" w:type="dxa"/>
            <w:gridSpan w:val="2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b/>
                <w:sz w:val="20"/>
              </w:rPr>
            </w:pPr>
            <w:r>
              <w:rPr>
                <w:b/>
                <w:sz w:val="20"/>
                <w:highlight w:val="white"/>
              </w:rPr>
              <w:t>Трубка дренажная, тип 2</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ind w:right="33"/>
              <w:jc w:val="both"/>
              <w:rPr>
                <w:sz w:val="20"/>
              </w:rPr>
            </w:pPr>
            <w:r>
              <w:rPr>
                <w:sz w:val="20"/>
                <w:highlight w:val="white"/>
              </w:rPr>
              <w:t xml:space="preserve">Стерильное изделие в форме трубки, разработанное для установления канала для удаления жидкости или гноя из закрытой раны или инфицированного участка, как правило, используемое вместе с закрытой дренажной системой, которая подает низкое отрицательное давление через дренажный просвет. Как правило, изготавливается из силикона, выпускаются изделия различных конструкций/размеров для использования в разных областях хирургии (например, ортопедической, пластической/реконструктивной хирургии, нейрохирургии, гинекологической, сердечно-сосудистой и общей хирургии). Может включать в себя одноразовые устройства для установки дренажа (например, острый металлический троакар, коннектор), но не включает мешки/контейнеры для сбора </w:t>
            </w:r>
            <w:proofErr w:type="spellStart"/>
            <w:r>
              <w:rPr>
                <w:sz w:val="20"/>
                <w:highlight w:val="white"/>
              </w:rPr>
              <w:t>жизкости</w:t>
            </w:r>
            <w:proofErr w:type="spellEnd"/>
            <w:r>
              <w:rPr>
                <w:sz w:val="20"/>
                <w:highlight w:val="white"/>
              </w:rPr>
              <w:t>. Это изделие для одноразового использования.</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штука</w:t>
            </w:r>
            <w:proofErr w:type="gramEnd"/>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w:t>
            </w: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ind w:right="33"/>
              <w:jc w:val="both"/>
              <w:rPr>
                <w:sz w:val="20"/>
              </w:rPr>
            </w:pPr>
            <w:r>
              <w:rPr>
                <w:rStyle w:val="1ff0"/>
                <w:b w:val="0"/>
                <w:sz w:val="20"/>
              </w:rPr>
              <w:t>Трубка силиконовая медицинская</w:t>
            </w:r>
            <w:r>
              <w:rPr>
                <w:sz w:val="20"/>
              </w:rPr>
              <w:t xml:space="preserve"> широко применяется в качестве </w:t>
            </w:r>
            <w:proofErr w:type="spellStart"/>
            <w:r>
              <w:rPr>
                <w:sz w:val="20"/>
              </w:rPr>
              <w:t>кровопроводящих</w:t>
            </w:r>
            <w:proofErr w:type="spellEnd"/>
            <w:r>
              <w:rPr>
                <w:sz w:val="20"/>
              </w:rPr>
              <w:t xml:space="preserve"> магистралей в аппаратах экстракорпорального кровообращения, для изготовления дренажей в общей хирургии, </w:t>
            </w:r>
            <w:r>
              <w:rPr>
                <w:sz w:val="20"/>
              </w:rPr>
              <w:lastRenderedPageBreak/>
              <w:t xml:space="preserve">изделий для переливания крови, кровезаменителей, </w:t>
            </w:r>
            <w:proofErr w:type="spellStart"/>
            <w:r>
              <w:rPr>
                <w:sz w:val="20"/>
              </w:rPr>
              <w:t>инфузионных</w:t>
            </w:r>
            <w:proofErr w:type="spellEnd"/>
            <w:r>
              <w:rPr>
                <w:sz w:val="20"/>
              </w:rPr>
              <w:t xml:space="preserve"> растворов, ликвора, для комплектации насосных и других медицинских устройств. </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В связи с отсутствием технических характеристик в КТРУ описание товара составлено в соответствии со ст. 33 ФЗ № 44 от 05 апреля </w:t>
            </w:r>
            <w:r>
              <w:rPr>
                <w:sz w:val="20"/>
              </w:rPr>
              <w:lastRenderedPageBreak/>
              <w:t>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rStyle w:val="1ff0"/>
                <w:b w:val="0"/>
                <w:sz w:val="20"/>
              </w:rPr>
              <w:t>Трубка дренажная силиконовая,</w:t>
            </w:r>
            <w:r>
              <w:rPr>
                <w:sz w:val="20"/>
              </w:rPr>
              <w:t> прозрачная может контактировать с кровью, биологическими средствами, лекарственными препаратами, поэтому применяются в медицинской практике, в хирургической практике предназначена переливания крови для любых видов дренажа.</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ind w:right="33"/>
              <w:jc w:val="both"/>
              <w:rPr>
                <w:sz w:val="20"/>
              </w:rPr>
            </w:pPr>
            <w:r>
              <w:rPr>
                <w:sz w:val="20"/>
              </w:rPr>
              <w:t>Относительное удлинение при разрыве: не менее 300%</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w:t>
            </w:r>
            <w:r>
              <w:rPr>
                <w:sz w:val="20"/>
              </w:rPr>
              <w:lastRenderedPageBreak/>
              <w:t>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lastRenderedPageBreak/>
              <w:t xml:space="preserve">Для обеспечения стерильности изделия и </w:t>
            </w:r>
            <w:r>
              <w:rPr>
                <w:sz w:val="20"/>
              </w:rPr>
              <w:lastRenderedPageBreak/>
              <w:t>для безопасности к применению</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Выдерживает давление не менее 2 </w:t>
            </w:r>
            <w:proofErr w:type="spellStart"/>
            <w:r>
              <w:rPr>
                <w:sz w:val="20"/>
              </w:rPr>
              <w:t>атм</w:t>
            </w:r>
            <w:proofErr w:type="spellEnd"/>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 xml:space="preserve">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 </w:t>
            </w:r>
          </w:p>
          <w:p w:rsidR="00313974" w:rsidRDefault="00313974">
            <w:pPr>
              <w:jc w:val="right"/>
              <w:rPr>
                <w:sz w:val="20"/>
              </w:rPr>
            </w:pP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Внутренний диаметр трубки</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≥5,5</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≤6,5</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Толщина стенки трубки</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≥1,5</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≤1,75</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Общая длина трубки</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shd w:val="clear" w:color="auto" w:fill="4BF357"/>
              </w:rPr>
            </w:pPr>
            <w:r>
              <w:rPr>
                <w:sz w:val="20"/>
              </w:rPr>
              <w:t>≥65</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≤75</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Вес трубки</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≥3</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≤4</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килограмм</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3061"/>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Стойкая к воздействию высоких температур</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p w:rsidR="00313974" w:rsidRDefault="00313974">
            <w:pPr>
              <w:jc w:val="right"/>
              <w:rPr>
                <w:sz w:val="20"/>
              </w:rPr>
            </w:pP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Гладкая внутренняя поверхность</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Гладкая внутренняя поверхность для снижения адгезии фибрина (клеток и белков крови)</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Эластичная и гибкая</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rStyle w:val="1ff0"/>
                <w:b w:val="0"/>
                <w:sz w:val="20"/>
              </w:rPr>
              <w:t>Трубки из силиконовой резины</w:t>
            </w:r>
            <w:r>
              <w:rPr>
                <w:sz w:val="20"/>
              </w:rPr>
              <w:t xml:space="preserve"> устойчивы к стерилизации паровым или воздушным методом по МУ 287-113. Паровым методом </w:t>
            </w:r>
            <w:r>
              <w:rPr>
                <w:sz w:val="20"/>
              </w:rPr>
              <w:lastRenderedPageBreak/>
              <w:t>можно стерилизовать до 10 раз, воздушным методом - до 5 раз.</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наличие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Значение характеристики не может изменяться </w:t>
            </w:r>
            <w:r>
              <w:rPr>
                <w:sz w:val="20"/>
              </w:rPr>
              <w:lastRenderedPageBreak/>
              <w:t>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lastRenderedPageBreak/>
              <w:t xml:space="preserve">В связи с отсутствием технических характеристик в КТРУ описание товара составлено в </w:t>
            </w:r>
            <w:r>
              <w:rPr>
                <w:sz w:val="20"/>
              </w:rPr>
              <w:lastRenderedPageBreak/>
              <w:t>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Срок годности</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shd w:val="clear" w:color="auto" w:fill="4BF357"/>
              </w:rPr>
            </w:pPr>
            <w:r>
              <w:rPr>
                <w:sz w:val="20"/>
              </w:rPr>
              <w:t>≥2</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год</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12</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hyperlink r:id="rId12" w:history="1">
              <w:r>
                <w:rPr>
                  <w:rStyle w:val="17"/>
                  <w:color w:val="000000"/>
                  <w:sz w:val="20"/>
                  <w:highlight w:val="white"/>
                  <w:u w:val="none"/>
                </w:rPr>
                <w:t>22.21.29.120-00000008</w:t>
              </w:r>
            </w:hyperlink>
            <w:r>
              <w:rPr>
                <w:sz w:val="20"/>
              </w:rPr>
              <w:t xml:space="preserve"> </w:t>
            </w:r>
            <w:r>
              <w:rPr>
                <w:sz w:val="20"/>
                <w:highlight w:val="white"/>
              </w:rPr>
              <w:t>Трубка дренажная для закрытой раны</w:t>
            </w:r>
          </w:p>
        </w:tc>
        <w:tc>
          <w:tcPr>
            <w:tcW w:w="12185" w:type="dxa"/>
            <w:gridSpan w:val="2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b/>
                <w:sz w:val="20"/>
              </w:rPr>
            </w:pPr>
            <w:r>
              <w:rPr>
                <w:b/>
                <w:sz w:val="20"/>
                <w:highlight w:val="white"/>
              </w:rPr>
              <w:t>Трубка дренажная, тип 3</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ind w:right="33"/>
              <w:jc w:val="both"/>
              <w:rPr>
                <w:sz w:val="20"/>
              </w:rPr>
            </w:pPr>
            <w:r>
              <w:rPr>
                <w:sz w:val="20"/>
                <w:highlight w:val="white"/>
              </w:rPr>
              <w:t xml:space="preserve">Стерильное изделие в форме трубки, разработанное для установления канала для удаления жидкости или гноя из закрытой раны или инфицированного участка, как правило, используемое </w:t>
            </w:r>
            <w:r>
              <w:rPr>
                <w:sz w:val="20"/>
                <w:highlight w:val="white"/>
              </w:rPr>
              <w:lastRenderedPageBreak/>
              <w:t xml:space="preserve">вместе с закрытой дренажной системой, которая подает низкое отрицательное давление через дренажный просвет. Как правило, изготавливается из силикона, выпускаются изделия различных конструкций/размеров для использования в разных областях хирургии (например, ортопедической, пластической/реконструктивной хирургии, нейрохирургии, гинекологической, сердечно-сосудистой и общей хирургии). Может включать в себя одноразовые устройства для установки дренажа (например, острый металлический троакар, коннектор), но не включает мешки/контейнеры для сбора </w:t>
            </w:r>
            <w:proofErr w:type="spellStart"/>
            <w:r>
              <w:rPr>
                <w:sz w:val="20"/>
                <w:highlight w:val="white"/>
              </w:rPr>
              <w:t>жизкости</w:t>
            </w:r>
            <w:proofErr w:type="spellEnd"/>
            <w:r>
              <w:rPr>
                <w:sz w:val="20"/>
                <w:highlight w:val="white"/>
              </w:rPr>
              <w:t>. Это изделие для одноразового использования.</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Значение характеристики не может изменяться </w:t>
            </w:r>
            <w:r>
              <w:rPr>
                <w:sz w:val="20"/>
              </w:rPr>
              <w:lastRenderedPageBreak/>
              <w:t>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lastRenderedPageBreak/>
              <w:t xml:space="preserve">В связи с отсутствием технических характеристик в КТРУ описание товара составлено в соответствии со ст. 33 </w:t>
            </w:r>
            <w:r>
              <w:rPr>
                <w:sz w:val="20"/>
              </w:rPr>
              <w:lastRenderedPageBreak/>
              <w:t>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lastRenderedPageBreak/>
              <w:t>штука</w:t>
            </w:r>
            <w:proofErr w:type="gramEnd"/>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w:t>
            </w: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ind w:right="33"/>
              <w:jc w:val="both"/>
              <w:rPr>
                <w:sz w:val="20"/>
              </w:rPr>
            </w:pPr>
            <w:r>
              <w:rPr>
                <w:rStyle w:val="1ff0"/>
                <w:b w:val="0"/>
                <w:sz w:val="20"/>
              </w:rPr>
              <w:t>Трубка силиконовая медицинская</w:t>
            </w:r>
            <w:r>
              <w:rPr>
                <w:sz w:val="20"/>
              </w:rPr>
              <w:t xml:space="preserve"> широко применяется в качестве </w:t>
            </w:r>
            <w:proofErr w:type="spellStart"/>
            <w:r>
              <w:rPr>
                <w:sz w:val="20"/>
              </w:rPr>
              <w:t>кровопроводящих</w:t>
            </w:r>
            <w:proofErr w:type="spellEnd"/>
            <w:r>
              <w:rPr>
                <w:sz w:val="20"/>
              </w:rPr>
              <w:t xml:space="preserve"> магистралей в аппаратах экстракорпорального кровообращения, для изготовления дренажей в общей хирургии, изделий для переливания крови, кровезаменителей, </w:t>
            </w:r>
            <w:proofErr w:type="spellStart"/>
            <w:r>
              <w:rPr>
                <w:sz w:val="20"/>
              </w:rPr>
              <w:t>инфузионных</w:t>
            </w:r>
            <w:proofErr w:type="spellEnd"/>
            <w:r>
              <w:rPr>
                <w:sz w:val="20"/>
              </w:rPr>
              <w:t xml:space="preserve"> растворов, ликвора, для комплектации насосных и других медицинских устройств. </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w:t>
            </w:r>
            <w:r>
              <w:rPr>
                <w:sz w:val="20"/>
              </w:rPr>
              <w:lastRenderedPageBreak/>
              <w:t>надежности, а также простоты и удобства использования.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rStyle w:val="1ff0"/>
                <w:b w:val="0"/>
                <w:sz w:val="20"/>
              </w:rPr>
              <w:t>Трубка дренажная силиконовая,</w:t>
            </w:r>
            <w:r>
              <w:rPr>
                <w:sz w:val="20"/>
              </w:rPr>
              <w:t> прозрачная может контактировать с кровью, биологическими средствами, лекарственными препаратами, поэтому применяются в медицинской практике, в хирургической практике предназначена переливания крови для любых видов дренажа.</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ind w:right="33"/>
              <w:jc w:val="both"/>
              <w:rPr>
                <w:sz w:val="20"/>
              </w:rPr>
            </w:pPr>
            <w:r>
              <w:rPr>
                <w:sz w:val="20"/>
              </w:rPr>
              <w:t>Относительное удлинение при разрыве: не менее 300%</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Для обеспечения стерильности изделия и для безопасности к применению</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Выдерживает давление не менее 2 </w:t>
            </w:r>
            <w:proofErr w:type="spellStart"/>
            <w:r>
              <w:rPr>
                <w:sz w:val="20"/>
              </w:rPr>
              <w:t>атм</w:t>
            </w:r>
            <w:proofErr w:type="spellEnd"/>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 xml:space="preserve">Параметр установлен исходя из технологических целей медицинского учреждения, в части максимальной надежности, а также </w:t>
            </w:r>
            <w:r>
              <w:rPr>
                <w:sz w:val="20"/>
              </w:rPr>
              <w:lastRenderedPageBreak/>
              <w:t xml:space="preserve">простоты и удобства использования. </w:t>
            </w:r>
          </w:p>
          <w:p w:rsidR="00313974" w:rsidRDefault="00313974">
            <w:pPr>
              <w:jc w:val="right"/>
              <w:rPr>
                <w:sz w:val="20"/>
              </w:rPr>
            </w:pP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Внутренний диаметр трубки</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≥5,5</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≤6,5</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Толщина стенки трубки</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≥1,5</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≤2</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Общая длина трубки</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shd w:val="clear" w:color="auto" w:fill="4BF357"/>
              </w:rPr>
            </w:pPr>
            <w:r>
              <w:rPr>
                <w:sz w:val="20"/>
              </w:rPr>
              <w:t>≥50</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≤60</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Вес трубки</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≥3</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≤5</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килограмм</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3061"/>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Стойкая к воздействию высоких температур</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p w:rsidR="00313974" w:rsidRDefault="00313974">
            <w:pPr>
              <w:jc w:val="right"/>
              <w:rPr>
                <w:sz w:val="20"/>
              </w:rPr>
            </w:pP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Гладкая внутренняя поверхность</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Гладкая внутренняя поверхность для снижения адгезии фибрина (клеток и белков крови)</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Эластичная и гибкая</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соответствие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Размер необходим для оптимизации функционирования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rStyle w:val="1ff0"/>
                <w:b w:val="0"/>
                <w:sz w:val="20"/>
              </w:rPr>
              <w:t>Трубки из силиконовой резины</w:t>
            </w:r>
            <w:r>
              <w:rPr>
                <w:sz w:val="20"/>
              </w:rPr>
              <w:t> устойчивы к стерилизации паровым или воздушным методом по МУ 287-113. Паровым методом можно стерилизовать до 10 раз, воздушным методом - до 5 раз.</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наличие</w:t>
            </w:r>
            <w:proofErr w:type="gramEnd"/>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w:t>
            </w:r>
            <w:r>
              <w:rPr>
                <w:sz w:val="20"/>
              </w:rPr>
              <w:lastRenderedPageBreak/>
              <w:t>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Срок годности</w:t>
            </w:r>
          </w:p>
        </w:tc>
        <w:tc>
          <w:tcPr>
            <w:tcW w:w="14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shd w:val="clear" w:color="auto" w:fill="4BF357"/>
              </w:rPr>
            </w:pPr>
            <w:r>
              <w:rPr>
                <w:sz w:val="20"/>
              </w:rPr>
              <w:t>≥2</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год</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w:t>
            </w:r>
          </w:p>
        </w:tc>
        <w:tc>
          <w:tcPr>
            <w:tcW w:w="1135"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9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13</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 xml:space="preserve">КТРУ </w:t>
            </w:r>
            <w:hyperlink r:id="rId13" w:history="1">
              <w:r>
                <w:rPr>
                  <w:rStyle w:val="17"/>
                  <w:color w:val="000000"/>
                  <w:sz w:val="20"/>
                  <w:u w:val="none"/>
                </w:rPr>
                <w:t>21.20.24.110-</w:t>
              </w:r>
              <w:proofErr w:type="gramStart"/>
              <w:r>
                <w:rPr>
                  <w:rStyle w:val="17"/>
                  <w:color w:val="000000"/>
                  <w:sz w:val="20"/>
                  <w:u w:val="none"/>
                </w:rPr>
                <w:t>00000001</w:t>
              </w:r>
            </w:hyperlink>
            <w:r>
              <w:rPr>
                <w:sz w:val="20"/>
              </w:rPr>
              <w:t>,  Лейкопластырь</w:t>
            </w:r>
            <w:proofErr w:type="gramEnd"/>
            <w:r>
              <w:rPr>
                <w:sz w:val="20"/>
              </w:rPr>
              <w:t xml:space="preserve"> </w:t>
            </w:r>
            <w:proofErr w:type="spellStart"/>
            <w:r>
              <w:rPr>
                <w:sz w:val="20"/>
              </w:rPr>
              <w:t>гипоаллергенный</w:t>
            </w:r>
            <w:proofErr w:type="spellEnd"/>
          </w:p>
          <w:p w:rsidR="00313974" w:rsidRDefault="00313974">
            <w:pPr>
              <w:rPr>
                <w:sz w:val="20"/>
              </w:rPr>
            </w:pPr>
          </w:p>
          <w:p w:rsidR="00313974" w:rsidRDefault="00313974">
            <w:pPr>
              <w:rPr>
                <w:sz w:val="20"/>
              </w:rPr>
            </w:pPr>
          </w:p>
          <w:p w:rsidR="00313974" w:rsidRDefault="00313974">
            <w:pPr>
              <w:rPr>
                <w:sz w:val="20"/>
              </w:rPr>
            </w:pPr>
          </w:p>
          <w:p w:rsidR="00313974" w:rsidRDefault="00313974">
            <w:pPr>
              <w:rPr>
                <w:sz w:val="20"/>
              </w:rPr>
            </w:pPr>
          </w:p>
          <w:p w:rsidR="00313974" w:rsidRDefault="008E50BA">
            <w:pPr>
              <w:rPr>
                <w:sz w:val="20"/>
              </w:rPr>
            </w:pPr>
            <w:r>
              <w:rPr>
                <w:sz w:val="20"/>
              </w:rPr>
              <w:t>ОКПД2: 21.20.24.110</w:t>
            </w:r>
          </w:p>
        </w:tc>
        <w:tc>
          <w:tcPr>
            <w:tcW w:w="12185" w:type="dxa"/>
            <w:gridSpan w:val="2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b/>
                <w:sz w:val="20"/>
              </w:rPr>
            </w:pPr>
            <w:r>
              <w:rPr>
                <w:b/>
                <w:sz w:val="20"/>
              </w:rPr>
              <w:t xml:space="preserve">Лейкопластырь </w:t>
            </w:r>
            <w:proofErr w:type="spellStart"/>
            <w:r>
              <w:rPr>
                <w:b/>
                <w:sz w:val="20"/>
              </w:rPr>
              <w:t>гипоаллергенный</w:t>
            </w:r>
            <w:proofErr w:type="spellEnd"/>
            <w:r>
              <w:rPr>
                <w:b/>
                <w:sz w:val="20"/>
              </w:rPr>
              <w:t xml:space="preserve"> </w:t>
            </w:r>
            <w:r>
              <w:rPr>
                <w:rStyle w:val="1ff0"/>
                <w:sz w:val="20"/>
              </w:rPr>
              <w:t>с впитывающей подушкой</w:t>
            </w:r>
            <w:r>
              <w:rPr>
                <w:b/>
                <w:sz w:val="20"/>
              </w:rPr>
              <w:t>, тип 1</w:t>
            </w:r>
          </w:p>
        </w:tc>
        <w:tc>
          <w:tcPr>
            <w:tcW w:w="1135"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штука</w:t>
            </w:r>
            <w:proofErr w:type="gramEnd"/>
          </w:p>
        </w:tc>
        <w:tc>
          <w:tcPr>
            <w:tcW w:w="1291"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500</w:t>
            </w: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both"/>
              <w:rPr>
                <w:sz w:val="20"/>
              </w:rPr>
            </w:pPr>
            <w:r>
              <w:rPr>
                <w:rStyle w:val="1ff0"/>
                <w:b w:val="0"/>
                <w:sz w:val="20"/>
              </w:rPr>
              <w:t>Пластырь повязка с впитывающей подушкой</w:t>
            </w:r>
            <w:r>
              <w:rPr>
                <w:sz w:val="20"/>
              </w:rPr>
              <w:t xml:space="preserve"> применяется при первичной, вторичной, послеоперационной обработке ран (в том числе с нанесением мазевых составов и растворов), оказания первой медицинской помощи при незначительных повреждениях, в полевых условиях как стерильная повязка для временного закрытия различных типов ран до прибытия в стационар, для безопасной фиксации катетеров и дренажных трубок, подходит для применения у </w:t>
            </w:r>
            <w:r>
              <w:rPr>
                <w:sz w:val="20"/>
              </w:rPr>
              <w:lastRenderedPageBreak/>
              <w:t>пациентов, как с нормальной, так и с чувствительной кожей.</w:t>
            </w:r>
          </w:p>
        </w:tc>
        <w:tc>
          <w:tcPr>
            <w:tcW w:w="166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w:t>
            </w:r>
            <w:r>
              <w:rPr>
                <w:sz w:val="20"/>
              </w:rPr>
              <w:lastRenderedPageBreak/>
              <w:t>обеспечения и функционирования работы медицинского учреждения. Параметры установлен исходя из технологических целей медицинского учреждения, в части максимальной надежности, а также простоты и удобства использования.</w:t>
            </w:r>
          </w:p>
          <w:p w:rsidR="00313974" w:rsidRDefault="008E50BA">
            <w:pPr>
              <w:jc w:val="right"/>
              <w:rPr>
                <w:sz w:val="20"/>
              </w:rPr>
            </w:pPr>
            <w:r>
              <w:rPr>
                <w:sz w:val="20"/>
              </w:rPr>
              <w:t xml:space="preserve">Для хранения товара в течении сроков эксплуатации без нарушения сроков годности. Обусловлено требованиями государственных стандартов, а также </w:t>
            </w:r>
            <w:proofErr w:type="spellStart"/>
            <w:r>
              <w:rPr>
                <w:sz w:val="20"/>
              </w:rPr>
              <w:t>СанПин</w:t>
            </w:r>
            <w:proofErr w:type="spellEnd"/>
            <w:r>
              <w:rPr>
                <w:sz w:val="20"/>
              </w:rPr>
              <w:t>.</w:t>
            </w:r>
          </w:p>
          <w:p w:rsidR="00313974" w:rsidRDefault="008E50BA">
            <w:pPr>
              <w:jc w:val="right"/>
              <w:rPr>
                <w:sz w:val="20"/>
              </w:rPr>
            </w:pPr>
            <w:r>
              <w:rPr>
                <w:sz w:val="20"/>
              </w:rPr>
              <w:t xml:space="preserve"> </w:t>
            </w:r>
          </w:p>
          <w:p w:rsidR="00313974" w:rsidRDefault="00313974">
            <w:pPr>
              <w:jc w:val="right"/>
              <w:rPr>
                <w:sz w:val="20"/>
              </w:rPr>
            </w:pPr>
          </w:p>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rStyle w:val="1ff0"/>
                <w:b w:val="0"/>
                <w:sz w:val="20"/>
              </w:rPr>
              <w:t>Основа:</w:t>
            </w:r>
            <w:r>
              <w:rPr>
                <w:sz w:val="20"/>
              </w:rPr>
              <w:t> перфорированная нетканая (вискозный шелк с добавлением полиэстера), белого цвета</w:t>
            </w:r>
          </w:p>
        </w:tc>
        <w:tc>
          <w:tcPr>
            <w:tcW w:w="166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Длина</w:t>
            </w:r>
          </w:p>
        </w:tc>
        <w:tc>
          <w:tcPr>
            <w:tcW w:w="166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10</w:t>
            </w: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&lt;13</w:t>
            </w: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сантиметр</w:t>
            </w:r>
            <w:proofErr w:type="gramEnd"/>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rStyle w:val="1ff0"/>
                <w:b w:val="0"/>
                <w:sz w:val="20"/>
              </w:rPr>
              <w:t>Абсорбирующая подушечка:</w:t>
            </w:r>
            <w:r>
              <w:rPr>
                <w:sz w:val="20"/>
              </w:rPr>
              <w:t> полиэстер с вискозным шелком, покрыта микросеткой</w:t>
            </w:r>
          </w:p>
        </w:tc>
        <w:tc>
          <w:tcPr>
            <w:tcW w:w="166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Ширина</w:t>
            </w:r>
          </w:p>
        </w:tc>
        <w:tc>
          <w:tcPr>
            <w:tcW w:w="166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10</w:t>
            </w: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11</w:t>
            </w: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сантиметр</w:t>
            </w:r>
            <w:proofErr w:type="gramEnd"/>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rStyle w:val="1ff0"/>
                <w:b w:val="0"/>
                <w:sz w:val="20"/>
              </w:rPr>
              <w:t>Адгезивный слой: </w:t>
            </w:r>
            <w:proofErr w:type="spellStart"/>
            <w:r>
              <w:rPr>
                <w:sz w:val="20"/>
              </w:rPr>
              <w:t>полиакрилатный</w:t>
            </w:r>
            <w:proofErr w:type="spellEnd"/>
            <w:r>
              <w:rPr>
                <w:sz w:val="20"/>
              </w:rPr>
              <w:t xml:space="preserve"> клей;</w:t>
            </w:r>
            <w:r>
              <w:rPr>
                <w:sz w:val="20"/>
              </w:rPr>
              <w:br/>
            </w:r>
          </w:p>
          <w:p w:rsidR="00313974" w:rsidRDefault="00313974">
            <w:pPr>
              <w:pStyle w:val="aa"/>
              <w:ind w:left="0"/>
              <w:rPr>
                <w:sz w:val="20"/>
              </w:rPr>
            </w:pPr>
          </w:p>
        </w:tc>
        <w:tc>
          <w:tcPr>
            <w:tcW w:w="166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rStyle w:val="1ff0"/>
                <w:b w:val="0"/>
                <w:sz w:val="20"/>
              </w:rPr>
              <w:t>Степень адгезии:</w:t>
            </w:r>
            <w:r>
              <w:rPr>
                <w:sz w:val="20"/>
              </w:rPr>
              <w:t> нормальная.</w:t>
            </w:r>
          </w:p>
        </w:tc>
        <w:tc>
          <w:tcPr>
            <w:tcW w:w="166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Значение характеристики не может </w:t>
            </w:r>
            <w:r>
              <w:rPr>
                <w:sz w:val="20"/>
              </w:rPr>
              <w:lastRenderedPageBreak/>
              <w:t>изменяться участником закупки</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rStyle w:val="1ff0"/>
                <w:b w:val="0"/>
                <w:sz w:val="20"/>
              </w:rPr>
              <w:t>Упаковка: </w:t>
            </w:r>
            <w:r>
              <w:rPr>
                <w:sz w:val="20"/>
              </w:rPr>
              <w:t>индивидуальная, стерильная</w:t>
            </w:r>
          </w:p>
        </w:tc>
        <w:tc>
          <w:tcPr>
            <w:tcW w:w="166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proofErr w:type="gramStart"/>
            <w:r>
              <w:rPr>
                <w:rStyle w:val="1ff0"/>
                <w:b w:val="0"/>
                <w:sz w:val="20"/>
              </w:rPr>
              <w:t>Стерилизация:</w:t>
            </w:r>
            <w:r>
              <w:rPr>
                <w:sz w:val="20"/>
              </w:rPr>
              <w:t>  </w:t>
            </w:r>
            <w:proofErr w:type="gramEnd"/>
          </w:p>
        </w:tc>
        <w:tc>
          <w:tcPr>
            <w:tcW w:w="166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pStyle w:val="10"/>
              <w:numPr>
                <w:ilvl w:val="0"/>
                <w:numId w:val="0"/>
              </w:numPr>
              <w:spacing w:before="0"/>
              <w:ind w:left="716" w:hanging="432"/>
              <w:jc w:val="left"/>
              <w:rPr>
                <w:b w:val="0"/>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Наличие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14</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 xml:space="preserve">КТРУ </w:t>
            </w:r>
            <w:hyperlink r:id="rId14" w:history="1">
              <w:r>
                <w:rPr>
                  <w:rStyle w:val="17"/>
                  <w:color w:val="000000"/>
                  <w:sz w:val="20"/>
                  <w:u w:val="none"/>
                </w:rPr>
                <w:t>21.20.24.110-</w:t>
              </w:r>
              <w:proofErr w:type="gramStart"/>
              <w:r>
                <w:rPr>
                  <w:rStyle w:val="17"/>
                  <w:color w:val="000000"/>
                  <w:sz w:val="20"/>
                  <w:u w:val="none"/>
                </w:rPr>
                <w:t>00000001</w:t>
              </w:r>
            </w:hyperlink>
            <w:r>
              <w:rPr>
                <w:sz w:val="20"/>
              </w:rPr>
              <w:t>,  Лейкопластырь</w:t>
            </w:r>
            <w:proofErr w:type="gramEnd"/>
            <w:r>
              <w:rPr>
                <w:sz w:val="20"/>
              </w:rPr>
              <w:t xml:space="preserve"> </w:t>
            </w:r>
            <w:proofErr w:type="spellStart"/>
            <w:r>
              <w:rPr>
                <w:sz w:val="20"/>
              </w:rPr>
              <w:t>гипоаллергенный</w:t>
            </w:r>
            <w:proofErr w:type="spellEnd"/>
          </w:p>
          <w:p w:rsidR="00313974" w:rsidRDefault="00313974">
            <w:pPr>
              <w:rPr>
                <w:sz w:val="20"/>
              </w:rPr>
            </w:pPr>
          </w:p>
          <w:p w:rsidR="00313974" w:rsidRDefault="00313974">
            <w:pPr>
              <w:rPr>
                <w:sz w:val="20"/>
              </w:rPr>
            </w:pPr>
          </w:p>
          <w:p w:rsidR="00313974" w:rsidRDefault="00313974">
            <w:pPr>
              <w:rPr>
                <w:sz w:val="20"/>
              </w:rPr>
            </w:pPr>
          </w:p>
          <w:p w:rsidR="00313974" w:rsidRDefault="00313974">
            <w:pPr>
              <w:rPr>
                <w:sz w:val="20"/>
              </w:rPr>
            </w:pPr>
          </w:p>
          <w:p w:rsidR="00313974" w:rsidRDefault="008E50BA">
            <w:pPr>
              <w:rPr>
                <w:sz w:val="20"/>
              </w:rPr>
            </w:pPr>
            <w:r>
              <w:rPr>
                <w:sz w:val="20"/>
              </w:rPr>
              <w:t>ОКПД2: 21.20.24.110</w:t>
            </w:r>
          </w:p>
        </w:tc>
        <w:tc>
          <w:tcPr>
            <w:tcW w:w="12185" w:type="dxa"/>
            <w:gridSpan w:val="2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b/>
                <w:sz w:val="20"/>
              </w:rPr>
            </w:pPr>
            <w:r>
              <w:rPr>
                <w:b/>
                <w:sz w:val="20"/>
              </w:rPr>
              <w:t xml:space="preserve">Лейкопластырь </w:t>
            </w:r>
            <w:proofErr w:type="spellStart"/>
            <w:r>
              <w:rPr>
                <w:b/>
                <w:sz w:val="20"/>
              </w:rPr>
              <w:t>гипоаллергенный</w:t>
            </w:r>
            <w:proofErr w:type="spellEnd"/>
            <w:r>
              <w:rPr>
                <w:b/>
                <w:sz w:val="20"/>
              </w:rPr>
              <w:t xml:space="preserve"> </w:t>
            </w:r>
            <w:r>
              <w:rPr>
                <w:rStyle w:val="1ff0"/>
                <w:sz w:val="20"/>
              </w:rPr>
              <w:t>с впитывающей подушкой</w:t>
            </w:r>
            <w:r>
              <w:rPr>
                <w:b/>
                <w:sz w:val="20"/>
              </w:rPr>
              <w:t>, тип 2</w:t>
            </w:r>
          </w:p>
        </w:tc>
        <w:tc>
          <w:tcPr>
            <w:tcW w:w="1135"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штука</w:t>
            </w:r>
            <w:proofErr w:type="gramEnd"/>
          </w:p>
        </w:tc>
        <w:tc>
          <w:tcPr>
            <w:tcW w:w="1291"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500</w:t>
            </w: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both"/>
              <w:rPr>
                <w:sz w:val="20"/>
              </w:rPr>
            </w:pPr>
            <w:r>
              <w:rPr>
                <w:rStyle w:val="1ff0"/>
                <w:b w:val="0"/>
                <w:sz w:val="20"/>
              </w:rPr>
              <w:t>Пластырь повязка с впитывающей подушкой</w:t>
            </w:r>
            <w:r>
              <w:rPr>
                <w:sz w:val="20"/>
              </w:rPr>
              <w:t> применяется при первичной, вторичной, послеоперационной обработке ран (в том числе с нанесением мазевых составов и растворов), оказания первой медицинской помощи при незначительных повреждениях, в полевых условиях как стерильная повязка для временного закрытия различных типов ран до прибытия в стационар, для безопасной фиксации катетеров и дренажных трубок, подходит для применения у пациентов, как с нормальной, так и с чувствительной кожей.</w:t>
            </w:r>
          </w:p>
        </w:tc>
        <w:tc>
          <w:tcPr>
            <w:tcW w:w="166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Параметры установлен исходя из технологических </w:t>
            </w:r>
            <w:r>
              <w:rPr>
                <w:sz w:val="20"/>
              </w:rPr>
              <w:lastRenderedPageBreak/>
              <w:t>целей медицинского учреждения, в части максимальной надежности, а также простоты и удобства использования.</w:t>
            </w:r>
          </w:p>
          <w:p w:rsidR="00313974" w:rsidRDefault="008E50BA">
            <w:pPr>
              <w:jc w:val="right"/>
              <w:rPr>
                <w:sz w:val="20"/>
              </w:rPr>
            </w:pPr>
            <w:r>
              <w:rPr>
                <w:sz w:val="20"/>
              </w:rPr>
              <w:t xml:space="preserve">Для хранения товара в течении сроков эксплуатации без нарушения сроков годности. Обусловлено требованиями государственных стандартов, а также </w:t>
            </w:r>
            <w:proofErr w:type="spellStart"/>
            <w:r>
              <w:rPr>
                <w:sz w:val="20"/>
              </w:rPr>
              <w:t>СанПин</w:t>
            </w:r>
            <w:proofErr w:type="spellEnd"/>
            <w:r>
              <w:rPr>
                <w:sz w:val="20"/>
              </w:rPr>
              <w:t>.</w:t>
            </w:r>
          </w:p>
          <w:p w:rsidR="00313974" w:rsidRDefault="008E50BA">
            <w:pPr>
              <w:jc w:val="right"/>
              <w:rPr>
                <w:sz w:val="20"/>
              </w:rPr>
            </w:pPr>
            <w:r>
              <w:rPr>
                <w:sz w:val="20"/>
              </w:rPr>
              <w:t xml:space="preserve"> </w:t>
            </w:r>
          </w:p>
          <w:p w:rsidR="00313974" w:rsidRDefault="00313974">
            <w:pPr>
              <w:jc w:val="right"/>
              <w:rPr>
                <w:sz w:val="20"/>
              </w:rPr>
            </w:pPr>
          </w:p>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rStyle w:val="1ff0"/>
                <w:b w:val="0"/>
                <w:sz w:val="20"/>
              </w:rPr>
              <w:t>Основа:</w:t>
            </w:r>
            <w:r>
              <w:rPr>
                <w:sz w:val="20"/>
              </w:rPr>
              <w:t> перфорированная нетканая (вискозный шелк с добавлением полиэстера), белого цвета</w:t>
            </w:r>
          </w:p>
        </w:tc>
        <w:tc>
          <w:tcPr>
            <w:tcW w:w="166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Длина</w:t>
            </w:r>
          </w:p>
        </w:tc>
        <w:tc>
          <w:tcPr>
            <w:tcW w:w="166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33</w:t>
            </w: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37,5</w:t>
            </w: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сантиметр</w:t>
            </w:r>
            <w:proofErr w:type="gramEnd"/>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rStyle w:val="1ff0"/>
                <w:b w:val="0"/>
                <w:sz w:val="20"/>
              </w:rPr>
              <w:t>Абсорбирующая подушечка:</w:t>
            </w:r>
            <w:r>
              <w:rPr>
                <w:sz w:val="20"/>
              </w:rPr>
              <w:t> полиэстер с вискозным шелком, покрыта микросеткой</w:t>
            </w:r>
          </w:p>
        </w:tc>
        <w:tc>
          <w:tcPr>
            <w:tcW w:w="166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Ширина</w:t>
            </w:r>
          </w:p>
        </w:tc>
        <w:tc>
          <w:tcPr>
            <w:tcW w:w="166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9</w:t>
            </w: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10,5</w:t>
            </w: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сантиметр</w:t>
            </w:r>
            <w:proofErr w:type="gramEnd"/>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rStyle w:val="1ff0"/>
                <w:b w:val="0"/>
                <w:sz w:val="20"/>
              </w:rPr>
              <w:t>Адгезивный слой: </w:t>
            </w:r>
            <w:proofErr w:type="spellStart"/>
            <w:r>
              <w:rPr>
                <w:sz w:val="20"/>
              </w:rPr>
              <w:t>полиакрилатный</w:t>
            </w:r>
            <w:proofErr w:type="spellEnd"/>
            <w:r>
              <w:rPr>
                <w:sz w:val="20"/>
              </w:rPr>
              <w:t xml:space="preserve"> клей;</w:t>
            </w:r>
            <w:r>
              <w:rPr>
                <w:sz w:val="20"/>
              </w:rPr>
              <w:br/>
            </w:r>
          </w:p>
          <w:p w:rsidR="00313974" w:rsidRDefault="00313974">
            <w:pPr>
              <w:pStyle w:val="aa"/>
              <w:ind w:left="0"/>
              <w:rPr>
                <w:sz w:val="20"/>
              </w:rPr>
            </w:pPr>
          </w:p>
        </w:tc>
        <w:tc>
          <w:tcPr>
            <w:tcW w:w="166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rStyle w:val="1ff0"/>
                <w:b w:val="0"/>
                <w:sz w:val="20"/>
              </w:rPr>
              <w:t>Степень адгезии:</w:t>
            </w:r>
            <w:r>
              <w:rPr>
                <w:sz w:val="20"/>
              </w:rPr>
              <w:t> нормальная.</w:t>
            </w:r>
          </w:p>
        </w:tc>
        <w:tc>
          <w:tcPr>
            <w:tcW w:w="166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rStyle w:val="1ff0"/>
                <w:b w:val="0"/>
                <w:sz w:val="20"/>
              </w:rPr>
              <w:t>Упаковка: </w:t>
            </w:r>
            <w:r>
              <w:rPr>
                <w:sz w:val="20"/>
              </w:rPr>
              <w:t>индивидуальная, стерильная</w:t>
            </w:r>
          </w:p>
        </w:tc>
        <w:tc>
          <w:tcPr>
            <w:tcW w:w="166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Значение характеристики не может изменяться </w:t>
            </w:r>
            <w:r>
              <w:rPr>
                <w:sz w:val="20"/>
              </w:rPr>
              <w:lastRenderedPageBreak/>
              <w:t>участником закупки</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rStyle w:val="1ff0"/>
                <w:b w:val="0"/>
                <w:sz w:val="20"/>
              </w:rPr>
              <w:t>Стерилизация:</w:t>
            </w:r>
          </w:p>
        </w:tc>
        <w:tc>
          <w:tcPr>
            <w:tcW w:w="166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pStyle w:val="10"/>
              <w:numPr>
                <w:ilvl w:val="0"/>
                <w:numId w:val="0"/>
              </w:numPr>
              <w:spacing w:before="0"/>
              <w:ind w:left="716" w:hanging="432"/>
              <w:jc w:val="left"/>
              <w:rPr>
                <w:b w:val="0"/>
                <w:sz w:val="20"/>
              </w:rPr>
            </w:pPr>
          </w:p>
        </w:tc>
        <w:tc>
          <w:tcPr>
            <w:tcW w:w="1677"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Наличие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15</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highlight w:val="white"/>
              </w:rPr>
            </w:pPr>
            <w:r>
              <w:rPr>
                <w:sz w:val="20"/>
              </w:rPr>
              <w:t xml:space="preserve">КТРУ </w:t>
            </w:r>
            <w:r>
              <w:rPr>
                <w:sz w:val="20"/>
                <w:highlight w:val="white"/>
              </w:rPr>
              <w:t>21.20.24.150-00000050,</w:t>
            </w:r>
          </w:p>
          <w:p w:rsidR="00313974" w:rsidRDefault="008E50BA">
            <w:pPr>
              <w:rPr>
                <w:sz w:val="20"/>
              </w:rPr>
            </w:pPr>
            <w:r>
              <w:rPr>
                <w:sz w:val="20"/>
                <w:highlight w:val="white"/>
              </w:rPr>
              <w:t>Вата</w:t>
            </w:r>
          </w:p>
        </w:tc>
        <w:tc>
          <w:tcPr>
            <w:tcW w:w="12185" w:type="dxa"/>
            <w:gridSpan w:val="2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b/>
                <w:sz w:val="20"/>
              </w:rPr>
            </w:pPr>
            <w:r>
              <w:rPr>
                <w:b/>
                <w:sz w:val="20"/>
                <w:highlight w:val="white"/>
              </w:rPr>
              <w:t>Медицинская хирургическая вата</w:t>
            </w:r>
          </w:p>
        </w:tc>
        <w:tc>
          <w:tcPr>
            <w:tcW w:w="1135"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штука</w:t>
            </w:r>
            <w:proofErr w:type="gramEnd"/>
          </w:p>
        </w:tc>
        <w:tc>
          <w:tcPr>
            <w:tcW w:w="1291"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140</w:t>
            </w: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Описание: </w:t>
            </w:r>
            <w:r>
              <w:rPr>
                <w:sz w:val="20"/>
                <w:highlight w:val="white"/>
              </w:rPr>
              <w:t xml:space="preserve">Изделие, предназначенное для использования в качестве абсорбента, изготавливаемое из нестерильной массы ваты или искусственных волокон, сформированное в виде непрерывного отрезка (рулона) и, как правило, используемое в качестве впитывающего средства общего назначения или для набивки в лечебных учреждениях или домашних условиях; это </w:t>
            </w:r>
            <w:proofErr w:type="gramStart"/>
            <w:r>
              <w:rPr>
                <w:sz w:val="20"/>
                <w:highlight w:val="white"/>
              </w:rPr>
              <w:t xml:space="preserve">не бинт </w:t>
            </w:r>
            <w:proofErr w:type="gramEnd"/>
            <w:r>
              <w:rPr>
                <w:sz w:val="20"/>
                <w:highlight w:val="white"/>
              </w:rPr>
              <w:t>и не специализированная повязка. Это изделие для одноразового использования.</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p w:rsidR="00313974" w:rsidRDefault="008E50BA">
            <w:pPr>
              <w:jc w:val="right"/>
              <w:rPr>
                <w:sz w:val="20"/>
              </w:rPr>
            </w:pPr>
            <w:r>
              <w:rPr>
                <w:sz w:val="20"/>
              </w:rPr>
              <w:t>Для обеспечения совместимости с аппаратами, имеющимися в наличии у заказчика.</w:t>
            </w:r>
          </w:p>
          <w:p w:rsidR="00313974" w:rsidRDefault="008E50BA">
            <w:pPr>
              <w:jc w:val="right"/>
              <w:rPr>
                <w:sz w:val="20"/>
              </w:rPr>
            </w:pPr>
            <w:r>
              <w:rPr>
                <w:sz w:val="20"/>
              </w:rPr>
              <w:t xml:space="preserve">Для хранения товара в течении сроков эксплуатации без </w:t>
            </w:r>
            <w:r>
              <w:rPr>
                <w:sz w:val="20"/>
              </w:rPr>
              <w:lastRenderedPageBreak/>
              <w:t>нарушения сроков годности. Обусловлено требованиями технической документации производителя оборудования. Использованы нормативы ГОСТ 7826-93.</w:t>
            </w:r>
          </w:p>
          <w:p w:rsidR="00313974" w:rsidRDefault="008E50BA">
            <w:pPr>
              <w:jc w:val="right"/>
              <w:rPr>
                <w:sz w:val="20"/>
              </w:rPr>
            </w:pPr>
            <w:r>
              <w:rPr>
                <w:sz w:val="20"/>
              </w:rPr>
              <w:t xml:space="preserve"> </w:t>
            </w:r>
          </w:p>
          <w:p w:rsidR="00313974" w:rsidRDefault="008E50BA">
            <w:pPr>
              <w:jc w:val="right"/>
              <w:rPr>
                <w:sz w:val="20"/>
              </w:rPr>
            </w:pPr>
            <w:r>
              <w:rPr>
                <w:sz w:val="20"/>
              </w:rPr>
              <w:t xml:space="preserve"> </w:t>
            </w:r>
          </w:p>
          <w:p w:rsidR="00313974" w:rsidRDefault="00313974">
            <w:pPr>
              <w:jc w:val="right"/>
              <w:rPr>
                <w:sz w:val="20"/>
              </w:rPr>
            </w:pPr>
          </w:p>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Масса</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xml:space="preserve">250 </w:t>
            </w:r>
          </w:p>
          <w:p w:rsidR="00313974" w:rsidRDefault="008E50BA">
            <w:pPr>
              <w:jc w:val="center"/>
              <w:rPr>
                <w:sz w:val="20"/>
              </w:rPr>
            </w:pPr>
            <w:r>
              <w:rPr>
                <w:sz w:val="20"/>
              </w:rPr>
              <w:br/>
              <w:t>Грамм</w:t>
            </w:r>
          </w:p>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Назначение</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Хирургическая</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Стерильность</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Нестерильный</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Значение характеристики не может </w:t>
            </w:r>
            <w:r>
              <w:rPr>
                <w:sz w:val="20"/>
              </w:rPr>
              <w:lastRenderedPageBreak/>
              <w:t>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Тип укладки</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Рулон</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Соответствие ГОСТ </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Влажность</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9,2</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w:t>
            </w: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Остаточный срок годности на момент поставки</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24</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месяц</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Степень белизны</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10"/>
              <w:numPr>
                <w:ilvl w:val="0"/>
                <w:numId w:val="0"/>
              </w:numPr>
              <w:spacing w:before="0"/>
              <w:ind w:left="716" w:hanging="432"/>
              <w:jc w:val="left"/>
              <w:rPr>
                <w:b w:val="0"/>
                <w:sz w:val="20"/>
              </w:rPr>
            </w:pPr>
            <w:r>
              <w:rPr>
                <w:b w:val="0"/>
                <w:sz w:val="20"/>
                <w:highlight w:val="white"/>
              </w:rPr>
              <w:t>≥ 72</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w:t>
            </w: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Засоренность</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0,30</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w:t>
            </w: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Состав </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highlight w:val="white"/>
              </w:rPr>
              <w:t>хлопковая</w:t>
            </w:r>
            <w:proofErr w:type="gramEnd"/>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spellStart"/>
            <w:proofErr w:type="gramStart"/>
            <w:r>
              <w:rPr>
                <w:sz w:val="20"/>
              </w:rPr>
              <w:t>хлопко</w:t>
            </w:r>
            <w:proofErr w:type="spellEnd"/>
            <w:proofErr w:type="gramEnd"/>
            <w:r>
              <w:rPr>
                <w:sz w:val="20"/>
              </w:rPr>
              <w:t>-вискозная</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Срок годности, установленный производителем</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60</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месяц</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Поглотительная способность</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20</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грамм</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Бумажная </w:t>
            </w:r>
            <w:proofErr w:type="spellStart"/>
            <w:r>
              <w:rPr>
                <w:sz w:val="20"/>
              </w:rPr>
              <w:t>экологичная</w:t>
            </w:r>
            <w:proofErr w:type="spellEnd"/>
            <w:r>
              <w:rPr>
                <w:sz w:val="20"/>
              </w:rPr>
              <w:t xml:space="preserve"> упаковка</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Стерилизация паровым методом</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Выписка из реестра ТПП</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Наличие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Соответствие ГОСТ </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16</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highlight w:val="white"/>
              </w:rPr>
            </w:pPr>
            <w:r>
              <w:rPr>
                <w:sz w:val="20"/>
              </w:rPr>
              <w:t xml:space="preserve">КТРУ </w:t>
            </w:r>
            <w:r>
              <w:rPr>
                <w:sz w:val="20"/>
                <w:highlight w:val="white"/>
              </w:rPr>
              <w:t>20.14.20.000-00000002,</w:t>
            </w:r>
          </w:p>
          <w:p w:rsidR="00313974" w:rsidRDefault="008E50BA">
            <w:pPr>
              <w:rPr>
                <w:sz w:val="20"/>
                <w:highlight w:val="white"/>
              </w:rPr>
            </w:pPr>
            <w:r>
              <w:rPr>
                <w:sz w:val="20"/>
                <w:highlight w:val="white"/>
              </w:rPr>
              <w:t>Индикатор химический контроля эффективности очистки</w:t>
            </w:r>
          </w:p>
          <w:p w:rsidR="00313974" w:rsidRDefault="008E50BA">
            <w:pPr>
              <w:rPr>
                <w:sz w:val="20"/>
                <w:highlight w:val="white"/>
              </w:rPr>
            </w:pPr>
            <w:proofErr w:type="gramStart"/>
            <w:r>
              <w:rPr>
                <w:sz w:val="20"/>
                <w:highlight w:val="white"/>
              </w:rPr>
              <w:t>медицинских</w:t>
            </w:r>
            <w:proofErr w:type="gramEnd"/>
            <w:r>
              <w:rPr>
                <w:sz w:val="20"/>
                <w:highlight w:val="white"/>
              </w:rPr>
              <w:t xml:space="preserve"> изделий</w:t>
            </w:r>
          </w:p>
          <w:p w:rsidR="00313974" w:rsidRDefault="00313974">
            <w:pPr>
              <w:rPr>
                <w:sz w:val="20"/>
                <w:highlight w:val="white"/>
              </w:rPr>
            </w:pPr>
          </w:p>
          <w:p w:rsidR="00313974" w:rsidRDefault="008E50BA">
            <w:pPr>
              <w:rPr>
                <w:sz w:val="20"/>
              </w:rPr>
            </w:pPr>
            <w:r>
              <w:rPr>
                <w:sz w:val="20"/>
                <w:highlight w:val="white"/>
              </w:rPr>
              <w:t>ОКПД2 20.14.20.000</w:t>
            </w:r>
          </w:p>
        </w:tc>
        <w:tc>
          <w:tcPr>
            <w:tcW w:w="12185" w:type="dxa"/>
            <w:gridSpan w:val="2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b/>
                <w:sz w:val="20"/>
                <w:highlight w:val="white"/>
              </w:rPr>
            </w:pPr>
            <w:r>
              <w:rPr>
                <w:b/>
                <w:sz w:val="20"/>
                <w:highlight w:val="white"/>
              </w:rPr>
              <w:t>Индикатор химический контроля эффективности очистки медицинских изделий</w:t>
            </w:r>
          </w:p>
          <w:p w:rsidR="00313974" w:rsidRDefault="00313974">
            <w:pPr>
              <w:jc w:val="center"/>
              <w:rPr>
                <w:sz w:val="20"/>
              </w:rPr>
            </w:pPr>
          </w:p>
        </w:tc>
        <w:tc>
          <w:tcPr>
            <w:tcW w:w="1135"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штука</w:t>
            </w:r>
            <w:proofErr w:type="gramEnd"/>
          </w:p>
        </w:tc>
        <w:tc>
          <w:tcPr>
            <w:tcW w:w="1291"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50</w:t>
            </w: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 xml:space="preserve">Индикатор предназначен для контроля </w:t>
            </w:r>
            <w:proofErr w:type="spellStart"/>
            <w:r>
              <w:rPr>
                <w:sz w:val="20"/>
              </w:rPr>
              <w:t>предстерилизационной</w:t>
            </w:r>
            <w:proofErr w:type="spellEnd"/>
            <w:r>
              <w:rPr>
                <w:sz w:val="20"/>
              </w:rPr>
              <w:t xml:space="preserve"> очистки медицинских изделий в</w:t>
            </w:r>
          </w:p>
          <w:p w:rsidR="00313974" w:rsidRDefault="008E50BA">
            <w:pPr>
              <w:rPr>
                <w:sz w:val="20"/>
              </w:rPr>
            </w:pPr>
            <w:proofErr w:type="gramStart"/>
            <w:r>
              <w:rPr>
                <w:sz w:val="20"/>
              </w:rPr>
              <w:t>лечебно</w:t>
            </w:r>
            <w:proofErr w:type="gramEnd"/>
            <w:r>
              <w:rPr>
                <w:sz w:val="20"/>
              </w:rPr>
              <w:t>-профилактических учреждениях, санитарно-эпидемиологических и дезинфекционных станциях</w:t>
            </w:r>
          </w:p>
          <w:p w:rsidR="00313974" w:rsidRDefault="008E50BA">
            <w:pPr>
              <w:rPr>
                <w:sz w:val="20"/>
              </w:rPr>
            </w:pPr>
            <w:proofErr w:type="gramStart"/>
            <w:r>
              <w:rPr>
                <w:sz w:val="20"/>
              </w:rPr>
              <w:t>путем</w:t>
            </w:r>
            <w:proofErr w:type="gramEnd"/>
            <w:r>
              <w:rPr>
                <w:sz w:val="20"/>
              </w:rPr>
              <w:t xml:space="preserve"> обнаружения остатков крови, следов ржавчины, окислителей (хлорамина, хлорной извести,</w:t>
            </w:r>
          </w:p>
          <w:p w:rsidR="00313974" w:rsidRDefault="008E50BA">
            <w:pPr>
              <w:rPr>
                <w:sz w:val="20"/>
              </w:rPr>
            </w:pPr>
            <w:proofErr w:type="gramStart"/>
            <w:r>
              <w:rPr>
                <w:sz w:val="20"/>
              </w:rPr>
              <w:t>хромовой</w:t>
            </w:r>
            <w:proofErr w:type="gramEnd"/>
            <w:r>
              <w:rPr>
                <w:sz w:val="20"/>
              </w:rPr>
              <w:t xml:space="preserve"> смеси и др.), </w:t>
            </w:r>
            <w:proofErr w:type="spellStart"/>
            <w:r>
              <w:rPr>
                <w:sz w:val="20"/>
              </w:rPr>
              <w:t>пероксидаз</w:t>
            </w:r>
            <w:proofErr w:type="spellEnd"/>
            <w:r>
              <w:rPr>
                <w:sz w:val="20"/>
              </w:rPr>
              <w:t xml:space="preserve"> растительного происхождения (растительных остатков), стиральных</w:t>
            </w:r>
          </w:p>
          <w:p w:rsidR="00313974" w:rsidRDefault="008E50BA">
            <w:pPr>
              <w:pStyle w:val="aa"/>
              <w:ind w:left="0"/>
              <w:rPr>
                <w:sz w:val="20"/>
              </w:rPr>
            </w:pPr>
            <w:proofErr w:type="gramStart"/>
            <w:r>
              <w:rPr>
                <w:sz w:val="20"/>
              </w:rPr>
              <w:t>порошков</w:t>
            </w:r>
            <w:proofErr w:type="gramEnd"/>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w:t>
            </w:r>
            <w:r>
              <w:rPr>
                <w:sz w:val="20"/>
              </w:rPr>
              <w:lastRenderedPageBreak/>
              <w:t>максимальной надежности, а также простоты и удобства использования.</w:t>
            </w:r>
          </w:p>
          <w:p w:rsidR="00313974" w:rsidRDefault="008E50BA">
            <w:pPr>
              <w:jc w:val="right"/>
              <w:rPr>
                <w:sz w:val="20"/>
              </w:rPr>
            </w:pPr>
            <w:r>
              <w:rPr>
                <w:sz w:val="20"/>
              </w:rPr>
              <w:t>Для обеспечения совместимости с аппаратами, имеющимися в наличии у заказчика.</w:t>
            </w:r>
          </w:p>
          <w:p w:rsidR="00313974" w:rsidRDefault="008E50BA">
            <w:pPr>
              <w:jc w:val="right"/>
              <w:rPr>
                <w:sz w:val="20"/>
              </w:rPr>
            </w:pPr>
            <w:r>
              <w:rPr>
                <w:sz w:val="20"/>
              </w:rPr>
              <w:t>Для хранения товара в течении сроков эксплуатации без нарушения сроков годности. Обусловлено требованиями технической документации производителя оборудования. Использованы нормативы ГОСТ 7826-93.</w:t>
            </w:r>
          </w:p>
          <w:p w:rsidR="00313974" w:rsidRDefault="008E50BA">
            <w:pPr>
              <w:jc w:val="right"/>
              <w:rPr>
                <w:sz w:val="20"/>
              </w:rPr>
            </w:pPr>
            <w:r>
              <w:rPr>
                <w:sz w:val="20"/>
              </w:rPr>
              <w:t xml:space="preserve"> </w:t>
            </w:r>
          </w:p>
          <w:p w:rsidR="00313974" w:rsidRDefault="008E50BA">
            <w:pPr>
              <w:jc w:val="right"/>
              <w:rPr>
                <w:sz w:val="20"/>
              </w:rPr>
            </w:pPr>
            <w:r>
              <w:rPr>
                <w:sz w:val="20"/>
              </w:rPr>
              <w:t xml:space="preserve"> </w:t>
            </w:r>
          </w:p>
          <w:p w:rsidR="00313974" w:rsidRDefault="00313974">
            <w:pPr>
              <w:jc w:val="right"/>
              <w:rPr>
                <w:sz w:val="20"/>
              </w:rPr>
            </w:pPr>
          </w:p>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highlight w:val="white"/>
              </w:rPr>
            </w:pPr>
            <w:r>
              <w:rPr>
                <w:sz w:val="20"/>
                <w:highlight w:val="white"/>
              </w:rPr>
              <w:t>Состав индикатора: индикатор представляет собой порошки амидопирина и анилина солянокислого, расфасованные в</w:t>
            </w:r>
          </w:p>
          <w:p w:rsidR="00313974" w:rsidRDefault="008E50BA">
            <w:pPr>
              <w:pStyle w:val="aa"/>
              <w:ind w:left="0"/>
              <w:rPr>
                <w:sz w:val="20"/>
              </w:rPr>
            </w:pPr>
            <w:proofErr w:type="gramStart"/>
            <w:r>
              <w:rPr>
                <w:sz w:val="20"/>
                <w:highlight w:val="white"/>
              </w:rPr>
              <w:lastRenderedPageBreak/>
              <w:t>стеклянные</w:t>
            </w:r>
            <w:proofErr w:type="gramEnd"/>
            <w:r>
              <w:rPr>
                <w:sz w:val="20"/>
                <w:highlight w:val="white"/>
              </w:rPr>
              <w:t xml:space="preserve"> флаконы или полимерные банки и изопропилового спирта в полиэтиленовом флаконе.</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Значение характеристики не может изменяться </w:t>
            </w:r>
            <w:r>
              <w:rPr>
                <w:sz w:val="20"/>
              </w:rPr>
              <w:lastRenderedPageBreak/>
              <w:t>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proofErr w:type="spellStart"/>
            <w:r>
              <w:rPr>
                <w:sz w:val="20"/>
                <w:highlight w:val="white"/>
              </w:rPr>
              <w:t>Инидкатор</w:t>
            </w:r>
            <w:proofErr w:type="spellEnd"/>
            <w:r>
              <w:rPr>
                <w:sz w:val="20"/>
                <w:highlight w:val="white"/>
              </w:rPr>
              <w:t xml:space="preserve"> в комплекте из 3 флаконов, готовый к применению при смешивании</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highlight w:val="white"/>
              </w:rPr>
            </w:pPr>
            <w:r>
              <w:rPr>
                <w:sz w:val="20"/>
                <w:highlight w:val="white"/>
              </w:rPr>
              <w:t>При положительной пробе: появление на тампонах или салфетках фиолетового, переходящего в розово-сиреневое или буроватое</w:t>
            </w:r>
          </w:p>
          <w:p w:rsidR="00313974" w:rsidRDefault="008E50BA">
            <w:pPr>
              <w:rPr>
                <w:sz w:val="20"/>
                <w:highlight w:val="white"/>
              </w:rPr>
            </w:pPr>
            <w:proofErr w:type="gramStart"/>
            <w:r>
              <w:rPr>
                <w:sz w:val="20"/>
                <w:highlight w:val="white"/>
              </w:rPr>
              <w:t>окрашивание</w:t>
            </w:r>
            <w:proofErr w:type="gramEnd"/>
            <w:r>
              <w:rPr>
                <w:sz w:val="20"/>
                <w:highlight w:val="white"/>
              </w:rPr>
              <w:t xml:space="preserve"> не позднее чем через 1 минуту, после контакта индикаторного раствора с загрязненным</w:t>
            </w:r>
          </w:p>
          <w:p w:rsidR="00313974" w:rsidRDefault="008E50BA">
            <w:pPr>
              <w:pStyle w:val="aa"/>
              <w:ind w:left="0"/>
              <w:rPr>
                <w:sz w:val="20"/>
              </w:rPr>
            </w:pPr>
            <w:proofErr w:type="gramStart"/>
            <w:r>
              <w:rPr>
                <w:sz w:val="20"/>
                <w:highlight w:val="white"/>
              </w:rPr>
              <w:t>участком</w:t>
            </w:r>
            <w:proofErr w:type="gramEnd"/>
            <w:r>
              <w:rPr>
                <w:sz w:val="20"/>
                <w:highlight w:val="white"/>
              </w:rPr>
              <w:t>, свидетельствует о наличии следов крови или других загрязнений на медицинских изделиях</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Указание номера регистрационного удостоверения, информации о производителе, сроке годности - на флаконе</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Количество амидопирина в составе</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≥9</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12</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грамм</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Количество анилина солянокислого в составе</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≥0,12</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0,15</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грамм</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Участник закупки </w:t>
            </w:r>
            <w:r>
              <w:rPr>
                <w:sz w:val="20"/>
              </w:rPr>
              <w:lastRenderedPageBreak/>
              <w:t>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Срок годности индикатора, месяц</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≥12</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месяц</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Объём флакона</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10"/>
              <w:numPr>
                <w:ilvl w:val="0"/>
                <w:numId w:val="0"/>
              </w:numPr>
              <w:spacing w:before="0"/>
              <w:ind w:left="716" w:hanging="432"/>
              <w:jc w:val="left"/>
              <w:rPr>
                <w:b w:val="0"/>
                <w:sz w:val="20"/>
              </w:rPr>
            </w:pPr>
            <w:r>
              <w:rPr>
                <w:b w:val="0"/>
                <w:sz w:val="20"/>
                <w:highlight w:val="white"/>
              </w:rPr>
              <w:t>≥ 100</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миллилитр</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Количество спирта изопропилового в составе</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≥90</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миллилитр</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proofErr w:type="spellStart"/>
            <w:r>
              <w:rPr>
                <w:sz w:val="20"/>
                <w:highlight w:val="white"/>
              </w:rPr>
              <w:t>Максимальновозможная</w:t>
            </w:r>
            <w:proofErr w:type="spellEnd"/>
            <w:r>
              <w:rPr>
                <w:sz w:val="20"/>
                <w:highlight w:val="white"/>
              </w:rPr>
              <w:t xml:space="preserve"> температура хранения индикатора, установленная производителем, градус Цельсия</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24</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градус</w:t>
            </w:r>
            <w:proofErr w:type="gramEnd"/>
            <w:r>
              <w:rPr>
                <w:sz w:val="20"/>
              </w:rPr>
              <w:t xml:space="preserve"> Цельсия</w:t>
            </w: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proofErr w:type="spellStart"/>
            <w:r>
              <w:rPr>
                <w:sz w:val="20"/>
                <w:highlight w:val="white"/>
              </w:rPr>
              <w:t>Минимальновозможная</w:t>
            </w:r>
            <w:proofErr w:type="spellEnd"/>
            <w:r>
              <w:rPr>
                <w:sz w:val="20"/>
                <w:highlight w:val="white"/>
              </w:rPr>
              <w:t xml:space="preserve"> температура хранения индикатора, установленная производителем, градус Цельсия</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5</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градус</w:t>
            </w:r>
            <w:proofErr w:type="gramEnd"/>
            <w:r>
              <w:rPr>
                <w:sz w:val="20"/>
              </w:rPr>
              <w:t xml:space="preserve"> Цельсия</w:t>
            </w: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17</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highlight w:val="white"/>
              </w:rPr>
            </w:pPr>
            <w:r>
              <w:rPr>
                <w:sz w:val="20"/>
              </w:rPr>
              <w:t xml:space="preserve">КТРУ </w:t>
            </w:r>
            <w:r>
              <w:rPr>
                <w:sz w:val="20"/>
                <w:highlight w:val="white"/>
              </w:rPr>
              <w:t>20.14.20.000-00000002,</w:t>
            </w:r>
          </w:p>
          <w:p w:rsidR="00313974" w:rsidRDefault="008E50BA">
            <w:pPr>
              <w:rPr>
                <w:sz w:val="20"/>
                <w:highlight w:val="white"/>
              </w:rPr>
            </w:pPr>
            <w:r>
              <w:rPr>
                <w:sz w:val="20"/>
                <w:highlight w:val="white"/>
              </w:rPr>
              <w:t>Индикатор для обнаружения остатков щелочных компонентов моющих средств</w:t>
            </w:r>
          </w:p>
          <w:p w:rsidR="00313974" w:rsidRDefault="008E50BA">
            <w:pPr>
              <w:rPr>
                <w:sz w:val="20"/>
              </w:rPr>
            </w:pPr>
            <w:r>
              <w:rPr>
                <w:sz w:val="20"/>
                <w:highlight w:val="white"/>
              </w:rPr>
              <w:t>ОКПД2 20.14.20.000</w:t>
            </w:r>
          </w:p>
        </w:tc>
        <w:tc>
          <w:tcPr>
            <w:tcW w:w="12185" w:type="dxa"/>
            <w:gridSpan w:val="2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b/>
                <w:sz w:val="20"/>
              </w:rPr>
            </w:pPr>
            <w:r>
              <w:rPr>
                <w:b/>
                <w:sz w:val="20"/>
                <w:highlight w:val="white"/>
              </w:rPr>
              <w:t>Индикатор для обнаружения остатков щелочных компонентов моющих средств</w:t>
            </w:r>
          </w:p>
        </w:tc>
        <w:tc>
          <w:tcPr>
            <w:tcW w:w="1135"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штука</w:t>
            </w:r>
            <w:proofErr w:type="gramEnd"/>
          </w:p>
        </w:tc>
        <w:tc>
          <w:tcPr>
            <w:tcW w:w="1291"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50</w:t>
            </w: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Индикатор для обнаружения остатков щелочных компонентов моющих средств на основе спирт изопропиловый с фенолфталеином</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p w:rsidR="00313974" w:rsidRDefault="008E50BA">
            <w:pPr>
              <w:jc w:val="right"/>
              <w:rPr>
                <w:sz w:val="20"/>
              </w:rPr>
            </w:pPr>
            <w:r>
              <w:rPr>
                <w:sz w:val="20"/>
              </w:rPr>
              <w:t>Для обеспечения совместимости с аппаратами, имеющимися в наличии у заказчика.</w:t>
            </w:r>
          </w:p>
          <w:p w:rsidR="00313974" w:rsidRDefault="008E50BA">
            <w:pPr>
              <w:jc w:val="right"/>
              <w:rPr>
                <w:sz w:val="20"/>
              </w:rPr>
            </w:pPr>
            <w:r>
              <w:rPr>
                <w:sz w:val="20"/>
              </w:rPr>
              <w:t xml:space="preserve">Для хранения товара в течении сроков эксплуатации без нарушения сроков </w:t>
            </w:r>
            <w:r>
              <w:rPr>
                <w:sz w:val="20"/>
              </w:rPr>
              <w:lastRenderedPageBreak/>
              <w:t>годности. Обусловлено требованиями технической документации производителя оборудования. Использованы нормативы ГОСТ 7826-93.</w:t>
            </w:r>
          </w:p>
          <w:p w:rsidR="00313974" w:rsidRDefault="008E50BA">
            <w:pPr>
              <w:jc w:val="right"/>
              <w:rPr>
                <w:sz w:val="20"/>
              </w:rPr>
            </w:pPr>
            <w:r>
              <w:rPr>
                <w:sz w:val="20"/>
              </w:rPr>
              <w:t xml:space="preserve"> </w:t>
            </w:r>
          </w:p>
          <w:p w:rsidR="00313974" w:rsidRDefault="008E50BA">
            <w:pPr>
              <w:jc w:val="right"/>
              <w:rPr>
                <w:sz w:val="20"/>
              </w:rPr>
            </w:pPr>
            <w:r>
              <w:rPr>
                <w:sz w:val="20"/>
              </w:rPr>
              <w:t xml:space="preserve"> </w:t>
            </w:r>
          </w:p>
          <w:p w:rsidR="00313974" w:rsidRDefault="00313974">
            <w:pPr>
              <w:jc w:val="right"/>
              <w:rPr>
                <w:sz w:val="20"/>
              </w:rPr>
            </w:pPr>
          </w:p>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Состав индикатора для обнаружения остатков щелочных компонентов моющих средств: фенолфталеин, спирт изопропиловый</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proofErr w:type="spellStart"/>
            <w:r>
              <w:rPr>
                <w:sz w:val="20"/>
                <w:highlight w:val="white"/>
              </w:rPr>
              <w:t>Инидкатор</w:t>
            </w:r>
            <w:proofErr w:type="spellEnd"/>
            <w:r>
              <w:rPr>
                <w:sz w:val="20"/>
                <w:highlight w:val="white"/>
              </w:rPr>
              <w:t xml:space="preserve"> в жидком виде во флаконе, готовый к применению</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 xml:space="preserve">При положительной фенолфталеиновой пробе о наличии на изделиях остаточных количеств щелочи свидетельствует появление малинового </w:t>
            </w:r>
            <w:proofErr w:type="spellStart"/>
            <w:r>
              <w:rPr>
                <w:sz w:val="20"/>
                <w:highlight w:val="white"/>
              </w:rPr>
              <w:t>окращивания</w:t>
            </w:r>
            <w:proofErr w:type="spellEnd"/>
            <w:r>
              <w:rPr>
                <w:sz w:val="20"/>
                <w:highlight w:val="white"/>
              </w:rPr>
              <w:t xml:space="preserve"> реактива</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Да</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Указание номера регистрационного удостоверения, информации о производителе, сроке годности, температуры хранения на флаконе</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Да</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Количество фенолфталеина в составе</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≥0,9</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0,12</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грамм</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highlight w:val="white"/>
              </w:rPr>
            </w:pPr>
            <w:r>
              <w:rPr>
                <w:sz w:val="20"/>
                <w:highlight w:val="white"/>
              </w:rPr>
              <w:t>Минимальная концентрация щелочи,</w:t>
            </w:r>
          </w:p>
          <w:p w:rsidR="00313974" w:rsidRDefault="008E50BA">
            <w:pPr>
              <w:pStyle w:val="aa"/>
              <w:ind w:left="0"/>
              <w:rPr>
                <w:sz w:val="20"/>
              </w:rPr>
            </w:pPr>
            <w:proofErr w:type="gramStart"/>
            <w:r>
              <w:rPr>
                <w:sz w:val="20"/>
                <w:highlight w:val="white"/>
              </w:rPr>
              <w:t>определяемая</w:t>
            </w:r>
            <w:proofErr w:type="gramEnd"/>
            <w:r>
              <w:rPr>
                <w:sz w:val="20"/>
                <w:highlight w:val="white"/>
              </w:rPr>
              <w:t xml:space="preserve"> индикатором</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0,01</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Грамм/литр</w:t>
            </w: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Срок годности индикатора, месяц</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≥12</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месяц</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Объём флакона</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10"/>
              <w:numPr>
                <w:ilvl w:val="0"/>
                <w:numId w:val="0"/>
              </w:numPr>
              <w:spacing w:before="0"/>
              <w:ind w:left="716" w:hanging="432"/>
              <w:jc w:val="left"/>
              <w:rPr>
                <w:b w:val="0"/>
                <w:sz w:val="20"/>
              </w:rPr>
            </w:pPr>
            <w:r>
              <w:rPr>
                <w:b w:val="0"/>
                <w:sz w:val="20"/>
                <w:highlight w:val="white"/>
              </w:rPr>
              <w:t>≥ 100</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миллилитр</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Количество спирта изопропилового в составе</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w:t>
            </w:r>
            <w:r>
              <w:t xml:space="preserve"> </w:t>
            </w:r>
            <w:r>
              <w:rPr>
                <w:sz w:val="20"/>
                <w:highlight w:val="white"/>
              </w:rPr>
              <w:t>98,8</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99,1</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процент</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proofErr w:type="spellStart"/>
            <w:r>
              <w:rPr>
                <w:sz w:val="20"/>
                <w:highlight w:val="white"/>
              </w:rPr>
              <w:t>Максимальновозможная</w:t>
            </w:r>
            <w:proofErr w:type="spellEnd"/>
            <w:r>
              <w:rPr>
                <w:sz w:val="20"/>
                <w:highlight w:val="white"/>
              </w:rPr>
              <w:t xml:space="preserve"> температура хранения индикатора, установленная производителем, градус Цельсия</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24</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градус</w:t>
            </w:r>
            <w:proofErr w:type="gramEnd"/>
            <w:r>
              <w:rPr>
                <w:sz w:val="20"/>
              </w:rPr>
              <w:t xml:space="preserve"> Цельсия</w:t>
            </w: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rsidTr="00E17FA2">
        <w:trPr>
          <w:trHeight w:val="1661"/>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proofErr w:type="spellStart"/>
            <w:r>
              <w:rPr>
                <w:sz w:val="20"/>
                <w:highlight w:val="white"/>
              </w:rPr>
              <w:t>Минимальновозможная</w:t>
            </w:r>
            <w:proofErr w:type="spellEnd"/>
            <w:r>
              <w:rPr>
                <w:sz w:val="20"/>
                <w:highlight w:val="white"/>
              </w:rPr>
              <w:t xml:space="preserve"> температура хранения индикатора, установленная производителем, градус Цельсия</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5</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градус</w:t>
            </w:r>
            <w:proofErr w:type="gramEnd"/>
            <w:r>
              <w:rPr>
                <w:sz w:val="20"/>
              </w:rPr>
              <w:t xml:space="preserve"> Цельсия</w:t>
            </w: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18</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highlight w:val="white"/>
              </w:rPr>
            </w:pPr>
            <w:r>
              <w:rPr>
                <w:sz w:val="20"/>
              </w:rPr>
              <w:t xml:space="preserve">КТРУ </w:t>
            </w:r>
            <w:r>
              <w:rPr>
                <w:sz w:val="20"/>
                <w:highlight w:val="white"/>
              </w:rPr>
              <w:t>32.50.50.190-00000662,</w:t>
            </w:r>
          </w:p>
          <w:p w:rsidR="00313974" w:rsidRDefault="008E50BA">
            <w:pPr>
              <w:rPr>
                <w:sz w:val="20"/>
              </w:rPr>
            </w:pPr>
            <w:r>
              <w:rPr>
                <w:sz w:val="20"/>
                <w:highlight w:val="white"/>
              </w:rPr>
              <w:t>Бумага для медицинского прибора</w:t>
            </w:r>
            <w:r>
              <w:rPr>
                <w:sz w:val="20"/>
              </w:rPr>
              <w:t xml:space="preserve"> </w:t>
            </w:r>
          </w:p>
        </w:tc>
        <w:tc>
          <w:tcPr>
            <w:tcW w:w="12185" w:type="dxa"/>
            <w:gridSpan w:val="2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b/>
                <w:sz w:val="20"/>
              </w:rPr>
            </w:pPr>
            <w:r>
              <w:rPr>
                <w:b/>
                <w:sz w:val="20"/>
                <w:highlight w:val="white"/>
              </w:rPr>
              <w:t>Бумага для медицинского прибора</w:t>
            </w:r>
          </w:p>
        </w:tc>
        <w:tc>
          <w:tcPr>
            <w:tcW w:w="1135"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штука</w:t>
            </w:r>
            <w:proofErr w:type="gramEnd"/>
          </w:p>
        </w:tc>
        <w:tc>
          <w:tcPr>
            <w:tcW w:w="1291"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400</w:t>
            </w: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Описание: </w:t>
            </w:r>
            <w:r>
              <w:rPr>
                <w:sz w:val="20"/>
                <w:highlight w:val="white"/>
              </w:rPr>
              <w:t xml:space="preserve">Тонкий лист волокнистого материала, предназначенный для использования с целью изготовления печатной копии данных/изображений, созданных медицинским устройством (например, лабораторным прибором/анализатором, электрокардиографом, системой формирования рентгеновских изображений, больничным принтером). Обычно изделие доступно в виде длинного листа бумаги (например, в рулоне или гармошке) или в виде отдельных листов; некоторые типы предварительно обработаны </w:t>
            </w:r>
            <w:proofErr w:type="spellStart"/>
            <w:r>
              <w:rPr>
                <w:sz w:val="20"/>
                <w:highlight w:val="white"/>
              </w:rPr>
              <w:t>термохромными</w:t>
            </w:r>
            <w:proofErr w:type="spellEnd"/>
            <w:r>
              <w:rPr>
                <w:sz w:val="20"/>
                <w:highlight w:val="white"/>
              </w:rPr>
              <w:t xml:space="preserve"> чернилами для использования с термопринтерами. Это изделие одноразового использования.</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w:t>
            </w:r>
            <w:r>
              <w:rPr>
                <w:sz w:val="20"/>
              </w:rPr>
              <w:lastRenderedPageBreak/>
              <w:t>простоты и удобства использования.</w:t>
            </w:r>
          </w:p>
          <w:p w:rsidR="00313974" w:rsidRDefault="008E50BA">
            <w:pPr>
              <w:jc w:val="right"/>
              <w:rPr>
                <w:sz w:val="20"/>
              </w:rPr>
            </w:pPr>
            <w:r>
              <w:rPr>
                <w:sz w:val="20"/>
              </w:rPr>
              <w:t>Для обеспечения совместимости с аппаратами, имеющимися в наличии у заказчика.</w:t>
            </w:r>
          </w:p>
          <w:p w:rsidR="00313974" w:rsidRDefault="008E50BA">
            <w:pPr>
              <w:jc w:val="right"/>
              <w:rPr>
                <w:sz w:val="20"/>
              </w:rPr>
            </w:pPr>
            <w:r>
              <w:rPr>
                <w:sz w:val="20"/>
              </w:rPr>
              <w:t>Для хранения товара в течении сроков эксплуатации без нарушения сроков годности. Обусловлено требованиями технической документации производителя оборудования. Использованы нормативы ГОСТ 7826-93.</w:t>
            </w:r>
          </w:p>
          <w:p w:rsidR="00313974" w:rsidRDefault="008E50BA">
            <w:pPr>
              <w:jc w:val="right"/>
              <w:rPr>
                <w:sz w:val="20"/>
              </w:rPr>
            </w:pPr>
            <w:r>
              <w:rPr>
                <w:sz w:val="20"/>
              </w:rPr>
              <w:t xml:space="preserve"> </w:t>
            </w:r>
          </w:p>
          <w:p w:rsidR="00313974" w:rsidRDefault="00313974">
            <w:pPr>
              <w:jc w:val="right"/>
              <w:rPr>
                <w:sz w:val="20"/>
              </w:rPr>
            </w:pPr>
          </w:p>
          <w:p w:rsidR="00313974" w:rsidRDefault="00313974">
            <w:pPr>
              <w:jc w:val="right"/>
              <w:rPr>
                <w:sz w:val="20"/>
              </w:rPr>
            </w:pPr>
          </w:p>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Мелованная бумага, покрытая термическим составом, реагирующим на нагревание, для аппаратов </w:t>
            </w:r>
            <w:proofErr w:type="spellStart"/>
            <w:r>
              <w:rPr>
                <w:sz w:val="20"/>
              </w:rPr>
              <w:t>Schiller</w:t>
            </w:r>
            <w:proofErr w:type="spellEnd"/>
            <w:r>
              <w:rPr>
                <w:sz w:val="20"/>
              </w:rPr>
              <w:t xml:space="preserve"> AT-1, </w:t>
            </w:r>
            <w:proofErr w:type="spellStart"/>
            <w:r>
              <w:rPr>
                <w:sz w:val="20"/>
              </w:rPr>
              <w:t>Hellige</w:t>
            </w:r>
            <w:proofErr w:type="spellEnd"/>
            <w:r>
              <w:rPr>
                <w:sz w:val="20"/>
              </w:rPr>
              <w:t>, Mac-500. Листы бумаги сложены Z-образно (лист к листу)</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Требуемые размерные характеристики: Ширина листа</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xml:space="preserve">≥ </w:t>
            </w:r>
            <w:r>
              <w:rPr>
                <w:sz w:val="20"/>
              </w:rPr>
              <w:t>109,95</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110</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Наличие диаграммной сетки</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Требуемые размерные характеристики: Длина сложения листа (фальцовка)</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xml:space="preserve">≥ </w:t>
            </w:r>
            <w:r>
              <w:rPr>
                <w:sz w:val="20"/>
              </w:rPr>
              <w:t>99,95</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100</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Устройство одноразового использования. В Z-ленте не допускаются складки, морщины, надрывы, </w:t>
            </w:r>
            <w:proofErr w:type="spellStart"/>
            <w:r>
              <w:rPr>
                <w:sz w:val="20"/>
              </w:rPr>
              <w:t>неперфорационные</w:t>
            </w:r>
            <w:proofErr w:type="spellEnd"/>
            <w:r>
              <w:rPr>
                <w:sz w:val="20"/>
              </w:rPr>
              <w:t xml:space="preserve"> отверстия, видимые невооруженным глазом. В одной пачке склейки Z-ленты не допускаются. Обрез кромок пачки должен быть чистым и ровным. Плотность бумаги по всей длине Z-ленты одинаковая.</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Требуемые размерные характеристики: длина Z-ленты</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20</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метр</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Остаточный срок годности на момент поставки</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36</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месяц</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Плотность бумажной основы на квадратный метр площади</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10"/>
              <w:numPr>
                <w:ilvl w:val="0"/>
                <w:numId w:val="0"/>
              </w:numPr>
              <w:spacing w:before="0"/>
              <w:ind w:left="716" w:hanging="432"/>
              <w:jc w:val="left"/>
              <w:rPr>
                <w:b w:val="0"/>
                <w:sz w:val="20"/>
              </w:rPr>
            </w:pPr>
            <w:r>
              <w:rPr>
                <w:sz w:val="20"/>
              </w:rPr>
              <w:t>&gt;</w:t>
            </w:r>
            <w:r>
              <w:rPr>
                <w:b w:val="0"/>
                <w:sz w:val="20"/>
                <w:highlight w:val="white"/>
              </w:rPr>
              <w:t xml:space="preserve"> 60</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грамм</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Коэффициент непрозрачности</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90</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процент</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Белизна бумаги </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xml:space="preserve">&gt; 90 </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процент</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proofErr w:type="spellStart"/>
            <w:r>
              <w:rPr>
                <w:sz w:val="20"/>
              </w:rPr>
              <w:t>Архивируемость</w:t>
            </w:r>
            <w:proofErr w:type="spellEnd"/>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4</w:t>
            </w: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год</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Количество листов в пачке (z-ленте) </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250</w:t>
            </w: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штука</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В комплект поставки ленты должно входить: </w:t>
            </w:r>
          </w:p>
          <w:p w:rsidR="00313974" w:rsidRDefault="008E50BA">
            <w:pPr>
              <w:pStyle w:val="aa"/>
              <w:ind w:left="0"/>
              <w:rPr>
                <w:sz w:val="20"/>
              </w:rPr>
            </w:pPr>
            <w:r>
              <w:rPr>
                <w:sz w:val="20"/>
              </w:rPr>
              <w:t xml:space="preserve">- z-лента одного вида и типоразмера -1 шт. </w:t>
            </w:r>
          </w:p>
          <w:p w:rsidR="00313974" w:rsidRDefault="008E50BA">
            <w:pPr>
              <w:pStyle w:val="aa"/>
              <w:ind w:left="0"/>
              <w:rPr>
                <w:sz w:val="20"/>
              </w:rPr>
            </w:pPr>
            <w:r>
              <w:rPr>
                <w:sz w:val="20"/>
              </w:rPr>
              <w:t>- индивидуальная упаковка с маркировкой - 1 шт.</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Масса пачки (одной z-ленты)</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10"/>
              <w:numPr>
                <w:ilvl w:val="0"/>
                <w:numId w:val="0"/>
              </w:numPr>
              <w:spacing w:before="0"/>
              <w:ind w:left="716"/>
              <w:jc w:val="left"/>
              <w:rPr>
                <w:b w:val="0"/>
                <w:sz w:val="20"/>
              </w:rPr>
            </w:pPr>
            <w:r>
              <w:rPr>
                <w:b w:val="0"/>
                <w:sz w:val="20"/>
              </w:rPr>
              <w:t>&lt; 180</w:t>
            </w:r>
          </w:p>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грамм</w:t>
            </w:r>
            <w:proofErr w:type="gramEnd"/>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Отсутствие перфорации ленты (за исключением разделительной поперечной перфорации между листами) </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58"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3"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8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19</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3"/>
              <w:spacing w:before="0" w:line="256" w:lineRule="auto"/>
              <w:jc w:val="center"/>
              <w:rPr>
                <w:rFonts w:ascii="Times New Roman" w:hAnsi="Times New Roman"/>
                <w:b w:val="0"/>
                <w:sz w:val="20"/>
                <w:highlight w:val="white"/>
              </w:rPr>
            </w:pPr>
            <w:r>
              <w:rPr>
                <w:rFonts w:ascii="Times New Roman" w:hAnsi="Times New Roman"/>
                <w:b w:val="0"/>
                <w:sz w:val="20"/>
              </w:rPr>
              <w:t xml:space="preserve">КТРУ </w:t>
            </w:r>
            <w:hyperlink r:id="rId15" w:history="1">
              <w:r>
                <w:rPr>
                  <w:rStyle w:val="17"/>
                  <w:rFonts w:ascii="Times New Roman" w:hAnsi="Times New Roman"/>
                  <w:b w:val="0"/>
                  <w:color w:val="000000"/>
                  <w:sz w:val="20"/>
                  <w:highlight w:val="white"/>
                  <w:u w:val="none"/>
                </w:rPr>
                <w:t>32.50.13.110-00005664</w:t>
              </w:r>
            </w:hyperlink>
          </w:p>
          <w:p w:rsidR="00313974" w:rsidRDefault="00313974">
            <w:pPr>
              <w:rPr>
                <w:sz w:val="20"/>
              </w:rPr>
            </w:pPr>
          </w:p>
          <w:p w:rsidR="00313974" w:rsidRDefault="008E50BA">
            <w:pPr>
              <w:rPr>
                <w:sz w:val="20"/>
              </w:rPr>
            </w:pPr>
            <w:r>
              <w:rPr>
                <w:sz w:val="20"/>
                <w:highlight w:val="white"/>
              </w:rPr>
              <w:t xml:space="preserve">Зонд </w:t>
            </w:r>
          </w:p>
          <w:p w:rsidR="00313974" w:rsidRDefault="00313974">
            <w:pPr>
              <w:rPr>
                <w:sz w:val="20"/>
              </w:rPr>
            </w:pPr>
          </w:p>
          <w:p w:rsidR="00313974" w:rsidRDefault="008E50BA">
            <w:pPr>
              <w:rPr>
                <w:sz w:val="20"/>
              </w:rPr>
            </w:pPr>
            <w:r>
              <w:rPr>
                <w:sz w:val="20"/>
              </w:rPr>
              <w:t xml:space="preserve">ОКПД2: </w:t>
            </w:r>
            <w:r>
              <w:rPr>
                <w:sz w:val="20"/>
                <w:highlight w:val="white"/>
              </w:rPr>
              <w:t>32.50.13.110</w:t>
            </w:r>
          </w:p>
          <w:p w:rsidR="00313974" w:rsidRDefault="00313974">
            <w:pPr>
              <w:rPr>
                <w:sz w:val="20"/>
              </w:rPr>
            </w:pPr>
          </w:p>
        </w:tc>
        <w:tc>
          <w:tcPr>
            <w:tcW w:w="12198" w:type="dxa"/>
            <w:gridSpan w:val="2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b/>
                <w:sz w:val="20"/>
              </w:rPr>
            </w:pPr>
            <w:r>
              <w:rPr>
                <w:b/>
                <w:sz w:val="20"/>
              </w:rPr>
              <w:t>Зонд желудочный</w:t>
            </w:r>
          </w:p>
        </w:tc>
        <w:tc>
          <w:tcPr>
            <w:tcW w:w="1135"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штука</w:t>
            </w:r>
            <w:proofErr w:type="gramEnd"/>
          </w:p>
        </w:tc>
        <w:tc>
          <w:tcPr>
            <w:tcW w:w="127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100</w:t>
            </w: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highlight w:val="white"/>
              </w:rPr>
            </w:pPr>
            <w:r>
              <w:rPr>
                <w:sz w:val="20"/>
              </w:rPr>
              <w:t xml:space="preserve">Описание: </w:t>
            </w:r>
            <w:r>
              <w:rPr>
                <w:sz w:val="20"/>
                <w:highlight w:val="white"/>
              </w:rPr>
              <w:t xml:space="preserve">Представляет собой стерильный полый цилиндр, </w:t>
            </w:r>
            <w:r>
              <w:rPr>
                <w:sz w:val="20"/>
                <w:highlight w:val="white"/>
              </w:rPr>
              <w:lastRenderedPageBreak/>
              <w:t xml:space="preserve">который можно вводить в желудочно-кишечный тракт через нос, и через рот для обеспечения питания и/или аспирации. Изготавливается из пластика или резины, доступны изделия различных конструкций и длины. Некоторые модели представляют собой простые резиновые трубки со стеклянным окошком; другие модели могут быть </w:t>
            </w:r>
            <w:proofErr w:type="spellStart"/>
            <w:r>
              <w:rPr>
                <w:sz w:val="20"/>
                <w:highlight w:val="white"/>
              </w:rPr>
              <w:t>рентгеноконтрастными</w:t>
            </w:r>
            <w:proofErr w:type="spellEnd"/>
            <w:r>
              <w:rPr>
                <w:sz w:val="20"/>
                <w:highlight w:val="white"/>
              </w:rPr>
              <w:t xml:space="preserve"> для точного размещения, иметь сквозные глазки и двойные коннекторы (например, один для аспирации, второй - для ирригации/питания). Также можно использовать для декомпрессии желудка, извлечения образцов для диагностического </w:t>
            </w:r>
            <w:proofErr w:type="spellStart"/>
            <w:proofErr w:type="gramStart"/>
            <w:r>
              <w:rPr>
                <w:sz w:val="20"/>
                <w:highlight w:val="white"/>
              </w:rPr>
              <w:t>анализа,введения</w:t>
            </w:r>
            <w:proofErr w:type="spellEnd"/>
            <w:proofErr w:type="gramEnd"/>
            <w:r>
              <w:rPr>
                <w:sz w:val="20"/>
                <w:highlight w:val="white"/>
              </w:rPr>
              <w:t xml:space="preserve"> лекарственных средств и для ирригации желудка с целью лечения кровотечения верхнего отдела желудочно-кишечного тракта.</w:t>
            </w:r>
          </w:p>
          <w:p w:rsidR="00313974" w:rsidRDefault="00313974">
            <w:pPr>
              <w:pStyle w:val="aa"/>
              <w:ind w:left="0"/>
              <w:rPr>
                <w:sz w:val="20"/>
              </w:rPr>
            </w:pP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226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Параметры установлен исходя из </w:t>
            </w:r>
            <w:r>
              <w:rPr>
                <w:sz w:val="20"/>
              </w:rPr>
              <w:lastRenderedPageBreak/>
              <w:t>технологических целей медицинского учреждения, в части максимальной надежности, а также простоты и удобства использования.</w:t>
            </w:r>
          </w:p>
          <w:p w:rsidR="00313974" w:rsidRDefault="008E50BA">
            <w:pPr>
              <w:jc w:val="right"/>
              <w:rPr>
                <w:sz w:val="20"/>
              </w:rPr>
            </w:pPr>
            <w:r>
              <w:rPr>
                <w:sz w:val="20"/>
              </w:rPr>
              <w:t xml:space="preserve">Для хранения товара в течении сроков эксплуатации без нарушения сроков годности. Обусловлено требованиями государственных стандартов, а также </w:t>
            </w:r>
            <w:proofErr w:type="spellStart"/>
            <w:r>
              <w:rPr>
                <w:sz w:val="20"/>
              </w:rPr>
              <w:t>СанПин</w:t>
            </w:r>
            <w:proofErr w:type="spellEnd"/>
            <w:r>
              <w:rPr>
                <w:sz w:val="20"/>
              </w:rPr>
              <w:t>. Внутренний диаметр трубки регулирует объем подаваемого вещества.</w:t>
            </w:r>
            <w:r>
              <w:rPr>
                <w:sz w:val="20"/>
                <w:highlight w:val="white"/>
              </w:rPr>
              <w:t xml:space="preserve"> Зонд желудочный имеет четыре боковых отверстия, расположенные у дистального ко окончания с разных сторон, которые снижают риск </w:t>
            </w:r>
            <w:proofErr w:type="spellStart"/>
            <w:r>
              <w:rPr>
                <w:sz w:val="20"/>
                <w:highlight w:val="white"/>
              </w:rPr>
              <w:t>обтурации</w:t>
            </w:r>
            <w:proofErr w:type="spellEnd"/>
            <w:r>
              <w:rPr>
                <w:sz w:val="20"/>
                <w:highlight w:val="white"/>
              </w:rPr>
              <w:t xml:space="preserve"> зонда и обеспечивают его хорошую проходимость. </w:t>
            </w:r>
            <w:r>
              <w:rPr>
                <w:rStyle w:val="1ff0"/>
                <w:b w:val="0"/>
                <w:sz w:val="20"/>
                <w:highlight w:val="white"/>
              </w:rPr>
              <w:t>Желудочный зонд изготовлен</w:t>
            </w:r>
            <w:r>
              <w:rPr>
                <w:sz w:val="20"/>
                <w:highlight w:val="white"/>
              </w:rPr>
              <w:t xml:space="preserve"> из мягкого, прозрачного нетоксичного и термопластичного медицинского поливинилхлорида (ПВХ) в виде полой трубки, дистальный конец которой имеет открытый закругленный </w:t>
            </w:r>
            <w:r>
              <w:rPr>
                <w:sz w:val="20"/>
                <w:highlight w:val="white"/>
              </w:rPr>
              <w:lastRenderedPageBreak/>
              <w:t xml:space="preserve">кончик с боковыми отверстиями, обеспечивающий </w:t>
            </w:r>
            <w:proofErr w:type="spellStart"/>
            <w:r>
              <w:rPr>
                <w:sz w:val="20"/>
                <w:highlight w:val="white"/>
              </w:rPr>
              <w:t>атравматичность</w:t>
            </w:r>
            <w:proofErr w:type="spellEnd"/>
            <w:r>
              <w:rPr>
                <w:sz w:val="20"/>
                <w:highlight w:val="white"/>
              </w:rPr>
              <w:t xml:space="preserve"> при постановке, а другой конец снабжен универсальным коннектором (портом), цвет которого классифицируется по размеру зонда.</w:t>
            </w:r>
          </w:p>
          <w:p w:rsidR="00313974" w:rsidRDefault="008E50BA">
            <w:pPr>
              <w:jc w:val="right"/>
              <w:rPr>
                <w:sz w:val="20"/>
              </w:rPr>
            </w:pPr>
            <w:r>
              <w:rPr>
                <w:sz w:val="20"/>
              </w:rPr>
              <w:t xml:space="preserve"> </w:t>
            </w:r>
          </w:p>
          <w:p w:rsidR="00313974" w:rsidRDefault="00313974">
            <w:pPr>
              <w:jc w:val="right"/>
              <w:rPr>
                <w:sz w:val="20"/>
              </w:rPr>
            </w:pPr>
          </w:p>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Изделие состоит из трубки и коннектора. Катетер желудочный имеет коннектор с цветовой кодировкой, которая позволяет определить размер изделия. Изделие имеет коннектор, адаптированный к использованию с автоматическими дозирующими устройствами. </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Общая длина трубки</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1100.0</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highlight w:val="white"/>
              </w:rPr>
            </w:pPr>
            <w:r>
              <w:rPr>
                <w:sz w:val="20"/>
                <w:highlight w:val="white"/>
              </w:rPr>
              <w:t>Количество каналов</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Одноканальный</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highlight w:val="white"/>
              </w:rPr>
            </w:pPr>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w:t>
            </w:r>
            <w:r>
              <w:rPr>
                <w:sz w:val="20"/>
              </w:rPr>
              <w:lastRenderedPageBreak/>
              <w:t>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highlight w:val="white"/>
              </w:rPr>
              <w:t>Материал</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Поливинилхлорид</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highlight w:val="white"/>
              </w:rPr>
            </w:pPr>
            <w:r>
              <w:rPr>
                <w:sz w:val="20"/>
                <w:highlight w:val="white"/>
              </w:rPr>
              <w:t>Назначение</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highlight w:val="white"/>
              </w:rPr>
              <w:t>Питательный</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highlight w:val="white"/>
              </w:rPr>
            </w:pPr>
            <w:proofErr w:type="spellStart"/>
            <w:r>
              <w:rPr>
                <w:sz w:val="20"/>
                <w:highlight w:val="white"/>
              </w:rPr>
              <w:t>Рентгеноконтрастность</w:t>
            </w:r>
            <w:proofErr w:type="spellEnd"/>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highlight w:val="white"/>
              </w:rPr>
              <w:t>Да</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Внутренний диаметр трубки</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xml:space="preserve">≥ </w:t>
            </w:r>
            <w:r>
              <w:rPr>
                <w:sz w:val="20"/>
              </w:rPr>
              <w:t>3,5</w:t>
            </w: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xml:space="preserve">≤ </w:t>
            </w:r>
            <w:r>
              <w:rPr>
                <w:sz w:val="20"/>
              </w:rPr>
              <w:t>4</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Внешний диаметр трубки</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5.3</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Изделие имеет четыре боковых отверстия, расположенных на дистальном конце трубки. Боковые </w:t>
            </w:r>
            <w:r>
              <w:rPr>
                <w:sz w:val="20"/>
              </w:rPr>
              <w:lastRenderedPageBreak/>
              <w:t>отверстия предназначены для предотвращения закупорки изделия.</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 xml:space="preserve">Значение характеристики не может </w:t>
            </w:r>
            <w:r>
              <w:rPr>
                <w:sz w:val="20"/>
              </w:rPr>
              <w:lastRenderedPageBreak/>
              <w:t>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Расстояние между боковыми отверстиями</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highlight w:val="white"/>
              </w:rPr>
              <w:t xml:space="preserve">≥ </w:t>
            </w:r>
            <w:r>
              <w:rPr>
                <w:sz w:val="20"/>
              </w:rPr>
              <w:t>17</w:t>
            </w: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highlight w:val="white"/>
              </w:rPr>
              <w:t xml:space="preserve">≤ </w:t>
            </w:r>
            <w:r>
              <w:rPr>
                <w:sz w:val="20"/>
              </w:rPr>
              <w:t>22</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Изделие снабжено по всей длине </w:t>
            </w:r>
            <w:proofErr w:type="spellStart"/>
            <w:r>
              <w:rPr>
                <w:sz w:val="20"/>
              </w:rPr>
              <w:t>рентгеноконтрастной</w:t>
            </w:r>
            <w:proofErr w:type="spellEnd"/>
            <w:r>
              <w:rPr>
                <w:sz w:val="20"/>
              </w:rPr>
              <w:t xml:space="preserve"> линией для проверки установки катетера. </w:t>
            </w:r>
            <w:proofErr w:type="spellStart"/>
            <w:r>
              <w:rPr>
                <w:sz w:val="20"/>
              </w:rPr>
              <w:t>Рентгеноконтрастная</w:t>
            </w:r>
            <w:proofErr w:type="spellEnd"/>
            <w:r>
              <w:rPr>
                <w:sz w:val="20"/>
              </w:rPr>
              <w:t xml:space="preserve"> линия представляет собой композиционный материал, состоящий из связующего полимера (поливинилхлорид) и наполнителя (бария сульфат), который хорошо поглощает рентгеновское излучение. Для лучшей визуализации </w:t>
            </w:r>
            <w:proofErr w:type="spellStart"/>
            <w:r>
              <w:rPr>
                <w:sz w:val="20"/>
              </w:rPr>
              <w:t>рентгеноконтрастной</w:t>
            </w:r>
            <w:proofErr w:type="spellEnd"/>
            <w:r>
              <w:rPr>
                <w:sz w:val="20"/>
              </w:rPr>
              <w:t xml:space="preserve"> линии используется краситель </w:t>
            </w:r>
            <w:proofErr w:type="spellStart"/>
            <w:r>
              <w:rPr>
                <w:sz w:val="20"/>
              </w:rPr>
              <w:t>краситель</w:t>
            </w:r>
            <w:proofErr w:type="spellEnd"/>
            <w:r>
              <w:rPr>
                <w:sz w:val="20"/>
              </w:rPr>
              <w:t xml:space="preserve"> контрастного цвета, например, синего.</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На катетер желудочный нанесены не менее чем 4 метки, обозначающие длину изделия от дистального конца трубки</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Расстояние между метками</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≥8</w:t>
            </w: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12</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сантиметр</w:t>
            </w:r>
            <w:proofErr w:type="gramEnd"/>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Упаковано по 1 штуке. Стерильно</w:t>
            </w:r>
          </w:p>
          <w:p w:rsidR="00313974" w:rsidRDefault="00313974">
            <w:pPr>
              <w:pStyle w:val="aa"/>
              <w:ind w:left="0"/>
              <w:rPr>
                <w:sz w:val="20"/>
              </w:rPr>
            </w:pP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Расстояние до первой метки</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≥45</w:t>
            </w: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≤50</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сантиметр</w:t>
            </w:r>
            <w:proofErr w:type="gramEnd"/>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Внешний диаметр дистального конца коннектора</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≥11</w:t>
            </w: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14</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Длина коннектора</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highlight w:val="white"/>
              </w:rPr>
              <w:t>≥3</w:t>
            </w: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highlight w:val="white"/>
              </w:rPr>
              <w:t>≤ 4</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сантиметр</w:t>
            </w:r>
            <w:proofErr w:type="gramEnd"/>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Внутренний диаметр дистального конца коннектора</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≥6,3</w:t>
            </w: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highlight w:val="white"/>
              </w:rPr>
              <w:t>≤ 7,7</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20</w:t>
            </w:r>
          </w:p>
        </w:tc>
        <w:tc>
          <w:tcPr>
            <w:tcW w:w="1125"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 xml:space="preserve">КТРУ </w:t>
            </w:r>
            <w:hyperlink r:id="rId16" w:history="1">
              <w:r>
                <w:rPr>
                  <w:rStyle w:val="17"/>
                  <w:color w:val="000000"/>
                  <w:sz w:val="20"/>
                  <w:highlight w:val="white"/>
                  <w:u w:val="none"/>
                </w:rPr>
                <w:t>32.50.21.129-00000035</w:t>
              </w:r>
            </w:hyperlink>
          </w:p>
          <w:p w:rsidR="00313974" w:rsidRDefault="008E50BA">
            <w:pPr>
              <w:rPr>
                <w:sz w:val="20"/>
                <w:highlight w:val="white"/>
              </w:rPr>
            </w:pPr>
            <w:r>
              <w:rPr>
                <w:sz w:val="20"/>
                <w:highlight w:val="white"/>
              </w:rPr>
              <w:t xml:space="preserve">Маска </w:t>
            </w:r>
            <w:proofErr w:type="spellStart"/>
            <w:r>
              <w:rPr>
                <w:sz w:val="20"/>
                <w:highlight w:val="white"/>
              </w:rPr>
              <w:t>ларингеальная</w:t>
            </w:r>
            <w:proofErr w:type="spellEnd"/>
            <w:r>
              <w:rPr>
                <w:sz w:val="20"/>
                <w:highlight w:val="white"/>
              </w:rPr>
              <w:t>, одноразового использования</w:t>
            </w:r>
          </w:p>
          <w:p w:rsidR="00313974" w:rsidRDefault="008E50BA">
            <w:pPr>
              <w:rPr>
                <w:sz w:val="20"/>
              </w:rPr>
            </w:pPr>
            <w:r>
              <w:rPr>
                <w:sz w:val="20"/>
              </w:rPr>
              <w:t xml:space="preserve">ОКПД2: </w:t>
            </w:r>
            <w:r>
              <w:rPr>
                <w:sz w:val="20"/>
                <w:highlight w:val="white"/>
              </w:rPr>
              <w:t>32.50.21.129</w:t>
            </w:r>
          </w:p>
          <w:p w:rsidR="00313974" w:rsidRDefault="00313974">
            <w:pPr>
              <w:rPr>
                <w:sz w:val="20"/>
              </w:rPr>
            </w:pPr>
          </w:p>
        </w:tc>
        <w:tc>
          <w:tcPr>
            <w:tcW w:w="12198" w:type="dxa"/>
            <w:gridSpan w:val="2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b/>
                <w:sz w:val="20"/>
              </w:rPr>
            </w:pPr>
            <w:r>
              <w:rPr>
                <w:b/>
                <w:sz w:val="20"/>
                <w:highlight w:val="white"/>
              </w:rPr>
              <w:t xml:space="preserve">Маска </w:t>
            </w:r>
            <w:proofErr w:type="spellStart"/>
            <w:r>
              <w:rPr>
                <w:b/>
                <w:sz w:val="20"/>
                <w:highlight w:val="white"/>
              </w:rPr>
              <w:t>ларингеальная</w:t>
            </w:r>
            <w:proofErr w:type="spellEnd"/>
          </w:p>
        </w:tc>
        <w:tc>
          <w:tcPr>
            <w:tcW w:w="1135"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proofErr w:type="gramStart"/>
            <w:r>
              <w:rPr>
                <w:sz w:val="20"/>
              </w:rPr>
              <w:t>штука</w:t>
            </w:r>
            <w:proofErr w:type="gramEnd"/>
          </w:p>
        </w:tc>
        <w:tc>
          <w:tcPr>
            <w:tcW w:w="127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30</w:t>
            </w:r>
          </w:p>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 xml:space="preserve">Описание: </w:t>
            </w:r>
            <w:r>
              <w:rPr>
                <w:sz w:val="20"/>
                <w:highlight w:val="white"/>
              </w:rPr>
              <w:t xml:space="preserve">" Изогнутая трубка с надувной манжетой/маской на дистальном конце, предназначенная для использования при ингаляционной анестезии и реанимации для облегчения и обеспечения проходимости дыхательных путей с целью доставки и обмена газов во время спонтанного дыхания и искусственной вентиляции. Трубка вводится в гортаноглотку над голосовой щелью, для предотвращения обструкции анатомических дыхательных путей из-за западения языка. Может включать в себя 15-миллиметровый коннектор, который присоединяется к дыхательному контуру или ручному аппарату для искусственной вентиляции легких, может быть </w:t>
            </w:r>
            <w:proofErr w:type="spellStart"/>
            <w:r>
              <w:rPr>
                <w:sz w:val="20"/>
                <w:highlight w:val="white"/>
              </w:rPr>
              <w:t>рентгеноконтрастной</w:t>
            </w:r>
            <w:proofErr w:type="spellEnd"/>
            <w:r>
              <w:rPr>
                <w:sz w:val="20"/>
                <w:highlight w:val="white"/>
              </w:rPr>
              <w:t xml:space="preserve"> и может иметь встроенный пилотный баллон для регулирования давления в манжете. Изделие доступно различных размеров/моделей и обычно изготавливается из силиконовых/пластмассовых материалов. Это изделие </w:t>
            </w:r>
            <w:proofErr w:type="spellStart"/>
            <w:r>
              <w:rPr>
                <w:sz w:val="20"/>
                <w:highlight w:val="white"/>
              </w:rPr>
              <w:t>одногоразового</w:t>
            </w:r>
            <w:proofErr w:type="spellEnd"/>
            <w:r>
              <w:rPr>
                <w:sz w:val="20"/>
                <w:highlight w:val="white"/>
              </w:rPr>
              <w:t xml:space="preserve"> использования. "</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Параметры установлен исходя из технологических целей медицинского учреждения, в части максимальной надежности, а также простоты и удобства использования.</w:t>
            </w:r>
          </w:p>
          <w:p w:rsidR="00313974" w:rsidRDefault="008E50BA">
            <w:pPr>
              <w:jc w:val="right"/>
              <w:rPr>
                <w:sz w:val="20"/>
              </w:rPr>
            </w:pPr>
            <w:r>
              <w:rPr>
                <w:sz w:val="20"/>
              </w:rPr>
              <w:t xml:space="preserve">Для хранения товара в течении сроков эксплуатации без нарушения сроков годности. Обусловлено требованиями государственных стандартов, а также </w:t>
            </w:r>
            <w:proofErr w:type="spellStart"/>
            <w:r>
              <w:rPr>
                <w:sz w:val="20"/>
              </w:rPr>
              <w:t>СанПин</w:t>
            </w:r>
            <w:proofErr w:type="spellEnd"/>
            <w:r>
              <w:rPr>
                <w:sz w:val="20"/>
              </w:rPr>
              <w:t>.</w:t>
            </w:r>
          </w:p>
          <w:p w:rsidR="00313974" w:rsidRDefault="008E50BA">
            <w:pPr>
              <w:jc w:val="right"/>
              <w:rPr>
                <w:sz w:val="20"/>
              </w:rPr>
            </w:pPr>
            <w:r>
              <w:rPr>
                <w:sz w:val="20"/>
              </w:rPr>
              <w:t xml:space="preserve"> </w:t>
            </w:r>
          </w:p>
          <w:p w:rsidR="00313974" w:rsidRDefault="00313974">
            <w:pPr>
              <w:jc w:val="right"/>
              <w:rPr>
                <w:sz w:val="20"/>
              </w:rPr>
            </w:pPr>
          </w:p>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rStyle w:val="1ff0"/>
                <w:b w:val="0"/>
                <w:sz w:val="20"/>
                <w:highlight w:val="white"/>
              </w:rPr>
              <w:t xml:space="preserve">Маска </w:t>
            </w:r>
            <w:proofErr w:type="spellStart"/>
            <w:r>
              <w:rPr>
                <w:rStyle w:val="1ff0"/>
                <w:b w:val="0"/>
                <w:sz w:val="20"/>
                <w:highlight w:val="white"/>
              </w:rPr>
              <w:t>ларингеальная</w:t>
            </w:r>
            <w:proofErr w:type="spellEnd"/>
            <w:r>
              <w:rPr>
                <w:rStyle w:val="1ff0"/>
                <w:b w:val="0"/>
                <w:sz w:val="20"/>
                <w:highlight w:val="white"/>
              </w:rPr>
              <w:t xml:space="preserve"> стерильная </w:t>
            </w:r>
            <w:r>
              <w:rPr>
                <w:sz w:val="20"/>
                <w:highlight w:val="white"/>
              </w:rPr>
              <w:t xml:space="preserve">- предназначена для поддержания проходимости дыхательных путей у пациентов с нарушениями сознания и/или высоким риском обструкции дыхательных путей, а также для обеспечения доступа дыхательной смеси к легким пациента во время проведения искусственной вентиляции легких, подачи ингаляционного наркоза, в некоторой мере защиты </w:t>
            </w:r>
            <w:r>
              <w:rPr>
                <w:sz w:val="20"/>
                <w:highlight w:val="white"/>
              </w:rPr>
              <w:lastRenderedPageBreak/>
              <w:t>дыхательных путей пациента от содержимого желудка и ротоглотки. Идеальна для обеспечения проходимости дыхательных путей на до госпитальном этапе. Необходима для обеспечения ИВЛ при трудной интубации.</w:t>
            </w:r>
            <w:r>
              <w:rPr>
                <w:sz w:val="20"/>
              </w:rPr>
              <w:t xml:space="preserve"> </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proofErr w:type="spellStart"/>
            <w:r>
              <w:rPr>
                <w:sz w:val="20"/>
                <w:highlight w:val="white"/>
              </w:rPr>
              <w:t>Ларингеальные</w:t>
            </w:r>
            <w:proofErr w:type="spellEnd"/>
            <w:r>
              <w:rPr>
                <w:sz w:val="20"/>
                <w:highlight w:val="white"/>
              </w:rPr>
              <w:t xml:space="preserve"> маски представляют собой изогнутую трубку с раздуваемой манжетой, используемая при проведении ингаляционной анестезии и реанимации для облегчения и поддержания проходимости дыхательных путей с целью подачи и обмена газов у пациентов во время спонтанного дыхания и искусственной вентиляции. Она вводится в полость глотки для предотвращения обструкции анатомических дыхательных путей из-за западения языка.</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highlight w:val="white"/>
              </w:rPr>
            </w:pPr>
            <w:r>
              <w:rPr>
                <w:sz w:val="20"/>
              </w:rPr>
              <w:t>Размер маски: внутренний диаметр</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rPr>
              <w:t>≥ 10</w:t>
            </w: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rPr>
              <w:t>≤ 11</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highlight w:val="white"/>
              </w:rPr>
            </w:pPr>
            <w:proofErr w:type="gramStart"/>
            <w:r>
              <w:rPr>
                <w:sz w:val="20"/>
              </w:rPr>
              <w:t>миллиметр</w:t>
            </w:r>
            <w:proofErr w:type="gramEnd"/>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rPr>
            </w:pPr>
            <w:r>
              <w:rPr>
                <w:sz w:val="20"/>
              </w:rPr>
              <w:t>Размер маски: наружный диаметр</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rPr>
              <w:t>≥ 15,5</w:t>
            </w: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rPr>
              <w:t>≤ 16,5</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 xml:space="preserve">Гибкая магистраль впаяна в манжету, она предназначена для её </w:t>
            </w:r>
            <w:r>
              <w:rPr>
                <w:sz w:val="20"/>
              </w:rPr>
              <w:lastRenderedPageBreak/>
              <w:t xml:space="preserve">раздувания. На конце находится пилотный баллон, снабженный клапаном с разъемом </w:t>
            </w:r>
            <w:proofErr w:type="spellStart"/>
            <w:r>
              <w:rPr>
                <w:sz w:val="20"/>
              </w:rPr>
              <w:t>Луер</w:t>
            </w:r>
            <w:proofErr w:type="spellEnd"/>
            <w:r>
              <w:rPr>
                <w:sz w:val="20"/>
              </w:rPr>
              <w:t xml:space="preserve"> для присоединения шприца и раздувания манжеты воздухом</w:t>
            </w:r>
          </w:p>
          <w:p w:rsidR="00313974" w:rsidRDefault="00313974">
            <w:pPr>
              <w:rPr>
                <w:sz w:val="20"/>
                <w:highlight w:val="white"/>
              </w:rPr>
            </w:pP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w:t>
            </w:r>
            <w:r>
              <w:rPr>
                <w:sz w:val="20"/>
              </w:rPr>
              <w:lastRenderedPageBreak/>
              <w:t>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highlight w:val="white"/>
              </w:rPr>
              <w:t>Конец трубки имеет прозрачный несъемный коннектор с наружным диаметром 15 мм с ровным просветом, для присоединения трубки к дыхательному контуру (ручному аппарату для искусственной вентиляции легких)</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 xml:space="preserve">Изделие изготовлено без использования натурального латекса и </w:t>
            </w:r>
            <w:proofErr w:type="spellStart"/>
            <w:r>
              <w:rPr>
                <w:sz w:val="20"/>
              </w:rPr>
              <w:t>фталатов</w:t>
            </w:r>
            <w:proofErr w:type="spellEnd"/>
            <w:r>
              <w:rPr>
                <w:sz w:val="20"/>
              </w:rPr>
              <w:t>, для снижения риска возникновения аллергических реакций.</w:t>
            </w:r>
          </w:p>
          <w:p w:rsidR="00313974" w:rsidRDefault="00313974">
            <w:pPr>
              <w:pStyle w:val="aa"/>
              <w:ind w:left="0"/>
              <w:rPr>
                <w:sz w:val="20"/>
                <w:highlight w:val="white"/>
              </w:rPr>
            </w:pP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rStyle w:val="1ff0"/>
                <w:b w:val="0"/>
                <w:sz w:val="20"/>
              </w:rPr>
            </w:pPr>
            <w:r>
              <w:rPr>
                <w:rStyle w:val="1ff0"/>
                <w:b w:val="0"/>
                <w:sz w:val="20"/>
              </w:rPr>
              <w:t xml:space="preserve">Объем заполнения манжеты: </w:t>
            </w:r>
            <w:r>
              <w:rPr>
                <w:sz w:val="20"/>
                <w:highlight w:val="white"/>
              </w:rPr>
              <w:t>до 30 мл</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highlight w:val="white"/>
              </w:rPr>
            </w:pPr>
            <w:r>
              <w:rPr>
                <w:rStyle w:val="1ff0"/>
                <w:b w:val="0"/>
                <w:sz w:val="20"/>
              </w:rPr>
              <w:t>Цвет</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highlight w:val="white"/>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highlight w:val="white"/>
              </w:rPr>
            </w:pPr>
            <w:r>
              <w:rPr>
                <w:sz w:val="20"/>
              </w:rPr>
              <w:t>Фиолетовый</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rStyle w:val="1ff0"/>
                <w:b w:val="0"/>
                <w:sz w:val="20"/>
              </w:rPr>
            </w:pPr>
            <w:r>
              <w:rPr>
                <w:rStyle w:val="1ff0"/>
                <w:b w:val="0"/>
                <w:sz w:val="20"/>
              </w:rPr>
              <w:t>Наружный размер манжеты (сдутой): длина</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≥55</w:t>
            </w: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≤65</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rStyle w:val="1ff0"/>
                <w:b w:val="0"/>
                <w:sz w:val="20"/>
              </w:rPr>
            </w:pPr>
            <w:r>
              <w:rPr>
                <w:rStyle w:val="1ff0"/>
                <w:b w:val="0"/>
                <w:sz w:val="20"/>
              </w:rPr>
              <w:t>Наружный размер манжеты (сдутой): ширина</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≥48</w:t>
            </w: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≤53</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sz w:val="20"/>
                <w:highlight w:val="white"/>
              </w:rPr>
            </w:pPr>
            <w:r>
              <w:rPr>
                <w:rStyle w:val="1ff0"/>
                <w:b w:val="0"/>
                <w:sz w:val="20"/>
              </w:rPr>
              <w:t>Внутренний размер манжеты (сдутой): длина</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55</w:t>
            </w: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65</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pStyle w:val="aa"/>
              <w:ind w:left="0"/>
              <w:rPr>
                <w:rStyle w:val="1ff0"/>
                <w:b w:val="0"/>
                <w:sz w:val="20"/>
              </w:rPr>
            </w:pPr>
            <w:r>
              <w:rPr>
                <w:rStyle w:val="1ff0"/>
                <w:b w:val="0"/>
                <w:sz w:val="20"/>
              </w:rPr>
              <w:t>Внутренний размер манжеты (сдутой): ширина</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20</w:t>
            </w: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 30</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proofErr w:type="gramStart"/>
            <w:r>
              <w:rPr>
                <w:sz w:val="20"/>
              </w:rPr>
              <w:t>миллиметр</w:t>
            </w:r>
            <w:proofErr w:type="gramEnd"/>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Участник закупки указывает в заявке конкретное значение характеристики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r w:rsidR="00313974">
        <w:trPr>
          <w:trHeight w:val="20"/>
          <w:jc w:val="center"/>
        </w:trPr>
        <w:tc>
          <w:tcPr>
            <w:tcW w:w="417"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25"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3268"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rPr>
                <w:sz w:val="20"/>
              </w:rPr>
            </w:pPr>
            <w:r>
              <w:rPr>
                <w:sz w:val="20"/>
              </w:rPr>
              <w:t>Упаковано по 1 штуке. Стерильно</w:t>
            </w:r>
          </w:p>
          <w:p w:rsidR="00313974" w:rsidRDefault="00313974">
            <w:pPr>
              <w:pStyle w:val="aa"/>
              <w:ind w:left="0"/>
              <w:rPr>
                <w:sz w:val="20"/>
              </w:rPr>
            </w:pP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56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center"/>
              <w:rPr>
                <w:sz w:val="20"/>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pPr>
              <w:jc w:val="right"/>
              <w:rPr>
                <w:sz w:val="20"/>
              </w:rPr>
            </w:pPr>
          </w:p>
        </w:tc>
        <w:tc>
          <w:tcPr>
            <w:tcW w:w="127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8E50BA">
            <w:pPr>
              <w:jc w:val="right"/>
              <w:rPr>
                <w:sz w:val="20"/>
              </w:rPr>
            </w:pPr>
            <w:r>
              <w:rPr>
                <w:sz w:val="20"/>
              </w:rPr>
              <w:t>Значение характеристики не может изменяться участником закупки</w:t>
            </w:r>
          </w:p>
        </w:tc>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135"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127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313974" w:rsidRDefault="00313974"/>
        </w:tc>
        <w:tc>
          <w:tcPr>
            <w:tcW w:w="5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c>
          <w:tcPr>
            <w:tcW w:w="9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313974" w:rsidRDefault="00313974"/>
        </w:tc>
      </w:tr>
    </w:tbl>
    <w:p w:rsidR="00313974" w:rsidRDefault="00313974">
      <w:pPr>
        <w:rPr>
          <w:sz w:val="20"/>
        </w:rPr>
      </w:pPr>
    </w:p>
    <w:p w:rsidR="00313974" w:rsidRDefault="00313974">
      <w:pPr>
        <w:rPr>
          <w:sz w:val="20"/>
        </w:rPr>
      </w:pPr>
    </w:p>
    <w:p w:rsidR="00313974" w:rsidRDefault="00313974">
      <w:pPr>
        <w:rPr>
          <w:sz w:val="20"/>
        </w:rPr>
      </w:pPr>
    </w:p>
    <w:p w:rsidR="00313974" w:rsidRDefault="008E50BA">
      <w:pPr>
        <w:rPr>
          <w:sz w:val="20"/>
        </w:rPr>
      </w:pPr>
      <w:r>
        <w:rPr>
          <w:sz w:val="20"/>
        </w:rPr>
        <w:t>Сроки поставки: в 2026 году - в течение 3 рабочих дня с даты подачи заявки.</w:t>
      </w:r>
    </w:p>
    <w:p w:rsidR="00313974" w:rsidRDefault="00313974">
      <w:pPr>
        <w:rPr>
          <w:sz w:val="20"/>
        </w:rPr>
      </w:pPr>
    </w:p>
    <w:p w:rsidR="00313974" w:rsidRDefault="008E50BA">
      <w:pPr>
        <w:rPr>
          <w:sz w:val="20"/>
        </w:rPr>
      </w:pPr>
      <w:r>
        <w:rPr>
          <w:sz w:val="20"/>
        </w:rPr>
        <w:t>Остаточный срок годности товара на дату поставки должен составлять не менее 12 месяцев (обоснование включения дополнительной информации - требования действующего законодательства; потребность заказчика с учетом планируемого срока потребления товара при организации оказания медицинской помощи.</w:t>
      </w:r>
    </w:p>
    <w:p w:rsidR="00313974" w:rsidRDefault="008E50BA">
      <w:pPr>
        <w:rPr>
          <w:sz w:val="20"/>
        </w:rPr>
      </w:pPr>
      <w:r>
        <w:rPr>
          <w:sz w:val="20"/>
        </w:rPr>
        <w:t xml:space="preserve">Общие требования к товару: </w:t>
      </w:r>
    </w:p>
    <w:p w:rsidR="00313974" w:rsidRDefault="008E50BA">
      <w:pPr>
        <w:rPr>
          <w:sz w:val="20"/>
        </w:rPr>
      </w:pPr>
      <w:r>
        <w:rPr>
          <w:sz w:val="20"/>
        </w:rPr>
        <w:lastRenderedPageBreak/>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Товар должен поставляться в стандартной таре и (или) упаковке (с необходимыми маркировками), обеспечивающей его сохранность при транспортировке и хранении. На товаре не должно быть механических повреждений. Приемка товара осуществляется строго в соответствии с указанными характеристиками.</w:t>
      </w:r>
    </w:p>
    <w:p w:rsidR="00313974" w:rsidRDefault="008E50BA">
      <w:pPr>
        <w:rPr>
          <w:sz w:val="20"/>
        </w:rPr>
      </w:pPr>
      <w:r>
        <w:rPr>
          <w:sz w:val="20"/>
        </w:rPr>
        <w:t>Товар должен соответствовать требованиям безопасности, установленным действующим законодательством.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rsidR="00313974" w:rsidRDefault="008E50BA">
      <w:pPr>
        <w:rPr>
          <w:sz w:val="20"/>
        </w:rPr>
      </w:pPr>
      <w:r>
        <w:rPr>
          <w:sz w:val="20"/>
        </w:rPr>
        <w:t>Приемка товара осуществляется единовременно путем передачи Поставщиком товара, а также соответствующих закрывающих документов по Контракту, а также декларации о соответствии (сертификат соответствия), обязательных для данного вида товара, и иных документов (при наличии), подтверждающих качество товара, оформленных в соответствии с законодательством Российской Федерации (выписки из РПП, сертификат (паспорт) качества производителя, инструкция по эксплуатации и др.).</w:t>
      </w:r>
    </w:p>
    <w:p w:rsidR="00313974" w:rsidRDefault="008E50BA">
      <w:pPr>
        <w:rPr>
          <w:sz w:val="20"/>
        </w:rPr>
      </w:pPr>
      <w:r>
        <w:rPr>
          <w:sz w:val="20"/>
        </w:rPr>
        <w:t xml:space="preserve">Товар должен быть поставлен в полном комплекте. Заказчик вправе отказаться от приемки части товара или всего объема, в случае выявления каких-либо недостатков. Проверка количества и качества товара, поступившего в таре (упаковке), производится при вскрытии тары (упаковки). В случае поставки некомплектного или бракованного товара Поставщик обязан доукомплектовать товар или заменить товаром надлежащего качества. Все расходы, связанные с возвратом фальсифицированных и бракованных товаров, осуществляются за счет Поставщика. </w:t>
      </w:r>
    </w:p>
    <w:p w:rsidR="00313974" w:rsidRDefault="008E50BA">
      <w:pPr>
        <w:rPr>
          <w:sz w:val="20"/>
          <w:u w:val="single"/>
        </w:rPr>
      </w:pPr>
      <w:r>
        <w:rPr>
          <w:sz w:val="20"/>
          <w:u w:val="single"/>
        </w:rPr>
        <w:t>В заявке участника Заказчику необходимо получить от участника информацию относительно конкретных характеристик предлагаемых к поставке товаров, стран происхождения (торговых наименований при наличии) данных товаров, а также копии регистрационных удостоверений (либо информацию о них) для идентификации предлагаемых к поставке товаров изделиям медицинского назначения, а также соответствия предлагаемого к поставке товара национальному режиму. При подаче заявки участник должен предоставить вышеуказанную информацию, необходимую для идентификации товара, а также направления и заключения контракта в установленный срок. Информация должна быть направлена участником в составе заявки. В случае несоответствия предлагаемого участником закупки товара, предложение участника может быть отклонено ввиду признания несоответствия характеристик предлагаемого к поставке товара требованиям технического задания – описания объекта закупки (описание ОЗ).</w:t>
      </w:r>
    </w:p>
    <w:p w:rsidR="00313974" w:rsidRDefault="00313974">
      <w:pPr>
        <w:rPr>
          <w:sz w:val="20"/>
        </w:rPr>
      </w:pPr>
    </w:p>
    <w:p w:rsidR="00313974" w:rsidRDefault="00313974">
      <w:pPr>
        <w:rPr>
          <w:sz w:val="20"/>
        </w:rPr>
      </w:pPr>
    </w:p>
    <w:p w:rsidR="00313974" w:rsidRDefault="008E50BA">
      <w:pPr>
        <w:rPr>
          <w:b/>
          <w:sz w:val="20"/>
          <w:u w:val="single"/>
        </w:rPr>
      </w:pPr>
      <w:r>
        <w:rPr>
          <w:b/>
          <w:sz w:val="20"/>
          <w:u w:val="single"/>
        </w:rPr>
        <w:t>Обязательно наличие и предоставление в части заявки копий регистрационных удостоверений (либо информацию о них), конкретных характеристик предлагаемых товаров, а также выписки из реестра ТПП (только при указании наличия таких выписок в техническом задании) на все товары, присутствующие в лоте.</w:t>
      </w:r>
    </w:p>
    <w:p w:rsidR="00313974" w:rsidRDefault="00313974">
      <w:pPr>
        <w:rPr>
          <w:sz w:val="20"/>
        </w:rPr>
      </w:pPr>
    </w:p>
    <w:p w:rsidR="00313974" w:rsidRDefault="00313974">
      <w:pPr>
        <w:rPr>
          <w:sz w:val="20"/>
        </w:rPr>
      </w:pPr>
    </w:p>
    <w:p w:rsidR="00313974" w:rsidRDefault="008E50BA">
      <w:pPr>
        <w:rPr>
          <w:rFonts w:ascii="Bahnschrift SemiBold Condensed" w:hAnsi="Bahnschrift SemiBold Condensed"/>
          <w:sz w:val="20"/>
        </w:rPr>
      </w:pPr>
      <w:r>
        <w:rPr>
          <w:rFonts w:ascii="Bahnschrift SemiBold Condensed" w:hAnsi="Bahnschrift SemiBold Condensed"/>
          <w:sz w:val="20"/>
        </w:rPr>
        <w:t xml:space="preserve">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Параметры установлен исходя из технологических целей медицинского учреждения, в части максимальной надежности, а также простоты и удобства использования. Для хранения товара в течении сроков эксплуатации без нарушения сроков годности. Обусловлено требованиями государственных стандартов, а также </w:t>
      </w:r>
      <w:proofErr w:type="spellStart"/>
      <w:r>
        <w:rPr>
          <w:rFonts w:ascii="Bahnschrift SemiBold Condensed" w:hAnsi="Bahnschrift SemiBold Condensed"/>
          <w:sz w:val="20"/>
        </w:rPr>
        <w:t>СанПин</w:t>
      </w:r>
      <w:proofErr w:type="spellEnd"/>
      <w:r>
        <w:rPr>
          <w:rFonts w:ascii="Bahnschrift SemiBold Condensed" w:hAnsi="Bahnschrift SemiBold Condensed"/>
          <w:sz w:val="20"/>
        </w:rPr>
        <w:t>.</w:t>
      </w:r>
    </w:p>
    <w:p w:rsidR="00313974" w:rsidRDefault="008E50BA">
      <w:pPr>
        <w:rPr>
          <w:rFonts w:ascii="Bahnschrift SemiBold Condensed" w:hAnsi="Bahnschrift SemiBold Condensed"/>
          <w:sz w:val="20"/>
        </w:rPr>
      </w:pPr>
      <w:r>
        <w:rPr>
          <w:rFonts w:ascii="Bahnschrift SemiBold Condensed" w:hAnsi="Bahnschrift SemiBold Condensed"/>
          <w:sz w:val="20"/>
        </w:rPr>
        <w:t xml:space="preserve"> </w:t>
      </w:r>
    </w:p>
    <w:p w:rsidR="00313974" w:rsidRDefault="00313974">
      <w:pPr>
        <w:rPr>
          <w:rFonts w:ascii="Bahnschrift SemiBold Condensed" w:hAnsi="Bahnschrift SemiBold Condensed"/>
          <w:sz w:val="20"/>
        </w:rPr>
      </w:pPr>
    </w:p>
    <w:p w:rsidR="00313974" w:rsidRDefault="00313974">
      <w:pPr>
        <w:rPr>
          <w:rFonts w:ascii="Bahnschrift SemiBold Condensed" w:hAnsi="Bahnschrift SemiBold Condensed"/>
          <w:sz w:val="20"/>
        </w:rPr>
      </w:pPr>
    </w:p>
    <w:sectPr w:rsidR="00313974">
      <w:footerReference w:type="default" r:id="rId17"/>
      <w:pgSz w:w="16838" w:h="11906" w:orient="landscape"/>
      <w:pgMar w:top="993" w:right="902" w:bottom="765" w:left="567" w:header="720"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0BA" w:rsidRDefault="008E50BA">
      <w:r>
        <w:separator/>
      </w:r>
    </w:p>
  </w:endnote>
  <w:endnote w:type="continuationSeparator" w:id="0">
    <w:p w:rsidR="008E50BA" w:rsidRDefault="008E5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ahnschrift SemiBold Condense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0BA" w:rsidRDefault="008E50BA">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0BA" w:rsidRDefault="008E50BA">
      <w:r>
        <w:separator/>
      </w:r>
    </w:p>
  </w:footnote>
  <w:footnote w:type="continuationSeparator" w:id="0">
    <w:p w:rsidR="008E50BA" w:rsidRDefault="008E50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A478F"/>
    <w:multiLevelType w:val="multilevel"/>
    <w:tmpl w:val="14928694"/>
    <w:lvl w:ilvl="0">
      <w:start w:val="1"/>
      <w:numFmt w:val="bullet"/>
      <w:pStyle w:val="21"/>
      <w:lvlText w:val=""/>
      <w:lvlJc w:val="left"/>
      <w:pPr>
        <w:widowControl/>
        <w:tabs>
          <w:tab w:val="left" w:pos="643"/>
        </w:tabs>
        <w:ind w:left="643"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
    <w:nsid w:val="33451C90"/>
    <w:multiLevelType w:val="multilevel"/>
    <w:tmpl w:val="07BACF66"/>
    <w:lvl w:ilvl="0">
      <w:start w:val="1"/>
      <w:numFmt w:val="decimal"/>
      <w:pStyle w:val="1"/>
      <w:lvlText w:val="%1."/>
      <w:lvlJc w:val="left"/>
      <w:pPr>
        <w:widowControl/>
        <w:tabs>
          <w:tab w:val="left" w:pos="432"/>
        </w:tabs>
        <w:ind w:left="432" w:hanging="432"/>
      </w:pPr>
    </w:lvl>
    <w:lvl w:ilvl="1">
      <w:numFmt w:val="decimal"/>
      <w:lvlText w:val=""/>
      <w:lvlJc w:val="left"/>
      <w:pPr>
        <w:widowControl/>
        <w:tabs>
          <w:tab w:val="left" w:pos="360"/>
        </w:tabs>
      </w:pPr>
    </w:lvl>
    <w:lvl w:ilvl="2">
      <w:numFmt w:val="decimal"/>
      <w:lvlText w:val=""/>
      <w:lvlJc w:val="left"/>
      <w:pPr>
        <w:widowControl/>
        <w:tabs>
          <w:tab w:val="left" w:pos="360"/>
        </w:tabs>
      </w:pPr>
    </w:lvl>
    <w:lvl w:ilvl="3">
      <w:numFmt w:val="decimal"/>
      <w:lvlText w:val=""/>
      <w:lvlJc w:val="left"/>
      <w:pPr>
        <w:widowControl/>
        <w:tabs>
          <w:tab w:val="left" w:pos="360"/>
        </w:tabs>
      </w:pPr>
    </w:lvl>
    <w:lvl w:ilvl="4">
      <w:numFmt w:val="decimal"/>
      <w:lvlText w:val=""/>
      <w:lvlJc w:val="left"/>
      <w:pPr>
        <w:widowControl/>
        <w:tabs>
          <w:tab w:val="left" w:pos="360"/>
        </w:tabs>
      </w:pPr>
    </w:lvl>
    <w:lvl w:ilvl="5">
      <w:numFmt w:val="decimal"/>
      <w:lvlText w:val=""/>
      <w:lvlJc w:val="left"/>
      <w:pPr>
        <w:widowControl/>
        <w:tabs>
          <w:tab w:val="left" w:pos="360"/>
        </w:tabs>
      </w:pPr>
    </w:lvl>
    <w:lvl w:ilvl="6">
      <w:numFmt w:val="decimal"/>
      <w:lvlText w:val=""/>
      <w:lvlJc w:val="left"/>
      <w:pPr>
        <w:widowControl/>
        <w:tabs>
          <w:tab w:val="left" w:pos="360"/>
        </w:tabs>
      </w:pPr>
    </w:lvl>
    <w:lvl w:ilvl="7">
      <w:numFmt w:val="decimal"/>
      <w:lvlText w:val=""/>
      <w:lvlJc w:val="left"/>
      <w:pPr>
        <w:widowControl/>
        <w:tabs>
          <w:tab w:val="left" w:pos="360"/>
        </w:tabs>
      </w:pPr>
    </w:lvl>
    <w:lvl w:ilvl="8">
      <w:numFmt w:val="decimal"/>
      <w:lvlText w:val=""/>
      <w:lvlJc w:val="left"/>
      <w:pPr>
        <w:widowControl/>
        <w:tabs>
          <w:tab w:val="left" w:pos="360"/>
        </w:tabs>
      </w:pPr>
    </w:lvl>
  </w:abstractNum>
  <w:abstractNum w:abstractNumId="2">
    <w:nsid w:val="3B892860"/>
    <w:multiLevelType w:val="multilevel"/>
    <w:tmpl w:val="601C8736"/>
    <w:lvl w:ilvl="0">
      <w:start w:val="1"/>
      <w:numFmt w:val="upperRoman"/>
      <w:lvlText w:val="%1."/>
      <w:lvlJc w:val="left"/>
      <w:pPr>
        <w:widowControl/>
        <w:tabs>
          <w:tab w:val="left" w:pos="1080"/>
        </w:tabs>
        <w:ind w:left="1080" w:hanging="720"/>
      </w:pPr>
      <w:rPr>
        <w:b/>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3">
    <w:nsid w:val="51475568"/>
    <w:multiLevelType w:val="multilevel"/>
    <w:tmpl w:val="5C221A86"/>
    <w:lvl w:ilvl="0">
      <w:start w:val="1"/>
      <w:numFmt w:val="decimal"/>
      <w:pStyle w:val="10"/>
      <w:lvlText w:val="%1."/>
      <w:lvlJc w:val="left"/>
      <w:pPr>
        <w:widowControl/>
        <w:tabs>
          <w:tab w:val="left" w:pos="716"/>
        </w:tabs>
        <w:ind w:left="716" w:hanging="432"/>
      </w:pPr>
      <w:rPr>
        <w:rFonts w:ascii="Times New Roman" w:hAnsi="Times New Roman"/>
        <w:b w:val="0"/>
        <w:sz w:val="22"/>
      </w:rPr>
    </w:lvl>
    <w:lvl w:ilvl="1">
      <w:numFmt w:val="decimal"/>
      <w:pStyle w:val="2"/>
      <w:lvlText w:val=""/>
      <w:lvlJc w:val="left"/>
      <w:pPr>
        <w:widowControl/>
        <w:tabs>
          <w:tab w:val="left" w:pos="360"/>
        </w:tabs>
      </w:pPr>
    </w:lvl>
    <w:lvl w:ilvl="2">
      <w:numFmt w:val="decimal"/>
      <w:pStyle w:val="3"/>
      <w:lvlText w:val=""/>
      <w:lvlJc w:val="left"/>
      <w:pPr>
        <w:widowControl/>
        <w:tabs>
          <w:tab w:val="left" w:pos="360"/>
        </w:tabs>
      </w:pPr>
    </w:lvl>
    <w:lvl w:ilvl="3">
      <w:start w:val="1"/>
      <w:numFmt w:val="decimal"/>
      <w:suff w:val="nothing"/>
      <w:lvlText w:val=""/>
      <w:lvlJc w:val="left"/>
      <w:pPr>
        <w:widowControl/>
        <w:tabs>
          <w:tab w:val="left" w:pos="0"/>
        </w:tabs>
        <w:ind w:left="0" w:firstLine="0"/>
      </w:pPr>
    </w:lvl>
    <w:lvl w:ilvl="4">
      <w:start w:val="1"/>
      <w:numFmt w:val="decimal"/>
      <w:suff w:val="nothing"/>
      <w:lvlText w:val=""/>
      <w:lvlJc w:val="left"/>
      <w:pPr>
        <w:widowControl/>
        <w:tabs>
          <w:tab w:val="left" w:pos="0"/>
        </w:tabs>
        <w:ind w:left="0" w:firstLine="0"/>
      </w:pPr>
    </w:lvl>
    <w:lvl w:ilvl="5">
      <w:start w:val="1"/>
      <w:numFmt w:val="decimal"/>
      <w:suff w:val="nothing"/>
      <w:lvlText w:val=""/>
      <w:lvlJc w:val="left"/>
      <w:pPr>
        <w:widowControl/>
        <w:tabs>
          <w:tab w:val="left" w:pos="0"/>
        </w:tabs>
        <w:ind w:left="0" w:firstLine="0"/>
      </w:pPr>
    </w:lvl>
    <w:lvl w:ilvl="6">
      <w:start w:val="1"/>
      <w:numFmt w:val="decimal"/>
      <w:suff w:val="nothing"/>
      <w:lvlText w:val=""/>
      <w:lvlJc w:val="left"/>
      <w:pPr>
        <w:widowControl/>
        <w:tabs>
          <w:tab w:val="left" w:pos="0"/>
        </w:tabs>
        <w:ind w:left="0" w:firstLine="0"/>
      </w:pPr>
    </w:lvl>
    <w:lvl w:ilvl="7">
      <w:start w:val="1"/>
      <w:numFmt w:val="decimal"/>
      <w:suff w:val="nothing"/>
      <w:lvlText w:val=""/>
      <w:lvlJc w:val="left"/>
      <w:pPr>
        <w:widowControl/>
        <w:tabs>
          <w:tab w:val="left" w:pos="0"/>
        </w:tabs>
        <w:ind w:left="0" w:firstLine="0"/>
      </w:pPr>
    </w:lvl>
    <w:lvl w:ilvl="8">
      <w:start w:val="1"/>
      <w:numFmt w:val="decimal"/>
      <w:suff w:val="nothing"/>
      <w:lvlText w:val=""/>
      <w:lvlJc w:val="left"/>
      <w:pPr>
        <w:widowControl/>
        <w:tabs>
          <w:tab w:val="left" w:pos="0"/>
        </w:tabs>
        <w:ind w:left="0" w:firstLine="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974"/>
    <w:rsid w:val="00313974"/>
    <w:rsid w:val="008E50BA"/>
    <w:rsid w:val="00E17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3C9732-4C5B-4961-863D-34E77229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1"/>
    <w:qFormat/>
    <w:rPr>
      <w:sz w:val="24"/>
    </w:rPr>
  </w:style>
  <w:style w:type="paragraph" w:styleId="10">
    <w:name w:val="heading 1"/>
    <w:basedOn w:val="a"/>
    <w:next w:val="a"/>
    <w:link w:val="110"/>
    <w:uiPriority w:val="9"/>
    <w:qFormat/>
    <w:pPr>
      <w:keepNext/>
      <w:numPr>
        <w:numId w:val="2"/>
      </w:numPr>
      <w:spacing w:before="240"/>
      <w:jc w:val="center"/>
      <w:outlineLvl w:val="0"/>
    </w:pPr>
    <w:rPr>
      <w:b/>
      <w:sz w:val="36"/>
    </w:rPr>
  </w:style>
  <w:style w:type="paragraph" w:styleId="2">
    <w:name w:val="heading 2"/>
    <w:basedOn w:val="a"/>
    <w:next w:val="a"/>
    <w:link w:val="20"/>
    <w:uiPriority w:val="9"/>
    <w:qFormat/>
    <w:pPr>
      <w:keepNext/>
      <w:numPr>
        <w:ilvl w:val="1"/>
        <w:numId w:val="2"/>
      </w:numPr>
      <w:jc w:val="center"/>
      <w:outlineLvl w:val="1"/>
    </w:pPr>
    <w:rPr>
      <w:b/>
      <w:sz w:val="30"/>
    </w:rPr>
  </w:style>
  <w:style w:type="paragraph" w:styleId="3">
    <w:name w:val="heading 3"/>
    <w:basedOn w:val="a"/>
    <w:next w:val="a"/>
    <w:link w:val="31"/>
    <w:uiPriority w:val="9"/>
    <w:qFormat/>
    <w:pPr>
      <w:keepNext/>
      <w:numPr>
        <w:ilvl w:val="2"/>
        <w:numId w:val="2"/>
      </w:numPr>
      <w:spacing w:before="240"/>
      <w:outlineLvl w:val="2"/>
    </w:pPr>
    <w:rPr>
      <w:rFonts w:ascii="Arial" w:hAnsi="Arial"/>
      <w:b/>
    </w:rPr>
  </w:style>
  <w:style w:type="paragraph" w:styleId="4">
    <w:name w:val="heading 4"/>
    <w:basedOn w:val="a"/>
    <w:next w:val="a"/>
    <w:link w:val="40"/>
    <w:uiPriority w:val="9"/>
    <w:qFormat/>
    <w:pPr>
      <w:keepNext/>
      <w:spacing w:before="240"/>
      <w:outlineLvl w:val="3"/>
    </w:pPr>
    <w:rPr>
      <w:rFonts w:ascii="Arial" w:hAnsi="Arial"/>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9">
    <w:name w:val="heading 9"/>
    <w:basedOn w:val="a"/>
    <w:next w:val="a"/>
    <w:link w:val="91"/>
    <w:uiPriority w:val="9"/>
    <w:qFormat/>
    <w:pPr>
      <w:spacing w:before="240"/>
      <w:outlineLvl w:val="8"/>
    </w:pPr>
    <w:rPr>
      <w:rFonts w:ascii="Calibri Light" w:hAnsi="Calibri Light"/>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sz w:val="24"/>
    </w:rPr>
  </w:style>
  <w:style w:type="paragraph" w:customStyle="1" w:styleId="WW8Num18z3">
    <w:name w:val="WW8Num18z3"/>
    <w:link w:val="WW8Num18z30"/>
  </w:style>
  <w:style w:type="character" w:customStyle="1" w:styleId="WW8Num18z30">
    <w:name w:val="WW8Num18z3"/>
    <w:link w:val="WW8Num18z3"/>
  </w:style>
  <w:style w:type="paragraph" w:customStyle="1" w:styleId="21">
    <w:name w:val="Маркированный список 21"/>
    <w:basedOn w:val="a"/>
    <w:link w:val="210"/>
    <w:pPr>
      <w:numPr>
        <w:numId w:val="3"/>
      </w:numPr>
    </w:pPr>
  </w:style>
  <w:style w:type="character" w:customStyle="1" w:styleId="210">
    <w:name w:val="Маркированный список 21"/>
    <w:basedOn w:val="11"/>
    <w:link w:val="21"/>
    <w:rPr>
      <w:sz w:val="24"/>
    </w:rPr>
  </w:style>
  <w:style w:type="paragraph" w:customStyle="1" w:styleId="WW8Num18z5">
    <w:name w:val="WW8Num18z5"/>
    <w:link w:val="WW8Num18z50"/>
  </w:style>
  <w:style w:type="character" w:customStyle="1" w:styleId="WW8Num18z50">
    <w:name w:val="WW8Num18z5"/>
    <w:link w:val="WW8Num18z5"/>
  </w:style>
  <w:style w:type="paragraph" w:customStyle="1" w:styleId="WW8Num5z6">
    <w:name w:val="WW8Num5z6"/>
    <w:link w:val="WW8Num5z60"/>
  </w:style>
  <w:style w:type="character" w:customStyle="1" w:styleId="WW8Num5z60">
    <w:name w:val="WW8Num5z6"/>
    <w:link w:val="WW8Num5z6"/>
  </w:style>
  <w:style w:type="paragraph" w:customStyle="1" w:styleId="WW8Num18z4">
    <w:name w:val="WW8Num18z4"/>
    <w:link w:val="WW8Num18z40"/>
  </w:style>
  <w:style w:type="character" w:customStyle="1" w:styleId="WW8Num18z40">
    <w:name w:val="WW8Num18z4"/>
    <w:link w:val="WW8Num18z4"/>
  </w:style>
  <w:style w:type="paragraph" w:customStyle="1" w:styleId="WW8Num11z6">
    <w:name w:val="WW8Num11z6"/>
    <w:link w:val="WW8Num11z60"/>
  </w:style>
  <w:style w:type="character" w:customStyle="1" w:styleId="WW8Num11z60">
    <w:name w:val="WW8Num11z6"/>
    <w:link w:val="WW8Num11z6"/>
  </w:style>
  <w:style w:type="paragraph" w:customStyle="1" w:styleId="211">
    <w:name w:val="Основной текст с отступом 21"/>
    <w:basedOn w:val="a"/>
    <w:link w:val="212"/>
    <w:pPr>
      <w:spacing w:after="120" w:line="480" w:lineRule="auto"/>
      <w:ind w:left="283"/>
    </w:pPr>
  </w:style>
  <w:style w:type="character" w:customStyle="1" w:styleId="212">
    <w:name w:val="Основной текст с отступом 21"/>
    <w:basedOn w:val="11"/>
    <w:link w:val="211"/>
    <w:rPr>
      <w:sz w:val="24"/>
    </w:rPr>
  </w:style>
  <w:style w:type="paragraph" w:customStyle="1" w:styleId="WW8Num19z2">
    <w:name w:val="WW8Num19z2"/>
    <w:link w:val="WW8Num19z20"/>
  </w:style>
  <w:style w:type="character" w:customStyle="1" w:styleId="WW8Num19z20">
    <w:name w:val="WW8Num19z2"/>
    <w:link w:val="WW8Num19z2"/>
  </w:style>
  <w:style w:type="paragraph" w:customStyle="1" w:styleId="WW8Num11z1">
    <w:name w:val="WW8Num11z1"/>
    <w:link w:val="WW8Num11z10"/>
  </w:style>
  <w:style w:type="character" w:customStyle="1" w:styleId="WW8Num11z10">
    <w:name w:val="WW8Num11z1"/>
    <w:link w:val="WW8Num11z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spacing w:before="280" w:after="280"/>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1"/>
    <w:link w:val="2CharCharCharCharCharCharCharCharCharCharCharCharCharCharCharChar"/>
    <w:rPr>
      <w:rFonts w:ascii="Tahoma" w:hAnsi="Tahoma"/>
      <w:sz w:val="20"/>
    </w:rPr>
  </w:style>
  <w:style w:type="paragraph" w:customStyle="1" w:styleId="WW8Num4z1">
    <w:name w:val="WW8Num4z1"/>
    <w:link w:val="WW8Num4z10"/>
  </w:style>
  <w:style w:type="character" w:customStyle="1" w:styleId="WW8Num4z10">
    <w:name w:val="WW8Num4z1"/>
    <w:link w:val="WW8Num4z1"/>
    <w:rPr>
      <w:b w:val="0"/>
    </w:rPr>
  </w:style>
  <w:style w:type="paragraph" w:styleId="22">
    <w:name w:val="toc 2"/>
    <w:basedOn w:val="a"/>
    <w:next w:val="a"/>
    <w:link w:val="23"/>
    <w:uiPriority w:val="39"/>
    <w:pPr>
      <w:ind w:left="240"/>
    </w:pPr>
    <w:rPr>
      <w:smallCaps/>
      <w:sz w:val="20"/>
    </w:rPr>
  </w:style>
  <w:style w:type="character" w:customStyle="1" w:styleId="23">
    <w:name w:val="Оглавление 2 Знак"/>
    <w:basedOn w:val="11"/>
    <w:link w:val="22"/>
    <w:rPr>
      <w:smallCaps/>
      <w:sz w:val="20"/>
    </w:rPr>
  </w:style>
  <w:style w:type="paragraph" w:customStyle="1" w:styleId="WW8Num17z0">
    <w:name w:val="WW8Num17z0"/>
    <w:link w:val="WW8Num17z00"/>
  </w:style>
  <w:style w:type="character" w:customStyle="1" w:styleId="WW8Num17z00">
    <w:name w:val="WW8Num17z0"/>
    <w:link w:val="WW8Num17z0"/>
  </w:style>
  <w:style w:type="paragraph" w:customStyle="1" w:styleId="WW8Num7z6">
    <w:name w:val="WW8Num7z6"/>
    <w:link w:val="WW8Num7z60"/>
  </w:style>
  <w:style w:type="character" w:customStyle="1" w:styleId="WW8Num7z60">
    <w:name w:val="WW8Num7z6"/>
    <w:link w:val="WW8Num7z6"/>
  </w:style>
  <w:style w:type="paragraph" w:customStyle="1" w:styleId="WW8Num2z1">
    <w:name w:val="WW8Num2z1"/>
    <w:link w:val="WW8Num2z10"/>
  </w:style>
  <w:style w:type="character" w:customStyle="1" w:styleId="WW8Num2z10">
    <w:name w:val="WW8Num2z1"/>
    <w:link w:val="WW8Num2z1"/>
  </w:style>
  <w:style w:type="paragraph" w:customStyle="1" w:styleId="WW8Num20z1">
    <w:name w:val="WW8Num20z1"/>
    <w:link w:val="WW8Num20z10"/>
    <w:rPr>
      <w:rFonts w:ascii="Courier New" w:hAnsi="Courier New"/>
    </w:rPr>
  </w:style>
  <w:style w:type="character" w:customStyle="1" w:styleId="WW8Num20z10">
    <w:name w:val="WW8Num20z1"/>
    <w:link w:val="WW8Num20z1"/>
    <w:rPr>
      <w:rFonts w:ascii="Courier New" w:hAnsi="Courier New"/>
    </w:rPr>
  </w:style>
  <w:style w:type="paragraph" w:customStyle="1" w:styleId="WW8Num6z6">
    <w:name w:val="WW8Num6z6"/>
    <w:link w:val="WW8Num6z60"/>
  </w:style>
  <w:style w:type="character" w:customStyle="1" w:styleId="WW8Num6z60">
    <w:name w:val="WW8Num6z6"/>
    <w:link w:val="WW8Num6z6"/>
  </w:style>
  <w:style w:type="paragraph" w:customStyle="1" w:styleId="WW8Num2z4">
    <w:name w:val="WW8Num2z4"/>
    <w:link w:val="WW8Num2z40"/>
  </w:style>
  <w:style w:type="character" w:customStyle="1" w:styleId="WW8Num2z40">
    <w:name w:val="WW8Num2z4"/>
    <w:link w:val="WW8Num2z4"/>
  </w:style>
  <w:style w:type="paragraph" w:customStyle="1" w:styleId="a3">
    <w:name w:val="Содержимое врезки"/>
    <w:basedOn w:val="a"/>
    <w:link w:val="a4"/>
  </w:style>
  <w:style w:type="character" w:customStyle="1" w:styleId="a4">
    <w:name w:val="Содержимое врезки"/>
    <w:basedOn w:val="11"/>
    <w:link w:val="a3"/>
    <w:rPr>
      <w:sz w:val="24"/>
    </w:rPr>
  </w:style>
  <w:style w:type="paragraph" w:customStyle="1" w:styleId="WW8Num8z4">
    <w:name w:val="WW8Num8z4"/>
    <w:link w:val="WW8Num8z40"/>
  </w:style>
  <w:style w:type="character" w:customStyle="1" w:styleId="WW8Num8z40">
    <w:name w:val="WW8Num8z4"/>
    <w:link w:val="WW8Num8z4"/>
  </w:style>
  <w:style w:type="paragraph" w:customStyle="1" w:styleId="WW8Num3z5">
    <w:name w:val="WW8Num3z5"/>
    <w:link w:val="WW8Num3z50"/>
  </w:style>
  <w:style w:type="character" w:customStyle="1" w:styleId="WW8Num3z50">
    <w:name w:val="WW8Num3z5"/>
    <w:link w:val="WW8Num3z5"/>
  </w:style>
  <w:style w:type="paragraph" w:customStyle="1" w:styleId="ConsNormal">
    <w:name w:val="ConsNormal"/>
    <w:link w:val="ConsNormal0"/>
    <w:pPr>
      <w:widowControl w:val="0"/>
      <w:ind w:left="709" w:right="19772" w:firstLine="720"/>
      <w:jc w:val="both"/>
    </w:pPr>
    <w:rPr>
      <w:rFonts w:ascii="Arial" w:hAnsi="Arial"/>
    </w:rPr>
  </w:style>
  <w:style w:type="character" w:customStyle="1" w:styleId="ConsNormal0">
    <w:name w:val="ConsNormal"/>
    <w:link w:val="ConsNormal"/>
    <w:rPr>
      <w:rFonts w:ascii="Arial" w:hAnsi="Arial"/>
    </w:rPr>
  </w:style>
  <w:style w:type="paragraph" w:customStyle="1" w:styleId="WW8Num3z3">
    <w:name w:val="WW8Num3z3"/>
    <w:link w:val="WW8Num3z30"/>
  </w:style>
  <w:style w:type="character" w:customStyle="1" w:styleId="WW8Num3z30">
    <w:name w:val="WW8Num3z3"/>
    <w:link w:val="WW8Num3z3"/>
  </w:style>
  <w:style w:type="paragraph" w:customStyle="1" w:styleId="WW8Num16z1">
    <w:name w:val="WW8Num16z1"/>
    <w:link w:val="WW8Num16z10"/>
  </w:style>
  <w:style w:type="character" w:customStyle="1" w:styleId="WW8Num16z10">
    <w:name w:val="WW8Num16z1"/>
    <w:link w:val="WW8Num16z1"/>
  </w:style>
  <w:style w:type="paragraph" w:customStyle="1" w:styleId="WW8Num12z8">
    <w:name w:val="WW8Num12z8"/>
    <w:link w:val="WW8Num12z80"/>
  </w:style>
  <w:style w:type="character" w:customStyle="1" w:styleId="WW8Num12z80">
    <w:name w:val="WW8Num12z8"/>
    <w:link w:val="WW8Num12z8"/>
  </w:style>
  <w:style w:type="paragraph" w:customStyle="1" w:styleId="WW8Num6z2">
    <w:name w:val="WW8Num6z2"/>
    <w:link w:val="WW8Num6z20"/>
  </w:style>
  <w:style w:type="character" w:customStyle="1" w:styleId="WW8Num6z20">
    <w:name w:val="WW8Num6z2"/>
    <w:link w:val="WW8Num6z2"/>
  </w:style>
  <w:style w:type="paragraph" w:styleId="41">
    <w:name w:val="toc 4"/>
    <w:basedOn w:val="a"/>
    <w:next w:val="a"/>
    <w:link w:val="42"/>
    <w:uiPriority w:val="39"/>
    <w:pPr>
      <w:spacing w:after="57"/>
      <w:ind w:left="850"/>
    </w:pPr>
  </w:style>
  <w:style w:type="character" w:customStyle="1" w:styleId="42">
    <w:name w:val="Оглавление 4 Знак"/>
    <w:basedOn w:val="11"/>
    <w:link w:val="41"/>
    <w:rPr>
      <w:sz w:val="24"/>
    </w:rPr>
  </w:style>
  <w:style w:type="paragraph" w:customStyle="1" w:styleId="WW8Num5z1">
    <w:name w:val="WW8Num5z1"/>
    <w:link w:val="WW8Num5z10"/>
  </w:style>
  <w:style w:type="character" w:customStyle="1" w:styleId="WW8Num5z10">
    <w:name w:val="WW8Num5z1"/>
    <w:link w:val="WW8Num5z1"/>
  </w:style>
  <w:style w:type="paragraph" w:styleId="a5">
    <w:name w:val="Intense Quote"/>
    <w:basedOn w:val="a"/>
    <w:next w:val="a"/>
    <w:link w:val="a6"/>
    <w:pPr>
      <w:pBdr>
        <w:top w:val="single" w:sz="4" w:space="5" w:color="FFFFFF"/>
        <w:left w:val="single" w:sz="4" w:space="10" w:color="FFFFFF"/>
        <w:bottom w:val="single" w:sz="4" w:space="5" w:color="FFFFFF"/>
        <w:right w:val="single" w:sz="4" w:space="10" w:color="FFFFFF"/>
      </w:pBdr>
      <w:ind w:left="720" w:right="720"/>
    </w:pPr>
    <w:rPr>
      <w:i/>
    </w:rPr>
  </w:style>
  <w:style w:type="character" w:customStyle="1" w:styleId="a6">
    <w:name w:val="Выделенная цитата Знак"/>
    <w:basedOn w:val="11"/>
    <w:link w:val="a5"/>
    <w:rPr>
      <w:i/>
      <w:sz w:val="24"/>
    </w:rPr>
  </w:style>
  <w:style w:type="paragraph" w:customStyle="1" w:styleId="WW8Num14z8">
    <w:name w:val="WW8Num14z8"/>
    <w:link w:val="WW8Num14z80"/>
  </w:style>
  <w:style w:type="character" w:customStyle="1" w:styleId="WW8Num14z80">
    <w:name w:val="WW8Num14z8"/>
    <w:link w:val="WW8Num14z8"/>
  </w:style>
  <w:style w:type="paragraph" w:customStyle="1" w:styleId="12">
    <w:name w:val="Знак примечания1"/>
    <w:basedOn w:val="13"/>
    <w:link w:val="a7"/>
    <w:rPr>
      <w:sz w:val="16"/>
    </w:rPr>
  </w:style>
  <w:style w:type="character" w:styleId="a7">
    <w:name w:val="annotation reference"/>
    <w:basedOn w:val="a0"/>
    <w:link w:val="12"/>
    <w:rPr>
      <w:sz w:val="16"/>
    </w:rPr>
  </w:style>
  <w:style w:type="paragraph" w:customStyle="1" w:styleId="WW8Num3z7">
    <w:name w:val="WW8Num3z7"/>
    <w:link w:val="WW8Num3z70"/>
  </w:style>
  <w:style w:type="character" w:customStyle="1" w:styleId="WW8Num3z70">
    <w:name w:val="WW8Num3z7"/>
    <w:link w:val="WW8Num3z7"/>
  </w:style>
  <w:style w:type="paragraph" w:customStyle="1" w:styleId="WW8Num11z3">
    <w:name w:val="WW8Num11z3"/>
    <w:link w:val="WW8Num11z30"/>
  </w:style>
  <w:style w:type="character" w:customStyle="1" w:styleId="WW8Num11z30">
    <w:name w:val="WW8Num11z3"/>
    <w:link w:val="WW8Num11z3"/>
  </w:style>
  <w:style w:type="paragraph" w:customStyle="1" w:styleId="WW8Num16z0">
    <w:name w:val="WW8Num16z0"/>
    <w:link w:val="WW8Num16z00"/>
  </w:style>
  <w:style w:type="character" w:customStyle="1" w:styleId="WW8Num16z00">
    <w:name w:val="WW8Num16z0"/>
    <w:link w:val="WW8Num16z0"/>
  </w:style>
  <w:style w:type="paragraph" w:customStyle="1" w:styleId="WW8Num7z0">
    <w:name w:val="WW8Num7z0"/>
    <w:link w:val="WW8Num7z00"/>
  </w:style>
  <w:style w:type="character" w:customStyle="1" w:styleId="WW8Num7z00">
    <w:name w:val="WW8Num7z0"/>
    <w:link w:val="WW8Num7z0"/>
  </w:style>
  <w:style w:type="paragraph" w:customStyle="1" w:styleId="WW8Num8z8">
    <w:name w:val="WW8Num8z8"/>
    <w:link w:val="WW8Num8z80"/>
  </w:style>
  <w:style w:type="character" w:customStyle="1" w:styleId="WW8Num8z80">
    <w:name w:val="WW8Num8z8"/>
    <w:link w:val="WW8Num8z8"/>
  </w:style>
  <w:style w:type="paragraph" w:styleId="6">
    <w:name w:val="toc 6"/>
    <w:basedOn w:val="a"/>
    <w:next w:val="a"/>
    <w:link w:val="60"/>
    <w:uiPriority w:val="39"/>
    <w:pPr>
      <w:spacing w:after="57"/>
      <w:ind w:left="1417"/>
    </w:pPr>
  </w:style>
  <w:style w:type="character" w:customStyle="1" w:styleId="60">
    <w:name w:val="Оглавление 6 Знак"/>
    <w:basedOn w:val="11"/>
    <w:link w:val="6"/>
    <w:rPr>
      <w:sz w:val="24"/>
    </w:rPr>
  </w:style>
  <w:style w:type="paragraph" w:styleId="a8">
    <w:name w:val="caption"/>
    <w:basedOn w:val="a"/>
    <w:link w:val="a9"/>
    <w:pPr>
      <w:spacing w:before="120" w:after="120"/>
    </w:pPr>
    <w:rPr>
      <w:i/>
    </w:rPr>
  </w:style>
  <w:style w:type="character" w:customStyle="1" w:styleId="a9">
    <w:name w:val="Название объекта Знак"/>
    <w:basedOn w:val="11"/>
    <w:link w:val="a8"/>
    <w:rPr>
      <w:i/>
      <w:sz w:val="24"/>
    </w:rPr>
  </w:style>
  <w:style w:type="paragraph" w:customStyle="1" w:styleId="30">
    <w:name w:val="Заголовок 3 Знак"/>
    <w:link w:val="32"/>
    <w:rPr>
      <w:rFonts w:ascii="Arial" w:hAnsi="Arial"/>
      <w:b/>
      <w:sz w:val="24"/>
    </w:rPr>
  </w:style>
  <w:style w:type="character" w:customStyle="1" w:styleId="32">
    <w:name w:val="Заголовок 3 Знак"/>
    <w:link w:val="30"/>
    <w:rPr>
      <w:rFonts w:ascii="Arial" w:hAnsi="Arial"/>
      <w:b/>
      <w:sz w:val="24"/>
    </w:rPr>
  </w:style>
  <w:style w:type="paragraph" w:styleId="7">
    <w:name w:val="toc 7"/>
    <w:basedOn w:val="a"/>
    <w:next w:val="a"/>
    <w:link w:val="70"/>
    <w:uiPriority w:val="39"/>
    <w:pPr>
      <w:spacing w:after="57"/>
      <w:ind w:left="1701"/>
    </w:pPr>
  </w:style>
  <w:style w:type="character" w:customStyle="1" w:styleId="70">
    <w:name w:val="Оглавление 7 Знак"/>
    <w:basedOn w:val="11"/>
    <w:link w:val="7"/>
    <w:rPr>
      <w:sz w:val="24"/>
    </w:rPr>
  </w:style>
  <w:style w:type="paragraph" w:customStyle="1" w:styleId="WW8Num8z5">
    <w:name w:val="WW8Num8z5"/>
    <w:link w:val="WW8Num8z50"/>
  </w:style>
  <w:style w:type="character" w:customStyle="1" w:styleId="WW8Num8z50">
    <w:name w:val="WW8Num8z5"/>
    <w:link w:val="WW8Num8z5"/>
  </w:style>
  <w:style w:type="paragraph" w:styleId="aa">
    <w:name w:val="List Paragraph"/>
    <w:basedOn w:val="a"/>
    <w:link w:val="ab"/>
    <w:pPr>
      <w:ind w:left="720"/>
    </w:pPr>
  </w:style>
  <w:style w:type="character" w:customStyle="1" w:styleId="ab">
    <w:name w:val="Абзац списка Знак"/>
    <w:basedOn w:val="11"/>
    <w:link w:val="aa"/>
    <w:rPr>
      <w:sz w:val="24"/>
    </w:rPr>
  </w:style>
  <w:style w:type="paragraph" w:customStyle="1" w:styleId="WW8Num19z1">
    <w:name w:val="WW8Num19z1"/>
    <w:link w:val="WW8Num19z10"/>
  </w:style>
  <w:style w:type="character" w:customStyle="1" w:styleId="WW8Num19z10">
    <w:name w:val="WW8Num19z1"/>
    <w:link w:val="WW8Num19z1"/>
  </w:style>
  <w:style w:type="paragraph" w:customStyle="1" w:styleId="WW8Num10z8">
    <w:name w:val="WW8Num10z8"/>
    <w:link w:val="WW8Num10z80"/>
  </w:style>
  <w:style w:type="character" w:customStyle="1" w:styleId="WW8Num10z80">
    <w:name w:val="WW8Num10z8"/>
    <w:link w:val="WW8Num10z8"/>
  </w:style>
  <w:style w:type="paragraph" w:customStyle="1" w:styleId="WW8Num12z1">
    <w:name w:val="WW8Num12z1"/>
    <w:link w:val="WW8Num12z10"/>
    <w:rPr>
      <w:rFonts w:ascii="Symbol" w:hAnsi="Symbol"/>
      <w:b/>
    </w:rPr>
  </w:style>
  <w:style w:type="character" w:customStyle="1" w:styleId="WW8Num12z10">
    <w:name w:val="WW8Num12z1"/>
    <w:link w:val="WW8Num12z1"/>
    <w:rPr>
      <w:rFonts w:ascii="Symbol" w:hAnsi="Symbol"/>
      <w:b/>
    </w:rPr>
  </w:style>
  <w:style w:type="paragraph" w:customStyle="1" w:styleId="highlightcolor">
    <w:name w:val="highlightcolor"/>
    <w:basedOn w:val="13"/>
    <w:link w:val="highlightcolor0"/>
  </w:style>
  <w:style w:type="character" w:customStyle="1" w:styleId="highlightcolor0">
    <w:name w:val="highlightcolor"/>
    <w:basedOn w:val="a0"/>
    <w:link w:val="highlightcolor"/>
  </w:style>
  <w:style w:type="paragraph" w:customStyle="1" w:styleId="WW8Num15z3">
    <w:name w:val="WW8Num15z3"/>
    <w:link w:val="WW8Num15z30"/>
    <w:rPr>
      <w:sz w:val="22"/>
    </w:rPr>
  </w:style>
  <w:style w:type="character" w:customStyle="1" w:styleId="WW8Num15z30">
    <w:name w:val="WW8Num15z3"/>
    <w:link w:val="WW8Num15z3"/>
    <w:rPr>
      <w:b w:val="0"/>
      <w:sz w:val="22"/>
    </w:rPr>
  </w:style>
  <w:style w:type="paragraph" w:styleId="ac">
    <w:name w:val="TOC Heading"/>
    <w:link w:val="ad"/>
  </w:style>
  <w:style w:type="character" w:customStyle="1" w:styleId="ad">
    <w:name w:val="Заголовок оглавления Знак"/>
    <w:link w:val="ac"/>
  </w:style>
  <w:style w:type="paragraph" w:customStyle="1" w:styleId="Endnote">
    <w:name w:val="Endnote"/>
    <w:basedOn w:val="a"/>
    <w:link w:val="Endnote0"/>
    <w:rPr>
      <w:sz w:val="20"/>
    </w:rPr>
  </w:style>
  <w:style w:type="character" w:customStyle="1" w:styleId="Endnote0">
    <w:name w:val="Endnote"/>
    <w:basedOn w:val="11"/>
    <w:link w:val="Endnote"/>
    <w:rPr>
      <w:sz w:val="20"/>
    </w:rPr>
  </w:style>
  <w:style w:type="character" w:customStyle="1" w:styleId="31">
    <w:name w:val="Заголовок 3 Знак1"/>
    <w:basedOn w:val="11"/>
    <w:link w:val="3"/>
    <w:rPr>
      <w:rFonts w:ascii="Arial" w:hAnsi="Arial"/>
      <w:b/>
      <w:sz w:val="24"/>
    </w:rPr>
  </w:style>
  <w:style w:type="paragraph" w:customStyle="1" w:styleId="WW8Num4z4">
    <w:name w:val="WW8Num4z4"/>
    <w:link w:val="WW8Num4z40"/>
    <w:rPr>
      <w:sz w:val="26"/>
    </w:rPr>
  </w:style>
  <w:style w:type="character" w:customStyle="1" w:styleId="WW8Num4z40">
    <w:name w:val="WW8Num4z4"/>
    <w:link w:val="WW8Num4z4"/>
    <w:rPr>
      <w:sz w:val="26"/>
    </w:rPr>
  </w:style>
  <w:style w:type="paragraph" w:customStyle="1" w:styleId="WW8Num18z1">
    <w:name w:val="WW8Num18z1"/>
    <w:link w:val="WW8Num18z10"/>
  </w:style>
  <w:style w:type="character" w:customStyle="1" w:styleId="WW8Num18z10">
    <w:name w:val="WW8Num18z1"/>
    <w:link w:val="WW8Num18z1"/>
  </w:style>
  <w:style w:type="paragraph" w:customStyle="1" w:styleId="WW8Num12z6">
    <w:name w:val="WW8Num12z6"/>
    <w:link w:val="WW8Num12z60"/>
  </w:style>
  <w:style w:type="character" w:customStyle="1" w:styleId="WW8Num12z60">
    <w:name w:val="WW8Num12z6"/>
    <w:link w:val="WW8Num12z6"/>
  </w:style>
  <w:style w:type="paragraph" w:customStyle="1" w:styleId="WW8Num8z3">
    <w:name w:val="WW8Num8z3"/>
    <w:link w:val="WW8Num8z30"/>
  </w:style>
  <w:style w:type="character" w:customStyle="1" w:styleId="WW8Num8z30">
    <w:name w:val="WW8Num8z3"/>
    <w:link w:val="WW8Num8z3"/>
  </w:style>
  <w:style w:type="paragraph" w:styleId="ae">
    <w:name w:val="annotation subject"/>
    <w:basedOn w:val="14"/>
    <w:next w:val="14"/>
    <w:link w:val="af"/>
    <w:rPr>
      <w:b/>
    </w:rPr>
  </w:style>
  <w:style w:type="character" w:customStyle="1" w:styleId="af">
    <w:name w:val="Тема примечания Знак"/>
    <w:basedOn w:val="15"/>
    <w:link w:val="ae"/>
    <w:rPr>
      <w:b/>
      <w:sz w:val="20"/>
    </w:rPr>
  </w:style>
  <w:style w:type="paragraph" w:customStyle="1" w:styleId="WW8Num19z8">
    <w:name w:val="WW8Num19z8"/>
    <w:link w:val="WW8Num19z80"/>
  </w:style>
  <w:style w:type="character" w:customStyle="1" w:styleId="WW8Num19z80">
    <w:name w:val="WW8Num19z8"/>
    <w:link w:val="WW8Num19z8"/>
  </w:style>
  <w:style w:type="paragraph" w:styleId="af0">
    <w:name w:val="No Spacing"/>
    <w:link w:val="af1"/>
  </w:style>
  <w:style w:type="character" w:customStyle="1" w:styleId="af1">
    <w:name w:val="Без интервала Знак"/>
    <w:link w:val="af0"/>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WW8Num16z8">
    <w:name w:val="WW8Num16z8"/>
    <w:link w:val="WW8Num16z80"/>
  </w:style>
  <w:style w:type="character" w:customStyle="1" w:styleId="WW8Num16z80">
    <w:name w:val="WW8Num16z8"/>
    <w:link w:val="WW8Num16z8"/>
  </w:style>
  <w:style w:type="paragraph" w:customStyle="1" w:styleId="WW8Num16z7">
    <w:name w:val="WW8Num16z7"/>
    <w:link w:val="WW8Num16z70"/>
  </w:style>
  <w:style w:type="character" w:customStyle="1" w:styleId="WW8Num16z70">
    <w:name w:val="WW8Num16z7"/>
    <w:link w:val="WW8Num16z7"/>
  </w:style>
  <w:style w:type="paragraph" w:customStyle="1" w:styleId="WW8Num9z7">
    <w:name w:val="WW8Num9z7"/>
    <w:link w:val="WW8Num9z70"/>
  </w:style>
  <w:style w:type="character" w:customStyle="1" w:styleId="WW8Num9z70">
    <w:name w:val="WW8Num9z7"/>
    <w:link w:val="WW8Num9z7"/>
  </w:style>
  <w:style w:type="paragraph" w:customStyle="1" w:styleId="WW8Num10z2">
    <w:name w:val="WW8Num10z2"/>
    <w:link w:val="WW8Num10z20"/>
  </w:style>
  <w:style w:type="character" w:customStyle="1" w:styleId="WW8Num10z20">
    <w:name w:val="WW8Num10z2"/>
    <w:link w:val="WW8Num10z2"/>
  </w:style>
  <w:style w:type="paragraph" w:styleId="24">
    <w:name w:val="List Number 2"/>
    <w:basedOn w:val="a"/>
    <w:link w:val="25"/>
    <w:pPr>
      <w:tabs>
        <w:tab w:val="left" w:pos="432"/>
      </w:tabs>
      <w:ind w:left="432" w:hanging="432"/>
    </w:pPr>
  </w:style>
  <w:style w:type="character" w:customStyle="1" w:styleId="25">
    <w:name w:val="Нумерованный список 2 Знак"/>
    <w:basedOn w:val="11"/>
    <w:link w:val="24"/>
    <w:rPr>
      <w:sz w:val="24"/>
    </w:rPr>
  </w:style>
  <w:style w:type="paragraph" w:customStyle="1" w:styleId="WW8Num9z8">
    <w:name w:val="WW8Num9z8"/>
    <w:link w:val="WW8Num9z80"/>
  </w:style>
  <w:style w:type="character" w:customStyle="1" w:styleId="WW8Num9z80">
    <w:name w:val="WW8Num9z8"/>
    <w:link w:val="WW8Num9z8"/>
  </w:style>
  <w:style w:type="paragraph" w:customStyle="1" w:styleId="WW8Num11z4">
    <w:name w:val="WW8Num11z4"/>
    <w:link w:val="WW8Num11z40"/>
  </w:style>
  <w:style w:type="character" w:customStyle="1" w:styleId="WW8Num11z40">
    <w:name w:val="WW8Num11z4"/>
    <w:link w:val="WW8Num11z4"/>
  </w:style>
  <w:style w:type="paragraph" w:customStyle="1" w:styleId="WW8Num14z3">
    <w:name w:val="WW8Num14z3"/>
    <w:link w:val="WW8Num14z30"/>
  </w:style>
  <w:style w:type="character" w:customStyle="1" w:styleId="WW8Num14z30">
    <w:name w:val="WW8Num14z3"/>
    <w:link w:val="WW8Num14z3"/>
  </w:style>
  <w:style w:type="paragraph" w:customStyle="1" w:styleId="WW8Num9z2">
    <w:name w:val="WW8Num9z2"/>
    <w:link w:val="WW8Num9z20"/>
  </w:style>
  <w:style w:type="character" w:customStyle="1" w:styleId="WW8Num9z20">
    <w:name w:val="WW8Num9z2"/>
    <w:link w:val="WW8Num9z2"/>
  </w:style>
  <w:style w:type="paragraph" w:customStyle="1" w:styleId="81">
    <w:name w:val="Заголовок 81"/>
    <w:basedOn w:val="a"/>
    <w:next w:val="a"/>
    <w:link w:val="810"/>
    <w:pPr>
      <w:keepNext/>
      <w:keepLines/>
      <w:spacing w:before="320" w:after="200"/>
      <w:outlineLvl w:val="7"/>
    </w:pPr>
    <w:rPr>
      <w:rFonts w:ascii="Arial" w:hAnsi="Arial"/>
      <w:i/>
    </w:rPr>
  </w:style>
  <w:style w:type="character" w:customStyle="1" w:styleId="810">
    <w:name w:val="Заголовок 81"/>
    <w:basedOn w:val="11"/>
    <w:link w:val="81"/>
    <w:rPr>
      <w:rFonts w:ascii="Arial" w:hAnsi="Arial"/>
      <w:i/>
      <w:sz w:val="24"/>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WW8Num2z2">
    <w:name w:val="WW8Num2z2"/>
    <w:link w:val="WW8Num2z20"/>
  </w:style>
  <w:style w:type="character" w:customStyle="1" w:styleId="WW8Num2z20">
    <w:name w:val="WW8Num2z2"/>
    <w:link w:val="WW8Num2z2"/>
  </w:style>
  <w:style w:type="paragraph" w:customStyle="1" w:styleId="111">
    <w:name w:val="Заголовок 11"/>
    <w:basedOn w:val="a"/>
    <w:next w:val="a"/>
    <w:link w:val="112"/>
    <w:pPr>
      <w:keepNext/>
      <w:keepLines/>
      <w:spacing w:before="480" w:after="200"/>
      <w:outlineLvl w:val="0"/>
    </w:pPr>
    <w:rPr>
      <w:rFonts w:ascii="Arial" w:hAnsi="Arial"/>
      <w:sz w:val="40"/>
    </w:rPr>
  </w:style>
  <w:style w:type="character" w:customStyle="1" w:styleId="112">
    <w:name w:val="Заголовок 11"/>
    <w:basedOn w:val="11"/>
    <w:link w:val="111"/>
    <w:rPr>
      <w:rFonts w:ascii="Arial" w:hAnsi="Arial"/>
      <w:sz w:val="40"/>
    </w:rPr>
  </w:style>
  <w:style w:type="paragraph" w:customStyle="1" w:styleId="WW8Num3z8">
    <w:name w:val="WW8Num3z8"/>
    <w:link w:val="WW8Num3z80"/>
  </w:style>
  <w:style w:type="character" w:customStyle="1" w:styleId="WW8Num3z80">
    <w:name w:val="WW8Num3z8"/>
    <w:link w:val="WW8Num3z8"/>
  </w:style>
  <w:style w:type="character" w:customStyle="1" w:styleId="91">
    <w:name w:val="Заголовок 9 Знак1"/>
    <w:basedOn w:val="11"/>
    <w:link w:val="9"/>
    <w:rPr>
      <w:rFonts w:ascii="Calibri Light" w:hAnsi="Calibri Light"/>
      <w:sz w:val="24"/>
    </w:rPr>
  </w:style>
  <w:style w:type="paragraph" w:customStyle="1" w:styleId="WW8Num9z0">
    <w:name w:val="WW8Num9z0"/>
    <w:link w:val="WW8Num9z00"/>
  </w:style>
  <w:style w:type="character" w:customStyle="1" w:styleId="WW8Num9z00">
    <w:name w:val="WW8Num9z0"/>
    <w:link w:val="WW8Num9z0"/>
  </w:style>
  <w:style w:type="paragraph" w:customStyle="1" w:styleId="WW8Num2z8">
    <w:name w:val="WW8Num2z8"/>
    <w:link w:val="WW8Num2z80"/>
  </w:style>
  <w:style w:type="character" w:customStyle="1" w:styleId="WW8Num2z80">
    <w:name w:val="WW8Num2z8"/>
    <w:link w:val="WW8Num2z8"/>
  </w:style>
  <w:style w:type="paragraph" w:styleId="af2">
    <w:name w:val="footer"/>
    <w:basedOn w:val="a"/>
    <w:link w:val="af3"/>
    <w:pPr>
      <w:tabs>
        <w:tab w:val="center" w:pos="4677"/>
        <w:tab w:val="right" w:pos="9355"/>
      </w:tabs>
    </w:pPr>
  </w:style>
  <w:style w:type="character" w:customStyle="1" w:styleId="af3">
    <w:name w:val="Нижний колонтитул Знак"/>
    <w:basedOn w:val="11"/>
    <w:link w:val="af2"/>
    <w:rPr>
      <w:sz w:val="24"/>
    </w:rPr>
  </w:style>
  <w:style w:type="paragraph" w:customStyle="1" w:styleId="WW8Num19z3">
    <w:name w:val="WW8Num19z3"/>
    <w:link w:val="WW8Num19z30"/>
  </w:style>
  <w:style w:type="character" w:customStyle="1" w:styleId="WW8Num19z30">
    <w:name w:val="WW8Num19z3"/>
    <w:link w:val="WW8Num19z3"/>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paragraph" w:customStyle="1" w:styleId="33">
    <w:name w:val="Стиль3"/>
    <w:basedOn w:val="211"/>
    <w:link w:val="34"/>
    <w:pPr>
      <w:widowControl w:val="0"/>
      <w:tabs>
        <w:tab w:val="left" w:pos="1307"/>
      </w:tabs>
      <w:spacing w:after="0" w:line="240" w:lineRule="auto"/>
      <w:ind w:left="1080"/>
    </w:pPr>
  </w:style>
  <w:style w:type="character" w:customStyle="1" w:styleId="34">
    <w:name w:val="Стиль3"/>
    <w:basedOn w:val="212"/>
    <w:link w:val="33"/>
    <w:rPr>
      <w:sz w:val="24"/>
    </w:rPr>
  </w:style>
  <w:style w:type="paragraph" w:customStyle="1" w:styleId="BodyText22">
    <w:name w:val="Body Text 22"/>
    <w:basedOn w:val="a"/>
    <w:link w:val="BodyText220"/>
    <w:rPr>
      <w:sz w:val="28"/>
    </w:rPr>
  </w:style>
  <w:style w:type="character" w:customStyle="1" w:styleId="BodyText220">
    <w:name w:val="Body Text 22"/>
    <w:basedOn w:val="11"/>
    <w:link w:val="BodyText22"/>
    <w:rPr>
      <w:sz w:val="28"/>
    </w:rPr>
  </w:style>
  <w:style w:type="paragraph" w:customStyle="1" w:styleId="WW8Num9z3">
    <w:name w:val="WW8Num9z3"/>
    <w:link w:val="WW8Num9z30"/>
  </w:style>
  <w:style w:type="character" w:customStyle="1" w:styleId="WW8Num9z30">
    <w:name w:val="WW8Num9z3"/>
    <w:link w:val="WW8Num9z3"/>
  </w:style>
  <w:style w:type="paragraph" w:customStyle="1" w:styleId="tztxt">
    <w:name w:val="tz_txt"/>
    <w:basedOn w:val="a"/>
    <w:link w:val="tztxt0"/>
    <w:pPr>
      <w:spacing w:after="120"/>
      <w:ind w:firstLine="709"/>
    </w:pPr>
    <w:rPr>
      <w:sz w:val="20"/>
    </w:rPr>
  </w:style>
  <w:style w:type="character" w:customStyle="1" w:styleId="tztxt0">
    <w:name w:val="tz_txt"/>
    <w:basedOn w:val="11"/>
    <w:link w:val="tztxt"/>
    <w:rPr>
      <w:sz w:val="20"/>
    </w:rPr>
  </w:style>
  <w:style w:type="paragraph" w:customStyle="1" w:styleId="WW8Num2z6">
    <w:name w:val="WW8Num2z6"/>
    <w:link w:val="WW8Num2z60"/>
  </w:style>
  <w:style w:type="character" w:customStyle="1" w:styleId="WW8Num2z60">
    <w:name w:val="WW8Num2z6"/>
    <w:link w:val="WW8Num2z6"/>
  </w:style>
  <w:style w:type="paragraph" w:customStyle="1" w:styleId="af4">
    <w:name w:val="Символ сноски"/>
    <w:link w:val="af5"/>
    <w:rPr>
      <w:vertAlign w:val="superscript"/>
    </w:rPr>
  </w:style>
  <w:style w:type="character" w:customStyle="1" w:styleId="af5">
    <w:name w:val="Символ сноски"/>
    <w:link w:val="af4"/>
    <w:rPr>
      <w:vertAlign w:val="superscript"/>
    </w:rPr>
  </w:style>
  <w:style w:type="paragraph" w:customStyle="1" w:styleId="WW8Num7z8">
    <w:name w:val="WW8Num7z8"/>
    <w:link w:val="WW8Num7z80"/>
  </w:style>
  <w:style w:type="character" w:customStyle="1" w:styleId="WW8Num7z80">
    <w:name w:val="WW8Num7z8"/>
    <w:link w:val="WW8Num7z8"/>
  </w:style>
  <w:style w:type="paragraph" w:customStyle="1" w:styleId="WW8Num13z3">
    <w:name w:val="WW8Num13z3"/>
    <w:link w:val="WW8Num13z30"/>
  </w:style>
  <w:style w:type="character" w:customStyle="1" w:styleId="WW8Num13z30">
    <w:name w:val="WW8Num13z3"/>
    <w:link w:val="WW8Num13z3"/>
  </w:style>
  <w:style w:type="paragraph" w:customStyle="1" w:styleId="WW8Num14z0">
    <w:name w:val="WW8Num14z0"/>
    <w:link w:val="WW8Num14z00"/>
  </w:style>
  <w:style w:type="character" w:customStyle="1" w:styleId="WW8Num14z00">
    <w:name w:val="WW8Num14z0"/>
    <w:link w:val="WW8Num14z0"/>
  </w:style>
  <w:style w:type="paragraph" w:customStyle="1" w:styleId="WW8Num12z2">
    <w:name w:val="WW8Num12z2"/>
    <w:link w:val="WW8Num12z20"/>
  </w:style>
  <w:style w:type="character" w:customStyle="1" w:styleId="WW8Num12z20">
    <w:name w:val="WW8Num12z2"/>
    <w:link w:val="WW8Num12z2"/>
  </w:style>
  <w:style w:type="paragraph" w:customStyle="1" w:styleId="310">
    <w:name w:val="Заголовок 31"/>
    <w:basedOn w:val="a"/>
    <w:next w:val="a"/>
    <w:link w:val="311"/>
    <w:pPr>
      <w:keepNext/>
      <w:keepLines/>
      <w:spacing w:before="320" w:after="200"/>
      <w:outlineLvl w:val="2"/>
    </w:pPr>
    <w:rPr>
      <w:rFonts w:ascii="Arial" w:hAnsi="Arial"/>
      <w:sz w:val="30"/>
    </w:rPr>
  </w:style>
  <w:style w:type="character" w:customStyle="1" w:styleId="311">
    <w:name w:val="Заголовок 31"/>
    <w:basedOn w:val="11"/>
    <w:link w:val="310"/>
    <w:rPr>
      <w:rFonts w:ascii="Arial" w:hAnsi="Arial"/>
      <w:sz w:val="30"/>
    </w:rPr>
  </w:style>
  <w:style w:type="paragraph" w:customStyle="1" w:styleId="WW8Num3z6">
    <w:name w:val="WW8Num3z6"/>
    <w:link w:val="WW8Num3z60"/>
  </w:style>
  <w:style w:type="character" w:customStyle="1" w:styleId="WW8Num3z60">
    <w:name w:val="WW8Num3z6"/>
    <w:link w:val="WW8Num3z6"/>
  </w:style>
  <w:style w:type="paragraph" w:customStyle="1" w:styleId="WW8Num20z3">
    <w:name w:val="WW8Num20z3"/>
    <w:link w:val="WW8Num20z30"/>
    <w:rPr>
      <w:rFonts w:ascii="Symbol" w:hAnsi="Symbol"/>
    </w:rPr>
  </w:style>
  <w:style w:type="character" w:customStyle="1" w:styleId="WW8Num20z30">
    <w:name w:val="WW8Num20z3"/>
    <w:link w:val="WW8Num20z3"/>
    <w:rPr>
      <w:rFonts w:ascii="Symbol" w:hAnsi="Symbol"/>
    </w:rPr>
  </w:style>
  <w:style w:type="paragraph" w:customStyle="1" w:styleId="WW8Num15z4">
    <w:name w:val="WW8Num15z4"/>
    <w:link w:val="WW8Num15z40"/>
    <w:rPr>
      <w:sz w:val="26"/>
    </w:rPr>
  </w:style>
  <w:style w:type="character" w:customStyle="1" w:styleId="WW8Num15z40">
    <w:name w:val="WW8Num15z4"/>
    <w:link w:val="WW8Num15z4"/>
    <w:rPr>
      <w:sz w:val="26"/>
    </w:rPr>
  </w:style>
  <w:style w:type="paragraph" w:customStyle="1" w:styleId="WW8Num11z5">
    <w:name w:val="WW8Num11z5"/>
    <w:link w:val="WW8Num11z50"/>
  </w:style>
  <w:style w:type="character" w:customStyle="1" w:styleId="WW8Num11z50">
    <w:name w:val="WW8Num11z5"/>
    <w:link w:val="WW8Num11z5"/>
  </w:style>
  <w:style w:type="paragraph" w:customStyle="1" w:styleId="26">
    <w:name w:val="Стиль2"/>
    <w:basedOn w:val="24"/>
    <w:link w:val="27"/>
    <w:pPr>
      <w:keepNext/>
      <w:keepLines/>
      <w:widowControl w:val="0"/>
    </w:pPr>
    <w:rPr>
      <w:b/>
    </w:rPr>
  </w:style>
  <w:style w:type="character" w:customStyle="1" w:styleId="27">
    <w:name w:val="Стиль2"/>
    <w:basedOn w:val="25"/>
    <w:link w:val="26"/>
    <w:rPr>
      <w:b/>
      <w:sz w:val="24"/>
    </w:rPr>
  </w:style>
  <w:style w:type="paragraph" w:customStyle="1" w:styleId="WW8Num11z8">
    <w:name w:val="WW8Num11z8"/>
    <w:link w:val="WW8Num11z80"/>
  </w:style>
  <w:style w:type="character" w:customStyle="1" w:styleId="WW8Num11z80">
    <w:name w:val="WW8Num11z8"/>
    <w:link w:val="WW8Num11z8"/>
  </w:style>
  <w:style w:type="paragraph" w:customStyle="1" w:styleId="410">
    <w:name w:val="Заголовок 41"/>
    <w:basedOn w:val="a"/>
    <w:next w:val="a"/>
    <w:link w:val="411"/>
    <w:pPr>
      <w:keepNext/>
      <w:keepLines/>
      <w:spacing w:before="320" w:after="200"/>
      <w:outlineLvl w:val="3"/>
    </w:pPr>
    <w:rPr>
      <w:rFonts w:ascii="Arial" w:hAnsi="Arial"/>
      <w:b/>
      <w:sz w:val="26"/>
    </w:rPr>
  </w:style>
  <w:style w:type="character" w:customStyle="1" w:styleId="411">
    <w:name w:val="Заголовок 41"/>
    <w:basedOn w:val="11"/>
    <w:link w:val="410"/>
    <w:rPr>
      <w:rFonts w:ascii="Arial" w:hAnsi="Arial"/>
      <w:b/>
      <w:sz w:val="26"/>
    </w:rPr>
  </w:style>
  <w:style w:type="paragraph" w:customStyle="1" w:styleId="WW8Num19z4">
    <w:name w:val="WW8Num19z4"/>
    <w:link w:val="WW8Num19z40"/>
  </w:style>
  <w:style w:type="character" w:customStyle="1" w:styleId="WW8Num19z40">
    <w:name w:val="WW8Num19z4"/>
    <w:link w:val="WW8Num19z4"/>
  </w:style>
  <w:style w:type="paragraph" w:customStyle="1" w:styleId="WW8Num16z3">
    <w:name w:val="WW8Num16z3"/>
    <w:link w:val="WW8Num16z30"/>
  </w:style>
  <w:style w:type="character" w:customStyle="1" w:styleId="WW8Num16z30">
    <w:name w:val="WW8Num16z3"/>
    <w:link w:val="WW8Num16z3"/>
  </w:style>
  <w:style w:type="paragraph" w:customStyle="1" w:styleId="WW8Num14z2">
    <w:name w:val="WW8Num14z2"/>
    <w:link w:val="WW8Num14z20"/>
  </w:style>
  <w:style w:type="character" w:customStyle="1" w:styleId="WW8Num14z20">
    <w:name w:val="WW8Num14z2"/>
    <w:link w:val="WW8Num14z2"/>
  </w:style>
  <w:style w:type="paragraph" w:styleId="35">
    <w:name w:val="toc 3"/>
    <w:basedOn w:val="a"/>
    <w:next w:val="a"/>
    <w:link w:val="36"/>
    <w:uiPriority w:val="39"/>
    <w:pPr>
      <w:spacing w:after="57"/>
      <w:ind w:left="567"/>
    </w:pPr>
  </w:style>
  <w:style w:type="character" w:customStyle="1" w:styleId="36">
    <w:name w:val="Оглавление 3 Знак"/>
    <w:basedOn w:val="11"/>
    <w:link w:val="35"/>
    <w:rPr>
      <w:sz w:val="24"/>
    </w:rPr>
  </w:style>
  <w:style w:type="paragraph" w:customStyle="1" w:styleId="213">
    <w:name w:val="Заголовок 21"/>
    <w:basedOn w:val="a"/>
    <w:next w:val="a"/>
    <w:link w:val="214"/>
    <w:pPr>
      <w:keepNext/>
      <w:keepLines/>
      <w:spacing w:before="360" w:after="200"/>
      <w:outlineLvl w:val="1"/>
    </w:pPr>
    <w:rPr>
      <w:rFonts w:ascii="Arial" w:hAnsi="Arial"/>
      <w:sz w:val="34"/>
    </w:rPr>
  </w:style>
  <w:style w:type="character" w:customStyle="1" w:styleId="214">
    <w:name w:val="Заголовок 21"/>
    <w:basedOn w:val="11"/>
    <w:link w:val="213"/>
    <w:rPr>
      <w:rFonts w:ascii="Arial" w:hAnsi="Arial"/>
      <w:sz w:val="34"/>
    </w:rPr>
  </w:style>
  <w:style w:type="paragraph" w:customStyle="1" w:styleId="18">
    <w:name w:val="Дата1"/>
    <w:basedOn w:val="a"/>
    <w:next w:val="a"/>
    <w:link w:val="19"/>
  </w:style>
  <w:style w:type="character" w:customStyle="1" w:styleId="19">
    <w:name w:val="Дата1"/>
    <w:basedOn w:val="11"/>
    <w:link w:val="18"/>
    <w:rPr>
      <w:sz w:val="24"/>
    </w:rPr>
  </w:style>
  <w:style w:type="paragraph" w:customStyle="1" w:styleId="FooterChar">
    <w:name w:val="Footer Char"/>
    <w:link w:val="FooterChar0"/>
  </w:style>
  <w:style w:type="character" w:customStyle="1" w:styleId="FooterChar0">
    <w:name w:val="Footer Char"/>
    <w:link w:val="FooterChar"/>
  </w:style>
  <w:style w:type="paragraph" w:customStyle="1" w:styleId="WW8Num11z7">
    <w:name w:val="WW8Num11z7"/>
    <w:link w:val="WW8Num11z70"/>
  </w:style>
  <w:style w:type="character" w:customStyle="1" w:styleId="WW8Num11z70">
    <w:name w:val="WW8Num11z7"/>
    <w:link w:val="WW8Num11z7"/>
  </w:style>
  <w:style w:type="paragraph" w:customStyle="1" w:styleId="WW8Num11z0">
    <w:name w:val="WW8Num11z0"/>
    <w:link w:val="WW8Num11z00"/>
  </w:style>
  <w:style w:type="character" w:customStyle="1" w:styleId="WW8Num11z00">
    <w:name w:val="WW8Num11z0"/>
    <w:link w:val="WW8Num11z0"/>
  </w:style>
  <w:style w:type="paragraph" w:customStyle="1" w:styleId="WW8Num20z2">
    <w:name w:val="WW8Num20z2"/>
    <w:link w:val="WW8Num20z20"/>
    <w:rPr>
      <w:rFonts w:ascii="Wingdings" w:hAnsi="Wingdings"/>
    </w:rPr>
  </w:style>
  <w:style w:type="character" w:customStyle="1" w:styleId="WW8Num20z20">
    <w:name w:val="WW8Num20z2"/>
    <w:link w:val="WW8Num20z2"/>
    <w:rPr>
      <w:rFonts w:ascii="Wingdings" w:hAnsi="Wingdings"/>
    </w:rPr>
  </w:style>
  <w:style w:type="paragraph" w:customStyle="1" w:styleId="WW8Num18z0">
    <w:name w:val="WW8Num18z0"/>
    <w:link w:val="WW8Num18z00"/>
    <w:rPr>
      <w:color w:val="00B050"/>
    </w:rPr>
  </w:style>
  <w:style w:type="character" w:customStyle="1" w:styleId="WW8Num18z00">
    <w:name w:val="WW8Num18z0"/>
    <w:link w:val="WW8Num18z0"/>
    <w:rPr>
      <w:i w:val="0"/>
      <w:color w:val="00B050"/>
    </w:rPr>
  </w:style>
  <w:style w:type="paragraph" w:customStyle="1" w:styleId="WW8Num9z4">
    <w:name w:val="WW8Num9z4"/>
    <w:link w:val="WW8Num9z40"/>
  </w:style>
  <w:style w:type="character" w:customStyle="1" w:styleId="WW8Num9z40">
    <w:name w:val="WW8Num9z4"/>
    <w:link w:val="WW8Num9z4"/>
  </w:style>
  <w:style w:type="paragraph" w:customStyle="1" w:styleId="WW8Num8z7">
    <w:name w:val="WW8Num8z7"/>
    <w:link w:val="WW8Num8z70"/>
  </w:style>
  <w:style w:type="character" w:customStyle="1" w:styleId="WW8Num8z70">
    <w:name w:val="WW8Num8z7"/>
    <w:link w:val="WW8Num8z7"/>
  </w:style>
  <w:style w:type="paragraph" w:customStyle="1" w:styleId="WW8Num6z7">
    <w:name w:val="WW8Num6z7"/>
    <w:link w:val="WW8Num6z70"/>
  </w:style>
  <w:style w:type="character" w:customStyle="1" w:styleId="WW8Num6z70">
    <w:name w:val="WW8Num6z7"/>
    <w:link w:val="WW8Num6z7"/>
  </w:style>
  <w:style w:type="paragraph" w:customStyle="1" w:styleId="WW8Num3z1">
    <w:name w:val="WW8Num3z1"/>
    <w:link w:val="WW8Num3z10"/>
  </w:style>
  <w:style w:type="character" w:customStyle="1" w:styleId="WW8Num3z10">
    <w:name w:val="WW8Num3z1"/>
    <w:link w:val="WW8Num3z1"/>
  </w:style>
  <w:style w:type="paragraph" w:customStyle="1" w:styleId="WW8Num12z7">
    <w:name w:val="WW8Num12z7"/>
    <w:link w:val="WW8Num12z70"/>
  </w:style>
  <w:style w:type="character" w:customStyle="1" w:styleId="WW8Num12z70">
    <w:name w:val="WW8Num12z7"/>
    <w:link w:val="WW8Num12z7"/>
  </w:style>
  <w:style w:type="paragraph" w:customStyle="1" w:styleId="WW8Num7z5">
    <w:name w:val="WW8Num7z5"/>
    <w:link w:val="WW8Num7z50"/>
  </w:style>
  <w:style w:type="character" w:customStyle="1" w:styleId="WW8Num7z50">
    <w:name w:val="WW8Num7z5"/>
    <w:link w:val="WW8Num7z5"/>
  </w:style>
  <w:style w:type="paragraph" w:customStyle="1" w:styleId="WW8Num12z5">
    <w:name w:val="WW8Num12z5"/>
    <w:link w:val="WW8Num12z50"/>
  </w:style>
  <w:style w:type="character" w:customStyle="1" w:styleId="WW8Num12z50">
    <w:name w:val="WW8Num12z5"/>
    <w:link w:val="WW8Num12z5"/>
  </w:style>
  <w:style w:type="paragraph" w:customStyle="1" w:styleId="WW8Num10z7">
    <w:name w:val="WW8Num10z7"/>
    <w:link w:val="WW8Num10z70"/>
  </w:style>
  <w:style w:type="character" w:customStyle="1" w:styleId="WW8Num10z70">
    <w:name w:val="WW8Num10z7"/>
    <w:link w:val="WW8Num10z7"/>
  </w:style>
  <w:style w:type="paragraph" w:customStyle="1" w:styleId="WW8Num16z4">
    <w:name w:val="WW8Num16z4"/>
    <w:link w:val="WW8Num16z40"/>
  </w:style>
  <w:style w:type="character" w:customStyle="1" w:styleId="WW8Num16z40">
    <w:name w:val="WW8Num16z4"/>
    <w:link w:val="WW8Num16z4"/>
  </w:style>
  <w:style w:type="paragraph" w:customStyle="1" w:styleId="WW8Num2z7">
    <w:name w:val="WW8Num2z7"/>
    <w:link w:val="WW8Num2z70"/>
  </w:style>
  <w:style w:type="character" w:customStyle="1" w:styleId="WW8Num2z70">
    <w:name w:val="WW8Num2z7"/>
    <w:link w:val="WW8Num2z7"/>
  </w:style>
  <w:style w:type="paragraph" w:customStyle="1" w:styleId="WW8Num2z0">
    <w:name w:val="WW8Num2z0"/>
    <w:link w:val="WW8Num2z00"/>
  </w:style>
  <w:style w:type="character" w:customStyle="1" w:styleId="WW8Num2z00">
    <w:name w:val="WW8Num2z0"/>
    <w:link w:val="WW8Num2z0"/>
  </w:style>
  <w:style w:type="paragraph" w:customStyle="1" w:styleId="WW8Num12z0">
    <w:name w:val="WW8Num12z0"/>
    <w:link w:val="WW8Num12z00"/>
    <w:rPr>
      <w:b/>
    </w:rPr>
  </w:style>
  <w:style w:type="character" w:customStyle="1" w:styleId="WW8Num12z00">
    <w:name w:val="WW8Num12z0"/>
    <w:link w:val="WW8Num12z0"/>
    <w:rPr>
      <w:b/>
    </w:rPr>
  </w:style>
  <w:style w:type="paragraph" w:customStyle="1" w:styleId="WW8Num6z3">
    <w:name w:val="WW8Num6z3"/>
    <w:link w:val="WW8Num6z30"/>
  </w:style>
  <w:style w:type="character" w:customStyle="1" w:styleId="WW8Num6z30">
    <w:name w:val="WW8Num6z3"/>
    <w:link w:val="WW8Num6z3"/>
  </w:style>
  <w:style w:type="paragraph" w:customStyle="1" w:styleId="90">
    <w:name w:val="Заголовок 9 Знак"/>
    <w:link w:val="92"/>
    <w:rPr>
      <w:rFonts w:ascii="Calibri Light" w:hAnsi="Calibri Light"/>
      <w:sz w:val="22"/>
    </w:rPr>
  </w:style>
  <w:style w:type="character" w:customStyle="1" w:styleId="92">
    <w:name w:val="Заголовок 9 Знак"/>
    <w:link w:val="90"/>
    <w:rPr>
      <w:rFonts w:ascii="Calibri Light" w:hAnsi="Calibri Light"/>
      <w:sz w:val="22"/>
    </w:rPr>
  </w:style>
  <w:style w:type="paragraph" w:customStyle="1" w:styleId="WW8Num5z5">
    <w:name w:val="WW8Num5z5"/>
    <w:link w:val="WW8Num5z50"/>
  </w:style>
  <w:style w:type="character" w:customStyle="1" w:styleId="WW8Num5z50">
    <w:name w:val="WW8Num5z5"/>
    <w:link w:val="WW8Num5z5"/>
  </w:style>
  <w:style w:type="paragraph" w:styleId="af6">
    <w:name w:val="Normal (Web)"/>
    <w:basedOn w:val="a"/>
    <w:link w:val="af7"/>
    <w:pPr>
      <w:spacing w:before="280" w:after="280"/>
    </w:pPr>
  </w:style>
  <w:style w:type="character" w:customStyle="1" w:styleId="af7">
    <w:name w:val="Обычный (веб) Знак"/>
    <w:basedOn w:val="11"/>
    <w:link w:val="af6"/>
    <w:rPr>
      <w:sz w:val="24"/>
    </w:rPr>
  </w:style>
  <w:style w:type="paragraph" w:customStyle="1" w:styleId="1a">
    <w:name w:val="Знак примечания1"/>
    <w:link w:val="1b"/>
    <w:rPr>
      <w:sz w:val="16"/>
    </w:rPr>
  </w:style>
  <w:style w:type="character" w:customStyle="1" w:styleId="1b">
    <w:name w:val="Знак примечания1"/>
    <w:link w:val="1a"/>
    <w:rPr>
      <w:sz w:val="16"/>
    </w:rPr>
  </w:style>
  <w:style w:type="paragraph" w:customStyle="1" w:styleId="14">
    <w:name w:val="Текст примечания1"/>
    <w:basedOn w:val="a"/>
    <w:link w:val="15"/>
    <w:rPr>
      <w:sz w:val="20"/>
    </w:rPr>
  </w:style>
  <w:style w:type="character" w:customStyle="1" w:styleId="15">
    <w:name w:val="Текст примечания1"/>
    <w:basedOn w:val="11"/>
    <w:link w:val="14"/>
    <w:rPr>
      <w:sz w:val="20"/>
    </w:rPr>
  </w:style>
  <w:style w:type="paragraph" w:customStyle="1" w:styleId="WW8Num18z2">
    <w:name w:val="WW8Num18z2"/>
    <w:link w:val="WW8Num18z20"/>
  </w:style>
  <w:style w:type="character" w:customStyle="1" w:styleId="WW8Num18z20">
    <w:name w:val="WW8Num18z2"/>
    <w:link w:val="WW8Num18z2"/>
  </w:style>
  <w:style w:type="character" w:customStyle="1" w:styleId="50">
    <w:name w:val="Заголовок 5 Знак"/>
    <w:link w:val="5"/>
    <w:rPr>
      <w:rFonts w:ascii="XO Thames" w:hAnsi="XO Thames"/>
      <w:b/>
      <w:sz w:val="22"/>
    </w:rPr>
  </w:style>
  <w:style w:type="paragraph" w:customStyle="1" w:styleId="af8">
    <w:name w:val="Текст концевой сноски Знак"/>
    <w:basedOn w:val="1c"/>
    <w:link w:val="af9"/>
  </w:style>
  <w:style w:type="character" w:customStyle="1" w:styleId="af9">
    <w:name w:val="Текст концевой сноски Знак"/>
    <w:basedOn w:val="1d"/>
    <w:link w:val="af8"/>
  </w:style>
  <w:style w:type="paragraph" w:customStyle="1" w:styleId="WW8Num14z1">
    <w:name w:val="WW8Num14z1"/>
    <w:link w:val="WW8Num14z10"/>
  </w:style>
  <w:style w:type="character" w:customStyle="1" w:styleId="WW8Num14z10">
    <w:name w:val="WW8Num14z1"/>
    <w:link w:val="WW8Num14z1"/>
  </w:style>
  <w:style w:type="paragraph" w:customStyle="1" w:styleId="1e">
    <w:name w:val="Заголовок 1 Знак"/>
    <w:link w:val="1f"/>
    <w:rPr>
      <w:b/>
      <w:sz w:val="36"/>
    </w:rPr>
  </w:style>
  <w:style w:type="character" w:customStyle="1" w:styleId="1f">
    <w:name w:val="Заголовок 1 Знак"/>
    <w:link w:val="1e"/>
    <w:rPr>
      <w:b/>
      <w:sz w:val="36"/>
    </w:rPr>
  </w:style>
  <w:style w:type="paragraph" w:customStyle="1" w:styleId="37">
    <w:name w:val="Стиль3 Знак"/>
    <w:basedOn w:val="211"/>
    <w:link w:val="38"/>
    <w:pPr>
      <w:widowControl w:val="0"/>
      <w:tabs>
        <w:tab w:val="left" w:pos="432"/>
      </w:tabs>
      <w:spacing w:after="0" w:line="240" w:lineRule="auto"/>
      <w:ind w:left="432" w:hanging="432"/>
    </w:pPr>
  </w:style>
  <w:style w:type="character" w:customStyle="1" w:styleId="38">
    <w:name w:val="Стиль3 Знак"/>
    <w:basedOn w:val="212"/>
    <w:link w:val="37"/>
    <w:rPr>
      <w:sz w:val="24"/>
    </w:rPr>
  </w:style>
  <w:style w:type="paragraph" w:customStyle="1" w:styleId="1">
    <w:name w:val="Стиль1"/>
    <w:basedOn w:val="a"/>
    <w:link w:val="1f0"/>
    <w:pPr>
      <w:keepNext/>
      <w:keepLines/>
      <w:widowControl w:val="0"/>
      <w:numPr>
        <w:numId w:val="4"/>
      </w:numPr>
    </w:pPr>
    <w:rPr>
      <w:b/>
      <w:sz w:val="28"/>
    </w:rPr>
  </w:style>
  <w:style w:type="character" w:customStyle="1" w:styleId="1f0">
    <w:name w:val="Стиль1"/>
    <w:basedOn w:val="11"/>
    <w:link w:val="1"/>
    <w:rPr>
      <w:b/>
      <w:sz w:val="28"/>
    </w:rPr>
  </w:style>
  <w:style w:type="paragraph" w:customStyle="1" w:styleId="WW8Num13z7">
    <w:name w:val="WW8Num13z7"/>
    <w:link w:val="WW8Num13z70"/>
  </w:style>
  <w:style w:type="character" w:customStyle="1" w:styleId="WW8Num13z70">
    <w:name w:val="WW8Num13z7"/>
    <w:link w:val="WW8Num13z7"/>
  </w:style>
  <w:style w:type="paragraph" w:customStyle="1" w:styleId="afa">
    <w:name w:val="Заголовок таблицы"/>
    <w:basedOn w:val="afb"/>
    <w:link w:val="afc"/>
    <w:pPr>
      <w:widowControl/>
      <w:jc w:val="center"/>
    </w:pPr>
    <w:rPr>
      <w:b/>
    </w:rPr>
  </w:style>
  <w:style w:type="character" w:customStyle="1" w:styleId="afc">
    <w:name w:val="Заголовок таблицы"/>
    <w:basedOn w:val="afd"/>
    <w:link w:val="afa"/>
    <w:rPr>
      <w:b/>
      <w:sz w:val="24"/>
    </w:rPr>
  </w:style>
  <w:style w:type="paragraph" w:customStyle="1" w:styleId="1f1">
    <w:name w:val="Основной текст Знак1"/>
    <w:link w:val="1f2"/>
    <w:rPr>
      <w:sz w:val="24"/>
    </w:rPr>
  </w:style>
  <w:style w:type="character" w:customStyle="1" w:styleId="1f2">
    <w:name w:val="Основной текст Знак1"/>
    <w:link w:val="1f1"/>
    <w:rPr>
      <w:sz w:val="24"/>
    </w:rPr>
  </w:style>
  <w:style w:type="paragraph" w:customStyle="1" w:styleId="afe">
    <w:name w:val="Символ концевой сноски"/>
    <w:link w:val="aff"/>
    <w:rPr>
      <w:vertAlign w:val="superscript"/>
    </w:rPr>
  </w:style>
  <w:style w:type="character" w:customStyle="1" w:styleId="aff">
    <w:name w:val="Символ концевой сноски"/>
    <w:link w:val="afe"/>
    <w:rPr>
      <w:vertAlign w:val="superscript"/>
    </w:rPr>
  </w:style>
  <w:style w:type="paragraph" w:customStyle="1" w:styleId="13">
    <w:name w:val="Основной шрифт абзаца1"/>
    <w:link w:val="WW8Num4z2"/>
  </w:style>
  <w:style w:type="paragraph" w:customStyle="1" w:styleId="WW8Num4z2">
    <w:name w:val="WW8Num4z2"/>
    <w:link w:val="WW8Num4z20"/>
    <w:rPr>
      <w:sz w:val="26"/>
    </w:rPr>
  </w:style>
  <w:style w:type="character" w:customStyle="1" w:styleId="WW8Num4z20">
    <w:name w:val="WW8Num4z2"/>
    <w:link w:val="WW8Num4z2"/>
    <w:rPr>
      <w:rFonts w:ascii="Times New Roman" w:hAnsi="Times New Roman"/>
      <w:b w:val="0"/>
      <w:i w:val="0"/>
      <w:sz w:val="26"/>
    </w:rPr>
  </w:style>
  <w:style w:type="character" w:customStyle="1" w:styleId="110">
    <w:name w:val="Заголовок 1 Знак1"/>
    <w:basedOn w:val="11"/>
    <w:link w:val="10"/>
    <w:rPr>
      <w:b/>
      <w:sz w:val="36"/>
    </w:rPr>
  </w:style>
  <w:style w:type="paragraph" w:customStyle="1" w:styleId="WW8Num5z0">
    <w:name w:val="WW8Num5z0"/>
    <w:link w:val="WW8Num5z00"/>
  </w:style>
  <w:style w:type="character" w:customStyle="1" w:styleId="WW8Num5z00">
    <w:name w:val="WW8Num5z0"/>
    <w:link w:val="WW8Num5z0"/>
  </w:style>
  <w:style w:type="paragraph" w:customStyle="1" w:styleId="WW8Num10z4">
    <w:name w:val="WW8Num10z4"/>
    <w:link w:val="WW8Num10z40"/>
  </w:style>
  <w:style w:type="character" w:customStyle="1" w:styleId="WW8Num10z40">
    <w:name w:val="WW8Num10z4"/>
    <w:link w:val="WW8Num10z4"/>
  </w:style>
  <w:style w:type="paragraph" w:customStyle="1" w:styleId="WW8Num3z0">
    <w:name w:val="WW8Num3z0"/>
    <w:link w:val="WW8Num3z00"/>
  </w:style>
  <w:style w:type="character" w:customStyle="1" w:styleId="WW8Num3z00">
    <w:name w:val="WW8Num3z0"/>
    <w:link w:val="WW8Num3z0"/>
  </w:style>
  <w:style w:type="paragraph" w:customStyle="1" w:styleId="WW8Num6z4">
    <w:name w:val="WW8Num6z4"/>
    <w:link w:val="WW8Num6z40"/>
  </w:style>
  <w:style w:type="character" w:customStyle="1" w:styleId="WW8Num6z40">
    <w:name w:val="WW8Num6z4"/>
    <w:link w:val="WW8Num6z4"/>
  </w:style>
  <w:style w:type="paragraph" w:customStyle="1" w:styleId="39">
    <w:name w:val="Стиль3 Знак Знак"/>
    <w:basedOn w:val="211"/>
    <w:link w:val="3a"/>
    <w:pPr>
      <w:widowControl w:val="0"/>
      <w:tabs>
        <w:tab w:val="left" w:pos="227"/>
      </w:tabs>
      <w:spacing w:after="0" w:line="240" w:lineRule="auto"/>
      <w:ind w:left="0"/>
    </w:pPr>
  </w:style>
  <w:style w:type="character" w:customStyle="1" w:styleId="3a">
    <w:name w:val="Стиль3 Знак Знак"/>
    <w:basedOn w:val="212"/>
    <w:link w:val="39"/>
    <w:rPr>
      <w:sz w:val="24"/>
    </w:rPr>
  </w:style>
  <w:style w:type="paragraph" w:customStyle="1" w:styleId="215">
    <w:name w:val="Основной текст 21"/>
    <w:basedOn w:val="a"/>
    <w:link w:val="216"/>
    <w:pPr>
      <w:spacing w:after="120" w:line="480" w:lineRule="auto"/>
    </w:pPr>
  </w:style>
  <w:style w:type="character" w:customStyle="1" w:styleId="216">
    <w:name w:val="Основной текст 21"/>
    <w:basedOn w:val="11"/>
    <w:link w:val="215"/>
    <w:rPr>
      <w:sz w:val="24"/>
    </w:rPr>
  </w:style>
  <w:style w:type="paragraph" w:customStyle="1" w:styleId="28">
    <w:name w:val="Гиперссылка2"/>
    <w:link w:val="aff0"/>
    <w:rPr>
      <w:color w:val="0000FF"/>
      <w:u w:val="single"/>
    </w:rPr>
  </w:style>
  <w:style w:type="character" w:styleId="aff0">
    <w:name w:val="Hyperlink"/>
    <w:link w:val="28"/>
    <w:rPr>
      <w:color w:val="0000FF"/>
      <w:u w:val="single"/>
    </w:rPr>
  </w:style>
  <w:style w:type="paragraph" w:customStyle="1" w:styleId="Footnote">
    <w:name w:val="Footnote"/>
    <w:basedOn w:val="a"/>
    <w:link w:val="Footnote0"/>
    <w:rPr>
      <w:sz w:val="20"/>
    </w:rPr>
  </w:style>
  <w:style w:type="character" w:customStyle="1" w:styleId="Footnote0">
    <w:name w:val="Footnote"/>
    <w:basedOn w:val="11"/>
    <w:link w:val="Footnote"/>
    <w:rPr>
      <w:sz w:val="20"/>
    </w:rPr>
  </w:style>
  <w:style w:type="paragraph" w:customStyle="1" w:styleId="1f3">
    <w:name w:val="Знак концевой сноски1"/>
    <w:link w:val="aff1"/>
    <w:rPr>
      <w:vertAlign w:val="superscript"/>
    </w:rPr>
  </w:style>
  <w:style w:type="character" w:styleId="aff1">
    <w:name w:val="endnote reference"/>
    <w:link w:val="1f3"/>
    <w:rPr>
      <w:vertAlign w:val="superscript"/>
    </w:rPr>
  </w:style>
  <w:style w:type="paragraph" w:styleId="1f4">
    <w:name w:val="toc 1"/>
    <w:basedOn w:val="a"/>
    <w:next w:val="a"/>
    <w:link w:val="1f5"/>
    <w:uiPriority w:val="39"/>
    <w:pPr>
      <w:spacing w:before="120" w:after="120"/>
    </w:pPr>
    <w:rPr>
      <w:b/>
      <w:caps/>
      <w:sz w:val="20"/>
    </w:rPr>
  </w:style>
  <w:style w:type="character" w:customStyle="1" w:styleId="1f5">
    <w:name w:val="Оглавление 1 Знак"/>
    <w:basedOn w:val="11"/>
    <w:link w:val="1f4"/>
    <w:rPr>
      <w:b/>
      <w:caps/>
      <w:sz w:val="20"/>
    </w:rPr>
  </w:style>
  <w:style w:type="paragraph" w:customStyle="1" w:styleId="WW8Num10z0">
    <w:name w:val="WW8Num10z0"/>
    <w:link w:val="WW8Num10z00"/>
    <w:rPr>
      <w:i/>
      <w:color w:val="00B050"/>
    </w:rPr>
  </w:style>
  <w:style w:type="character" w:customStyle="1" w:styleId="WW8Num10z00">
    <w:name w:val="WW8Num10z0"/>
    <w:link w:val="WW8Num10z0"/>
    <w:rPr>
      <w:i/>
      <w:color w:val="00B050"/>
    </w:rPr>
  </w:style>
  <w:style w:type="paragraph" w:customStyle="1" w:styleId="tztxt1">
    <w:name w:val="tz_txt Знак"/>
    <w:link w:val="tztxt2"/>
  </w:style>
  <w:style w:type="character" w:customStyle="1" w:styleId="tztxt2">
    <w:name w:val="tz_txt Знак"/>
    <w:link w:val="tztxt1"/>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WW8Num13z1">
    <w:name w:val="WW8Num13z1"/>
    <w:link w:val="WW8Num13z10"/>
  </w:style>
  <w:style w:type="character" w:customStyle="1" w:styleId="WW8Num13z10">
    <w:name w:val="WW8Num13z1"/>
    <w:link w:val="WW8Num13z1"/>
  </w:style>
  <w:style w:type="paragraph" w:customStyle="1" w:styleId="WW8Num3z4">
    <w:name w:val="WW8Num3z4"/>
    <w:link w:val="WW8Num3z40"/>
  </w:style>
  <w:style w:type="character" w:customStyle="1" w:styleId="WW8Num3z40">
    <w:name w:val="WW8Num3z4"/>
    <w:link w:val="WW8Num3z4"/>
  </w:style>
  <w:style w:type="paragraph" w:customStyle="1" w:styleId="WW8Num19z6">
    <w:name w:val="WW8Num19z6"/>
    <w:link w:val="WW8Num19z60"/>
  </w:style>
  <w:style w:type="character" w:customStyle="1" w:styleId="WW8Num19z60">
    <w:name w:val="WW8Num19z6"/>
    <w:link w:val="WW8Num19z6"/>
  </w:style>
  <w:style w:type="paragraph" w:customStyle="1" w:styleId="WW8Num14z5">
    <w:name w:val="WW8Num14z5"/>
    <w:link w:val="WW8Num14z50"/>
  </w:style>
  <w:style w:type="character" w:customStyle="1" w:styleId="WW8Num14z50">
    <w:name w:val="WW8Num14z5"/>
    <w:link w:val="WW8Num14z5"/>
  </w:style>
  <w:style w:type="paragraph" w:customStyle="1" w:styleId="61">
    <w:name w:val="Заголовок 61"/>
    <w:basedOn w:val="a"/>
    <w:next w:val="a"/>
    <w:link w:val="610"/>
    <w:pPr>
      <w:keepNext/>
      <w:keepLines/>
      <w:spacing w:before="320" w:after="200"/>
      <w:outlineLvl w:val="5"/>
    </w:pPr>
    <w:rPr>
      <w:rFonts w:ascii="Arial" w:hAnsi="Arial"/>
      <w:b/>
    </w:rPr>
  </w:style>
  <w:style w:type="character" w:customStyle="1" w:styleId="610">
    <w:name w:val="Заголовок 61"/>
    <w:basedOn w:val="11"/>
    <w:link w:val="61"/>
    <w:rPr>
      <w:rFonts w:ascii="Arial" w:hAnsi="Arial"/>
      <w:b/>
      <w:sz w:val="24"/>
    </w:rPr>
  </w:style>
  <w:style w:type="paragraph" w:customStyle="1" w:styleId="WW8Num8z0">
    <w:name w:val="WW8Num8z0"/>
    <w:link w:val="WW8Num8z00"/>
  </w:style>
  <w:style w:type="character" w:customStyle="1" w:styleId="WW8Num8z00">
    <w:name w:val="WW8Num8z0"/>
    <w:link w:val="WW8Num8z0"/>
  </w:style>
  <w:style w:type="paragraph" w:styleId="29">
    <w:name w:val="Quote"/>
    <w:basedOn w:val="a"/>
    <w:next w:val="a"/>
    <w:link w:val="2a"/>
    <w:pPr>
      <w:ind w:left="720" w:right="720"/>
    </w:pPr>
    <w:rPr>
      <w:i/>
    </w:rPr>
  </w:style>
  <w:style w:type="character" w:customStyle="1" w:styleId="2a">
    <w:name w:val="Цитата 2 Знак"/>
    <w:basedOn w:val="11"/>
    <w:link w:val="29"/>
    <w:rPr>
      <w:i/>
      <w:sz w:val="24"/>
    </w:rPr>
  </w:style>
  <w:style w:type="paragraph" w:customStyle="1" w:styleId="51">
    <w:name w:val="Заголовок 51"/>
    <w:basedOn w:val="a"/>
    <w:next w:val="a"/>
    <w:link w:val="510"/>
    <w:pPr>
      <w:keepNext/>
      <w:keepLines/>
      <w:spacing w:before="320" w:after="200"/>
      <w:outlineLvl w:val="4"/>
    </w:pPr>
    <w:rPr>
      <w:rFonts w:ascii="Arial" w:hAnsi="Arial"/>
      <w:b/>
    </w:rPr>
  </w:style>
  <w:style w:type="character" w:customStyle="1" w:styleId="510">
    <w:name w:val="Заголовок 51"/>
    <w:basedOn w:val="11"/>
    <w:link w:val="51"/>
    <w:rPr>
      <w:rFonts w:ascii="Arial" w:hAnsi="Arial"/>
      <w:b/>
      <w:sz w:val="24"/>
    </w:rPr>
  </w:style>
  <w:style w:type="paragraph" w:customStyle="1" w:styleId="WW8Num18z7">
    <w:name w:val="WW8Num18z7"/>
    <w:link w:val="WW8Num18z70"/>
  </w:style>
  <w:style w:type="character" w:customStyle="1" w:styleId="WW8Num18z70">
    <w:name w:val="WW8Num18z7"/>
    <w:link w:val="WW8Num18z7"/>
  </w:style>
  <w:style w:type="paragraph" w:customStyle="1" w:styleId="WW8Num15z2">
    <w:name w:val="WW8Num15z2"/>
    <w:link w:val="WW8Num15z20"/>
    <w:rPr>
      <w:sz w:val="26"/>
    </w:rPr>
  </w:style>
  <w:style w:type="character" w:customStyle="1" w:styleId="WW8Num15z20">
    <w:name w:val="WW8Num15z2"/>
    <w:link w:val="WW8Num15z2"/>
    <w:rPr>
      <w:rFonts w:ascii="Times New Roman" w:hAnsi="Times New Roman"/>
      <w:b w:val="0"/>
      <w:i w:val="0"/>
      <w:sz w:val="26"/>
    </w:rPr>
  </w:style>
  <w:style w:type="paragraph" w:customStyle="1" w:styleId="WW8Num13z6">
    <w:name w:val="WW8Num13z6"/>
    <w:link w:val="WW8Num13z60"/>
  </w:style>
  <w:style w:type="character" w:customStyle="1" w:styleId="WW8Num13z60">
    <w:name w:val="WW8Num13z6"/>
    <w:link w:val="WW8Num13z6"/>
  </w:style>
  <w:style w:type="paragraph" w:customStyle="1" w:styleId="1f6">
    <w:name w:val="Знак сноски1"/>
    <w:link w:val="aff2"/>
    <w:rPr>
      <w:vertAlign w:val="superscript"/>
    </w:rPr>
  </w:style>
  <w:style w:type="character" w:styleId="aff2">
    <w:name w:val="footnote reference"/>
    <w:link w:val="1f6"/>
    <w:rPr>
      <w:vertAlign w:val="superscript"/>
    </w:rPr>
  </w:style>
  <w:style w:type="paragraph" w:styleId="93">
    <w:name w:val="toc 9"/>
    <w:basedOn w:val="a"/>
    <w:next w:val="a"/>
    <w:link w:val="94"/>
    <w:uiPriority w:val="39"/>
    <w:pPr>
      <w:spacing w:after="57"/>
      <w:ind w:left="2268"/>
    </w:pPr>
  </w:style>
  <w:style w:type="character" w:customStyle="1" w:styleId="94">
    <w:name w:val="Оглавление 9 Знак"/>
    <w:basedOn w:val="11"/>
    <w:link w:val="93"/>
    <w:rPr>
      <w:sz w:val="24"/>
    </w:rPr>
  </w:style>
  <w:style w:type="paragraph" w:customStyle="1" w:styleId="aff3">
    <w:name w:val="Колонтитул"/>
    <w:basedOn w:val="a"/>
    <w:link w:val="aff4"/>
    <w:pPr>
      <w:tabs>
        <w:tab w:val="center" w:pos="4819"/>
        <w:tab w:val="right" w:pos="9638"/>
      </w:tabs>
    </w:pPr>
  </w:style>
  <w:style w:type="character" w:customStyle="1" w:styleId="aff4">
    <w:name w:val="Колонтитул"/>
    <w:basedOn w:val="11"/>
    <w:link w:val="aff3"/>
    <w:rPr>
      <w:sz w:val="24"/>
    </w:rPr>
  </w:style>
  <w:style w:type="paragraph" w:styleId="aff5">
    <w:name w:val="List"/>
    <w:basedOn w:val="aff6"/>
    <w:link w:val="aff7"/>
  </w:style>
  <w:style w:type="character" w:customStyle="1" w:styleId="aff7">
    <w:name w:val="Список Знак"/>
    <w:basedOn w:val="2b"/>
    <w:link w:val="aff5"/>
    <w:rPr>
      <w:sz w:val="24"/>
    </w:rPr>
  </w:style>
  <w:style w:type="paragraph" w:customStyle="1" w:styleId="WW8Num9z5">
    <w:name w:val="WW8Num9z5"/>
    <w:link w:val="WW8Num9z50"/>
  </w:style>
  <w:style w:type="character" w:customStyle="1" w:styleId="WW8Num9z50">
    <w:name w:val="WW8Num9z5"/>
    <w:link w:val="WW8Num9z5"/>
  </w:style>
  <w:style w:type="paragraph" w:styleId="aff6">
    <w:name w:val="Body Text"/>
    <w:basedOn w:val="a"/>
    <w:link w:val="2b"/>
    <w:pPr>
      <w:spacing w:after="120"/>
    </w:pPr>
  </w:style>
  <w:style w:type="character" w:customStyle="1" w:styleId="2b">
    <w:name w:val="Основной текст Знак2"/>
    <w:basedOn w:val="11"/>
    <w:link w:val="aff6"/>
    <w:rPr>
      <w:sz w:val="24"/>
    </w:rPr>
  </w:style>
  <w:style w:type="paragraph" w:styleId="aff8">
    <w:name w:val="Body Text Indent"/>
    <w:basedOn w:val="a"/>
    <w:link w:val="1f7"/>
    <w:pPr>
      <w:spacing w:after="120"/>
      <w:ind w:left="283"/>
    </w:pPr>
  </w:style>
  <w:style w:type="character" w:customStyle="1" w:styleId="1f7">
    <w:name w:val="Основной текст с отступом Знак1"/>
    <w:basedOn w:val="11"/>
    <w:link w:val="aff8"/>
    <w:rPr>
      <w:sz w:val="24"/>
    </w:rPr>
  </w:style>
  <w:style w:type="paragraph" w:customStyle="1" w:styleId="1f8">
    <w:name w:val="Указатель1"/>
    <w:basedOn w:val="a"/>
    <w:link w:val="1f9"/>
  </w:style>
  <w:style w:type="character" w:customStyle="1" w:styleId="1f9">
    <w:name w:val="Указатель1"/>
    <w:basedOn w:val="11"/>
    <w:link w:val="1f8"/>
    <w:rPr>
      <w:sz w:val="24"/>
    </w:rPr>
  </w:style>
  <w:style w:type="paragraph" w:customStyle="1" w:styleId="WW8Num16z5">
    <w:name w:val="WW8Num16z5"/>
    <w:link w:val="WW8Num16z50"/>
  </w:style>
  <w:style w:type="character" w:customStyle="1" w:styleId="WW8Num16z50">
    <w:name w:val="WW8Num16z5"/>
    <w:link w:val="WW8Num16z5"/>
  </w:style>
  <w:style w:type="paragraph" w:customStyle="1" w:styleId="WW8Num11z2">
    <w:name w:val="WW8Num11z2"/>
    <w:link w:val="WW8Num11z20"/>
  </w:style>
  <w:style w:type="character" w:customStyle="1" w:styleId="WW8Num11z20">
    <w:name w:val="WW8Num11z2"/>
    <w:link w:val="WW8Num11z2"/>
  </w:style>
  <w:style w:type="paragraph" w:customStyle="1" w:styleId="WW8Num8z6">
    <w:name w:val="WW8Num8z6"/>
    <w:link w:val="WW8Num8z60"/>
  </w:style>
  <w:style w:type="character" w:customStyle="1" w:styleId="WW8Num8z60">
    <w:name w:val="WW8Num8z6"/>
    <w:link w:val="WW8Num8z6"/>
  </w:style>
  <w:style w:type="paragraph" w:customStyle="1" w:styleId="1fa">
    <w:name w:val="Нижний колонтитул1"/>
    <w:basedOn w:val="a"/>
    <w:link w:val="1fb"/>
    <w:pPr>
      <w:tabs>
        <w:tab w:val="center" w:pos="7143"/>
        <w:tab w:val="right" w:pos="14287"/>
      </w:tabs>
    </w:pPr>
  </w:style>
  <w:style w:type="character" w:customStyle="1" w:styleId="1fb">
    <w:name w:val="Нижний колонтитул1"/>
    <w:basedOn w:val="11"/>
    <w:link w:val="1fa"/>
    <w:rPr>
      <w:sz w:val="24"/>
    </w:rPr>
  </w:style>
  <w:style w:type="paragraph" w:styleId="8">
    <w:name w:val="toc 8"/>
    <w:basedOn w:val="a"/>
    <w:next w:val="a"/>
    <w:link w:val="80"/>
    <w:uiPriority w:val="39"/>
    <w:pPr>
      <w:spacing w:after="57"/>
      <w:ind w:left="1984"/>
    </w:pPr>
  </w:style>
  <w:style w:type="character" w:customStyle="1" w:styleId="80">
    <w:name w:val="Оглавление 8 Знак"/>
    <w:basedOn w:val="11"/>
    <w:link w:val="8"/>
    <w:rPr>
      <w:sz w:val="24"/>
    </w:rPr>
  </w:style>
  <w:style w:type="paragraph" w:customStyle="1" w:styleId="WW8Num4z3">
    <w:name w:val="WW8Num4z3"/>
    <w:link w:val="WW8Num4z30"/>
    <w:rPr>
      <w:sz w:val="26"/>
    </w:rPr>
  </w:style>
  <w:style w:type="character" w:customStyle="1" w:styleId="WW8Num4z30">
    <w:name w:val="WW8Num4z3"/>
    <w:link w:val="WW8Num4z3"/>
    <w:rPr>
      <w:rFonts w:ascii="Times New Roman" w:hAnsi="Times New Roman"/>
      <w:sz w:val="26"/>
    </w:rPr>
  </w:style>
  <w:style w:type="paragraph" w:customStyle="1" w:styleId="WW8Num15z0">
    <w:name w:val="WW8Num15z0"/>
    <w:link w:val="WW8Num15z00"/>
    <w:rPr>
      <w:sz w:val="22"/>
    </w:rPr>
  </w:style>
  <w:style w:type="character" w:customStyle="1" w:styleId="WW8Num15z00">
    <w:name w:val="WW8Num15z0"/>
    <w:link w:val="WW8Num15z0"/>
    <w:rPr>
      <w:rFonts w:ascii="Times New Roman" w:hAnsi="Times New Roman"/>
      <w:b w:val="0"/>
      <w:sz w:val="22"/>
    </w:rPr>
  </w:style>
  <w:style w:type="paragraph" w:customStyle="1" w:styleId="WW8Num20z0">
    <w:name w:val="WW8Num20z0"/>
    <w:link w:val="WW8Num20z00"/>
    <w:rPr>
      <w:rFonts w:ascii="Symbol" w:hAnsi="Symbol"/>
    </w:rPr>
  </w:style>
  <w:style w:type="character" w:customStyle="1" w:styleId="WW8Num20z00">
    <w:name w:val="WW8Num20z0"/>
    <w:link w:val="WW8Num20z0"/>
    <w:rPr>
      <w:rFonts w:ascii="Symbol" w:hAnsi="Symbol"/>
    </w:rPr>
  </w:style>
  <w:style w:type="paragraph" w:customStyle="1" w:styleId="WW8Num5z7">
    <w:name w:val="WW8Num5z7"/>
    <w:link w:val="WW8Num5z70"/>
  </w:style>
  <w:style w:type="character" w:customStyle="1" w:styleId="WW8Num5z70">
    <w:name w:val="WW8Num5z7"/>
    <w:link w:val="WW8Num5z7"/>
  </w:style>
  <w:style w:type="paragraph" w:customStyle="1" w:styleId="spanbodytext21">
    <w:name w:val="span_body_text_21"/>
    <w:link w:val="spanbodytext210"/>
  </w:style>
  <w:style w:type="character" w:customStyle="1" w:styleId="spanbodytext210">
    <w:name w:val="span_body_text_21"/>
    <w:link w:val="spanbodytext21"/>
    <w:rPr>
      <w:sz w:val="20"/>
    </w:rPr>
  </w:style>
  <w:style w:type="paragraph" w:customStyle="1" w:styleId="WW8Num19z7">
    <w:name w:val="WW8Num19z7"/>
    <w:link w:val="WW8Num19z70"/>
  </w:style>
  <w:style w:type="character" w:customStyle="1" w:styleId="WW8Num19z70">
    <w:name w:val="WW8Num19z7"/>
    <w:link w:val="WW8Num19z7"/>
  </w:style>
  <w:style w:type="paragraph" w:customStyle="1" w:styleId="WW8Num4z5">
    <w:name w:val="WW8Num4z5"/>
    <w:link w:val="WW8Num4z50"/>
  </w:style>
  <w:style w:type="character" w:customStyle="1" w:styleId="WW8Num4z50">
    <w:name w:val="WW8Num4z5"/>
    <w:link w:val="WW8Num4z5"/>
  </w:style>
  <w:style w:type="paragraph" w:customStyle="1" w:styleId="WW8Num4z0">
    <w:name w:val="WW8Num4z0"/>
    <w:link w:val="WW8Num4z00"/>
    <w:rPr>
      <w:sz w:val="22"/>
    </w:rPr>
  </w:style>
  <w:style w:type="character" w:customStyle="1" w:styleId="WW8Num4z00">
    <w:name w:val="WW8Num4z0"/>
    <w:link w:val="WW8Num4z0"/>
    <w:rPr>
      <w:rFonts w:ascii="Times New Roman" w:hAnsi="Times New Roman"/>
      <w:b w:val="0"/>
      <w:sz w:val="22"/>
    </w:rPr>
  </w:style>
  <w:style w:type="paragraph" w:customStyle="1" w:styleId="WW8Num10z6">
    <w:name w:val="WW8Num10z6"/>
    <w:link w:val="WW8Num10z60"/>
  </w:style>
  <w:style w:type="character" w:customStyle="1" w:styleId="WW8Num10z60">
    <w:name w:val="WW8Num10z6"/>
    <w:link w:val="WW8Num10z6"/>
  </w:style>
  <w:style w:type="paragraph" w:customStyle="1" w:styleId="WW8Num7z2">
    <w:name w:val="WW8Num7z2"/>
    <w:link w:val="WW8Num7z20"/>
  </w:style>
  <w:style w:type="character" w:customStyle="1" w:styleId="WW8Num7z20">
    <w:name w:val="WW8Num7z2"/>
    <w:link w:val="WW8Num7z2"/>
  </w:style>
  <w:style w:type="paragraph" w:customStyle="1" w:styleId="WW8Num14z7">
    <w:name w:val="WW8Num14z7"/>
    <w:link w:val="WW8Num14z70"/>
  </w:style>
  <w:style w:type="character" w:customStyle="1" w:styleId="WW8Num14z70">
    <w:name w:val="WW8Num14z7"/>
    <w:link w:val="WW8Num14z7"/>
  </w:style>
  <w:style w:type="paragraph" w:customStyle="1" w:styleId="WW8Num9z1">
    <w:name w:val="WW8Num9z1"/>
    <w:link w:val="WW8Num9z10"/>
  </w:style>
  <w:style w:type="character" w:customStyle="1" w:styleId="WW8Num9z10">
    <w:name w:val="WW8Num9z1"/>
    <w:link w:val="WW8Num9z1"/>
  </w:style>
  <w:style w:type="paragraph" w:customStyle="1" w:styleId="WW8Num13z8">
    <w:name w:val="WW8Num13z8"/>
    <w:link w:val="WW8Num13z80"/>
  </w:style>
  <w:style w:type="character" w:customStyle="1" w:styleId="WW8Num13z80">
    <w:name w:val="WW8Num13z8"/>
    <w:link w:val="WW8Num13z8"/>
  </w:style>
  <w:style w:type="paragraph" w:customStyle="1" w:styleId="1fc">
    <w:name w:val="Заголовок1"/>
    <w:basedOn w:val="a"/>
    <w:next w:val="aff6"/>
    <w:link w:val="1fd"/>
    <w:pPr>
      <w:widowControl w:val="0"/>
      <w:ind w:left="72"/>
      <w:jc w:val="center"/>
    </w:pPr>
    <w:rPr>
      <w:spacing w:val="13"/>
    </w:rPr>
  </w:style>
  <w:style w:type="character" w:customStyle="1" w:styleId="1fd">
    <w:name w:val="Заголовок1"/>
    <w:basedOn w:val="11"/>
    <w:link w:val="1fc"/>
    <w:rPr>
      <w:color w:val="000000"/>
      <w:spacing w:val="13"/>
      <w:sz w:val="24"/>
    </w:rPr>
  </w:style>
  <w:style w:type="paragraph" w:customStyle="1" w:styleId="WW8Num13z0">
    <w:name w:val="WW8Num13z0"/>
    <w:link w:val="WW8Num13z00"/>
    <w:rPr>
      <w:color w:val="00B050"/>
    </w:rPr>
  </w:style>
  <w:style w:type="character" w:customStyle="1" w:styleId="WW8Num13z00">
    <w:name w:val="WW8Num13z0"/>
    <w:link w:val="WW8Num13z0"/>
    <w:rPr>
      <w:color w:val="00B050"/>
    </w:rPr>
  </w:style>
  <w:style w:type="paragraph" w:customStyle="1" w:styleId="WW8Num5z3">
    <w:name w:val="WW8Num5z3"/>
    <w:link w:val="WW8Num5z30"/>
  </w:style>
  <w:style w:type="character" w:customStyle="1" w:styleId="WW8Num5z30">
    <w:name w:val="WW8Num5z3"/>
    <w:link w:val="WW8Num5z3"/>
  </w:style>
  <w:style w:type="paragraph" w:customStyle="1" w:styleId="WW8Num13z2">
    <w:name w:val="WW8Num13z2"/>
    <w:link w:val="WW8Num13z20"/>
  </w:style>
  <w:style w:type="character" w:customStyle="1" w:styleId="WW8Num13z20">
    <w:name w:val="WW8Num13z2"/>
    <w:link w:val="WW8Num13z2"/>
  </w:style>
  <w:style w:type="paragraph" w:customStyle="1" w:styleId="WW8Num7z1">
    <w:name w:val="WW8Num7z1"/>
    <w:link w:val="WW8Num7z10"/>
  </w:style>
  <w:style w:type="character" w:customStyle="1" w:styleId="WW8Num7z10">
    <w:name w:val="WW8Num7z1"/>
    <w:link w:val="WW8Num7z1"/>
  </w:style>
  <w:style w:type="paragraph" w:customStyle="1" w:styleId="1fe">
    <w:name w:val="Просмотренная гиперссылка1"/>
    <w:link w:val="aff9"/>
    <w:rPr>
      <w:color w:val="954F72"/>
      <w:u w:val="single"/>
    </w:rPr>
  </w:style>
  <w:style w:type="character" w:styleId="aff9">
    <w:name w:val="FollowedHyperlink"/>
    <w:link w:val="1fe"/>
    <w:rPr>
      <w:color w:val="954F72"/>
      <w:u w:val="single"/>
    </w:rPr>
  </w:style>
  <w:style w:type="paragraph" w:customStyle="1" w:styleId="WW8Num8z2">
    <w:name w:val="WW8Num8z2"/>
    <w:link w:val="WW8Num8z20"/>
  </w:style>
  <w:style w:type="character" w:customStyle="1" w:styleId="WW8Num8z20">
    <w:name w:val="WW8Num8z2"/>
    <w:link w:val="WW8Num8z2"/>
  </w:style>
  <w:style w:type="paragraph" w:customStyle="1" w:styleId="affa">
    <w:name w:val="Текст сноски Знак"/>
    <w:basedOn w:val="1c"/>
    <w:link w:val="affb"/>
  </w:style>
  <w:style w:type="character" w:customStyle="1" w:styleId="affb">
    <w:name w:val="Текст сноски Знак"/>
    <w:basedOn w:val="1d"/>
    <w:link w:val="affa"/>
  </w:style>
  <w:style w:type="paragraph" w:customStyle="1" w:styleId="WW8Num5z4">
    <w:name w:val="WW8Num5z4"/>
    <w:link w:val="WW8Num5z40"/>
  </w:style>
  <w:style w:type="character" w:customStyle="1" w:styleId="WW8Num5z40">
    <w:name w:val="WW8Num5z4"/>
    <w:link w:val="WW8Num5z4"/>
  </w:style>
  <w:style w:type="paragraph" w:customStyle="1" w:styleId="312">
    <w:name w:val="Основной текст 31"/>
    <w:basedOn w:val="a"/>
    <w:link w:val="313"/>
    <w:pPr>
      <w:spacing w:after="120"/>
    </w:pPr>
    <w:rPr>
      <w:sz w:val="16"/>
    </w:rPr>
  </w:style>
  <w:style w:type="character" w:customStyle="1" w:styleId="313">
    <w:name w:val="Основной текст 31"/>
    <w:basedOn w:val="11"/>
    <w:link w:val="312"/>
    <w:rPr>
      <w:sz w:val="16"/>
    </w:rPr>
  </w:style>
  <w:style w:type="paragraph" w:customStyle="1" w:styleId="WW8Num14z4">
    <w:name w:val="WW8Num14z4"/>
    <w:link w:val="WW8Num14z40"/>
  </w:style>
  <w:style w:type="character" w:customStyle="1" w:styleId="WW8Num14z40">
    <w:name w:val="WW8Num14z4"/>
    <w:link w:val="WW8Num14z4"/>
  </w:style>
  <w:style w:type="paragraph" w:customStyle="1" w:styleId="WW8Num6z0">
    <w:name w:val="WW8Num6z0"/>
    <w:link w:val="WW8Num6z00"/>
    <w:rPr>
      <w:b/>
      <w:i/>
    </w:rPr>
  </w:style>
  <w:style w:type="character" w:customStyle="1" w:styleId="WW8Num6z00">
    <w:name w:val="WW8Num6z0"/>
    <w:link w:val="WW8Num6z0"/>
    <w:rPr>
      <w:b/>
      <w:i/>
    </w:rPr>
  </w:style>
  <w:style w:type="paragraph" w:customStyle="1" w:styleId="WW8Num13z5">
    <w:name w:val="WW8Num13z5"/>
    <w:link w:val="WW8Num13z50"/>
  </w:style>
  <w:style w:type="character" w:customStyle="1" w:styleId="WW8Num13z50">
    <w:name w:val="WW8Num13z5"/>
    <w:link w:val="WW8Num13z5"/>
  </w:style>
  <w:style w:type="paragraph" w:styleId="52">
    <w:name w:val="toc 5"/>
    <w:basedOn w:val="a"/>
    <w:next w:val="a"/>
    <w:link w:val="53"/>
    <w:uiPriority w:val="39"/>
    <w:pPr>
      <w:spacing w:after="57"/>
      <w:ind w:left="1134"/>
    </w:pPr>
  </w:style>
  <w:style w:type="character" w:customStyle="1" w:styleId="53">
    <w:name w:val="Оглавление 5 Знак"/>
    <w:basedOn w:val="11"/>
    <w:link w:val="52"/>
    <w:rPr>
      <w:sz w:val="24"/>
    </w:rPr>
  </w:style>
  <w:style w:type="paragraph" w:customStyle="1" w:styleId="WW8Num10z3">
    <w:name w:val="WW8Num10z3"/>
    <w:link w:val="WW8Num10z30"/>
  </w:style>
  <w:style w:type="character" w:customStyle="1" w:styleId="WW8Num10z30">
    <w:name w:val="WW8Num10z3"/>
    <w:link w:val="WW8Num10z3"/>
  </w:style>
  <w:style w:type="paragraph" w:customStyle="1" w:styleId="3b">
    <w:name w:val="Стиль3 Знак Знак Знак"/>
    <w:link w:val="3c"/>
    <w:rPr>
      <w:sz w:val="24"/>
    </w:rPr>
  </w:style>
  <w:style w:type="character" w:customStyle="1" w:styleId="3c">
    <w:name w:val="Стиль3 Знак Знак Знак"/>
    <w:link w:val="3b"/>
    <w:rPr>
      <w:sz w:val="24"/>
    </w:rPr>
  </w:style>
  <w:style w:type="paragraph" w:customStyle="1" w:styleId="WW8Num9z6">
    <w:name w:val="WW8Num9z6"/>
    <w:link w:val="WW8Num9z60"/>
  </w:style>
  <w:style w:type="character" w:customStyle="1" w:styleId="WW8Num9z60">
    <w:name w:val="WW8Num9z6"/>
    <w:link w:val="WW8Num9z6"/>
  </w:style>
  <w:style w:type="paragraph" w:customStyle="1" w:styleId="WW8Num5z8">
    <w:name w:val="WW8Num5z8"/>
    <w:link w:val="WW8Num5z80"/>
  </w:style>
  <w:style w:type="character" w:customStyle="1" w:styleId="WW8Num5z80">
    <w:name w:val="WW8Num5z8"/>
    <w:link w:val="WW8Num5z8"/>
  </w:style>
  <w:style w:type="paragraph" w:customStyle="1" w:styleId="1ff">
    <w:name w:val="Строгий1"/>
    <w:link w:val="1ff0"/>
    <w:rPr>
      <w:b/>
    </w:rPr>
  </w:style>
  <w:style w:type="character" w:customStyle="1" w:styleId="1ff0">
    <w:name w:val="Строгий1"/>
    <w:link w:val="1ff"/>
    <w:rPr>
      <w:b/>
    </w:rPr>
  </w:style>
  <w:style w:type="paragraph" w:customStyle="1" w:styleId="affc">
    <w:name w:val="Основной текст Знак"/>
    <w:link w:val="affd"/>
    <w:rPr>
      <w:sz w:val="24"/>
    </w:rPr>
  </w:style>
  <w:style w:type="character" w:customStyle="1" w:styleId="affd">
    <w:name w:val="Основной текст Знак"/>
    <w:link w:val="affc"/>
    <w:rPr>
      <w:sz w:val="24"/>
    </w:rPr>
  </w:style>
  <w:style w:type="paragraph" w:customStyle="1" w:styleId="WW8Num6z1">
    <w:name w:val="WW8Num6z1"/>
    <w:link w:val="WW8Num6z10"/>
  </w:style>
  <w:style w:type="character" w:customStyle="1" w:styleId="WW8Num6z10">
    <w:name w:val="WW8Num6z1"/>
    <w:link w:val="WW8Num6z1"/>
  </w:style>
  <w:style w:type="paragraph" w:customStyle="1" w:styleId="WW8Num8z1">
    <w:name w:val="WW8Num8z1"/>
    <w:link w:val="WW8Num8z10"/>
  </w:style>
  <w:style w:type="character" w:customStyle="1" w:styleId="WW8Num8z10">
    <w:name w:val="WW8Num8z1"/>
    <w:link w:val="WW8Num8z1"/>
  </w:style>
  <w:style w:type="paragraph" w:customStyle="1" w:styleId="WW8Num2z5">
    <w:name w:val="WW8Num2z5"/>
    <w:link w:val="WW8Num2z50"/>
  </w:style>
  <w:style w:type="character" w:customStyle="1" w:styleId="WW8Num2z50">
    <w:name w:val="WW8Num2z5"/>
    <w:link w:val="WW8Num2z5"/>
  </w:style>
  <w:style w:type="paragraph" w:customStyle="1" w:styleId="1ff1">
    <w:name w:val="Название объекта1"/>
    <w:basedOn w:val="a"/>
    <w:next w:val="a"/>
    <w:link w:val="1ff2"/>
    <w:pPr>
      <w:spacing w:line="276" w:lineRule="auto"/>
    </w:pPr>
    <w:rPr>
      <w:b/>
      <w:color w:val="4F81BD" w:themeColor="accent1"/>
      <w:sz w:val="18"/>
    </w:rPr>
  </w:style>
  <w:style w:type="character" w:customStyle="1" w:styleId="1ff2">
    <w:name w:val="Название объекта1"/>
    <w:basedOn w:val="11"/>
    <w:link w:val="1ff1"/>
    <w:rPr>
      <w:b/>
      <w:color w:val="4F81BD" w:themeColor="accent1"/>
      <w:sz w:val="18"/>
    </w:rPr>
  </w:style>
  <w:style w:type="paragraph" w:styleId="affe">
    <w:name w:val="table of figures"/>
    <w:basedOn w:val="a"/>
    <w:next w:val="a"/>
    <w:link w:val="afff"/>
  </w:style>
  <w:style w:type="character" w:customStyle="1" w:styleId="afff">
    <w:name w:val="Перечень рисунков Знак"/>
    <w:basedOn w:val="11"/>
    <w:link w:val="affe"/>
    <w:rPr>
      <w:sz w:val="24"/>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WW8Num6z8">
    <w:name w:val="WW8Num6z8"/>
    <w:link w:val="WW8Num6z80"/>
  </w:style>
  <w:style w:type="character" w:customStyle="1" w:styleId="WW8Num6z80">
    <w:name w:val="WW8Num6z8"/>
    <w:link w:val="WW8Num6z8"/>
  </w:style>
  <w:style w:type="paragraph" w:customStyle="1" w:styleId="WW8Num5z2">
    <w:name w:val="WW8Num5z2"/>
    <w:link w:val="WW8Num5z20"/>
  </w:style>
  <w:style w:type="character" w:customStyle="1" w:styleId="WW8Num5z20">
    <w:name w:val="WW8Num5z2"/>
    <w:link w:val="WW8Num5z2"/>
  </w:style>
  <w:style w:type="paragraph" w:styleId="afff0">
    <w:name w:val="Balloon Text"/>
    <w:basedOn w:val="a"/>
    <w:link w:val="afff1"/>
    <w:rPr>
      <w:rFonts w:ascii="Tahoma" w:hAnsi="Tahoma"/>
      <w:sz w:val="16"/>
    </w:rPr>
  </w:style>
  <w:style w:type="character" w:customStyle="1" w:styleId="afff1">
    <w:name w:val="Текст выноски Знак"/>
    <w:basedOn w:val="11"/>
    <w:link w:val="afff0"/>
    <w:rPr>
      <w:rFonts w:ascii="Tahoma" w:hAnsi="Tahoma"/>
      <w:sz w:val="16"/>
    </w:rPr>
  </w:style>
  <w:style w:type="paragraph" w:customStyle="1" w:styleId="1c">
    <w:name w:val="Основной шрифт абзаца1"/>
    <w:link w:val="1d"/>
  </w:style>
  <w:style w:type="character" w:customStyle="1" w:styleId="1d">
    <w:name w:val="Основной шрифт абзаца1"/>
    <w:link w:val="1c"/>
  </w:style>
  <w:style w:type="paragraph" w:customStyle="1" w:styleId="WW8Num15z1">
    <w:name w:val="WW8Num15z1"/>
    <w:link w:val="WW8Num15z10"/>
  </w:style>
  <w:style w:type="character" w:customStyle="1" w:styleId="WW8Num15z10">
    <w:name w:val="WW8Num15z1"/>
    <w:link w:val="WW8Num15z1"/>
  </w:style>
  <w:style w:type="paragraph" w:customStyle="1" w:styleId="WW8Num19z0">
    <w:name w:val="WW8Num19z0"/>
    <w:link w:val="WW8Num19z00"/>
  </w:style>
  <w:style w:type="character" w:customStyle="1" w:styleId="WW8Num19z00">
    <w:name w:val="WW8Num19z0"/>
    <w:link w:val="WW8Num19z0"/>
    <w:rPr>
      <w:color w:val="000000"/>
    </w:rPr>
  </w:style>
  <w:style w:type="paragraph" w:customStyle="1" w:styleId="WW8Num2z3">
    <w:name w:val="WW8Num2z3"/>
    <w:link w:val="WW8Num2z30"/>
  </w:style>
  <w:style w:type="character" w:customStyle="1" w:styleId="WW8Num2z30">
    <w:name w:val="WW8Num2z3"/>
    <w:link w:val="WW8Num2z3"/>
  </w:style>
  <w:style w:type="paragraph" w:customStyle="1" w:styleId="afff2">
    <w:name w:val="Название Знак"/>
    <w:link w:val="afff3"/>
    <w:rPr>
      <w:spacing w:val="13"/>
      <w:sz w:val="24"/>
      <w:highlight w:val="white"/>
    </w:rPr>
  </w:style>
  <w:style w:type="character" w:customStyle="1" w:styleId="afff3">
    <w:name w:val="Название Знак"/>
    <w:link w:val="afff2"/>
    <w:rPr>
      <w:color w:val="000000"/>
      <w:spacing w:val="13"/>
      <w:sz w:val="24"/>
      <w:highlight w:val="white"/>
    </w:rPr>
  </w:style>
  <w:style w:type="paragraph" w:customStyle="1" w:styleId="WW8Num16z2">
    <w:name w:val="WW8Num16z2"/>
    <w:link w:val="WW8Num16z20"/>
  </w:style>
  <w:style w:type="character" w:customStyle="1" w:styleId="WW8Num16z20">
    <w:name w:val="WW8Num16z2"/>
    <w:link w:val="WW8Num16z2"/>
  </w:style>
  <w:style w:type="paragraph" w:customStyle="1" w:styleId="WW8Num7z3">
    <w:name w:val="WW8Num7z3"/>
    <w:link w:val="WW8Num7z30"/>
  </w:style>
  <w:style w:type="character" w:customStyle="1" w:styleId="WW8Num7z30">
    <w:name w:val="WW8Num7z3"/>
    <w:link w:val="WW8Num7z3"/>
  </w:style>
  <w:style w:type="paragraph" w:styleId="afff4">
    <w:name w:val="Subtitle"/>
    <w:basedOn w:val="a"/>
    <w:next w:val="a"/>
    <w:link w:val="afff5"/>
    <w:uiPriority w:val="11"/>
    <w:qFormat/>
    <w:pPr>
      <w:spacing w:before="200" w:after="200"/>
    </w:pPr>
  </w:style>
  <w:style w:type="character" w:customStyle="1" w:styleId="afff5">
    <w:name w:val="Подзаголовок Знак"/>
    <w:basedOn w:val="11"/>
    <w:link w:val="afff4"/>
    <w:rPr>
      <w:sz w:val="24"/>
    </w:rPr>
  </w:style>
  <w:style w:type="paragraph" w:customStyle="1" w:styleId="WW8Num14z6">
    <w:name w:val="WW8Num14z6"/>
    <w:link w:val="WW8Num14z60"/>
  </w:style>
  <w:style w:type="character" w:customStyle="1" w:styleId="WW8Num14z60">
    <w:name w:val="WW8Num14z6"/>
    <w:link w:val="WW8Num14z6"/>
  </w:style>
  <w:style w:type="paragraph" w:customStyle="1" w:styleId="WW8Num12z4">
    <w:name w:val="WW8Num12z4"/>
    <w:link w:val="WW8Num12z40"/>
  </w:style>
  <w:style w:type="character" w:customStyle="1" w:styleId="WW8Num12z40">
    <w:name w:val="WW8Num12z4"/>
    <w:link w:val="WW8Num12z4"/>
  </w:style>
  <w:style w:type="paragraph" w:customStyle="1" w:styleId="WW8Num10z5">
    <w:name w:val="WW8Num10z5"/>
    <w:link w:val="WW8Num10z50"/>
  </w:style>
  <w:style w:type="character" w:customStyle="1" w:styleId="WW8Num10z50">
    <w:name w:val="WW8Num10z5"/>
    <w:link w:val="WW8Num10z5"/>
  </w:style>
  <w:style w:type="paragraph" w:customStyle="1" w:styleId="WW8Num18z8">
    <w:name w:val="WW8Num18z8"/>
    <w:link w:val="WW8Num18z80"/>
  </w:style>
  <w:style w:type="character" w:customStyle="1" w:styleId="WW8Num18z80">
    <w:name w:val="WW8Num18z8"/>
    <w:link w:val="WW8Num18z8"/>
  </w:style>
  <w:style w:type="paragraph" w:customStyle="1" w:styleId="WW8Num16z6">
    <w:name w:val="WW8Num16z6"/>
    <w:link w:val="WW8Num16z60"/>
  </w:style>
  <w:style w:type="character" w:customStyle="1" w:styleId="WW8Num16z60">
    <w:name w:val="WW8Num16z6"/>
    <w:link w:val="WW8Num16z6"/>
  </w:style>
  <w:style w:type="paragraph" w:customStyle="1" w:styleId="1ff3">
    <w:name w:val="Верхний колонтитул1"/>
    <w:basedOn w:val="a"/>
    <w:link w:val="1ff4"/>
    <w:pPr>
      <w:tabs>
        <w:tab w:val="center" w:pos="7143"/>
        <w:tab w:val="right" w:pos="14287"/>
      </w:tabs>
    </w:pPr>
  </w:style>
  <w:style w:type="character" w:customStyle="1" w:styleId="1ff4">
    <w:name w:val="Верхний колонтитул1"/>
    <w:basedOn w:val="11"/>
    <w:link w:val="1ff3"/>
    <w:rPr>
      <w:sz w:val="24"/>
    </w:rPr>
  </w:style>
  <w:style w:type="paragraph" w:styleId="afff6">
    <w:name w:val="Title"/>
    <w:basedOn w:val="a"/>
    <w:next w:val="a"/>
    <w:link w:val="1ff5"/>
    <w:uiPriority w:val="10"/>
    <w:qFormat/>
    <w:pPr>
      <w:spacing w:before="300" w:after="200"/>
      <w:contextualSpacing/>
    </w:pPr>
    <w:rPr>
      <w:sz w:val="48"/>
    </w:rPr>
  </w:style>
  <w:style w:type="character" w:customStyle="1" w:styleId="1ff5">
    <w:name w:val="Название Знак1"/>
    <w:basedOn w:val="11"/>
    <w:link w:val="afff6"/>
    <w:rPr>
      <w:sz w:val="48"/>
    </w:rPr>
  </w:style>
  <w:style w:type="paragraph" w:customStyle="1" w:styleId="WW8Num3z2">
    <w:name w:val="WW8Num3z2"/>
    <w:link w:val="WW8Num3z20"/>
  </w:style>
  <w:style w:type="character" w:customStyle="1" w:styleId="WW8Num3z20">
    <w:name w:val="WW8Num3z2"/>
    <w:link w:val="WW8Num3z2"/>
  </w:style>
  <w:style w:type="character" w:customStyle="1" w:styleId="40">
    <w:name w:val="Заголовок 4 Знак"/>
    <w:basedOn w:val="11"/>
    <w:link w:val="4"/>
    <w:rPr>
      <w:rFonts w:ascii="Arial" w:hAnsi="Arial"/>
      <w:sz w:val="24"/>
    </w:rPr>
  </w:style>
  <w:style w:type="paragraph" w:customStyle="1" w:styleId="1ff6">
    <w:name w:val="Номер страницы1"/>
    <w:basedOn w:val="1c"/>
    <w:link w:val="afff7"/>
  </w:style>
  <w:style w:type="character" w:styleId="afff7">
    <w:name w:val="page number"/>
    <w:basedOn w:val="1d"/>
    <w:link w:val="1ff6"/>
  </w:style>
  <w:style w:type="paragraph" w:customStyle="1" w:styleId="WW8Num13z4">
    <w:name w:val="WW8Num13z4"/>
    <w:link w:val="WW8Num13z40"/>
  </w:style>
  <w:style w:type="character" w:customStyle="1" w:styleId="WW8Num13z40">
    <w:name w:val="WW8Num13z4"/>
    <w:link w:val="WW8Num13z4"/>
  </w:style>
  <w:style w:type="paragraph" w:customStyle="1" w:styleId="WW8Num10z1">
    <w:name w:val="WW8Num10z1"/>
    <w:link w:val="WW8Num10z10"/>
  </w:style>
  <w:style w:type="character" w:customStyle="1" w:styleId="WW8Num10z10">
    <w:name w:val="WW8Num10z1"/>
    <w:link w:val="WW8Num10z1"/>
  </w:style>
  <w:style w:type="paragraph" w:customStyle="1" w:styleId="WW8Num6z5">
    <w:name w:val="WW8Num6z5"/>
    <w:link w:val="WW8Num6z50"/>
  </w:style>
  <w:style w:type="character" w:customStyle="1" w:styleId="WW8Num6z50">
    <w:name w:val="WW8Num6z5"/>
    <w:link w:val="WW8Num6z5"/>
  </w:style>
  <w:style w:type="paragraph" w:customStyle="1" w:styleId="WW8Num7z7">
    <w:name w:val="WW8Num7z7"/>
    <w:link w:val="WW8Num7z70"/>
  </w:style>
  <w:style w:type="character" w:customStyle="1" w:styleId="WW8Num7z70">
    <w:name w:val="WW8Num7z7"/>
    <w:link w:val="WW8Num7z7"/>
  </w:style>
  <w:style w:type="paragraph" w:customStyle="1" w:styleId="WW8Num7z4">
    <w:name w:val="WW8Num7z4"/>
    <w:link w:val="WW8Num7z40"/>
  </w:style>
  <w:style w:type="character" w:customStyle="1" w:styleId="WW8Num7z40">
    <w:name w:val="WW8Num7z4"/>
    <w:link w:val="WW8Num7z4"/>
  </w:style>
  <w:style w:type="paragraph" w:customStyle="1" w:styleId="WW8Num12z3">
    <w:name w:val="WW8Num12z3"/>
    <w:link w:val="WW8Num12z30"/>
  </w:style>
  <w:style w:type="character" w:customStyle="1" w:styleId="WW8Num12z30">
    <w:name w:val="WW8Num12z3"/>
    <w:link w:val="WW8Num12z3"/>
  </w:style>
  <w:style w:type="paragraph" w:customStyle="1" w:styleId="WW8Num18z6">
    <w:name w:val="WW8Num18z6"/>
    <w:link w:val="WW8Num18z60"/>
  </w:style>
  <w:style w:type="character" w:customStyle="1" w:styleId="WW8Num18z60">
    <w:name w:val="WW8Num18z6"/>
    <w:link w:val="WW8Num18z6"/>
  </w:style>
  <w:style w:type="character" w:customStyle="1" w:styleId="20">
    <w:name w:val="Заголовок 2 Знак"/>
    <w:basedOn w:val="11"/>
    <w:link w:val="2"/>
    <w:rPr>
      <w:b/>
      <w:sz w:val="30"/>
    </w:rPr>
  </w:style>
  <w:style w:type="paragraph" w:styleId="afff8">
    <w:name w:val="annotation text"/>
    <w:basedOn w:val="a"/>
    <w:link w:val="afff9"/>
    <w:rPr>
      <w:sz w:val="20"/>
    </w:rPr>
  </w:style>
  <w:style w:type="character" w:customStyle="1" w:styleId="afff9">
    <w:name w:val="Текст примечания Знак"/>
    <w:basedOn w:val="11"/>
    <w:link w:val="afff8"/>
    <w:rPr>
      <w:sz w:val="20"/>
    </w:rPr>
  </w:style>
  <w:style w:type="paragraph" w:customStyle="1" w:styleId="71">
    <w:name w:val="Заголовок 71"/>
    <w:basedOn w:val="a"/>
    <w:next w:val="a"/>
    <w:link w:val="710"/>
    <w:pPr>
      <w:keepNext/>
      <w:keepLines/>
      <w:spacing w:before="320" w:after="200"/>
      <w:outlineLvl w:val="6"/>
    </w:pPr>
    <w:rPr>
      <w:rFonts w:ascii="Arial" w:hAnsi="Arial"/>
      <w:b/>
      <w:i/>
    </w:rPr>
  </w:style>
  <w:style w:type="character" w:customStyle="1" w:styleId="710">
    <w:name w:val="Заголовок 71"/>
    <w:basedOn w:val="11"/>
    <w:link w:val="71"/>
    <w:rPr>
      <w:rFonts w:ascii="Arial" w:hAnsi="Arial"/>
      <w:b/>
      <w:i/>
      <w:sz w:val="24"/>
    </w:rPr>
  </w:style>
  <w:style w:type="paragraph" w:customStyle="1" w:styleId="afffa">
    <w:name w:val="Основной текст с отступом Знак"/>
    <w:link w:val="afffb"/>
    <w:rPr>
      <w:sz w:val="24"/>
    </w:rPr>
  </w:style>
  <w:style w:type="character" w:customStyle="1" w:styleId="afffb">
    <w:name w:val="Основной текст с отступом Знак"/>
    <w:link w:val="afffa"/>
    <w:rPr>
      <w:sz w:val="24"/>
    </w:rPr>
  </w:style>
  <w:style w:type="paragraph" w:customStyle="1" w:styleId="WW8Num19z5">
    <w:name w:val="WW8Num19z5"/>
    <w:link w:val="WW8Num19z50"/>
  </w:style>
  <w:style w:type="character" w:customStyle="1" w:styleId="WW8Num19z50">
    <w:name w:val="WW8Num19z5"/>
    <w:link w:val="WW8Num19z5"/>
  </w:style>
  <w:style w:type="paragraph" w:customStyle="1" w:styleId="910">
    <w:name w:val="Заголовок 91"/>
    <w:basedOn w:val="a"/>
    <w:next w:val="a"/>
    <w:link w:val="911"/>
    <w:pPr>
      <w:keepNext/>
      <w:keepLines/>
      <w:spacing w:before="320" w:after="200"/>
      <w:outlineLvl w:val="8"/>
    </w:pPr>
    <w:rPr>
      <w:rFonts w:ascii="Arial" w:hAnsi="Arial"/>
      <w:i/>
      <w:sz w:val="21"/>
    </w:rPr>
  </w:style>
  <w:style w:type="character" w:customStyle="1" w:styleId="911">
    <w:name w:val="Заголовок 91"/>
    <w:basedOn w:val="11"/>
    <w:link w:val="910"/>
    <w:rPr>
      <w:rFonts w:ascii="Arial" w:hAnsi="Arial"/>
      <w:i/>
      <w:sz w:val="21"/>
    </w:rPr>
  </w:style>
  <w:style w:type="paragraph" w:customStyle="1" w:styleId="afb">
    <w:name w:val="Содержимое таблицы"/>
    <w:basedOn w:val="a"/>
    <w:link w:val="afd"/>
    <w:pPr>
      <w:widowControl w:val="0"/>
    </w:pPr>
  </w:style>
  <w:style w:type="character" w:customStyle="1" w:styleId="afd">
    <w:name w:val="Содержимое таблицы"/>
    <w:basedOn w:val="11"/>
    <w:link w:val="afb"/>
    <w:rPr>
      <w:sz w:val="24"/>
    </w:rPr>
  </w:style>
  <w:style w:type="paragraph" w:styleId="afffc">
    <w:name w:val="header"/>
    <w:basedOn w:val="a"/>
    <w:link w:val="afffd"/>
    <w:pPr>
      <w:tabs>
        <w:tab w:val="center" w:pos="4677"/>
        <w:tab w:val="right" w:pos="9355"/>
      </w:tabs>
    </w:pPr>
  </w:style>
  <w:style w:type="character" w:customStyle="1" w:styleId="afffd">
    <w:name w:val="Верхний колонтитул Знак"/>
    <w:basedOn w:val="11"/>
    <w:link w:val="afffc"/>
    <w:rPr>
      <w:sz w:val="24"/>
    </w:rPr>
  </w:style>
  <w:style w:type="table" w:customStyle="1" w:styleId="BorderedLined-Accent3">
    <w:name w:val="Bordered &amp; Lined - Accent 3"/>
    <w:rPr>
      <w:color w:val="404040"/>
    </w:rPr>
    <w:tblPr>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style>
  <w:style w:type="table" w:customStyle="1" w:styleId="ListTable6Colorful-Accent4">
    <w:name w:val="List Table 6 Colorful - Accent 4"/>
    <w:tblPr>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style>
  <w:style w:type="table" w:customStyle="1" w:styleId="-11">
    <w:name w:val="Таблица-сетка 1 светлая1"/>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style>
  <w:style w:type="table" w:customStyle="1" w:styleId="-71">
    <w:name w:val="Список-таблица 7 цветная1"/>
    <w:tblPr>
      <w:tblInd w:w="0" w:type="dxa"/>
      <w:tblBorders>
        <w:right w:val="single" w:sz="4" w:space="0" w:color="7F7F7F" w:themeColor="text1" w:themeTint="80"/>
      </w:tblBorders>
      <w:tblCellMar>
        <w:top w:w="0" w:type="dxa"/>
        <w:left w:w="0" w:type="dxa"/>
        <w:bottom w:w="0" w:type="dxa"/>
        <w:right w:w="0" w:type="dxa"/>
      </w:tblCellMar>
    </w:tblPr>
  </w:style>
  <w:style w:type="table" w:customStyle="1" w:styleId="ListTable5Dark-Accent1">
    <w:name w:val="List Table 5 Dark - Accent 1"/>
    <w:tblPr>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style>
  <w:style w:type="table" w:customStyle="1" w:styleId="GridTable1Light-Accent6">
    <w:name w:val="Grid Table 1 Light - Accent 6"/>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style>
  <w:style w:type="table" w:customStyle="1" w:styleId="GridTable3-Accent5">
    <w:name w:val="Grid Table 3 - Accent 5"/>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style>
  <w:style w:type="table" w:customStyle="1" w:styleId="-61">
    <w:name w:val="Таблица-сетка 6 цветная1"/>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style>
  <w:style w:type="table" w:customStyle="1" w:styleId="GridTable2-Accent4">
    <w:name w:val="Grid Table 2 - Accent 4"/>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style>
  <w:style w:type="table" w:customStyle="1" w:styleId="314">
    <w:name w:val="Таблица простая 31"/>
    <w:tblPr>
      <w:tblInd w:w="0" w:type="dxa"/>
      <w:tblCellMar>
        <w:top w:w="0" w:type="dxa"/>
        <w:left w:w="0" w:type="dxa"/>
        <w:bottom w:w="0" w:type="dxa"/>
        <w:right w:w="0" w:type="dxa"/>
      </w:tblCellMar>
    </w:tblPr>
  </w:style>
  <w:style w:type="table" w:customStyle="1" w:styleId="Lined-Accent6">
    <w:name w:val="Lined - Accent 6"/>
    <w:rPr>
      <w:color w:val="404040"/>
    </w:rPr>
    <w:tblPr>
      <w:tblInd w:w="0" w:type="dxa"/>
      <w:tblCellMar>
        <w:top w:w="0" w:type="dxa"/>
        <w:left w:w="0" w:type="dxa"/>
        <w:bottom w:w="0" w:type="dxa"/>
        <w:right w:w="0" w:type="dxa"/>
      </w:tblCellMar>
    </w:tblPr>
  </w:style>
  <w:style w:type="table" w:customStyle="1" w:styleId="GridTable1Light-Accent3">
    <w:name w:val="Grid Table 1 Light - Accent 3"/>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style>
  <w:style w:type="table" w:customStyle="1" w:styleId="-31">
    <w:name w:val="Список-таблица 3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style>
  <w:style w:type="table" w:customStyle="1" w:styleId="Lined-Accent1">
    <w:name w:val="Lined - Accent 1"/>
    <w:rPr>
      <w:color w:val="404040"/>
    </w:rPr>
    <w:tblPr>
      <w:tblInd w:w="0" w:type="dxa"/>
      <w:tblCellMar>
        <w:top w:w="0" w:type="dxa"/>
        <w:left w:w="0" w:type="dxa"/>
        <w:bottom w:w="0" w:type="dxa"/>
        <w:right w:w="0" w:type="dxa"/>
      </w:tblCellMar>
    </w:tblPr>
  </w:style>
  <w:style w:type="table" w:customStyle="1" w:styleId="ListTable6Colorful-Accent2">
    <w:name w:val="List Table 6 Colorful - Accent 2"/>
    <w:tblPr>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style>
  <w:style w:type="table" w:customStyle="1" w:styleId="Bordered-Accent1">
    <w:name w:val="Bordered - Accent 1"/>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style>
  <w:style w:type="table" w:customStyle="1" w:styleId="GridTable6Colorful-Accent5">
    <w:name w:val="Grid Table 6 Colorful - Accent 5"/>
    <w:tblPr>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style>
  <w:style w:type="table" w:customStyle="1" w:styleId="-41">
    <w:name w:val="Таблица-сетка 41"/>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style>
  <w:style w:type="table" w:customStyle="1" w:styleId="BorderedLined-Accent1">
    <w:name w:val="Bordered &amp; Lined - Accent 1"/>
    <w:rPr>
      <w:color w:val="404040"/>
    </w:rPr>
    <w:tblPr>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style>
  <w:style w:type="table" w:customStyle="1" w:styleId="GridTable6Colorful-Accent2">
    <w:name w:val="Grid Table 6 Colorful - Accent 2"/>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style>
  <w:style w:type="table" w:customStyle="1" w:styleId="-21">
    <w:name w:val="Список-таблица 21"/>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style>
  <w:style w:type="table" w:customStyle="1" w:styleId="ListTable4-Accent1">
    <w:name w:val="List Table 4 - Accent 1"/>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style>
  <w:style w:type="table" w:customStyle="1" w:styleId="GridTable4-Accent1">
    <w:name w:val="Grid Table 4 - Accent 1"/>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style>
  <w:style w:type="table" w:customStyle="1" w:styleId="GridTable4-Accent5">
    <w:name w:val="Grid Table 4 - Accent 5"/>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style>
  <w:style w:type="table" w:customStyle="1" w:styleId="ListTable3-Accent6">
    <w:name w:val="List Table 3 - Accent 6"/>
    <w:tblPr>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style>
  <w:style w:type="table" w:customStyle="1" w:styleId="ListTable6Colorful-Accent6">
    <w:name w:val="List Table 6 Colorful - Accent 6"/>
    <w:tblPr>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style>
  <w:style w:type="table" w:customStyle="1" w:styleId="ListTable7Colorful-Accent6">
    <w:name w:val="List Table 7 Colorful - Accent 6"/>
    <w:tblPr>
      <w:tblInd w:w="0" w:type="dxa"/>
      <w:tblBorders>
        <w:right w:val="single" w:sz="4" w:space="0" w:color="FAC090" w:themeColor="accent6" w:themeTint="98"/>
      </w:tblBorders>
      <w:tblCellMar>
        <w:top w:w="0" w:type="dxa"/>
        <w:left w:w="0" w:type="dxa"/>
        <w:bottom w:w="0" w:type="dxa"/>
        <w:right w:w="0" w:type="dxa"/>
      </w:tblCellMar>
    </w:tblPr>
  </w:style>
  <w:style w:type="table" w:customStyle="1" w:styleId="Bordered-Accent2">
    <w:name w:val="Bordered - Accent 2"/>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style>
  <w:style w:type="table" w:customStyle="1" w:styleId="Bordered-Accent4">
    <w:name w:val="Bordered - Accent 4"/>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style>
  <w:style w:type="table" w:customStyle="1" w:styleId="ListTable4-Accent2">
    <w:name w:val="List Table 4 - Accent 2"/>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style>
  <w:style w:type="table" w:customStyle="1" w:styleId="ListTable3-Accent5">
    <w:name w:val="List Table 3 - Accent 5"/>
    <w:tblPr>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style>
  <w:style w:type="table" w:customStyle="1" w:styleId="GridTable2-Accent2">
    <w:name w:val="Grid Table 2 - Accent 2"/>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style>
  <w:style w:type="table" w:customStyle="1" w:styleId="BorderedLined-Accent2">
    <w:name w:val="Bordered &amp; Lined - Accent 2"/>
    <w:rPr>
      <w:color w:val="404040"/>
    </w:rPr>
    <w:tblPr>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style>
  <w:style w:type="table" w:customStyle="1" w:styleId="ListTable4-Accent5">
    <w:name w:val="List Table 4 - Accent 5"/>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style>
  <w:style w:type="table" w:customStyle="1" w:styleId="ListTable7Colorful-Accent5">
    <w:name w:val="List Table 7 Colorful - Accent 5"/>
    <w:tblPr>
      <w:tblInd w:w="0" w:type="dxa"/>
      <w:tblBorders>
        <w:right w:val="single" w:sz="4" w:space="0" w:color="92CCDC" w:themeColor="accent5" w:themeTint="9A"/>
      </w:tblBorders>
      <w:tblCellMar>
        <w:top w:w="0" w:type="dxa"/>
        <w:left w:w="0" w:type="dxa"/>
        <w:bottom w:w="0" w:type="dxa"/>
        <w:right w:w="0" w:type="dxa"/>
      </w:tblCellMar>
    </w:tblPr>
  </w:style>
  <w:style w:type="table" w:customStyle="1" w:styleId="ListTable7Colorful-Accent4">
    <w:name w:val="List Table 7 Colorful - Accent 4"/>
    <w:tblPr>
      <w:tblInd w:w="0" w:type="dxa"/>
      <w:tblBorders>
        <w:right w:val="single" w:sz="4" w:space="0" w:color="B2A1C6" w:themeColor="accent4" w:themeTint="9A"/>
      </w:tblBorders>
      <w:tblCellMar>
        <w:top w:w="0" w:type="dxa"/>
        <w:left w:w="0" w:type="dxa"/>
        <w:bottom w:w="0" w:type="dxa"/>
        <w:right w:w="0" w:type="dxa"/>
      </w:tblCellMar>
    </w:tblPr>
  </w:style>
  <w:style w:type="table" w:customStyle="1" w:styleId="Lined-Accent">
    <w:name w:val="Lined - Accent"/>
    <w:rPr>
      <w:color w:val="404040"/>
    </w:rPr>
    <w:tblPr>
      <w:tblInd w:w="0" w:type="dxa"/>
      <w:tblCellMar>
        <w:top w:w="0" w:type="dxa"/>
        <w:left w:w="0" w:type="dxa"/>
        <w:bottom w:w="0" w:type="dxa"/>
        <w:right w:w="0" w:type="dxa"/>
      </w:tblCellMar>
    </w:tblPr>
  </w:style>
  <w:style w:type="table" w:customStyle="1" w:styleId="BorderedLined-Accent5">
    <w:name w:val="Bordered &amp; Lined - Accent 5"/>
    <w:rPr>
      <w:color w:val="404040"/>
    </w:rPr>
    <w:tblPr>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style>
  <w:style w:type="table" w:customStyle="1" w:styleId="Lined-Accent3">
    <w:name w:val="Lined - Accent 3"/>
    <w:rPr>
      <w:color w:val="404040"/>
    </w:rPr>
    <w:tblPr>
      <w:tblInd w:w="0" w:type="dxa"/>
      <w:tblCellMar>
        <w:top w:w="0" w:type="dxa"/>
        <w:left w:w="0" w:type="dxa"/>
        <w:bottom w:w="0" w:type="dxa"/>
        <w:right w:w="0" w:type="dxa"/>
      </w:tblCellMar>
    </w:tblPr>
  </w:style>
  <w:style w:type="table" w:customStyle="1" w:styleId="GridTable3-Accent2">
    <w:name w:val="Grid Table 3 - Accent 2"/>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style>
  <w:style w:type="table" w:customStyle="1" w:styleId="ListTable1Light-Accent1">
    <w:name w:val="List Table 1 Light - Accent 1"/>
    <w:tblPr>
      <w:tblInd w:w="0" w:type="dxa"/>
      <w:tblCellMar>
        <w:top w:w="0" w:type="dxa"/>
        <w:left w:w="0" w:type="dxa"/>
        <w:bottom w:w="0" w:type="dxa"/>
        <w:right w:w="0" w:type="dxa"/>
      </w:tblCellMar>
    </w:tblPr>
  </w:style>
  <w:style w:type="table" w:customStyle="1" w:styleId="-110">
    <w:name w:val="Список-таблица 1 светлая1"/>
    <w:tblPr>
      <w:tblInd w:w="0" w:type="dxa"/>
      <w:tblCellMar>
        <w:top w:w="0" w:type="dxa"/>
        <w:left w:w="0" w:type="dxa"/>
        <w:bottom w:w="0" w:type="dxa"/>
        <w:right w:w="0" w:type="dxa"/>
      </w:tblCellMar>
    </w:tblPr>
  </w:style>
  <w:style w:type="table" w:customStyle="1" w:styleId="113">
    <w:name w:val="Таблица простая 1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GridTable2-Accent3">
    <w:name w:val="Grid Table 2 - Accent 3"/>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style>
  <w:style w:type="table" w:customStyle="1" w:styleId="GridTable6Colorful-Accent6">
    <w:name w:val="Grid Table 6 Colorful - Accent 6"/>
    <w:tblPr>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style>
  <w:style w:type="table" w:customStyle="1" w:styleId="-310">
    <w:name w:val="Таблица-сетка 31"/>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style>
  <w:style w:type="table" w:customStyle="1" w:styleId="ListTable5Dark-Accent2">
    <w:name w:val="List Table 5 Dark - Accent 2"/>
    <w:tblPr>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style>
  <w:style w:type="table" w:customStyle="1" w:styleId="ListTable5Dark-Accent3">
    <w:name w:val="List Table 5 Dark - Accent 3"/>
    <w:tblPr>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style>
  <w:style w:type="table" w:customStyle="1" w:styleId="GridTable4-Accent4">
    <w:name w:val="Grid Table 4 - Accent 4"/>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style>
  <w:style w:type="table" w:customStyle="1" w:styleId="ListTable3-Accent2">
    <w:name w:val="List Table 3 - Accent 2"/>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style>
  <w:style w:type="table" w:customStyle="1" w:styleId="Lined-Accent5">
    <w:name w:val="Lined - Accent 5"/>
    <w:rPr>
      <w:color w:val="404040"/>
    </w:rPr>
    <w:tblPr>
      <w:tblInd w:w="0" w:type="dxa"/>
      <w:tblCellMar>
        <w:top w:w="0" w:type="dxa"/>
        <w:left w:w="0" w:type="dxa"/>
        <w:bottom w:w="0" w:type="dxa"/>
        <w:right w:w="0" w:type="dxa"/>
      </w:tblCellMar>
    </w:tblPr>
  </w:style>
  <w:style w:type="table" w:customStyle="1" w:styleId="GridTable2-Accent1">
    <w:name w:val="Grid Table 2 - Accent 1"/>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style>
  <w:style w:type="table" w:customStyle="1" w:styleId="BorderedLined-Accent4">
    <w:name w:val="Bordered &amp; Lined - Accent 4"/>
    <w:rPr>
      <w:color w:val="404040"/>
    </w:rPr>
    <w:tblPr>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style>
  <w:style w:type="table" w:customStyle="1" w:styleId="BorderedLined-Accent">
    <w:name w:val="Bordered &amp; Lined - Accent"/>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style>
  <w:style w:type="table" w:customStyle="1" w:styleId="ListTable1Light-Accent5">
    <w:name w:val="List Table 1 Light - Accent 5"/>
    <w:tblPr>
      <w:tblInd w:w="0" w:type="dxa"/>
      <w:tblCellMar>
        <w:top w:w="0" w:type="dxa"/>
        <w:left w:w="0" w:type="dxa"/>
        <w:bottom w:w="0" w:type="dxa"/>
        <w:right w:w="0" w:type="dxa"/>
      </w:tblCellMar>
    </w:tblPr>
  </w:style>
  <w:style w:type="table" w:customStyle="1" w:styleId="-210">
    <w:name w:val="Таблица-сетка 21"/>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style>
  <w:style w:type="table" w:customStyle="1" w:styleId="ListTable3-Accent1">
    <w:name w:val="List Table 3 - Accent 1"/>
    <w:tblP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style>
  <w:style w:type="table" w:customStyle="1" w:styleId="Lined-Accent4">
    <w:name w:val="Lined - Accent 4"/>
    <w:rPr>
      <w:color w:val="404040"/>
    </w:rPr>
    <w:tblPr>
      <w:tblInd w:w="0" w:type="dxa"/>
      <w:tblCellMar>
        <w:top w:w="0" w:type="dxa"/>
        <w:left w:w="0" w:type="dxa"/>
        <w:bottom w:w="0" w:type="dxa"/>
        <w:right w:w="0" w:type="dxa"/>
      </w:tblCellMar>
    </w:tblPr>
  </w:style>
  <w:style w:type="table" w:customStyle="1" w:styleId="GridTable4-Accent2">
    <w:name w:val="Grid Table 4 - Accent 2"/>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style>
  <w:style w:type="table" w:customStyle="1" w:styleId="ListTable4-Accent3">
    <w:name w:val="List Table 4 - Accent 3"/>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style>
  <w:style w:type="table" w:customStyle="1" w:styleId="GridTable1Light-Accent5">
    <w:name w:val="Grid Table 1 Light - Accent 5"/>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style>
  <w:style w:type="table" w:customStyle="1" w:styleId="Bordered-Accent5">
    <w:name w:val="Bordered - Accent 5"/>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style>
  <w:style w:type="table" w:customStyle="1" w:styleId="ListTable2-Accent6">
    <w:name w:val="List Table 2 - Accent 6"/>
    <w:tblPr>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style>
  <w:style w:type="table" w:customStyle="1" w:styleId="GridTable6Colorful-Accent4">
    <w:name w:val="Grid Table 6 Colorful - Accent 4"/>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style>
  <w:style w:type="table" w:customStyle="1" w:styleId="ListTable3-Accent3">
    <w:name w:val="List Table 3 - Accent 3"/>
    <w:tblPr>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style>
  <w:style w:type="table" w:customStyle="1" w:styleId="GridTable5Dark-Accent1">
    <w:name w:val="Grid Table 5 Dark- Accent 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217">
    <w:name w:val="Таблица простая 21"/>
    <w:tblPr>
      <w:tblInd w:w="0" w:type="dxa"/>
      <w:tblBorders>
        <w:top w:val="single" w:sz="4" w:space="0" w:color="000000" w:themeColor="text1"/>
        <w:left w:val="nil"/>
        <w:bottom w:val="single" w:sz="4" w:space="0" w:color="000000" w:themeColor="text1"/>
        <w:right w:val="nil"/>
      </w:tblBorders>
      <w:tblCellMar>
        <w:top w:w="0" w:type="dxa"/>
        <w:left w:w="108" w:type="dxa"/>
        <w:bottom w:w="0" w:type="dxa"/>
        <w:right w:w="108" w:type="dxa"/>
      </w:tblCellMar>
    </w:tblPr>
  </w:style>
  <w:style w:type="table" w:customStyle="1" w:styleId="ListTable6Colorful-Accent1">
    <w:name w:val="List Table 6 Colorful - Accent 1"/>
    <w:tblPr>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style>
  <w:style w:type="table" w:customStyle="1" w:styleId="GridTable7Colorful-Accent6">
    <w:name w:val="Grid Table 7 Colorful - Accent 6"/>
    <w:tblPr>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style>
  <w:style w:type="table" w:customStyle="1" w:styleId="GridTable5Dark-Accent5">
    <w:name w:val="Grid Table 5 Dark - Accent 5"/>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GridTable3-Accent6">
    <w:name w:val="Grid Table 3 - Accent 6"/>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style>
  <w:style w:type="table" w:customStyle="1" w:styleId="Lined-Accent2">
    <w:name w:val="Lined - Accent 2"/>
    <w:rPr>
      <w:color w:val="404040"/>
    </w:rPr>
    <w:tblPr>
      <w:tblInd w:w="0" w:type="dxa"/>
      <w:tblCellMar>
        <w:top w:w="0" w:type="dxa"/>
        <w:left w:w="0" w:type="dxa"/>
        <w:bottom w:w="0" w:type="dxa"/>
        <w:right w:w="0" w:type="dxa"/>
      </w:tblCellMar>
    </w:tblPr>
  </w:style>
  <w:style w:type="table" w:customStyle="1" w:styleId="GridTable5Dark-Accent6">
    <w:name w:val="Grid Table 5 Dark - Accent 6"/>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51">
    <w:name w:val="Список-таблица 5 темная1"/>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style>
  <w:style w:type="table" w:customStyle="1" w:styleId="GridTable5Dark-Accent4">
    <w:name w:val="Grid Table 5 Dark- Accent 4"/>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GridTable7Colorful-Accent4">
    <w:name w:val="Grid Table 7 Colorful - Accent 4"/>
    <w:tblPr>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style>
  <w:style w:type="table" w:customStyle="1" w:styleId="GridTable7Colorful-Accent1">
    <w:name w:val="Grid Table 7 Colorful - Accent 1"/>
    <w:tblPr>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style>
  <w:style w:type="table" w:customStyle="1" w:styleId="GridTable1Light-Accent1">
    <w:name w:val="Grid Table 1 Light - Accent 1"/>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style>
  <w:style w:type="table" w:styleId="afffe">
    <w:name w:val="Table Gri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5Dark-Accent3">
    <w:name w:val="Grid Table 5 Dark - Accent 3"/>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710">
    <w:name w:val="Таблица-сетка 7 цветная1"/>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style>
  <w:style w:type="table" w:customStyle="1" w:styleId="ListTable5Dark-Accent6">
    <w:name w:val="List Table 5 Dark - Accent 6"/>
    <w:tblPr>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style>
  <w:style w:type="table" w:customStyle="1" w:styleId="ListTable1Light-Accent6">
    <w:name w:val="List Table 1 Light - Accent 6"/>
    <w:tblPr>
      <w:tblInd w:w="0" w:type="dxa"/>
      <w:tblCellMar>
        <w:top w:w="0" w:type="dxa"/>
        <w:left w:w="0" w:type="dxa"/>
        <w:bottom w:w="0" w:type="dxa"/>
        <w:right w:w="0" w:type="dxa"/>
      </w:tblCellMar>
    </w:tblPr>
  </w:style>
  <w:style w:type="table" w:customStyle="1" w:styleId="ListTable7Colorful-Accent1">
    <w:name w:val="List Table 7 Colorful - Accent 1"/>
    <w:tblPr>
      <w:tblInd w:w="0" w:type="dxa"/>
      <w:tblBorders>
        <w:right w:val="single" w:sz="4" w:space="0" w:color="4F81BD" w:themeColor="accent1"/>
      </w:tblBorders>
      <w:tblCellMar>
        <w:top w:w="0" w:type="dxa"/>
        <w:left w:w="0" w:type="dxa"/>
        <w:bottom w:w="0" w:type="dxa"/>
        <w:right w:w="0" w:type="dxa"/>
      </w:tblCellMar>
    </w:tblPr>
  </w:style>
  <w:style w:type="table" w:customStyle="1" w:styleId="ListTable6Colorful-Accent3">
    <w:name w:val="List Table 6 Colorful - Accent 3"/>
    <w:tblPr>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style>
  <w:style w:type="table" w:customStyle="1" w:styleId="ListTable1Light-Accent3">
    <w:name w:val="List Table 1 Light - Accent 3"/>
    <w:tblPr>
      <w:tblInd w:w="0" w:type="dxa"/>
      <w:tblCellMar>
        <w:top w:w="0" w:type="dxa"/>
        <w:left w:w="0" w:type="dxa"/>
        <w:bottom w:w="0" w:type="dxa"/>
        <w:right w:w="0" w:type="dxa"/>
      </w:tblCellMar>
    </w:tblPr>
  </w:style>
  <w:style w:type="table" w:customStyle="1" w:styleId="ListTable4-Accent6">
    <w:name w:val="List Table 4 - Accent 6"/>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style>
  <w:style w:type="table" w:customStyle="1" w:styleId="GridTable5Dark-Accent2">
    <w:name w:val="Grid Table 5 Dark - Accent 2"/>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ListTable3-Accent4">
    <w:name w:val="List Table 3 - Accent 4"/>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style>
  <w:style w:type="table" w:customStyle="1" w:styleId="Bordered">
    <w:name w:val="Bordered"/>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style>
  <w:style w:type="table" w:customStyle="1" w:styleId="GridTable6Colorful-Accent3">
    <w:name w:val="Grid Table 6 Colorful - Accent 3"/>
    <w:tblPr>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style>
  <w:style w:type="table" w:customStyle="1" w:styleId="511">
    <w:name w:val="Таблица простая 51"/>
    <w:tblPr>
      <w:tblInd w:w="0" w:type="dxa"/>
      <w:tblCellMar>
        <w:top w:w="0" w:type="dxa"/>
        <w:left w:w="0" w:type="dxa"/>
        <w:bottom w:w="0" w:type="dxa"/>
        <w:right w:w="0" w:type="dxa"/>
      </w:tblCellMar>
    </w:tblPr>
  </w:style>
  <w:style w:type="table" w:customStyle="1" w:styleId="GridTable7Colorful-Accent3">
    <w:name w:val="Grid Table 7 Colorful - Accent 3"/>
    <w:tblPr>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style>
  <w:style w:type="table" w:customStyle="1" w:styleId="ListTable1Light-Accent4">
    <w:name w:val="List Table 1 Light - Accent 4"/>
    <w:tblPr>
      <w:tblInd w:w="0" w:type="dxa"/>
      <w:tblCellMar>
        <w:top w:w="0" w:type="dxa"/>
        <w:left w:w="0" w:type="dxa"/>
        <w:bottom w:w="0" w:type="dxa"/>
        <w:right w:w="0" w:type="dxa"/>
      </w:tblCellMar>
    </w:tblPr>
  </w:style>
  <w:style w:type="table" w:customStyle="1" w:styleId="GridTable3-Accent1">
    <w:name w:val="Grid Table 3 - Accent 1"/>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style>
  <w:style w:type="table" w:customStyle="1" w:styleId="Bordered-Accent6">
    <w:name w:val="Bordered - Accent 6"/>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style>
  <w:style w:type="table" w:customStyle="1" w:styleId="GridTable6Colorful-Accent1">
    <w:name w:val="Grid Table 6 Colorful - Accent 1"/>
    <w:tblPr>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style>
  <w:style w:type="table" w:customStyle="1" w:styleId="Bordered-Accent3">
    <w:name w:val="Bordered - Accent 3"/>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style>
  <w:style w:type="table" w:customStyle="1" w:styleId="412">
    <w:name w:val="Таблица простая 41"/>
    <w:tblPr>
      <w:tblInd w:w="0" w:type="dxa"/>
      <w:tblCellMar>
        <w:top w:w="0" w:type="dxa"/>
        <w:left w:w="0" w:type="dxa"/>
        <w:bottom w:w="0" w:type="dxa"/>
        <w:right w:w="0" w:type="dxa"/>
      </w:tblCellMar>
    </w:tblPr>
  </w:style>
  <w:style w:type="table" w:customStyle="1" w:styleId="-610">
    <w:name w:val="Список-таблица 6 цветная1"/>
    <w:tblPr>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style>
  <w:style w:type="table" w:customStyle="1" w:styleId="ListTable2-Accent1">
    <w:name w:val="List Table 2 - Accent 1"/>
    <w:tblPr>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style>
  <w:style w:type="table" w:customStyle="1" w:styleId="ListTable2-Accent2">
    <w:name w:val="List Table 2 - Accent 2"/>
    <w:tblPr>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style>
  <w:style w:type="table" w:customStyle="1" w:styleId="GridTable7Colorful-Accent2">
    <w:name w:val="Grid Table 7 Colorful - Accent 2"/>
    <w:tblPr>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style>
  <w:style w:type="table" w:customStyle="1" w:styleId="BorderedLined-Accent6">
    <w:name w:val="Bordered &amp; Lined - Accent 6"/>
    <w:rPr>
      <w:color w:val="404040"/>
    </w:rPr>
    <w:tblPr>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style>
  <w:style w:type="table" w:customStyle="1" w:styleId="GridTable4-Accent3">
    <w:name w:val="Grid Table 4 - Accent 3"/>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style>
  <w:style w:type="table" w:customStyle="1" w:styleId="ListTable7Colorful-Accent3">
    <w:name w:val="List Table 7 Colorful - Accent 3"/>
    <w:tblPr>
      <w:tblInd w:w="0" w:type="dxa"/>
      <w:tblBorders>
        <w:right w:val="single" w:sz="4" w:space="0" w:color="C3D69B" w:themeColor="accent3" w:themeTint="98"/>
      </w:tblBorders>
      <w:tblCellMar>
        <w:top w:w="0" w:type="dxa"/>
        <w:left w:w="0" w:type="dxa"/>
        <w:bottom w:w="0" w:type="dxa"/>
        <w:right w:w="0" w:type="dxa"/>
      </w:tblCellMar>
    </w:tblPr>
  </w:style>
  <w:style w:type="table" w:customStyle="1" w:styleId="TableGridLight">
    <w:name w:val="Table Grid Ligh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GridTable4-Accent6">
    <w:name w:val="Grid Table 4 - Accent 6"/>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style>
  <w:style w:type="table" w:customStyle="1" w:styleId="GridTable3-Accent3">
    <w:name w:val="Grid Table 3 - Accent 3"/>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style>
  <w:style w:type="table" w:customStyle="1" w:styleId="GridTable1Light-Accent4">
    <w:name w:val="Grid Table 1 Light - Accent 4"/>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style>
  <w:style w:type="table" w:customStyle="1" w:styleId="ListTable2-Accent4">
    <w:name w:val="List Table 2 - Accent 4"/>
    <w:tblPr>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style>
  <w:style w:type="table" w:customStyle="1" w:styleId="GridTable2-Accent6">
    <w:name w:val="Grid Table 2 - Accent 6"/>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style>
  <w:style w:type="table" w:customStyle="1" w:styleId="ListTable7Colorful-Accent2">
    <w:name w:val="List Table 7 Colorful - Accent 2"/>
    <w:tblPr>
      <w:tblInd w:w="0" w:type="dxa"/>
      <w:tblBorders>
        <w:right w:val="single" w:sz="4" w:space="0" w:color="D99695" w:themeColor="accent2" w:themeTint="97"/>
      </w:tblBorders>
      <w:tblCellMar>
        <w:top w:w="0" w:type="dxa"/>
        <w:left w:w="0" w:type="dxa"/>
        <w:bottom w:w="0" w:type="dxa"/>
        <w:right w:w="0" w:type="dxa"/>
      </w:tblCellMar>
    </w:tblPr>
  </w:style>
  <w:style w:type="table" w:customStyle="1" w:styleId="ListTable1Light-Accent2">
    <w:name w:val="List Table 1 Light - Accent 2"/>
    <w:tblPr>
      <w:tblInd w:w="0" w:type="dxa"/>
      <w:tblCellMar>
        <w:top w:w="0" w:type="dxa"/>
        <w:left w:w="0" w:type="dxa"/>
        <w:bottom w:w="0" w:type="dxa"/>
        <w:right w:w="0" w:type="dxa"/>
      </w:tblCellMar>
    </w:tblPr>
  </w:style>
  <w:style w:type="table" w:customStyle="1" w:styleId="GridTable1Light-Accent2">
    <w:name w:val="Grid Table 1 Light - Accent 2"/>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style>
  <w:style w:type="table" w:customStyle="1" w:styleId="ListTable4-Accent4">
    <w:name w:val="List Table 4 - Accent 4"/>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style>
  <w:style w:type="table" w:customStyle="1" w:styleId="ListTable6Colorful-Accent5">
    <w:name w:val="List Table 6 Colorful - Accent 5"/>
    <w:tblPr>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style>
  <w:style w:type="table" w:customStyle="1" w:styleId="GridTable7Colorful-Accent5">
    <w:name w:val="Grid Table 7 Colorful - Accent 5"/>
    <w:tblPr>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style>
  <w:style w:type="table" w:customStyle="1" w:styleId="ListTable2-Accent3">
    <w:name w:val="List Table 2 - Accent 3"/>
    <w:tblPr>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style>
  <w:style w:type="table" w:customStyle="1" w:styleId="-510">
    <w:name w:val="Таблица-сетка 5 темная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ListTable2-Accent5">
    <w:name w:val="List Table 2 - Accent 5"/>
    <w:tblPr>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style>
  <w:style w:type="table" w:customStyle="1" w:styleId="GridTable3-Accent4">
    <w:name w:val="Grid Table 3 - Accent 4"/>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style>
  <w:style w:type="table" w:customStyle="1" w:styleId="-410">
    <w:name w:val="Список-таблица 4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style>
  <w:style w:type="table" w:customStyle="1" w:styleId="GridTable2-Accent5">
    <w:name w:val="Grid Table 2 - Accent 5"/>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style>
  <w:style w:type="table" w:customStyle="1" w:styleId="ListTable5Dark-Accent5">
    <w:name w:val="List Table 5 Dark - Accent 5"/>
    <w:tblPr>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style>
  <w:style w:type="table" w:customStyle="1" w:styleId="ListTable5Dark-Accent4">
    <w:name w:val="List Table 5 Dark - Accent 4"/>
    <w:tblPr>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32.50.21.123-00000032&amp;backUrl=" TargetMode="External"/><Relationship Id="rId13" Type="http://schemas.openxmlformats.org/officeDocument/2006/relationships/hyperlink" Target="https://zakupki.gov.ru/epz/ktru/ktruCard/commonInfo.html?itemVersionId=7598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upki.gov.ru/epz/ktru/ktruCard/ktru-description.html?itemId=32.50.21.129-00000028&amp;backUrl=" TargetMode="External"/><Relationship Id="rId12" Type="http://schemas.openxmlformats.org/officeDocument/2006/relationships/hyperlink" Target="https://zakupki.gov.ru/epz/ktru/ktruCard/ktru-description.html?itemId=22.21.29.120-00000008&amp;backUr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zakupki.gov.ru/epz/ktru/ktruCard/ktru-description.html?itemId=32.50.21.129-00000035&amp;backUr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upki.gov.ru/epz/ktru/ktruCard/ktru-description.html?itemId=22.21.29.120-00000008&amp;backUrl=" TargetMode="External"/><Relationship Id="rId5" Type="http://schemas.openxmlformats.org/officeDocument/2006/relationships/footnotes" Target="footnotes.xml"/><Relationship Id="rId15" Type="http://schemas.openxmlformats.org/officeDocument/2006/relationships/hyperlink" Target="https://zakupki.gov.ru/epz/ktru/ktruCard/commonInfo.html?itemId=32.50.13.110-00005664" TargetMode="External"/><Relationship Id="rId10" Type="http://schemas.openxmlformats.org/officeDocument/2006/relationships/hyperlink" Target="https://zakupki.gov.ru/epz/ktru/ktruCard/ktru-description.html?itemId=22.21.29.120-00000008&amp;backUr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akupki.gov.ru/epz/ktru/ktruCard/commonInfo.html?itemId=66684" TargetMode="External"/><Relationship Id="rId14" Type="http://schemas.openxmlformats.org/officeDocument/2006/relationships/hyperlink" Target="https://zakupki.gov.ru/epz/ktru/ktruCard/commonInfo.html?itemVersionId=75980"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
        <a:cs typeface=""/>
      </a:majorFont>
      <a:minorFont>
        <a:latin typeface="Arial"/>
        <a:ea typeface=""/>
        <a:cs typeface=""/>
      </a:minorFont>
    </a:fontScheme>
    <a:fmtScheme>
      <a:fillStyleLst>
        <a:solidFill>
          <a:schemeClr val="phClr"/>
        </a:solidFill>
        <a:solidFill/>
        <a:soli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72</Pages>
  <Words>12472</Words>
  <Characters>71091</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AupOmts4</cp:lastModifiedBy>
  <cp:revision>2</cp:revision>
  <dcterms:created xsi:type="dcterms:W3CDTF">2026-07-30T08:07:00Z</dcterms:created>
  <dcterms:modified xsi:type="dcterms:W3CDTF">2026-07-30T11:16:00Z</dcterms:modified>
</cp:coreProperties>
</file>