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ED282C" w:rsidRPr="00032DDF" w:rsidTr="00032DDF">
        <w:tc>
          <w:tcPr>
            <w:tcW w:w="2834" w:type="dxa"/>
          </w:tcPr>
          <w:p w:rsidR="00ED282C" w:rsidRPr="00032DDF" w:rsidRDefault="00ED282C" w:rsidP="00ED282C">
            <w:pPr>
              <w:widowControl w:val="0"/>
              <w:autoSpaceDE w:val="0"/>
              <w:autoSpaceDN w:val="0"/>
              <w:adjustRightInd w:val="0"/>
              <w:spacing w:after="0" w:line="240" w:lineRule="auto"/>
              <w:rPr>
                <w:rFonts w:ascii="Times" w:hAnsi="Times" w:cs="Times"/>
                <w:color w:val="000000"/>
              </w:rPr>
            </w:pPr>
          </w:p>
        </w:tc>
        <w:tc>
          <w:tcPr>
            <w:tcW w:w="4705" w:type="dxa"/>
            <w:gridSpan w:val="2"/>
          </w:tcPr>
          <w:p w:rsidR="00ED282C" w:rsidRPr="00032DDF" w:rsidRDefault="00ED282C" w:rsidP="00ED282C">
            <w:pPr>
              <w:widowControl w:val="0"/>
              <w:autoSpaceDE w:val="0"/>
              <w:autoSpaceDN w:val="0"/>
              <w:adjustRightInd w:val="0"/>
              <w:spacing w:after="0" w:line="240" w:lineRule="auto"/>
              <w:jc w:val="center"/>
              <w:rPr>
                <w:rFonts w:ascii="Times" w:hAnsi="Times" w:cs="Times"/>
                <w:b/>
                <w:bCs/>
                <w:color w:val="000000"/>
                <w:sz w:val="20"/>
                <w:szCs w:val="20"/>
              </w:rPr>
            </w:pPr>
            <w:r w:rsidRPr="00032DDF">
              <w:rPr>
                <w:rFonts w:ascii="Times" w:hAnsi="Times" w:cs="Times"/>
                <w:b/>
                <w:bCs/>
                <w:color w:val="000000"/>
                <w:sz w:val="20"/>
                <w:szCs w:val="20"/>
              </w:rPr>
              <w:t>ЛИЦЕНЗИОННЫЙ ДОГОВОР №</w:t>
            </w:r>
            <w:r w:rsidR="00B057F1">
              <w:rPr>
                <w:rFonts w:ascii="Times" w:hAnsi="Times" w:cs="Times"/>
                <w:b/>
                <w:bCs/>
                <w:color w:val="000000"/>
                <w:sz w:val="20"/>
                <w:szCs w:val="20"/>
              </w:rPr>
              <w:t>___________________</w:t>
            </w:r>
          </w:p>
          <w:p w:rsidR="00ED282C" w:rsidRPr="00032DDF" w:rsidRDefault="00B057F1" w:rsidP="00B057F1">
            <w:pPr>
              <w:widowControl w:val="0"/>
              <w:autoSpaceDE w:val="0"/>
              <w:autoSpaceDN w:val="0"/>
              <w:adjustRightInd w:val="0"/>
              <w:spacing w:after="0" w:line="240" w:lineRule="auto"/>
              <w:jc w:val="center"/>
              <w:rPr>
                <w:rFonts w:ascii="Times" w:hAnsi="Times" w:cs="Times"/>
                <w:b/>
                <w:bCs/>
                <w:color w:val="000000"/>
                <w:sz w:val="20"/>
                <w:szCs w:val="20"/>
              </w:rPr>
            </w:pPr>
            <w:r w:rsidRPr="00B057F1">
              <w:rPr>
                <w:rFonts w:ascii="Times" w:hAnsi="Times" w:cs="Times"/>
                <w:b/>
                <w:bCs/>
                <w:color w:val="000000"/>
                <w:sz w:val="20"/>
                <w:szCs w:val="20"/>
              </w:rPr>
              <w:t>Право использования программы для ЭВМ «</w:t>
            </w:r>
            <w:proofErr w:type="spellStart"/>
            <w:r w:rsidRPr="00B057F1">
              <w:rPr>
                <w:rFonts w:ascii="Times" w:hAnsi="Times" w:cs="Times"/>
                <w:b/>
                <w:bCs/>
                <w:color w:val="000000"/>
                <w:sz w:val="20"/>
                <w:szCs w:val="20"/>
              </w:rPr>
              <w:t>Ко</w:t>
            </w:r>
            <w:r>
              <w:rPr>
                <w:rFonts w:ascii="Times" w:hAnsi="Times" w:cs="Times"/>
                <w:b/>
                <w:bCs/>
                <w:color w:val="000000"/>
                <w:sz w:val="20"/>
                <w:szCs w:val="20"/>
              </w:rPr>
              <w:t>нтур.Диадок</w:t>
            </w:r>
            <w:proofErr w:type="spellEnd"/>
            <w:r>
              <w:rPr>
                <w:rFonts w:ascii="Times" w:hAnsi="Times" w:cs="Times"/>
                <w:b/>
                <w:bCs/>
                <w:color w:val="000000"/>
                <w:sz w:val="20"/>
                <w:szCs w:val="20"/>
              </w:rPr>
              <w:t>» сервис «Логистика»</w:t>
            </w:r>
          </w:p>
        </w:tc>
        <w:tc>
          <w:tcPr>
            <w:tcW w:w="2835" w:type="dxa"/>
          </w:tcPr>
          <w:p w:rsidR="00ED282C" w:rsidRPr="00032DDF" w:rsidRDefault="00ED282C" w:rsidP="00ED282C">
            <w:pPr>
              <w:widowControl w:val="0"/>
              <w:autoSpaceDE w:val="0"/>
              <w:autoSpaceDN w:val="0"/>
              <w:adjustRightInd w:val="0"/>
              <w:spacing w:after="0" w:line="240" w:lineRule="auto"/>
              <w:jc w:val="right"/>
              <w:rPr>
                <w:rFonts w:ascii="Times" w:hAnsi="Times" w:cs="Times"/>
                <w:color w:val="000000"/>
                <w:sz w:val="20"/>
                <w:szCs w:val="20"/>
              </w:rPr>
            </w:pPr>
          </w:p>
        </w:tc>
      </w:tr>
      <w:tr w:rsidR="00032DDF" w:rsidRPr="00032DDF" w:rsidTr="001D0947">
        <w:tc>
          <w:tcPr>
            <w:tcW w:w="10374" w:type="dxa"/>
            <w:gridSpan w:val="4"/>
          </w:tcPr>
          <w:p w:rsidR="00032DDF" w:rsidRDefault="00032DDF" w:rsidP="00032DDF">
            <w:pPr>
              <w:widowControl w:val="0"/>
              <w:autoSpaceDE w:val="0"/>
              <w:autoSpaceDN w:val="0"/>
              <w:adjustRightInd w:val="0"/>
              <w:spacing w:after="0" w:line="240" w:lineRule="auto"/>
              <w:jc w:val="center"/>
              <w:rPr>
                <w:rFonts w:ascii="Times" w:hAnsi="Times" w:cs="Times"/>
                <w:b/>
                <w:bCs/>
                <w:color w:val="000000"/>
                <w:sz w:val="20"/>
                <w:szCs w:val="20"/>
              </w:rPr>
            </w:pPr>
          </w:p>
          <w:p w:rsidR="00032DDF" w:rsidRPr="00032DDF" w:rsidRDefault="00032DDF" w:rsidP="00032DDF">
            <w:pPr>
              <w:widowControl w:val="0"/>
              <w:autoSpaceDE w:val="0"/>
              <w:autoSpaceDN w:val="0"/>
              <w:adjustRightInd w:val="0"/>
              <w:spacing w:after="0" w:line="240" w:lineRule="auto"/>
              <w:jc w:val="center"/>
              <w:rPr>
                <w:rFonts w:ascii="Times" w:hAnsi="Times" w:cs="Times"/>
                <w:color w:val="000000"/>
                <w:sz w:val="20"/>
                <w:szCs w:val="20"/>
              </w:rPr>
            </w:pPr>
            <w:r>
              <w:rPr>
                <w:rFonts w:ascii="Times" w:hAnsi="Times" w:cs="Times"/>
                <w:b/>
                <w:bCs/>
                <w:color w:val="000000"/>
                <w:sz w:val="20"/>
                <w:szCs w:val="20"/>
              </w:rPr>
              <w:t>Идентификационный код закупки (</w:t>
            </w:r>
            <w:r w:rsidRPr="00032DDF">
              <w:rPr>
                <w:rFonts w:ascii="Times" w:hAnsi="Times" w:cs="Times"/>
                <w:b/>
                <w:bCs/>
                <w:color w:val="000000"/>
                <w:sz w:val="20"/>
                <w:szCs w:val="20"/>
              </w:rPr>
              <w:t>ИКЗ</w:t>
            </w:r>
            <w:r>
              <w:rPr>
                <w:rFonts w:ascii="Times" w:hAnsi="Times" w:cs="Times"/>
                <w:b/>
                <w:bCs/>
                <w:color w:val="000000"/>
                <w:sz w:val="20"/>
                <w:szCs w:val="20"/>
              </w:rPr>
              <w:t>)</w:t>
            </w:r>
            <w:r w:rsidRPr="00032DDF">
              <w:rPr>
                <w:rFonts w:ascii="Times" w:hAnsi="Times" w:cs="Times"/>
                <w:b/>
                <w:bCs/>
                <w:color w:val="000000"/>
                <w:sz w:val="20"/>
                <w:szCs w:val="20"/>
              </w:rPr>
              <w:t xml:space="preserve"> </w:t>
            </w:r>
            <w:r w:rsidR="00B057F1" w:rsidRPr="00B057F1">
              <w:rPr>
                <w:rFonts w:ascii="Times New Roman" w:hAnsi="Times New Roman"/>
                <w:b/>
                <w:sz w:val="20"/>
                <w:szCs w:val="20"/>
                <w:u w:val="single"/>
              </w:rPr>
              <w:t>261344207555134420100100040000000000</w:t>
            </w:r>
          </w:p>
        </w:tc>
      </w:tr>
      <w:tr w:rsidR="00ED282C" w:rsidRPr="00032DDF" w:rsidTr="00032DDF">
        <w:tc>
          <w:tcPr>
            <w:tcW w:w="5187" w:type="dxa"/>
            <w:gridSpan w:val="2"/>
          </w:tcPr>
          <w:p w:rsidR="00ED282C" w:rsidRPr="00032DDF" w:rsidRDefault="00ED282C" w:rsidP="00032DDF">
            <w:pPr>
              <w:widowControl w:val="0"/>
              <w:autoSpaceDE w:val="0"/>
              <w:autoSpaceDN w:val="0"/>
              <w:adjustRightInd w:val="0"/>
              <w:spacing w:after="0" w:line="240" w:lineRule="auto"/>
              <w:jc w:val="center"/>
              <w:rPr>
                <w:rFonts w:ascii="Times" w:hAnsi="Times" w:cs="Times"/>
                <w:color w:val="000000"/>
                <w:sz w:val="20"/>
                <w:szCs w:val="20"/>
              </w:rPr>
            </w:pPr>
          </w:p>
        </w:tc>
        <w:tc>
          <w:tcPr>
            <w:tcW w:w="5187" w:type="dxa"/>
            <w:gridSpan w:val="2"/>
          </w:tcPr>
          <w:p w:rsidR="00ED282C" w:rsidRPr="00032DDF" w:rsidRDefault="00ED282C" w:rsidP="00ED282C">
            <w:pPr>
              <w:widowControl w:val="0"/>
              <w:autoSpaceDE w:val="0"/>
              <w:autoSpaceDN w:val="0"/>
              <w:adjustRightInd w:val="0"/>
              <w:spacing w:after="0" w:line="240" w:lineRule="auto"/>
              <w:jc w:val="right"/>
              <w:rPr>
                <w:rFonts w:ascii="Times" w:hAnsi="Times" w:cs="Times"/>
                <w:color w:val="000000"/>
                <w:sz w:val="20"/>
                <w:szCs w:val="20"/>
              </w:rPr>
            </w:pPr>
          </w:p>
          <w:p w:rsidR="00ED282C" w:rsidRPr="00032DDF" w:rsidRDefault="00ED282C" w:rsidP="00ED282C">
            <w:pPr>
              <w:widowControl w:val="0"/>
              <w:autoSpaceDE w:val="0"/>
              <w:autoSpaceDN w:val="0"/>
              <w:adjustRightInd w:val="0"/>
              <w:spacing w:after="0" w:line="240" w:lineRule="auto"/>
              <w:jc w:val="right"/>
              <w:rPr>
                <w:rFonts w:ascii="Times" w:hAnsi="Times" w:cs="Times"/>
                <w:color w:val="000000"/>
                <w:sz w:val="20"/>
                <w:szCs w:val="20"/>
              </w:rPr>
            </w:pPr>
            <w:r w:rsidRPr="00032DDF">
              <w:rPr>
                <w:rFonts w:ascii="Times" w:hAnsi="Times" w:cs="Times"/>
                <w:color w:val="000000"/>
                <w:sz w:val="20"/>
                <w:szCs w:val="20"/>
              </w:rPr>
              <w:t>___________2026</w:t>
            </w:r>
          </w:p>
        </w:tc>
      </w:tr>
    </w:tbl>
    <w:p w:rsidR="00ED282C" w:rsidRDefault="00ED282C">
      <w:pPr>
        <w:widowControl w:val="0"/>
        <w:autoSpaceDE w:val="0"/>
        <w:autoSpaceDN w:val="0"/>
        <w:adjustRightInd w:val="0"/>
        <w:spacing w:after="0" w:line="240" w:lineRule="auto"/>
        <w:jc w:val="both"/>
        <w:rPr>
          <w:rFonts w:ascii="Times" w:hAnsi="Times" w:cs="Times"/>
          <w:color w:val="000000"/>
          <w:sz w:val="18"/>
          <w:szCs w:val="18"/>
        </w:rPr>
      </w:pPr>
    </w:p>
    <w:p w:rsidR="004C60CB" w:rsidRDefault="00B057F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_____________________________</w:t>
      </w:r>
      <w:r w:rsidR="004C60CB" w:rsidRPr="00DC27D1">
        <w:rPr>
          <w:rFonts w:ascii="Times" w:hAnsi="Times" w:cs="Times"/>
          <w:color w:val="000000"/>
          <w:sz w:val="18"/>
          <w:szCs w:val="18"/>
        </w:rPr>
        <w:t xml:space="preserve">, именуемое в дальнейшем Лицензиар, в лице </w:t>
      </w:r>
      <w:r>
        <w:rPr>
          <w:rFonts w:ascii="Times" w:hAnsi="Times" w:cs="Times"/>
          <w:color w:val="000000"/>
          <w:sz w:val="18"/>
          <w:szCs w:val="18"/>
        </w:rPr>
        <w:t>__________________________</w:t>
      </w:r>
      <w:r w:rsidR="003F155C" w:rsidRPr="00DC27D1">
        <w:rPr>
          <w:rFonts w:ascii="Times" w:hAnsi="Times" w:cs="Times"/>
          <w:color w:val="000000"/>
          <w:sz w:val="18"/>
          <w:szCs w:val="18"/>
        </w:rPr>
        <w:t xml:space="preserve">, действующего на основании </w:t>
      </w:r>
      <w:r>
        <w:rPr>
          <w:rFonts w:ascii="Times" w:hAnsi="Times" w:cs="Times"/>
          <w:color w:val="000000"/>
          <w:sz w:val="18"/>
          <w:szCs w:val="18"/>
        </w:rPr>
        <w:t>_________________</w:t>
      </w:r>
      <w:r w:rsidR="004C60CB">
        <w:rPr>
          <w:rFonts w:ascii="Times" w:hAnsi="Times" w:cs="Times"/>
          <w:color w:val="000000"/>
          <w:sz w:val="18"/>
          <w:szCs w:val="18"/>
        </w:rPr>
        <w:t xml:space="preserve">, с одной стороны, и УФНС России по </w:t>
      </w:r>
      <w:r>
        <w:rPr>
          <w:rFonts w:ascii="Times" w:hAnsi="Times" w:cs="Times"/>
          <w:color w:val="000000"/>
          <w:sz w:val="18"/>
          <w:szCs w:val="18"/>
        </w:rPr>
        <w:t>Волгоградской</w:t>
      </w:r>
      <w:r w:rsidR="004C60CB">
        <w:rPr>
          <w:rFonts w:ascii="Times" w:hAnsi="Times" w:cs="Times"/>
          <w:color w:val="000000"/>
          <w:sz w:val="18"/>
          <w:szCs w:val="18"/>
        </w:rPr>
        <w:t xml:space="preserve"> области, именуемое в дальнейшем Лицензиат, </w:t>
      </w:r>
      <w:r w:rsidR="003841C6" w:rsidRPr="003841C6">
        <w:rPr>
          <w:rFonts w:ascii="Times" w:hAnsi="Times" w:cs="Times"/>
          <w:color w:val="000000"/>
          <w:sz w:val="18"/>
          <w:szCs w:val="18"/>
        </w:rPr>
        <w:t xml:space="preserve">в лице </w:t>
      </w:r>
      <w:r>
        <w:rPr>
          <w:rFonts w:ascii="Times" w:hAnsi="Times" w:cs="Times"/>
          <w:color w:val="000000"/>
          <w:sz w:val="18"/>
          <w:szCs w:val="18"/>
        </w:rPr>
        <w:t>_____________________</w:t>
      </w:r>
      <w:r w:rsidR="003841C6" w:rsidRPr="003841C6">
        <w:rPr>
          <w:rFonts w:ascii="Times" w:hAnsi="Times" w:cs="Times"/>
          <w:color w:val="000000"/>
          <w:sz w:val="18"/>
          <w:szCs w:val="18"/>
        </w:rPr>
        <w:t xml:space="preserve">, действующего на основании </w:t>
      </w:r>
      <w:r>
        <w:rPr>
          <w:rFonts w:ascii="Times" w:hAnsi="Times" w:cs="Times"/>
          <w:color w:val="000000"/>
          <w:sz w:val="18"/>
          <w:szCs w:val="18"/>
        </w:rPr>
        <w:t>____________________</w:t>
      </w:r>
      <w:r w:rsidR="004C60CB">
        <w:rPr>
          <w:rFonts w:ascii="Times" w:hAnsi="Times" w:cs="Times"/>
          <w:color w:val="000000"/>
          <w:sz w:val="18"/>
          <w:szCs w:val="18"/>
        </w:rPr>
        <w:t>, с другой стороны, совместно именуемые в дальнейшем Стороны, заключили Лицензионный договор о нижеследующем.</w:t>
      </w:r>
    </w:p>
    <w:p w:rsidR="00B057F1" w:rsidRDefault="00B057F1">
      <w:pPr>
        <w:widowControl w:val="0"/>
        <w:autoSpaceDE w:val="0"/>
        <w:autoSpaceDN w:val="0"/>
        <w:adjustRightInd w:val="0"/>
        <w:spacing w:after="0" w:line="240" w:lineRule="auto"/>
        <w:jc w:val="both"/>
        <w:rPr>
          <w:rFonts w:ascii="Times" w:hAnsi="Times" w:cs="Times"/>
          <w:b/>
          <w:bCs/>
          <w:color w:val="000000"/>
          <w:sz w:val="18"/>
          <w:szCs w:val="18"/>
        </w:rPr>
      </w:pPr>
    </w:p>
    <w:p w:rsidR="004C60CB" w:rsidRDefault="004C60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(в том числе интеграционные и иные модули, сервисы,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Контур.Диадока</w:t>
      </w:r>
      <w:proofErr w:type="spellEnd"/>
      <w:r>
        <w:rPr>
          <w:rFonts w:ascii="Times" w:hAnsi="Times" w:cs="Times"/>
          <w:color w:val="000000"/>
          <w:sz w:val="18"/>
          <w:szCs w:val="18"/>
        </w:rPr>
        <w:t>)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rsidR="004C60CB" w:rsidRDefault="00B057F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w:t>
      </w:r>
      <w:r w:rsidR="004C60CB">
        <w:rPr>
          <w:rFonts w:ascii="Times" w:hAnsi="Times" w:cs="Times"/>
          <w:color w:val="000000"/>
          <w:sz w:val="18"/>
          <w:szCs w:val="18"/>
        </w:rPr>
        <w:t>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включая носители и документацию или иные программы для ЭВМ, исключительные права на которые принадлежат ООО «Крипто-Про».</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Сублицензионный договор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(Приложение №4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разделом 5,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раздела 5, при упоминании Лицензиата подразумевается также Конечный пользователь.</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Списки Конеч</w:t>
      </w:r>
      <w:r w:rsidR="00B057F1">
        <w:rPr>
          <w:rFonts w:ascii="Times" w:hAnsi="Times" w:cs="Times"/>
          <w:color w:val="000000"/>
          <w:sz w:val="18"/>
          <w:szCs w:val="18"/>
        </w:rPr>
        <w:t>ных пользователей (Приложение №</w:t>
      </w:r>
      <w:r>
        <w:rPr>
          <w:rFonts w:ascii="Times" w:hAnsi="Times" w:cs="Times"/>
          <w:color w:val="000000"/>
          <w:sz w:val="18"/>
          <w:szCs w:val="18"/>
        </w:rPr>
        <w:t>2 и 3 к Лицензионному договору) – документы, содержащие информацию о Конечных пользователях, являющиеся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Лицензии на право использования Продукта (за исключением лицензий, указанных в п. 1.6.1 Лицензионного договора) и/или лицензии на иное программное обеспечение, а также услуги или работы, предусмотренные Прайс-листом, приобретаются отдельно в отношении Лицензиата и/или каждого Конечного пользователя, если Прайс-листом не установлено иное.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1.6.1. Приложение № 2 подписывается в случае приобретения для совместного использования Лицензиатом и Конечными пользователями лицензий на пакетные Тарифные планы и иных лицензий, если возможность приобретения иных лицензий для совместного использования предусмотрена Прайс-листом. В случае необходимости изменения Списка Конечных пользователей Стороны оформляют и подписывают Список Конечных пользователей в новой редакции </w:t>
      </w:r>
      <w:r w:rsidR="00B057F1">
        <w:rPr>
          <w:rFonts w:ascii="Times" w:hAnsi="Times" w:cs="Times"/>
          <w:color w:val="000000"/>
          <w:sz w:val="18"/>
          <w:szCs w:val="18"/>
        </w:rPr>
        <w:t>(также являющийся Приложением №</w:t>
      </w:r>
      <w:r>
        <w:rPr>
          <w:rFonts w:ascii="Times" w:hAnsi="Times" w:cs="Times"/>
          <w:color w:val="000000"/>
          <w:sz w:val="18"/>
          <w:szCs w:val="18"/>
        </w:rPr>
        <w:t>2 к Лицензионному договору). Каждая новая редакция Списка Конечных пользовател</w:t>
      </w:r>
      <w:r w:rsidR="00B057F1">
        <w:rPr>
          <w:rFonts w:ascii="Times" w:hAnsi="Times" w:cs="Times"/>
          <w:color w:val="000000"/>
          <w:sz w:val="18"/>
          <w:szCs w:val="18"/>
        </w:rPr>
        <w:t>ей (Приложение №</w:t>
      </w:r>
      <w:r>
        <w:rPr>
          <w:rFonts w:ascii="Times" w:hAnsi="Times" w:cs="Times"/>
          <w:color w:val="000000"/>
          <w:sz w:val="18"/>
          <w:szCs w:val="18"/>
        </w:rPr>
        <w:t>2)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1.6.2. Приложение № 3 подписывается в случае приобретения Лицензиатом в интересах Конечных пользователей лицензий на использование Продукта в целях индивидуального использования определенным Конечным пользователем. Каждый новый Список Конечных пользователей (Приложение № 3) не заменяет предыдущую редакцию Списка Конечных пользователей. Лицензионный договор считается заключенным в интересах перечисленных Конечных пользователей до окончания срока действия приобретаемых лицензий.</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hyperlink r:id="rId6" w:history="1">
        <w:r>
          <w:rPr>
            <w:rFonts w:ascii="Times" w:hAnsi="Times" w:cs="Times"/>
            <w:color w:val="0000CD"/>
            <w:sz w:val="18"/>
            <w:szCs w:val="18"/>
          </w:rPr>
          <w:t>https://www.diadoc.ru/price</w:t>
        </w:r>
      </w:hyperlink>
      <w:r>
        <w:rPr>
          <w:rFonts w:ascii="Times" w:hAnsi="Times" w:cs="Times"/>
          <w:color w:val="000000"/>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Порядок выдачи сертификатов ключей проверки ЭП в сервисе Продукта «КЭДО»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«КЭДО». Актуальная редакция Порядка выдачи сертификатов НЭП публикуется Лицензиаром по адресу </w:t>
      </w:r>
      <w:hyperlink r:id="rId7" w:history="1">
        <w:r>
          <w:rPr>
            <w:rFonts w:ascii="Times" w:hAnsi="Times" w:cs="Times"/>
            <w:color w:val="0000CD"/>
            <w:sz w:val="18"/>
            <w:szCs w:val="18"/>
          </w:rPr>
          <w:t>https://kontur.ru/kedo/docs/poryadok-vydachi-sertifikatov</w:t>
        </w:r>
      </w:hyperlink>
      <w:r>
        <w:rPr>
          <w:rFonts w:ascii="Times" w:hAnsi="Times" w:cs="Times"/>
          <w:color w:val="000000"/>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«КЭДО» или с момента начала использования сервиса «КЭДО».</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w:t>
      </w:r>
      <w:r>
        <w:rPr>
          <w:rFonts w:ascii="Times" w:hAnsi="Times" w:cs="Times"/>
          <w:color w:val="000000"/>
          <w:sz w:val="18"/>
          <w:szCs w:val="18"/>
        </w:rPr>
        <w:lastRenderedPageBreak/>
        <w:t xml:space="preserve">Правил публикуется на сайте </w:t>
      </w:r>
      <w:hyperlink r:id="rId8" w:history="1">
        <w:r>
          <w:rPr>
            <w:rFonts w:ascii="Times" w:hAnsi="Times" w:cs="Times"/>
            <w:color w:val="0000CD"/>
            <w:sz w:val="18"/>
            <w:szCs w:val="18"/>
          </w:rPr>
          <w:t>https://ca.kontur.ru</w:t>
        </w:r>
      </w:hyperlink>
      <w:r>
        <w:rPr>
          <w:rFonts w:ascii="Times" w:hAnsi="Times" w:cs="Times"/>
          <w:color w:val="000000"/>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квалифицированную ЭП, сертификат ключа </w:t>
      </w:r>
      <w:r w:rsidR="00B057F1">
        <w:rPr>
          <w:rFonts w:ascii="Times" w:hAnsi="Times" w:cs="Times"/>
          <w:color w:val="000000"/>
          <w:sz w:val="18"/>
          <w:szCs w:val="18"/>
        </w:rPr>
        <w:t>проверки,</w:t>
      </w:r>
      <w:r>
        <w:rPr>
          <w:rFonts w:ascii="Times" w:hAnsi="Times" w:cs="Times"/>
          <w:color w:val="000000"/>
          <w:sz w:val="18"/>
          <w:szCs w:val="18"/>
        </w:rPr>
        <w:t xml:space="preserve"> которой может быть выдан любым аккредитованным удостоверяющим центром;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неквалифицированную ЭП (далее – НЭП), сертификат ключа </w:t>
      </w:r>
      <w:r w:rsidR="00B057F1">
        <w:rPr>
          <w:rFonts w:ascii="Times" w:hAnsi="Times" w:cs="Times"/>
          <w:color w:val="000000"/>
          <w:sz w:val="18"/>
          <w:szCs w:val="18"/>
        </w:rPr>
        <w:t>проверки,</w:t>
      </w:r>
      <w:r>
        <w:rPr>
          <w:rFonts w:ascii="Times" w:hAnsi="Times" w:cs="Times"/>
          <w:color w:val="000000"/>
          <w:sz w:val="18"/>
          <w:szCs w:val="18"/>
        </w:rPr>
        <w:t xml:space="preserve"> которой может быть выдан любым удостоверяющим центром, входящим в Группу компаний СКБ Контур,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hyperlink r:id="rId9" w:history="1">
        <w:r>
          <w:rPr>
            <w:rFonts w:ascii="Times" w:hAnsi="Times" w:cs="Times"/>
            <w:color w:val="0000CD"/>
            <w:sz w:val="18"/>
            <w:szCs w:val="18"/>
          </w:rPr>
          <w:t>http://ca.kontur.ru</w:t>
        </w:r>
      </w:hyperlink>
      <w:r>
        <w:rPr>
          <w:rFonts w:ascii="Times" w:hAnsi="Times" w:cs="Times"/>
          <w:color w:val="000000"/>
          <w:sz w:val="18"/>
          <w:szCs w:val="18"/>
        </w:rPr>
        <w:t>;</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простую ЭП (далее – ПЭП).</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w:t>
      </w:r>
      <w:proofErr w:type="spellStart"/>
      <w:r>
        <w:rPr>
          <w:rFonts w:ascii="Times" w:hAnsi="Times" w:cs="Times"/>
          <w:color w:val="000000"/>
          <w:sz w:val="18"/>
          <w:szCs w:val="18"/>
        </w:rPr>
        <w:t>адресу</w:t>
      </w:r>
      <w:hyperlink r:id="rId10" w:history="1">
        <w:r>
          <w:rPr>
            <w:rFonts w:ascii="Times" w:hAnsi="Times" w:cs="Times"/>
            <w:color w:val="0000CD"/>
            <w:sz w:val="18"/>
            <w:szCs w:val="18"/>
          </w:rPr>
          <w:t>https</w:t>
        </w:r>
        <w:proofErr w:type="spellEnd"/>
        <w:r>
          <w:rPr>
            <w:rFonts w:ascii="Times" w:hAnsi="Times" w:cs="Times"/>
            <w:color w:val="0000CD"/>
            <w:sz w:val="18"/>
            <w:szCs w:val="18"/>
          </w:rPr>
          <w:t>://kontur.ru/</w:t>
        </w:r>
        <w:proofErr w:type="spellStart"/>
        <w:r>
          <w:rPr>
            <w:rFonts w:ascii="Times" w:hAnsi="Times" w:cs="Times"/>
            <w:color w:val="0000CD"/>
            <w:sz w:val="18"/>
            <w:szCs w:val="18"/>
          </w:rPr>
          <w:t>diadoc</w:t>
        </w:r>
        <w:proofErr w:type="spellEnd"/>
        <w:r>
          <w:rPr>
            <w:rFonts w:ascii="Times" w:hAnsi="Times" w:cs="Times"/>
            <w:color w:val="0000CD"/>
            <w:sz w:val="18"/>
            <w:szCs w:val="18"/>
          </w:rPr>
          <w:t>/</w:t>
        </w:r>
        <w:proofErr w:type="spellStart"/>
        <w:r>
          <w:rPr>
            <w:rFonts w:ascii="Times" w:hAnsi="Times" w:cs="Times"/>
            <w:color w:val="0000CD"/>
            <w:sz w:val="18"/>
            <w:szCs w:val="18"/>
          </w:rPr>
          <w:t>mtedo</w:t>
        </w:r>
        <w:proofErr w:type="spellEnd"/>
      </w:hyperlink>
      <w:r>
        <w:rPr>
          <w:rFonts w:ascii="Times" w:hAnsi="Times" w:cs="Times"/>
          <w:color w:val="000000"/>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w:t>
      </w:r>
      <w:proofErr w:type="spellStart"/>
      <w:r>
        <w:rPr>
          <w:rFonts w:ascii="Times" w:hAnsi="Times" w:cs="Times"/>
          <w:color w:val="000000"/>
          <w:sz w:val="18"/>
          <w:szCs w:val="18"/>
        </w:rPr>
        <w:t>прослеживаемости</w:t>
      </w:r>
      <w:proofErr w:type="spellEnd"/>
      <w:r>
        <w:rPr>
          <w:rFonts w:ascii="Times" w:hAnsi="Times" w:cs="Times"/>
          <w:color w:val="000000"/>
          <w:sz w:val="18"/>
          <w:szCs w:val="18"/>
        </w:rPr>
        <w:t xml:space="preserve"> в соответствии с п. 1.2 ст. 169 Налогового кодекса Российской Федерации.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Пользовательская документация – совокупность справочных материалов, описывающих функциональные возможности Продукта и порядок их использования. Опубликована на странице </w:t>
      </w:r>
      <w:hyperlink r:id="rId11" w:history="1">
        <w:r>
          <w:rPr>
            <w:rFonts w:ascii="Times" w:hAnsi="Times" w:cs="Times"/>
            <w:color w:val="0000CD"/>
            <w:sz w:val="18"/>
            <w:szCs w:val="18"/>
          </w:rPr>
          <w:t>https://support.kontur.ru/diadoc</w:t>
        </w:r>
      </w:hyperlink>
      <w:r>
        <w:rPr>
          <w:rFonts w:ascii="Times" w:hAnsi="Times" w:cs="Times"/>
          <w:color w:val="000000"/>
          <w:sz w:val="18"/>
          <w:szCs w:val="18"/>
        </w:rPr>
        <w:t>.</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Программный интерфейс API (</w:t>
      </w:r>
      <w:proofErr w:type="spellStart"/>
      <w:r>
        <w:rPr>
          <w:rFonts w:ascii="Times" w:hAnsi="Times" w:cs="Times"/>
          <w:color w:val="000000"/>
          <w:sz w:val="18"/>
          <w:szCs w:val="18"/>
        </w:rPr>
        <w:t>Application</w:t>
      </w:r>
      <w:proofErr w:type="spellEnd"/>
      <w:r>
        <w:rPr>
          <w:rFonts w:ascii="Times" w:hAnsi="Times" w:cs="Times"/>
          <w:color w:val="000000"/>
          <w:sz w:val="18"/>
          <w:szCs w:val="18"/>
        </w:rPr>
        <w:t xml:space="preserve">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w:t>
      </w:r>
      <w:proofErr w:type="spellStart"/>
      <w:r>
        <w:rPr>
          <w:rFonts w:ascii="Times" w:hAnsi="Times" w:cs="Times"/>
          <w:color w:val="000000"/>
          <w:sz w:val="18"/>
          <w:szCs w:val="18"/>
        </w:rPr>
        <w:t>Interface</w:t>
      </w:r>
      <w:proofErr w:type="spellEnd"/>
      <w:r>
        <w:rPr>
          <w:rFonts w:ascii="Times" w:hAnsi="Times" w:cs="Times"/>
          <w:color w:val="000000"/>
          <w:sz w:val="18"/>
          <w:szCs w:val="18"/>
        </w:rPr>
        <w:t>) – интерфейс прикладного программирования Продукта, позволяющий провести интеграцию Продукта с любой учетной системой Лицензиата.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1.19.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12" w:history="1">
        <w:r>
          <w:rPr>
            <w:rFonts w:ascii="Times" w:hAnsi="Times" w:cs="Times"/>
            <w:color w:val="0000CD"/>
            <w:sz w:val="18"/>
            <w:szCs w:val="18"/>
          </w:rPr>
          <w:t>https://kontur.ru/contacts/all</w:t>
        </w:r>
      </w:hyperlink>
      <w:r>
        <w:rPr>
          <w:rFonts w:ascii="Times" w:hAnsi="Times" w:cs="Times"/>
          <w:color w:val="000000"/>
          <w:sz w:val="18"/>
          <w:szCs w:val="18"/>
        </w:rPr>
        <w:t>.</w:t>
      </w:r>
    </w:p>
    <w:p w:rsidR="004C60CB" w:rsidRDefault="004C60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2.2. Если Лицензиату требуется СКЗИ, то Лицензиар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При необходимости Лицензиату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услуги, выполнены работы, предусмотренные Прайс-листом Лицензиара.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Лицензиар имеет право по своему усмотрению привлекать третьих лиц для оказания услуг и выполнения работ с соответствующим уведомлением Лицензиата по электронной почте, при этом оставаясь ответственным перед Лицензиатом за действия привлеченных третьих лиц. Лицензиат имеет право отказаться от оказания услуг и (или) выполнения работ привлеченным третьим лицом.</w:t>
      </w:r>
    </w:p>
    <w:p w:rsidR="004C60CB" w:rsidRPr="00824290"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2.5.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w:t>
      </w:r>
      <w:r w:rsidRPr="00824290">
        <w:rPr>
          <w:rFonts w:ascii="Times" w:hAnsi="Times" w:cs="Times"/>
          <w:color w:val="000000"/>
          <w:sz w:val="18"/>
          <w:szCs w:val="18"/>
        </w:rPr>
        <w:t>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rsidR="004C60CB" w:rsidRPr="00824290" w:rsidRDefault="004C60CB">
      <w:pPr>
        <w:widowControl w:val="0"/>
        <w:autoSpaceDE w:val="0"/>
        <w:autoSpaceDN w:val="0"/>
        <w:adjustRightInd w:val="0"/>
        <w:spacing w:after="0" w:line="240" w:lineRule="auto"/>
        <w:jc w:val="both"/>
        <w:rPr>
          <w:rFonts w:ascii="Times" w:hAnsi="Times" w:cs="Times"/>
          <w:b/>
          <w:bCs/>
          <w:color w:val="000000"/>
          <w:sz w:val="18"/>
          <w:szCs w:val="18"/>
        </w:rPr>
      </w:pPr>
      <w:r w:rsidRPr="00824290">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rsidR="00032DDF" w:rsidRPr="00283F3B" w:rsidRDefault="00032DDF" w:rsidP="00032DDF">
      <w:pPr>
        <w:widowControl w:val="0"/>
        <w:autoSpaceDE w:val="0"/>
        <w:autoSpaceDN w:val="0"/>
        <w:adjustRightInd w:val="0"/>
        <w:spacing w:after="0" w:line="240" w:lineRule="auto"/>
        <w:jc w:val="both"/>
        <w:rPr>
          <w:rFonts w:ascii="Times" w:hAnsi="Times" w:cs="Times"/>
          <w:color w:val="000000"/>
          <w:sz w:val="18"/>
          <w:szCs w:val="18"/>
        </w:rPr>
      </w:pPr>
      <w:r w:rsidRPr="00B057F1">
        <w:rPr>
          <w:rFonts w:ascii="Times" w:hAnsi="Times" w:cs="Times"/>
          <w:color w:val="000000"/>
          <w:sz w:val="18"/>
          <w:szCs w:val="18"/>
        </w:rPr>
        <w:t xml:space="preserve">3.1. </w:t>
      </w:r>
      <w:r w:rsidR="00B057F1" w:rsidRPr="00B057F1">
        <w:rPr>
          <w:rFonts w:ascii="Times" w:hAnsi="Times" w:cs="Times"/>
          <w:color w:val="000000"/>
          <w:sz w:val="18"/>
          <w:szCs w:val="18"/>
        </w:rPr>
        <w:t xml:space="preserve">В день подписания Лицензионного договора </w:t>
      </w:r>
      <w:r w:rsidRPr="00B057F1">
        <w:rPr>
          <w:rFonts w:ascii="Times" w:hAnsi="Times" w:cs="Times"/>
          <w:color w:val="000000"/>
          <w:sz w:val="18"/>
          <w:szCs w:val="18"/>
        </w:rPr>
        <w:t>Лицензиар предоставляет Лицензиату право использования Продукта путем:</w:t>
      </w:r>
    </w:p>
    <w:p w:rsidR="00032DDF" w:rsidRPr="00283F3B" w:rsidRDefault="00032DDF" w:rsidP="00032DDF">
      <w:pPr>
        <w:widowControl w:val="0"/>
        <w:autoSpaceDE w:val="0"/>
        <w:autoSpaceDN w:val="0"/>
        <w:adjustRightInd w:val="0"/>
        <w:spacing w:after="0" w:line="240" w:lineRule="auto"/>
        <w:jc w:val="both"/>
        <w:rPr>
          <w:rFonts w:ascii="Times" w:hAnsi="Times" w:cs="Times"/>
          <w:color w:val="000000"/>
          <w:sz w:val="18"/>
          <w:szCs w:val="18"/>
        </w:rPr>
      </w:pPr>
      <w:r w:rsidRPr="00283F3B">
        <w:rPr>
          <w:rFonts w:ascii="Times" w:hAnsi="Times" w:cs="Times"/>
          <w:color w:val="000000"/>
          <w:sz w:val="18"/>
          <w:szCs w:val="18"/>
        </w:rPr>
        <w:t>3.1.1. открытия доступа к веб-версии Продукта. При этом Лицензиар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3" w:history="1">
        <w:r>
          <w:rPr>
            <w:rFonts w:ascii="Times" w:hAnsi="Times" w:cs="Times"/>
            <w:color w:val="0000CD"/>
            <w:sz w:val="18"/>
            <w:szCs w:val="18"/>
          </w:rPr>
          <w:t>https://www.diadoc.ru/order1c</w:t>
        </w:r>
      </w:hyperlink>
      <w:r>
        <w:rPr>
          <w:rFonts w:ascii="Times" w:hAnsi="Times" w:cs="Times"/>
          <w:color w:val="000000"/>
          <w:sz w:val="18"/>
          <w:szCs w:val="18"/>
        </w:rPr>
        <w:t>;</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либо предоставления доступа к Кабинету интегратора (</w:t>
      </w:r>
      <w:hyperlink r:id="rId14" w:history="1">
        <w:r>
          <w:rPr>
            <w:rFonts w:ascii="Times" w:hAnsi="Times" w:cs="Times"/>
            <w:color w:val="0000CD"/>
            <w:sz w:val="18"/>
            <w:szCs w:val="18"/>
          </w:rPr>
          <w:t>https://integrations.kontur.ru</w:t>
        </w:r>
      </w:hyperlink>
      <w:r>
        <w:rPr>
          <w:rFonts w:ascii="Times" w:hAnsi="Times" w:cs="Times"/>
          <w:color w:val="000000"/>
          <w:sz w:val="18"/>
          <w:szCs w:val="18"/>
        </w:rPr>
        <w:t xml:space="preserve">) для интеграции Продукта с информационными системами при помощи </w:t>
      </w:r>
      <w:r>
        <w:rPr>
          <w:rFonts w:ascii="Times" w:hAnsi="Times" w:cs="Times"/>
          <w:color w:val="000000"/>
          <w:sz w:val="18"/>
          <w:szCs w:val="18"/>
        </w:rPr>
        <w:lastRenderedPageBreak/>
        <w:t xml:space="preserve">API, если на странице </w:t>
      </w:r>
      <w:hyperlink r:id="rId15" w:history="1">
        <w:r>
          <w:rPr>
            <w:rFonts w:ascii="Times" w:hAnsi="Times" w:cs="Times"/>
            <w:color w:val="0000CD"/>
            <w:sz w:val="18"/>
            <w:szCs w:val="18"/>
          </w:rPr>
          <w:t>https://developer.kontur.ru/Docs/diadoc-api/authentication.html</w:t>
        </w:r>
      </w:hyperlink>
      <w:r>
        <w:rPr>
          <w:rFonts w:ascii="Times" w:hAnsi="Times" w:cs="Times"/>
          <w:color w:val="000000"/>
          <w:sz w:val="18"/>
          <w:szCs w:val="18"/>
        </w:rPr>
        <w:t xml:space="preserve"> не предусмотрено иное;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территории всего мира.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3.3.3. самостоятельная модификация, адаптация и доработка модулей Продукта.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Необходимым условием использования Продукта является наличие у Лицензиата: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3.4.1. подключения к сети Интернет;</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Лицензиату запрещается:</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3.5.1. допускать использование Продукта лицами, не имеющими прав на такое использование;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3.5.2. дизассемблировать, декомпилировать, адаптировать и модифицировать Продукт (за исключением, установленным п. 3.3.3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3.5.5. использовать для направления и подписания документов функциональность «Приглашения», описанную в Пользовательской документации, за исключением писем о переходе на электронный документооборот или соглашений об электронном документообороте.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rsidR="004C60CB" w:rsidRDefault="004C60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Лицензиара: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функциональности, описанной в Пользовательской документации;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hyperlink r:id="rId16" w:history="1">
        <w:r>
          <w:rPr>
            <w:rFonts w:ascii="Times" w:hAnsi="Times" w:cs="Times"/>
            <w:color w:val="0000CD"/>
            <w:sz w:val="18"/>
            <w:szCs w:val="18"/>
          </w:rPr>
          <w:t>https://kontur.ru/about/licences</w:t>
        </w:r>
      </w:hyperlink>
      <w:r>
        <w:rPr>
          <w:rFonts w:ascii="Times" w:hAnsi="Times" w:cs="Times"/>
          <w:color w:val="000000"/>
          <w:sz w:val="18"/>
          <w:szCs w:val="18"/>
        </w:rPr>
        <w:t>;</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соответствии с Пользовательской документацией;</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4.1.10. публикация актуальных версий интеграционных модулей по адресу </w:t>
      </w:r>
      <w:hyperlink r:id="rId17" w:history="1">
        <w:r>
          <w:rPr>
            <w:rFonts w:ascii="Times" w:hAnsi="Times" w:cs="Times"/>
            <w:color w:val="0000CD"/>
            <w:sz w:val="18"/>
            <w:szCs w:val="18"/>
          </w:rPr>
          <w:t>https://www.diadoc.ru/order1c</w:t>
        </w:r>
      </w:hyperlink>
      <w:r>
        <w:rPr>
          <w:rFonts w:ascii="Times" w:hAnsi="Times" w:cs="Times"/>
          <w:color w:val="000000"/>
          <w:sz w:val="18"/>
          <w:szCs w:val="18"/>
        </w:rPr>
        <w:t>.</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Лицензиата: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hyperlink r:id="rId18" w:history="1">
        <w:r>
          <w:rPr>
            <w:rFonts w:ascii="Times" w:hAnsi="Times" w:cs="Times"/>
            <w:color w:val="0000CD"/>
            <w:sz w:val="18"/>
            <w:szCs w:val="18"/>
          </w:rPr>
          <w:t>https://www.diadoc.ru</w:t>
        </w:r>
      </w:hyperlink>
      <w:r>
        <w:rPr>
          <w:rFonts w:ascii="Times" w:hAnsi="Times" w:cs="Times"/>
          <w:color w:val="000000"/>
          <w:sz w:val="18"/>
          <w:szCs w:val="18"/>
        </w:rPr>
        <w:t>;</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Лицензиара: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удаление из Продукта документов, направленных в нарушение запретов, установленных п. 3.5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Лицензиата: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Лицензиару;</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4.4.4. обращение к Лицензиару для удаления документа в Продукте совместно с другим владельцем документа (по смыслу п. 4.1.8 </w:t>
      </w:r>
      <w:r>
        <w:rPr>
          <w:rFonts w:ascii="Times" w:hAnsi="Times" w:cs="Times"/>
          <w:color w:val="000000"/>
          <w:sz w:val="18"/>
          <w:szCs w:val="18"/>
        </w:rPr>
        <w:lastRenderedPageBreak/>
        <w:t>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rsidR="004C60CB" w:rsidRDefault="004C60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980EEA" w:rsidRDefault="004C60CB">
      <w:pPr>
        <w:widowControl w:val="0"/>
        <w:autoSpaceDE w:val="0"/>
        <w:autoSpaceDN w:val="0"/>
        <w:adjustRightInd w:val="0"/>
        <w:spacing w:after="0" w:line="240" w:lineRule="auto"/>
        <w:jc w:val="both"/>
        <w:rPr>
          <w:rFonts w:cs="Times"/>
          <w:color w:val="000000"/>
          <w:sz w:val="18"/>
          <w:szCs w:val="18"/>
        </w:rPr>
      </w:pPr>
      <w:r w:rsidRPr="008E1C71">
        <w:rPr>
          <w:rFonts w:ascii="Times" w:hAnsi="Times" w:cs="Times"/>
          <w:color w:val="000000"/>
          <w:sz w:val="18"/>
          <w:szCs w:val="18"/>
        </w:rPr>
        <w:t>5.</w:t>
      </w:r>
      <w:r w:rsidR="009A50BE">
        <w:rPr>
          <w:rFonts w:ascii="Times" w:hAnsi="Times" w:cs="Times"/>
          <w:color w:val="000000"/>
          <w:sz w:val="18"/>
          <w:szCs w:val="18"/>
        </w:rPr>
        <w:t>2</w:t>
      </w:r>
      <w:r w:rsidRPr="008E1C71">
        <w:rPr>
          <w:rFonts w:ascii="Times" w:hAnsi="Times" w:cs="Times"/>
          <w:color w:val="000000"/>
          <w:sz w:val="18"/>
          <w:szCs w:val="18"/>
        </w:rPr>
        <w:t xml:space="preserve">. Лицензиат оплачивает </w:t>
      </w:r>
      <w:r w:rsidR="00980EEA" w:rsidRPr="008E1C71">
        <w:rPr>
          <w:rFonts w:ascii="Times" w:hAnsi="Times" w:cs="Times"/>
          <w:color w:val="000000"/>
          <w:sz w:val="18"/>
          <w:szCs w:val="18"/>
        </w:rPr>
        <w:t xml:space="preserve">выставленный Лицензиаром </w:t>
      </w:r>
      <w:r w:rsidRPr="008E1C71">
        <w:rPr>
          <w:rFonts w:ascii="Times" w:hAnsi="Times" w:cs="Times"/>
          <w:color w:val="000000"/>
          <w:sz w:val="18"/>
          <w:szCs w:val="18"/>
        </w:rPr>
        <w:t>счет</w:t>
      </w:r>
      <w:r w:rsidR="00980EEA" w:rsidRPr="008E1C71">
        <w:rPr>
          <w:rFonts w:ascii="Times" w:hAnsi="Times" w:cs="Times"/>
          <w:color w:val="000000"/>
          <w:sz w:val="18"/>
          <w:szCs w:val="18"/>
        </w:rPr>
        <w:t xml:space="preserve"> путем внесения 100% суммы, определенной в Спецификации на расчетный счет Лицензиара, в течение 7 (семи) рабочих дней</w:t>
      </w:r>
      <w:r w:rsidR="00980EEA" w:rsidRPr="008E1C71">
        <w:rPr>
          <w:rFonts w:cs="Times"/>
          <w:color w:val="000000"/>
          <w:sz w:val="18"/>
          <w:szCs w:val="18"/>
        </w:rPr>
        <w:t xml:space="preserve"> </w:t>
      </w:r>
      <w:r w:rsidR="00980EEA" w:rsidRPr="008E1C71">
        <w:rPr>
          <w:rFonts w:ascii="Times" w:hAnsi="Times" w:cs="Times"/>
          <w:color w:val="000000"/>
          <w:sz w:val="18"/>
          <w:szCs w:val="18"/>
        </w:rPr>
        <w:t>с момента подписания Сторонами УПД.</w:t>
      </w:r>
      <w:r w:rsidR="00980EEA" w:rsidRPr="00980EEA">
        <w:rPr>
          <w:rFonts w:ascii="Times" w:hAnsi="Times" w:cs="Times"/>
          <w:color w:val="000000"/>
          <w:sz w:val="18"/>
          <w:szCs w:val="18"/>
        </w:rPr>
        <w:t xml:space="preserve"> </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009A50BE">
        <w:rPr>
          <w:rFonts w:ascii="Times" w:hAnsi="Times" w:cs="Times"/>
          <w:color w:val="000000"/>
          <w:sz w:val="18"/>
          <w:szCs w:val="18"/>
        </w:rPr>
        <w:t>3</w:t>
      </w:r>
      <w:r>
        <w:rPr>
          <w:rFonts w:ascii="Times" w:hAnsi="Times" w:cs="Times"/>
          <w:color w:val="000000"/>
          <w:sz w:val="18"/>
          <w:szCs w:val="18"/>
        </w:rPr>
        <w:t>.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009A50BE">
        <w:rPr>
          <w:rFonts w:ascii="Times" w:hAnsi="Times" w:cs="Times"/>
          <w:color w:val="000000"/>
          <w:sz w:val="18"/>
          <w:szCs w:val="18"/>
        </w:rPr>
        <w:t>4</w:t>
      </w:r>
      <w:r>
        <w:rPr>
          <w:rFonts w:ascii="Times" w:hAnsi="Times" w:cs="Times"/>
          <w:color w:val="000000"/>
          <w:sz w:val="18"/>
          <w:szCs w:val="18"/>
        </w:rPr>
        <w:t>. Обязательство Лицензиата по оплате счета считается исполненным с момента поступления денежных средств на расчетный счет Лицензиара.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009A50BE">
        <w:rPr>
          <w:rFonts w:ascii="Times" w:hAnsi="Times" w:cs="Times"/>
          <w:color w:val="000000"/>
          <w:sz w:val="18"/>
          <w:szCs w:val="18"/>
        </w:rPr>
        <w:t>5</w:t>
      </w:r>
      <w:r>
        <w:rPr>
          <w:rFonts w:ascii="Times" w:hAnsi="Times" w:cs="Times"/>
          <w:color w:val="000000"/>
          <w:sz w:val="18"/>
          <w:szCs w:val="18"/>
        </w:rPr>
        <w:t>.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rsidR="006A6BE0" w:rsidRPr="009A50BE" w:rsidRDefault="004C60CB" w:rsidP="009A50BE">
      <w:pPr>
        <w:spacing w:after="0" w:line="240" w:lineRule="auto"/>
        <w:jc w:val="both"/>
        <w:rPr>
          <w:rFonts w:ascii="Times New Roman" w:eastAsia="Times New Roman" w:hAnsi="Times New Roman"/>
          <w:i/>
          <w:color w:val="3333FF"/>
          <w:sz w:val="18"/>
          <w:szCs w:val="18"/>
        </w:rPr>
      </w:pPr>
      <w:r w:rsidRPr="008E1C71">
        <w:rPr>
          <w:rFonts w:ascii="Times" w:hAnsi="Times" w:cs="Times"/>
          <w:color w:val="000000"/>
          <w:sz w:val="18"/>
          <w:szCs w:val="18"/>
        </w:rPr>
        <w:t>5.</w:t>
      </w:r>
      <w:r w:rsidR="009A50BE">
        <w:rPr>
          <w:rFonts w:ascii="Times" w:hAnsi="Times" w:cs="Times"/>
          <w:color w:val="000000"/>
          <w:sz w:val="18"/>
          <w:szCs w:val="18"/>
        </w:rPr>
        <w:t>6</w:t>
      </w:r>
      <w:r w:rsidRPr="008E1C71">
        <w:rPr>
          <w:rFonts w:ascii="Times" w:hAnsi="Times" w:cs="Times"/>
          <w:color w:val="000000"/>
          <w:sz w:val="18"/>
          <w:szCs w:val="18"/>
        </w:rPr>
        <w:t>. Общая цена Лицензионного договора определяется Спецификацией</w:t>
      </w:r>
      <w:r w:rsidR="00980EEA" w:rsidRPr="008E1C71">
        <w:rPr>
          <w:rFonts w:ascii="Times" w:hAnsi="Times" w:cs="Times"/>
          <w:color w:val="000000"/>
          <w:sz w:val="18"/>
          <w:szCs w:val="18"/>
        </w:rPr>
        <w:t xml:space="preserve"> и составляет </w:t>
      </w:r>
      <w:r w:rsidR="00B057F1">
        <w:rPr>
          <w:rFonts w:ascii="Times" w:hAnsi="Times" w:cs="Times"/>
          <w:b/>
          <w:color w:val="000000"/>
          <w:sz w:val="18"/>
          <w:szCs w:val="18"/>
        </w:rPr>
        <w:t>_______</w:t>
      </w:r>
      <w:r w:rsidR="00980EEA" w:rsidRPr="008E1C71">
        <w:rPr>
          <w:rFonts w:ascii="Times" w:hAnsi="Times" w:cs="Times"/>
          <w:b/>
          <w:color w:val="000000"/>
          <w:sz w:val="18"/>
          <w:szCs w:val="18"/>
        </w:rPr>
        <w:t xml:space="preserve"> (</w:t>
      </w:r>
      <w:r w:rsidR="00B057F1">
        <w:rPr>
          <w:rFonts w:ascii="Times" w:hAnsi="Times" w:cs="Times"/>
          <w:b/>
          <w:color w:val="000000"/>
          <w:sz w:val="18"/>
          <w:szCs w:val="18"/>
        </w:rPr>
        <w:t>_________________</w:t>
      </w:r>
      <w:r w:rsidR="00980EEA" w:rsidRPr="008E1C71">
        <w:rPr>
          <w:rFonts w:ascii="Times" w:hAnsi="Times" w:cs="Times"/>
          <w:b/>
          <w:color w:val="000000"/>
          <w:sz w:val="18"/>
          <w:szCs w:val="18"/>
        </w:rPr>
        <w:t>) рублей 00 копеек</w:t>
      </w:r>
      <w:r w:rsidRPr="008E1C71">
        <w:rPr>
          <w:rFonts w:ascii="Times" w:hAnsi="Times" w:cs="Times"/>
          <w:b/>
          <w:color w:val="000000"/>
          <w:sz w:val="18"/>
          <w:szCs w:val="18"/>
        </w:rPr>
        <w:t>,</w:t>
      </w:r>
      <w:r w:rsidR="00980EEA" w:rsidRPr="008E1C71">
        <w:rPr>
          <w:rFonts w:ascii="Times" w:hAnsi="Times" w:cs="Times"/>
          <w:b/>
          <w:color w:val="000000"/>
          <w:sz w:val="18"/>
          <w:szCs w:val="18"/>
        </w:rPr>
        <w:t xml:space="preserve"> </w:t>
      </w:r>
      <w:r w:rsidR="006A6BE0" w:rsidRPr="009A50BE">
        <w:rPr>
          <w:rFonts w:ascii="Times New Roman" w:eastAsia="Times New Roman" w:hAnsi="Times New Roman"/>
          <w:color w:val="3333FF"/>
          <w:sz w:val="18"/>
          <w:szCs w:val="18"/>
        </w:rPr>
        <w:t xml:space="preserve">в том числе НДС/без </w:t>
      </w:r>
      <w:r w:rsidR="006A6BE0" w:rsidRPr="009A50BE">
        <w:rPr>
          <w:rFonts w:ascii="Times New Roman" w:eastAsia="Times New Roman" w:hAnsi="Times New Roman"/>
          <w:i/>
          <w:color w:val="3333FF"/>
          <w:sz w:val="18"/>
          <w:szCs w:val="18"/>
        </w:rPr>
        <w:t>НДС на основании Гл.26.2 НК РФ.</w:t>
      </w:r>
    </w:p>
    <w:p w:rsidR="004C60CB" w:rsidRPr="00980EEA" w:rsidRDefault="00980EEA">
      <w:pPr>
        <w:widowControl w:val="0"/>
        <w:autoSpaceDE w:val="0"/>
        <w:autoSpaceDN w:val="0"/>
        <w:adjustRightInd w:val="0"/>
        <w:spacing w:after="0" w:line="240" w:lineRule="auto"/>
        <w:jc w:val="both"/>
        <w:rPr>
          <w:rFonts w:ascii="Times" w:hAnsi="Times" w:cs="Times"/>
          <w:color w:val="000000"/>
          <w:sz w:val="18"/>
          <w:szCs w:val="18"/>
        </w:rPr>
      </w:pPr>
      <w:r w:rsidRPr="008E1C71">
        <w:rPr>
          <w:rFonts w:ascii="Times" w:hAnsi="Times" w:cs="Times"/>
          <w:b/>
          <w:color w:val="000000"/>
          <w:sz w:val="18"/>
          <w:szCs w:val="18"/>
        </w:rPr>
        <w:t>,</w:t>
      </w:r>
      <w:r w:rsidR="004C60CB" w:rsidRPr="008E1C71">
        <w:rPr>
          <w:rFonts w:ascii="Times" w:hAnsi="Times" w:cs="Times"/>
          <w:color w:val="000000"/>
          <w:sz w:val="18"/>
          <w:szCs w:val="18"/>
        </w:rPr>
        <w:t xml:space="preserve"> является твердой и не может изменяться в ходе его исполнения, за исключением случаев, установленных законодательством Российской Федерации.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009A50BE">
        <w:rPr>
          <w:rFonts w:ascii="Times" w:hAnsi="Times" w:cs="Times"/>
          <w:color w:val="000000"/>
          <w:sz w:val="18"/>
          <w:szCs w:val="18"/>
        </w:rPr>
        <w:t>7</w:t>
      </w:r>
      <w:r>
        <w:rPr>
          <w:rFonts w:ascii="Times" w:hAnsi="Times" w:cs="Times"/>
          <w:color w:val="000000"/>
          <w:sz w:val="18"/>
          <w:szCs w:val="18"/>
        </w:rPr>
        <w:t xml:space="preserve">. Стороны подтверждают исполнение обязательств по Лицензионному договору путем подписания УПД. Лицензиат обязан вернуть Лицензиару подписанный экземпляр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009A50BE">
        <w:rPr>
          <w:rFonts w:ascii="Times" w:hAnsi="Times" w:cs="Times"/>
          <w:color w:val="000000"/>
          <w:sz w:val="18"/>
          <w:szCs w:val="18"/>
        </w:rPr>
        <w:t>8</w:t>
      </w:r>
      <w:r>
        <w:rPr>
          <w:rFonts w:ascii="Times" w:hAnsi="Times" w:cs="Times"/>
          <w:color w:val="000000"/>
          <w:sz w:val="18"/>
          <w:szCs w:val="18"/>
        </w:rPr>
        <w:t xml:space="preserve">.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переданные права признаются принятыми Лицензиатом в полном объеме без замечаний.</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009A50BE">
        <w:rPr>
          <w:rFonts w:ascii="Times" w:hAnsi="Times" w:cs="Times"/>
          <w:color w:val="000000"/>
          <w:sz w:val="18"/>
          <w:szCs w:val="18"/>
        </w:rPr>
        <w:t>9</w:t>
      </w:r>
      <w:r>
        <w:rPr>
          <w:rFonts w:ascii="Times" w:hAnsi="Times" w:cs="Times"/>
          <w:color w:val="000000"/>
          <w:sz w:val="18"/>
          <w:szCs w:val="18"/>
        </w:rPr>
        <w:t xml:space="preserve">. В случае отсутствия в течение 10 (десяти) рабочих дней с момента получения Лицензиатом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API-лицензий Продукта, активированных направленными Лицензиаром Ключами разработчика,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w:t>
      </w:r>
      <w:r w:rsidR="009A50BE">
        <w:rPr>
          <w:rFonts w:ascii="Times" w:hAnsi="Times" w:cs="Times"/>
          <w:color w:val="000000"/>
          <w:sz w:val="18"/>
          <w:szCs w:val="18"/>
        </w:rPr>
        <w:t>0</w:t>
      </w:r>
      <w:r>
        <w:rPr>
          <w:rFonts w:ascii="Times" w:hAnsi="Times" w:cs="Times"/>
          <w:color w:val="000000"/>
          <w:sz w:val="18"/>
          <w:szCs w:val="18"/>
        </w:rPr>
        <w:t>.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w:t>
      </w:r>
      <w:r w:rsidR="009A50BE">
        <w:rPr>
          <w:rFonts w:ascii="Times" w:hAnsi="Times" w:cs="Times"/>
          <w:color w:val="000000"/>
          <w:sz w:val="18"/>
          <w:szCs w:val="18"/>
        </w:rPr>
        <w:t>1</w:t>
      </w:r>
      <w:r>
        <w:rPr>
          <w:rFonts w:ascii="Times" w:hAnsi="Times" w:cs="Times"/>
          <w:color w:val="000000"/>
          <w:sz w:val="18"/>
          <w:szCs w:val="18"/>
        </w:rPr>
        <w:t xml:space="preserve">.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w:t>
      </w:r>
      <w:proofErr w:type="spellStart"/>
      <w:r>
        <w:rPr>
          <w:rFonts w:ascii="Times" w:hAnsi="Times" w:cs="Times"/>
          <w:color w:val="000000"/>
          <w:sz w:val="18"/>
          <w:szCs w:val="18"/>
        </w:rPr>
        <w:t>собтвенной</w:t>
      </w:r>
      <w:proofErr w:type="spellEnd"/>
      <w:r>
        <w:rPr>
          <w:rFonts w:ascii="Times" w:hAnsi="Times" w:cs="Times"/>
          <w:color w:val="000000"/>
          <w:sz w:val="18"/>
          <w:szCs w:val="18"/>
        </w:rPr>
        <w:t xml:space="preserve"> инициативе и за свой счет может провести экспертизу.</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w:t>
      </w:r>
      <w:r w:rsidR="009A50BE">
        <w:rPr>
          <w:rFonts w:ascii="Times" w:hAnsi="Times" w:cs="Times"/>
          <w:color w:val="000000"/>
          <w:sz w:val="18"/>
          <w:szCs w:val="18"/>
        </w:rPr>
        <w:t>2</w:t>
      </w:r>
      <w:r>
        <w:rPr>
          <w:rFonts w:ascii="Times" w:hAnsi="Times" w:cs="Times"/>
          <w:color w:val="000000"/>
          <w:sz w:val="18"/>
          <w:szCs w:val="18"/>
        </w:rPr>
        <w:t>. При одностороннем отказе Лицензиата от оказания услуг на основании п. 1 ст. 782 Гражданского кодекса Российской Федерации Лицензиар вправе удержать плату за отказ в размере 20% от стоимости услуг на основании п. 3 ст. 310 Гражданского кодекса Российской Федерации.</w:t>
      </w:r>
    </w:p>
    <w:p w:rsidR="004C60CB" w:rsidRDefault="009A50BE">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5.13</w:t>
      </w:r>
      <w:r w:rsidR="004C60CB">
        <w:rPr>
          <w:rFonts w:ascii="Times" w:hAnsi="Times" w:cs="Times"/>
          <w:color w:val="000000"/>
          <w:sz w:val="18"/>
          <w:szCs w:val="18"/>
        </w:rPr>
        <w:t>. При одностороннем отказе Лицензиата от выполнения работ на основании ст. 717 Гражданского кодекса Российской Федерации Лицензиар вправе на выбор удержать часть установленной цены за работы пропорционально части, выполненной до получения извещения об отказе от работ, либо удержать плату за отказ в размере 20% от стоимости работ на основании п. 3 ст. 310 Гражданского кодекса Российской Федерации.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w:t>
      </w:r>
      <w:r w:rsidR="009A50BE">
        <w:rPr>
          <w:rFonts w:ascii="Times" w:hAnsi="Times" w:cs="Times"/>
          <w:color w:val="000000"/>
          <w:sz w:val="18"/>
          <w:szCs w:val="18"/>
        </w:rPr>
        <w:t>4</w:t>
      </w:r>
      <w:r>
        <w:rPr>
          <w:rFonts w:ascii="Times" w:hAnsi="Times" w:cs="Times"/>
          <w:color w:val="000000"/>
          <w:sz w:val="18"/>
          <w:szCs w:val="18"/>
        </w:rPr>
        <w:t>. В случае если на момент одностороннего отказа от оказания услуг/выполнения работ Лицензиатом внесена предоплата, данная сумма засчитывается Лицензиаром в качестве платы за часть установленной цены пропорционально части выполненной работы или платы за отказ и в установленном для них размере не подлежит возврату Лицензиату. Иной размер платы за отказ или порядок её исчисления для отдельных видов услуг/работ могут быть установлены Прайс-листом.</w:t>
      </w:r>
    </w:p>
    <w:p w:rsidR="004C60CB" w:rsidRDefault="004C60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Лицензионный договор </w:t>
      </w:r>
      <w:r w:rsidRPr="008E1C71">
        <w:rPr>
          <w:rFonts w:ascii="Times" w:hAnsi="Times" w:cs="Times"/>
          <w:color w:val="000000"/>
          <w:sz w:val="18"/>
          <w:szCs w:val="18"/>
        </w:rPr>
        <w:t xml:space="preserve">вступает в силу с момента принятия его условий и действует до </w:t>
      </w:r>
      <w:r w:rsidR="00967578" w:rsidRPr="008E1C71">
        <w:rPr>
          <w:rFonts w:ascii="Times" w:hAnsi="Times" w:cs="Times"/>
          <w:color w:val="000000"/>
          <w:sz w:val="18"/>
          <w:szCs w:val="18"/>
        </w:rPr>
        <w:t>3</w:t>
      </w:r>
      <w:r w:rsidR="00B057F1">
        <w:rPr>
          <w:rFonts w:ascii="Times" w:hAnsi="Times" w:cs="Times"/>
          <w:color w:val="000000"/>
          <w:sz w:val="18"/>
          <w:szCs w:val="18"/>
        </w:rPr>
        <w:t>1</w:t>
      </w:r>
      <w:r w:rsidR="00967578" w:rsidRPr="008E1C71">
        <w:rPr>
          <w:rFonts w:ascii="Times" w:hAnsi="Times" w:cs="Times"/>
          <w:color w:val="000000"/>
          <w:sz w:val="18"/>
          <w:szCs w:val="18"/>
        </w:rPr>
        <w:t>.12.2026</w:t>
      </w:r>
      <w:r w:rsidRPr="008E1C71">
        <w:rPr>
          <w:rFonts w:ascii="Times" w:hAnsi="Times" w:cs="Times"/>
          <w:color w:val="000000"/>
          <w:sz w:val="18"/>
          <w:szCs w:val="18"/>
        </w:rPr>
        <w:t>,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w:t>
      </w:r>
      <w:r>
        <w:rPr>
          <w:rFonts w:ascii="Times" w:hAnsi="Times" w:cs="Times"/>
          <w:color w:val="000000"/>
          <w:sz w:val="18"/>
          <w:szCs w:val="18"/>
        </w:rPr>
        <w:t xml:space="preserve"> от того, какое из этих событий наступит раньше.</w:t>
      </w:r>
      <w:r w:rsidR="00DB5E81">
        <w:rPr>
          <w:rFonts w:ascii="Times" w:hAnsi="Times" w:cs="Times"/>
          <w:color w:val="000000"/>
          <w:sz w:val="18"/>
          <w:szCs w:val="18"/>
        </w:rPr>
        <w:t xml:space="preserve"> Срок исполнения Лицензионного договора – с даты подписания Лицензионного договора обеими Сторонами до 3</w:t>
      </w:r>
      <w:r w:rsidR="00292661">
        <w:rPr>
          <w:rFonts w:ascii="Times" w:hAnsi="Times" w:cs="Times"/>
          <w:color w:val="000000"/>
          <w:sz w:val="18"/>
          <w:szCs w:val="18"/>
        </w:rPr>
        <w:t>1</w:t>
      </w:r>
      <w:r w:rsidR="00DB5E81">
        <w:rPr>
          <w:rFonts w:ascii="Times" w:hAnsi="Times" w:cs="Times"/>
          <w:color w:val="000000"/>
          <w:sz w:val="18"/>
          <w:szCs w:val="18"/>
        </w:rPr>
        <w:t>.12.2026 года.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hyperlink r:id="rId19" w:history="1">
        <w:r>
          <w:rPr>
            <w:rFonts w:ascii="Times" w:hAnsi="Times" w:cs="Times"/>
            <w:color w:val="0000CD"/>
            <w:sz w:val="18"/>
            <w:szCs w:val="18"/>
          </w:rPr>
          <w:t>https://kontur.ru/kedo/docs/poryadok-vydachi-sertifikatov</w:t>
        </w:r>
      </w:hyperlink>
      <w:r>
        <w:rPr>
          <w:rFonts w:ascii="Times" w:hAnsi="Times" w:cs="Times"/>
          <w:color w:val="000000"/>
          <w:sz w:val="18"/>
          <w:szCs w:val="18"/>
        </w:rPr>
        <w:t>.</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w:t>
      </w:r>
      <w:r>
        <w:rPr>
          <w:rFonts w:ascii="Times" w:hAnsi="Times" w:cs="Times"/>
          <w:color w:val="000000"/>
          <w:sz w:val="18"/>
          <w:szCs w:val="18"/>
        </w:rPr>
        <w:lastRenderedPageBreak/>
        <w:t>календарных дней с момента ее поступления в письменной форме.</w:t>
      </w:r>
    </w:p>
    <w:p w:rsidR="004C60CB" w:rsidRDefault="004C60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Лицензиар не будет нести ответственность за несоблюдение Лицензиатом обязанности по хранению документов в пределах сроков, установленных законодательством Российской Федерации. Продукт не предназначен для архивного хранения электронных документов.</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7.18. Факт заключения Лицензионного договора не является конфиденциальной информацией.</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7.19.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7.20.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4C60CB" w:rsidRDefault="004C60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все полномочия, необходимые для заключения Лицензионного договора и/или осуществления в связи с ним действий, получены </w:t>
      </w:r>
      <w:r>
        <w:rPr>
          <w:rFonts w:ascii="Times" w:hAnsi="Times" w:cs="Times"/>
          <w:color w:val="000000"/>
          <w:sz w:val="18"/>
          <w:szCs w:val="18"/>
        </w:rPr>
        <w:lastRenderedPageBreak/>
        <w:t>должным образом, в том числе получены все необходимые согласия, разрешения, одобрения в соответствии с законодательством.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4C60CB" w:rsidRDefault="004C60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hyperlink r:id="rId20" w:history="1">
        <w:r>
          <w:rPr>
            <w:rFonts w:ascii="Times" w:hAnsi="Times" w:cs="Times"/>
            <w:color w:val="0000CD"/>
            <w:sz w:val="18"/>
            <w:szCs w:val="18"/>
          </w:rPr>
          <w:t>https://kontur.ru/about/licences</w:t>
        </w:r>
      </w:hyperlink>
      <w:r>
        <w:rPr>
          <w:rFonts w:ascii="Times" w:hAnsi="Times" w:cs="Times"/>
          <w:color w:val="000000"/>
          <w:sz w:val="18"/>
          <w:szCs w:val="18"/>
        </w:rPr>
        <w:t>.</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29.04.2016, регистрационный номер 532.</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4C60CB" w:rsidRDefault="004C60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участникам электронного взаимодействия, а также в адрес ООО «Центр финансовых инноваций Базис» (ИНН 7703461865, ОГРН 1187746658670)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а также доступ к которым предоставит Лицензиат. Поручение на обработку персональных данных действует до момента уничтожения персональных данных Лицензиаром (в том числе по требованию Лицензиата) в соответствии с условиями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10.1.1. Лицензиат уполномочивает Лицензиара поручить обработку персональных данных, предусмотренную ч. 3 ст. 6 Закона о персональных данных, лицу, привлеченному Лицензиаром для оказания услуг и (или) выполнения работ в порядке, предусмотренном п. 2.4 Лицензионного договора, а именно осуществлять следующие действия (операции) с персональными данными, совершаемые с использованием средств автоматизации или без использования таких средств: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в части оказания услуг и выполнения работ, предусмотренных Прайс-листом Лицензиара. Лицензиат дает поручение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доступ к которым Лицензиат предоставит привлеченному лицу. Срок действия такого Поручения ограничивается сроком оказания услуг и (или) выполнения работ, предусмотренных Прайс-листом Лицензиара.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Лицензиат заверяет (по смыслу ст. 431.2 Гражданского кодекса Российской Федерации):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 и на поручение такой обработки Лицензиаром лицу, привлеченному в порядке, предусмотренном п. 2.4 Лицензионного договора, а также на передачу их персональных данных Лицензиаром в адрес ООО «Центр финансовых инноваций Базис» (ИНН 7703461865, ОГРН 1187746658670)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Лицензиар обязуется:</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10.3.2. обрабатывать персональные данные с использованием баз данных, находящихся на территории Российской Федерации;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18.1, 19 Закона о персональных данных, в том числе: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10.3.6. обеспечивать выполнение лицом, привлеченным Лицензиаром в порядке, предусмотренном п. 2.4 Лицензионного договора, обязательств, предусмотренных </w:t>
      </w:r>
      <w:proofErr w:type="spellStart"/>
      <w:r>
        <w:rPr>
          <w:rFonts w:ascii="Times" w:hAnsi="Times" w:cs="Times"/>
          <w:color w:val="000000"/>
          <w:sz w:val="18"/>
          <w:szCs w:val="18"/>
        </w:rPr>
        <w:t>пп</w:t>
      </w:r>
      <w:proofErr w:type="spellEnd"/>
      <w:r>
        <w:rPr>
          <w:rFonts w:ascii="Times" w:hAnsi="Times" w:cs="Times"/>
          <w:color w:val="000000"/>
          <w:sz w:val="18"/>
          <w:szCs w:val="18"/>
        </w:rPr>
        <w:t>. 10.3.1–10.3.5 Лицензионного договора.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10.4. Лицензиар уведомляет, что им направлено в уполномоченный орган по защите прав </w:t>
      </w:r>
      <w:proofErr w:type="gramStart"/>
      <w:r>
        <w:rPr>
          <w:rFonts w:ascii="Times" w:hAnsi="Times" w:cs="Times"/>
          <w:color w:val="000000"/>
          <w:sz w:val="18"/>
          <w:szCs w:val="18"/>
        </w:rPr>
        <w:t>субъектов</w:t>
      </w:r>
      <w:proofErr w:type="gramEnd"/>
      <w:r>
        <w:rPr>
          <w:rFonts w:ascii="Times" w:hAnsi="Times" w:cs="Times"/>
          <w:color w:val="000000"/>
          <w:sz w:val="18"/>
          <w:szCs w:val="18"/>
        </w:rPr>
        <w:t xml:space="preserve">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21" w:history="1">
        <w:r>
          <w:rPr>
            <w:rFonts w:ascii="Times" w:hAnsi="Times" w:cs="Times"/>
            <w:color w:val="0000CD"/>
            <w:sz w:val="18"/>
            <w:szCs w:val="18"/>
          </w:rPr>
          <w:t>https://kontur.ru</w:t>
        </w:r>
      </w:hyperlink>
      <w:r>
        <w:rPr>
          <w:rFonts w:ascii="Times" w:hAnsi="Times" w:cs="Times"/>
          <w:color w:val="000000"/>
          <w:sz w:val="18"/>
          <w:szCs w:val="18"/>
        </w:rPr>
        <w:t>.</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Дополнительно к п. 10.2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10.7.1. что он обязуется самостоятельно (без участия Лицензиара) осуществлять хранение копии базы персональных данных, размещенных Лицензиаром в Продукте, и поддержание ее в актуальном состоянии, если это требуется в соответствии с применимым законодательством;</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rsidR="004C60CB" w:rsidRPr="008E1C71"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10.7.3</w:t>
      </w:r>
      <w:r w:rsidRPr="008E1C71">
        <w:rPr>
          <w:rFonts w:ascii="Times" w:hAnsi="Times" w:cs="Times"/>
          <w:color w:val="000000"/>
          <w:sz w:val="18"/>
          <w:szCs w:val="18"/>
        </w:rPr>
        <w:t>. что им получено согласие субъектов персональных данных на трансграничную передачу персональных данных Лицензиару (если применимо).</w:t>
      </w:r>
    </w:p>
    <w:p w:rsidR="004C60CB" w:rsidRPr="008E1C71" w:rsidRDefault="004C60CB">
      <w:pPr>
        <w:widowControl w:val="0"/>
        <w:autoSpaceDE w:val="0"/>
        <w:autoSpaceDN w:val="0"/>
        <w:adjustRightInd w:val="0"/>
        <w:spacing w:after="0" w:line="240" w:lineRule="auto"/>
        <w:jc w:val="both"/>
        <w:rPr>
          <w:rFonts w:ascii="Times" w:hAnsi="Times" w:cs="Times"/>
          <w:b/>
          <w:bCs/>
          <w:color w:val="000000"/>
          <w:sz w:val="18"/>
          <w:szCs w:val="18"/>
        </w:rPr>
      </w:pPr>
      <w:r w:rsidRPr="008E1C71">
        <w:rPr>
          <w:rFonts w:ascii="Times" w:hAnsi="Times" w:cs="Times"/>
          <w:b/>
          <w:bCs/>
          <w:color w:val="000000"/>
          <w:sz w:val="18"/>
          <w:szCs w:val="18"/>
        </w:rPr>
        <w:t>11. Дополнительные условия</w:t>
      </w:r>
    </w:p>
    <w:p w:rsidR="004C60CB" w:rsidRPr="008E1C71" w:rsidRDefault="004C60CB">
      <w:pPr>
        <w:widowControl w:val="0"/>
        <w:autoSpaceDE w:val="0"/>
        <w:autoSpaceDN w:val="0"/>
        <w:adjustRightInd w:val="0"/>
        <w:spacing w:after="0" w:line="240" w:lineRule="auto"/>
        <w:jc w:val="both"/>
        <w:rPr>
          <w:rFonts w:ascii="Times" w:hAnsi="Times" w:cs="Times"/>
          <w:color w:val="000000"/>
          <w:sz w:val="18"/>
          <w:szCs w:val="18"/>
        </w:rPr>
      </w:pPr>
      <w:r w:rsidRPr="008E1C71">
        <w:rPr>
          <w:rFonts w:ascii="Times" w:hAnsi="Times" w:cs="Times"/>
          <w:color w:val="000000"/>
          <w:sz w:val="18"/>
          <w:szCs w:val="18"/>
        </w:rPr>
        <w:t>11.1. Приложениями к Лицензионному договору являются:</w:t>
      </w:r>
    </w:p>
    <w:p w:rsidR="004C60CB" w:rsidRPr="008E1C71" w:rsidRDefault="004C60CB">
      <w:pPr>
        <w:widowControl w:val="0"/>
        <w:autoSpaceDE w:val="0"/>
        <w:autoSpaceDN w:val="0"/>
        <w:adjustRightInd w:val="0"/>
        <w:spacing w:after="0" w:line="240" w:lineRule="auto"/>
        <w:jc w:val="both"/>
        <w:rPr>
          <w:rFonts w:ascii="Times" w:hAnsi="Times" w:cs="Times"/>
          <w:color w:val="000000"/>
          <w:sz w:val="18"/>
          <w:szCs w:val="18"/>
        </w:rPr>
      </w:pPr>
      <w:r w:rsidRPr="008E1C71">
        <w:rPr>
          <w:rFonts w:ascii="Times" w:hAnsi="Times" w:cs="Times"/>
          <w:color w:val="000000"/>
          <w:sz w:val="18"/>
          <w:szCs w:val="18"/>
        </w:rPr>
        <w:t>– Спецификация;</w:t>
      </w:r>
    </w:p>
    <w:p w:rsidR="004C60CB" w:rsidRPr="008E1C71" w:rsidRDefault="004C60CB">
      <w:pPr>
        <w:widowControl w:val="0"/>
        <w:autoSpaceDE w:val="0"/>
        <w:autoSpaceDN w:val="0"/>
        <w:adjustRightInd w:val="0"/>
        <w:spacing w:after="0" w:line="240" w:lineRule="auto"/>
        <w:jc w:val="both"/>
        <w:rPr>
          <w:rFonts w:ascii="Times" w:hAnsi="Times" w:cs="Times"/>
          <w:color w:val="000000"/>
          <w:sz w:val="18"/>
          <w:szCs w:val="18"/>
        </w:rPr>
      </w:pPr>
      <w:r w:rsidRPr="008E1C71">
        <w:rPr>
          <w:rFonts w:ascii="Times" w:hAnsi="Times" w:cs="Times"/>
          <w:color w:val="000000"/>
          <w:sz w:val="18"/>
          <w:szCs w:val="18"/>
        </w:rPr>
        <w:t>– Сублицензионный договор.</w:t>
      </w:r>
    </w:p>
    <w:p w:rsidR="004C60CB" w:rsidRPr="008E1C71" w:rsidRDefault="004C60CB">
      <w:pPr>
        <w:widowControl w:val="0"/>
        <w:autoSpaceDE w:val="0"/>
        <w:autoSpaceDN w:val="0"/>
        <w:adjustRightInd w:val="0"/>
        <w:spacing w:after="0" w:line="240" w:lineRule="auto"/>
        <w:jc w:val="both"/>
        <w:rPr>
          <w:rFonts w:ascii="Times" w:hAnsi="Times" w:cs="Times"/>
          <w:color w:val="000000"/>
          <w:sz w:val="18"/>
          <w:szCs w:val="18"/>
        </w:rPr>
      </w:pPr>
      <w:r w:rsidRPr="008E1C71">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sidRPr="008E1C71">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w:t>
      </w:r>
      <w:r>
        <w:rPr>
          <w:rFonts w:ascii="Times" w:hAnsi="Times" w:cs="Times"/>
          <w:color w:val="000000"/>
          <w:sz w:val="18"/>
          <w:szCs w:val="18"/>
        </w:rPr>
        <w:t xml:space="preserve">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Принимая условия Лицензионного договора, Лицензиат подтверждает наличие у него законных оснований для обработки принадлежащей ему информации, в том числе персональных данных.</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11.7. Лицензиат подтверждает, что по смыслу п. 4 ст. 185 Гражданского кодекса Российской Федерации все действия, совершаемые </w:t>
      </w:r>
      <w:r>
        <w:rPr>
          <w:rFonts w:ascii="Times" w:hAnsi="Times" w:cs="Times"/>
          <w:color w:val="000000"/>
          <w:sz w:val="18"/>
          <w:szCs w:val="18"/>
        </w:rPr>
        <w:lastRenderedPageBreak/>
        <w:t>пользователями Лицензиата в Продукте, признаются Лицензиатом совершаемыми от имени и в интересах Лицензиата.</w:t>
      </w:r>
    </w:p>
    <w:p w:rsidR="004C60CB" w:rsidRDefault="004C60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rsidR="00032DDF" w:rsidRDefault="00032DDF">
      <w:pPr>
        <w:widowControl w:val="0"/>
        <w:autoSpaceDE w:val="0"/>
        <w:autoSpaceDN w:val="0"/>
        <w:adjustRightInd w:val="0"/>
        <w:spacing w:after="0" w:line="240" w:lineRule="auto"/>
        <w:jc w:val="both"/>
        <w:rPr>
          <w:rFonts w:ascii="Times" w:hAnsi="Times" w:cs="Times"/>
          <w:color w:val="000000"/>
          <w:sz w:val="18"/>
          <w:szCs w:val="18"/>
        </w:rPr>
      </w:pPr>
    </w:p>
    <w:p w:rsidR="004C60CB" w:rsidRDefault="004C60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4C60CB" w:rsidRPr="00DC27D1">
        <w:tc>
          <w:tcPr>
            <w:tcW w:w="5187" w:type="dxa"/>
            <w:tcBorders>
              <w:top w:val="nil"/>
              <w:left w:val="nil"/>
              <w:bottom w:val="nil"/>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r w:rsidRPr="00DC27D1">
              <w:rPr>
                <w:rFonts w:ascii="Times" w:hAnsi="Times" w:cs="Times"/>
                <w:color w:val="000000"/>
                <w:sz w:val="18"/>
                <w:szCs w:val="18"/>
              </w:rPr>
              <w:t>ЛИЦЕНЗИАР</w:t>
            </w:r>
          </w:p>
          <w:p w:rsidR="001E0F0D" w:rsidRPr="00DC27D1" w:rsidRDefault="001E0F0D" w:rsidP="001E0F0D">
            <w:pPr>
              <w:widowControl w:val="0"/>
              <w:autoSpaceDE w:val="0"/>
              <w:autoSpaceDN w:val="0"/>
              <w:adjustRightInd w:val="0"/>
              <w:spacing w:after="0" w:line="240" w:lineRule="auto"/>
              <w:rPr>
                <w:rFonts w:ascii="Times" w:hAnsi="Times" w:cs="Times"/>
                <w:color w:val="000000"/>
                <w:sz w:val="18"/>
                <w:szCs w:val="18"/>
                <w:lang w:val="en-US"/>
              </w:rPr>
            </w:pPr>
          </w:p>
        </w:tc>
        <w:tc>
          <w:tcPr>
            <w:tcW w:w="5187" w:type="dxa"/>
            <w:tcBorders>
              <w:top w:val="nil"/>
              <w:left w:val="nil"/>
              <w:bottom w:val="nil"/>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r w:rsidRPr="00DC27D1">
              <w:rPr>
                <w:rFonts w:ascii="Times" w:hAnsi="Times" w:cs="Times"/>
                <w:color w:val="000000"/>
                <w:sz w:val="18"/>
                <w:szCs w:val="18"/>
              </w:rPr>
              <w:t>ЛИЦЕНЗИАТ</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Полное наименование:</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Управление Федеральной налоговой службы</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по Волгоградской области</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Сокращённое наименование:</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УФНС России по Волгоградской области</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Почтовый адрес:</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400005 г. Волгоград, пр. Ленина, д. 90</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 xml:space="preserve">Телефон +7 (8442) 32-67-27, </w:t>
            </w:r>
            <w:proofErr w:type="spellStart"/>
            <w:r w:rsidRPr="00B057F1">
              <w:rPr>
                <w:rFonts w:ascii="Times" w:hAnsi="Times" w:cs="Times"/>
                <w:color w:val="000000"/>
                <w:sz w:val="18"/>
                <w:szCs w:val="18"/>
              </w:rPr>
              <w:t>доб</w:t>
            </w:r>
            <w:proofErr w:type="spellEnd"/>
            <w:r w:rsidRPr="00B057F1">
              <w:rPr>
                <w:rFonts w:ascii="Times" w:hAnsi="Times" w:cs="Times"/>
                <w:color w:val="000000"/>
                <w:sz w:val="18"/>
                <w:szCs w:val="18"/>
              </w:rPr>
              <w:t xml:space="preserve"> 11-52</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Адрес электронной почты:</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zakup.r3400@tax.gov.ru</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ИНН 3442075551</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КПП 344201001</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 xml:space="preserve">УФК по Нижегородской области (УФНС России по Волгоградской области </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Лицевой счет 03291349920</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Банк: ОКЦ № 1 Волго-Вятского ГУ Банка России //УФК по Нижегородской области г. Нижний Новгород</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 xml:space="preserve">БИК 012202102 </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 xml:space="preserve">Расчетный счет (казначейский счет): 03211643000000013245 </w:t>
            </w:r>
          </w:p>
          <w:p w:rsidR="00B057F1" w:rsidRPr="00B057F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 xml:space="preserve">Корр. счет (единый казначейский счет): 40102810745370000024 </w:t>
            </w:r>
          </w:p>
          <w:p w:rsidR="004C60CB" w:rsidRPr="00DC27D1" w:rsidRDefault="00B057F1" w:rsidP="00B057F1">
            <w:pPr>
              <w:widowControl w:val="0"/>
              <w:autoSpaceDE w:val="0"/>
              <w:autoSpaceDN w:val="0"/>
              <w:adjustRightInd w:val="0"/>
              <w:spacing w:after="0" w:line="240" w:lineRule="auto"/>
              <w:rPr>
                <w:rFonts w:ascii="Times" w:hAnsi="Times" w:cs="Times"/>
                <w:color w:val="000000"/>
                <w:sz w:val="18"/>
                <w:szCs w:val="18"/>
              </w:rPr>
            </w:pPr>
            <w:r w:rsidRPr="00B057F1">
              <w:rPr>
                <w:rFonts w:ascii="Times" w:hAnsi="Times" w:cs="Times"/>
                <w:color w:val="000000"/>
                <w:sz w:val="18"/>
                <w:szCs w:val="18"/>
              </w:rPr>
              <w:t>ОКПО 39305307</w:t>
            </w:r>
          </w:p>
        </w:tc>
      </w:tr>
      <w:tr w:rsidR="004C60CB">
        <w:tc>
          <w:tcPr>
            <w:tcW w:w="5187" w:type="dxa"/>
            <w:tcBorders>
              <w:top w:val="nil"/>
              <w:left w:val="nil"/>
              <w:bottom w:val="nil"/>
              <w:right w:val="nil"/>
            </w:tcBorders>
          </w:tcPr>
          <w:tbl>
            <w:tblPr>
              <w:tblW w:w="5670" w:type="dxa"/>
              <w:tblLayout w:type="fixed"/>
              <w:tblCellMar>
                <w:left w:w="0" w:type="dxa"/>
                <w:right w:w="0" w:type="dxa"/>
              </w:tblCellMar>
              <w:tblLook w:val="0000" w:firstRow="0" w:lastRow="0" w:firstColumn="0" w:lastColumn="0" w:noHBand="0" w:noVBand="0"/>
            </w:tblPr>
            <w:tblGrid>
              <w:gridCol w:w="2551"/>
              <w:gridCol w:w="3119"/>
            </w:tblGrid>
            <w:tr w:rsidR="004C60CB" w:rsidRPr="00DC27D1" w:rsidTr="00B057F1">
              <w:trPr>
                <w:trHeight w:val="283"/>
              </w:trPr>
              <w:tc>
                <w:tcPr>
                  <w:tcW w:w="5670" w:type="dxa"/>
                  <w:gridSpan w:val="2"/>
                  <w:tcBorders>
                    <w:top w:val="nil"/>
                    <w:left w:val="nil"/>
                    <w:bottom w:val="nil"/>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r>
            <w:tr w:rsidR="004C60CB" w:rsidRPr="00DC27D1" w:rsidTr="00B057F1">
              <w:trPr>
                <w:trHeight w:val="283"/>
              </w:trPr>
              <w:tc>
                <w:tcPr>
                  <w:tcW w:w="5670" w:type="dxa"/>
                  <w:gridSpan w:val="2"/>
                  <w:tcBorders>
                    <w:top w:val="nil"/>
                    <w:left w:val="nil"/>
                    <w:bottom w:val="nil"/>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r>
            <w:tr w:rsidR="004C60CB" w:rsidRPr="00DC27D1" w:rsidTr="00B057F1">
              <w:trPr>
                <w:trHeight w:val="170"/>
              </w:trPr>
              <w:tc>
                <w:tcPr>
                  <w:tcW w:w="2551" w:type="dxa"/>
                  <w:tcBorders>
                    <w:top w:val="nil"/>
                    <w:left w:val="nil"/>
                    <w:bottom w:val="single" w:sz="6" w:space="0" w:color="000000"/>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c>
                <w:tcPr>
                  <w:tcW w:w="3119" w:type="dxa"/>
                  <w:tcBorders>
                    <w:top w:val="nil"/>
                    <w:left w:val="nil"/>
                    <w:bottom w:val="nil"/>
                    <w:right w:val="nil"/>
                  </w:tcBorders>
                </w:tcPr>
                <w:p w:rsidR="00B057F1" w:rsidRPr="00DC27D1" w:rsidRDefault="00B057F1">
                  <w:pPr>
                    <w:widowControl w:val="0"/>
                    <w:autoSpaceDE w:val="0"/>
                    <w:autoSpaceDN w:val="0"/>
                    <w:adjustRightInd w:val="0"/>
                    <w:spacing w:after="0" w:line="240" w:lineRule="auto"/>
                    <w:rPr>
                      <w:rFonts w:ascii="Times" w:hAnsi="Times" w:cs="Times"/>
                      <w:color w:val="000000"/>
                      <w:sz w:val="18"/>
                      <w:szCs w:val="18"/>
                    </w:rPr>
                  </w:pPr>
                </w:p>
              </w:tc>
            </w:tr>
            <w:tr w:rsidR="004C60CB" w:rsidRPr="00DC27D1" w:rsidTr="00B057F1">
              <w:trPr>
                <w:trHeight w:val="170"/>
              </w:trPr>
              <w:tc>
                <w:tcPr>
                  <w:tcW w:w="5670" w:type="dxa"/>
                  <w:gridSpan w:val="2"/>
                  <w:tcBorders>
                    <w:top w:val="nil"/>
                    <w:left w:val="nil"/>
                    <w:bottom w:val="nil"/>
                    <w:right w:val="nil"/>
                  </w:tcBorders>
                </w:tcPr>
                <w:p w:rsidR="004C60CB" w:rsidRPr="00DC27D1" w:rsidRDefault="004C60CB">
                  <w:pPr>
                    <w:widowControl w:val="0"/>
                    <w:autoSpaceDE w:val="0"/>
                    <w:autoSpaceDN w:val="0"/>
                    <w:adjustRightInd w:val="0"/>
                    <w:spacing w:after="0" w:line="240" w:lineRule="auto"/>
                    <w:jc w:val="center"/>
                    <w:rPr>
                      <w:rFonts w:ascii="Times" w:hAnsi="Times" w:cs="Times"/>
                      <w:color w:val="000000"/>
                      <w:sz w:val="18"/>
                      <w:szCs w:val="18"/>
                    </w:rPr>
                  </w:pPr>
                  <w:r w:rsidRPr="00DC27D1">
                    <w:rPr>
                      <w:rFonts w:ascii="Times" w:hAnsi="Times" w:cs="Times"/>
                      <w:color w:val="000000"/>
                      <w:sz w:val="18"/>
                      <w:szCs w:val="18"/>
                    </w:rPr>
                    <w:t>М.П.</w:t>
                  </w:r>
                </w:p>
              </w:tc>
            </w:tr>
          </w:tbl>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4C60CB" w:rsidRPr="00DC27D1">
              <w:trPr>
                <w:trHeight w:val="283"/>
              </w:trPr>
              <w:tc>
                <w:tcPr>
                  <w:tcW w:w="5102" w:type="dxa"/>
                  <w:gridSpan w:val="2"/>
                  <w:tcBorders>
                    <w:top w:val="nil"/>
                    <w:left w:val="nil"/>
                    <w:bottom w:val="nil"/>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r>
            <w:tr w:rsidR="004C60CB" w:rsidRPr="00DC27D1">
              <w:trPr>
                <w:trHeight w:val="283"/>
              </w:trPr>
              <w:tc>
                <w:tcPr>
                  <w:tcW w:w="5102" w:type="dxa"/>
                  <w:gridSpan w:val="2"/>
                  <w:tcBorders>
                    <w:top w:val="nil"/>
                    <w:left w:val="nil"/>
                    <w:bottom w:val="nil"/>
                    <w:right w:val="nil"/>
                  </w:tcBorders>
                </w:tcPr>
                <w:p w:rsidR="004C60CB" w:rsidRPr="00DC27D1" w:rsidRDefault="004C60CB" w:rsidP="003841C6">
                  <w:pPr>
                    <w:widowControl w:val="0"/>
                    <w:autoSpaceDE w:val="0"/>
                    <w:autoSpaceDN w:val="0"/>
                    <w:adjustRightInd w:val="0"/>
                    <w:spacing w:after="0" w:line="240" w:lineRule="auto"/>
                    <w:rPr>
                      <w:rFonts w:ascii="Times" w:hAnsi="Times" w:cs="Times"/>
                      <w:color w:val="000000"/>
                      <w:sz w:val="18"/>
                      <w:szCs w:val="18"/>
                    </w:rPr>
                  </w:pPr>
                </w:p>
              </w:tc>
            </w:tr>
            <w:tr w:rsidR="004C60CB" w:rsidRPr="00DC27D1">
              <w:trPr>
                <w:trHeight w:val="170"/>
              </w:trPr>
              <w:tc>
                <w:tcPr>
                  <w:tcW w:w="2551" w:type="dxa"/>
                  <w:tcBorders>
                    <w:top w:val="nil"/>
                    <w:left w:val="nil"/>
                    <w:bottom w:val="single" w:sz="6" w:space="0" w:color="000000"/>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c>
                <w:tcPr>
                  <w:tcW w:w="2551" w:type="dxa"/>
                  <w:tcBorders>
                    <w:top w:val="nil"/>
                    <w:left w:val="nil"/>
                    <w:bottom w:val="nil"/>
                    <w:right w:val="nil"/>
                  </w:tcBorders>
                </w:tcPr>
                <w:p w:rsidR="00B057F1" w:rsidRPr="00DC27D1" w:rsidRDefault="00B057F1" w:rsidP="003841C6">
                  <w:pPr>
                    <w:widowControl w:val="0"/>
                    <w:autoSpaceDE w:val="0"/>
                    <w:autoSpaceDN w:val="0"/>
                    <w:adjustRightInd w:val="0"/>
                    <w:spacing w:after="0" w:line="240" w:lineRule="auto"/>
                    <w:rPr>
                      <w:rFonts w:ascii="Times" w:hAnsi="Times" w:cs="Times"/>
                      <w:color w:val="000000"/>
                      <w:sz w:val="18"/>
                      <w:szCs w:val="18"/>
                    </w:rPr>
                  </w:pPr>
                </w:p>
              </w:tc>
            </w:tr>
            <w:tr w:rsidR="004C60CB">
              <w:trPr>
                <w:trHeight w:val="170"/>
              </w:trPr>
              <w:tc>
                <w:tcPr>
                  <w:tcW w:w="5102" w:type="dxa"/>
                  <w:gridSpan w:val="2"/>
                  <w:tcBorders>
                    <w:top w:val="nil"/>
                    <w:left w:val="nil"/>
                    <w:bottom w:val="nil"/>
                    <w:right w:val="nil"/>
                  </w:tcBorders>
                </w:tcPr>
                <w:p w:rsidR="004C60CB" w:rsidRDefault="004C60CB">
                  <w:pPr>
                    <w:widowControl w:val="0"/>
                    <w:autoSpaceDE w:val="0"/>
                    <w:autoSpaceDN w:val="0"/>
                    <w:adjustRightInd w:val="0"/>
                    <w:spacing w:after="0" w:line="240" w:lineRule="auto"/>
                    <w:jc w:val="center"/>
                    <w:rPr>
                      <w:rFonts w:ascii="Times" w:hAnsi="Times" w:cs="Times"/>
                      <w:color w:val="000000"/>
                      <w:sz w:val="18"/>
                      <w:szCs w:val="18"/>
                    </w:rPr>
                  </w:pPr>
                  <w:r w:rsidRPr="00DC27D1">
                    <w:rPr>
                      <w:rFonts w:ascii="Times" w:hAnsi="Times" w:cs="Times"/>
                      <w:color w:val="000000"/>
                      <w:sz w:val="18"/>
                      <w:szCs w:val="18"/>
                    </w:rPr>
                    <w:t>М.П.</w:t>
                  </w:r>
                </w:p>
              </w:tc>
            </w:tr>
          </w:tbl>
          <w:p w:rsidR="004C60CB" w:rsidRDefault="004C60CB">
            <w:pPr>
              <w:widowControl w:val="0"/>
              <w:autoSpaceDE w:val="0"/>
              <w:autoSpaceDN w:val="0"/>
              <w:adjustRightInd w:val="0"/>
              <w:spacing w:after="0" w:line="240" w:lineRule="auto"/>
              <w:rPr>
                <w:rFonts w:ascii="Times" w:hAnsi="Times" w:cs="Times"/>
                <w:color w:val="000000"/>
                <w:sz w:val="18"/>
                <w:szCs w:val="18"/>
              </w:rPr>
            </w:pPr>
          </w:p>
        </w:tc>
      </w:tr>
    </w:tbl>
    <w:p w:rsidR="004C60CB" w:rsidRDefault="004C60CB">
      <w:pPr>
        <w:widowControl w:val="0"/>
        <w:autoSpaceDE w:val="0"/>
        <w:autoSpaceDN w:val="0"/>
        <w:adjustRightInd w:val="0"/>
        <w:spacing w:after="0" w:line="240" w:lineRule="auto"/>
        <w:rPr>
          <w:rFonts w:ascii="Arial" w:hAnsi="Arial" w:cs="Arial"/>
          <w:sz w:val="24"/>
          <w:szCs w:val="24"/>
        </w:rPr>
        <w:sectPr w:rsidR="004C60CB" w:rsidSect="00B057F1">
          <w:pgSz w:w="11905" w:h="16837"/>
          <w:pgMar w:top="993" w:right="706" w:bottom="851" w:left="907" w:header="720" w:footer="720" w:gutter="0"/>
          <w:cols w:space="720"/>
          <w:noEndnote/>
        </w:sectPr>
      </w:pPr>
    </w:p>
    <w:tbl>
      <w:tblPr>
        <w:tblW w:w="10490" w:type="dxa"/>
        <w:tblLayout w:type="fixed"/>
        <w:tblCellMar>
          <w:left w:w="0" w:type="dxa"/>
          <w:right w:w="0" w:type="dxa"/>
        </w:tblCellMar>
        <w:tblLook w:val="0000" w:firstRow="0" w:lastRow="0" w:firstColumn="0" w:lastColumn="0" w:noHBand="0" w:noVBand="0"/>
      </w:tblPr>
      <w:tblGrid>
        <w:gridCol w:w="1133"/>
        <w:gridCol w:w="9357"/>
      </w:tblGrid>
      <w:tr w:rsidR="004C60CB" w:rsidTr="00B057F1">
        <w:tc>
          <w:tcPr>
            <w:tcW w:w="1133" w:type="dxa"/>
            <w:tcBorders>
              <w:top w:val="nil"/>
              <w:left w:val="nil"/>
              <w:bottom w:val="nil"/>
              <w:right w:val="nil"/>
            </w:tcBorders>
          </w:tcPr>
          <w:p w:rsidR="004C60CB" w:rsidRDefault="004C60CB">
            <w:pPr>
              <w:widowControl w:val="0"/>
              <w:autoSpaceDE w:val="0"/>
              <w:autoSpaceDN w:val="0"/>
              <w:adjustRightInd w:val="0"/>
              <w:spacing w:after="0" w:line="240" w:lineRule="auto"/>
              <w:rPr>
                <w:rFonts w:ascii="Times" w:hAnsi="Times" w:cs="Times"/>
                <w:color w:val="000000"/>
                <w:sz w:val="17"/>
                <w:szCs w:val="17"/>
              </w:rPr>
            </w:pPr>
          </w:p>
        </w:tc>
        <w:tc>
          <w:tcPr>
            <w:tcW w:w="9357" w:type="dxa"/>
            <w:tcBorders>
              <w:top w:val="nil"/>
              <w:left w:val="nil"/>
              <w:bottom w:val="nil"/>
              <w:right w:val="nil"/>
            </w:tcBorders>
          </w:tcPr>
          <w:p w:rsidR="004C60CB" w:rsidRDefault="004C60CB">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8E1C71" w:rsidRPr="008E1C71" w:rsidRDefault="00ED282C" w:rsidP="008E1C71">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 xml:space="preserve">к </w:t>
            </w:r>
            <w:r w:rsidR="00B057F1">
              <w:rPr>
                <w:rFonts w:ascii="Times" w:hAnsi="Times" w:cs="Times"/>
                <w:color w:val="000000"/>
                <w:sz w:val="17"/>
                <w:szCs w:val="17"/>
              </w:rPr>
              <w:t>Лицензионному договору №__________</w:t>
            </w:r>
            <w:r>
              <w:rPr>
                <w:rFonts w:ascii="Times" w:hAnsi="Times" w:cs="Times"/>
                <w:color w:val="000000"/>
                <w:sz w:val="17"/>
                <w:szCs w:val="17"/>
              </w:rPr>
              <w:t> </w:t>
            </w:r>
          </w:p>
          <w:p w:rsidR="004C60CB" w:rsidRDefault="003841C6" w:rsidP="00B057F1">
            <w:pPr>
              <w:widowControl w:val="0"/>
              <w:autoSpaceDE w:val="0"/>
              <w:autoSpaceDN w:val="0"/>
              <w:adjustRightInd w:val="0"/>
              <w:spacing w:after="0" w:line="240" w:lineRule="auto"/>
              <w:jc w:val="right"/>
              <w:rPr>
                <w:rFonts w:ascii="Times" w:hAnsi="Times" w:cs="Times"/>
                <w:color w:val="000000"/>
                <w:sz w:val="17"/>
                <w:szCs w:val="17"/>
              </w:rPr>
            </w:pPr>
            <w:r w:rsidRPr="008E1C71">
              <w:rPr>
                <w:rFonts w:ascii="Times" w:hAnsi="Times" w:cs="Times"/>
                <w:color w:val="000000"/>
                <w:sz w:val="17"/>
                <w:szCs w:val="17"/>
              </w:rPr>
              <w:t>от</w:t>
            </w:r>
            <w:r w:rsidR="008E1C71">
              <w:rPr>
                <w:rFonts w:ascii="Times" w:hAnsi="Times" w:cs="Times"/>
                <w:color w:val="000000"/>
                <w:sz w:val="17"/>
                <w:szCs w:val="17"/>
              </w:rPr>
              <w:t xml:space="preserve">______________ </w:t>
            </w:r>
            <w:r w:rsidR="004C60CB" w:rsidRPr="008E1C71">
              <w:rPr>
                <w:rFonts w:ascii="Times" w:hAnsi="Times" w:cs="Times"/>
                <w:color w:val="000000"/>
                <w:sz w:val="17"/>
                <w:szCs w:val="17"/>
              </w:rPr>
              <w:t>2026</w:t>
            </w:r>
          </w:p>
        </w:tc>
      </w:tr>
      <w:tr w:rsidR="004C60CB" w:rsidRPr="00032DDF" w:rsidTr="00B057F1">
        <w:tc>
          <w:tcPr>
            <w:tcW w:w="10490" w:type="dxa"/>
            <w:gridSpan w:val="2"/>
            <w:tcBorders>
              <w:top w:val="nil"/>
              <w:left w:val="nil"/>
              <w:bottom w:val="nil"/>
              <w:right w:val="nil"/>
            </w:tcBorders>
          </w:tcPr>
          <w:p w:rsidR="008E1C71" w:rsidRPr="00032DDF" w:rsidRDefault="008E1C71">
            <w:pPr>
              <w:widowControl w:val="0"/>
              <w:autoSpaceDE w:val="0"/>
              <w:autoSpaceDN w:val="0"/>
              <w:adjustRightInd w:val="0"/>
              <w:spacing w:after="0" w:line="240" w:lineRule="auto"/>
              <w:jc w:val="center"/>
              <w:rPr>
                <w:rFonts w:ascii="Times" w:hAnsi="Times" w:cs="Times"/>
                <w:b/>
                <w:bCs/>
                <w:color w:val="000000"/>
                <w:sz w:val="18"/>
                <w:szCs w:val="18"/>
              </w:rPr>
            </w:pPr>
          </w:p>
          <w:p w:rsidR="00ED282C" w:rsidRPr="00032DDF" w:rsidRDefault="00ED282C" w:rsidP="008E1C71">
            <w:pPr>
              <w:widowControl w:val="0"/>
              <w:autoSpaceDE w:val="0"/>
              <w:autoSpaceDN w:val="0"/>
              <w:adjustRightInd w:val="0"/>
              <w:spacing w:after="0" w:line="240" w:lineRule="auto"/>
              <w:jc w:val="center"/>
              <w:rPr>
                <w:rFonts w:ascii="Times" w:hAnsi="Times" w:cs="Times"/>
                <w:b/>
                <w:bCs/>
                <w:color w:val="000000"/>
                <w:sz w:val="18"/>
                <w:szCs w:val="18"/>
              </w:rPr>
            </w:pPr>
          </w:p>
          <w:p w:rsidR="004C60CB" w:rsidRPr="00032DDF" w:rsidRDefault="00B057F1" w:rsidP="00B057F1">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b/>
                <w:bCs/>
                <w:color w:val="000000"/>
                <w:sz w:val="18"/>
                <w:szCs w:val="18"/>
              </w:rPr>
              <w:t>Спецификация</w:t>
            </w:r>
          </w:p>
        </w:tc>
      </w:tr>
    </w:tbl>
    <w:p w:rsidR="004C60CB" w:rsidRPr="00032DDF" w:rsidRDefault="004C60CB">
      <w:pPr>
        <w:widowControl w:val="0"/>
        <w:autoSpaceDE w:val="0"/>
        <w:autoSpaceDN w:val="0"/>
        <w:adjustRightInd w:val="0"/>
        <w:spacing w:before="226" w:after="113" w:line="240" w:lineRule="auto"/>
        <w:rPr>
          <w:rFonts w:ascii="Times" w:hAnsi="Times" w:cs="Times"/>
          <w:color w:val="000000"/>
          <w:sz w:val="18"/>
          <w:szCs w:val="18"/>
        </w:rPr>
      </w:pPr>
      <w:r w:rsidRPr="00032DDF">
        <w:rPr>
          <w:rFonts w:ascii="Times" w:hAnsi="Times" w:cs="Times"/>
          <w:color w:val="000000"/>
          <w:sz w:val="18"/>
          <w:szCs w:val="18"/>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4C60CB" w:rsidRPr="00032DDF">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center"/>
              <w:rPr>
                <w:rFonts w:ascii="Times" w:hAnsi="Times" w:cs="Times"/>
                <w:b/>
                <w:bCs/>
                <w:color w:val="000000"/>
                <w:sz w:val="18"/>
                <w:szCs w:val="18"/>
              </w:rPr>
            </w:pPr>
            <w:r w:rsidRPr="00032DDF">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center"/>
              <w:rPr>
                <w:rFonts w:ascii="Times" w:hAnsi="Times" w:cs="Times"/>
                <w:b/>
                <w:bCs/>
                <w:color w:val="000000"/>
                <w:sz w:val="18"/>
                <w:szCs w:val="18"/>
              </w:rPr>
            </w:pPr>
            <w:r w:rsidRPr="00032DDF">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center"/>
              <w:rPr>
                <w:rFonts w:ascii="Times" w:hAnsi="Times" w:cs="Times"/>
                <w:b/>
                <w:bCs/>
                <w:color w:val="000000"/>
                <w:sz w:val="18"/>
                <w:szCs w:val="18"/>
              </w:rPr>
            </w:pPr>
            <w:r w:rsidRPr="00032DDF">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center"/>
              <w:rPr>
                <w:rFonts w:ascii="Times" w:hAnsi="Times" w:cs="Times"/>
                <w:b/>
                <w:bCs/>
                <w:color w:val="000000"/>
                <w:sz w:val="18"/>
                <w:szCs w:val="18"/>
              </w:rPr>
            </w:pPr>
            <w:r w:rsidRPr="00032DDF">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center"/>
              <w:rPr>
                <w:rFonts w:ascii="Times" w:hAnsi="Times" w:cs="Times"/>
                <w:b/>
                <w:bCs/>
                <w:color w:val="000000"/>
                <w:sz w:val="18"/>
                <w:szCs w:val="18"/>
              </w:rPr>
            </w:pPr>
            <w:r w:rsidRPr="00032DDF">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center"/>
              <w:rPr>
                <w:rFonts w:ascii="Times" w:hAnsi="Times" w:cs="Times"/>
                <w:b/>
                <w:bCs/>
                <w:color w:val="000000"/>
                <w:sz w:val="18"/>
                <w:szCs w:val="18"/>
              </w:rPr>
            </w:pPr>
            <w:r w:rsidRPr="00032DDF">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center"/>
              <w:rPr>
                <w:rFonts w:ascii="Times" w:hAnsi="Times" w:cs="Times"/>
                <w:b/>
                <w:bCs/>
                <w:color w:val="000000"/>
                <w:sz w:val="18"/>
                <w:szCs w:val="18"/>
              </w:rPr>
            </w:pPr>
            <w:r w:rsidRPr="00032DDF">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center"/>
              <w:rPr>
                <w:rFonts w:ascii="Times" w:hAnsi="Times" w:cs="Times"/>
                <w:b/>
                <w:bCs/>
                <w:color w:val="000000"/>
                <w:sz w:val="18"/>
                <w:szCs w:val="18"/>
              </w:rPr>
            </w:pPr>
            <w:r w:rsidRPr="00032DDF">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center"/>
              <w:rPr>
                <w:rFonts w:ascii="Times" w:hAnsi="Times" w:cs="Times"/>
                <w:b/>
                <w:bCs/>
                <w:color w:val="000000"/>
                <w:sz w:val="18"/>
                <w:szCs w:val="18"/>
              </w:rPr>
            </w:pPr>
            <w:r w:rsidRPr="00032DDF">
              <w:rPr>
                <w:rFonts w:ascii="Times" w:hAnsi="Times" w:cs="Times"/>
                <w:b/>
                <w:bCs/>
                <w:color w:val="000000"/>
                <w:sz w:val="18"/>
                <w:szCs w:val="18"/>
              </w:rPr>
              <w:t>Стоимость с налогом</w:t>
            </w:r>
          </w:p>
        </w:tc>
      </w:tr>
      <w:tr w:rsidR="004C60CB" w:rsidRPr="00032DDF">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center"/>
              <w:rPr>
                <w:rFonts w:ascii="Times" w:hAnsi="Times" w:cs="Times"/>
                <w:color w:val="000000"/>
                <w:sz w:val="18"/>
                <w:szCs w:val="18"/>
              </w:rPr>
            </w:pPr>
            <w:r w:rsidRPr="00032DDF">
              <w:rPr>
                <w:rFonts w:ascii="Times" w:hAnsi="Times" w:cs="Times"/>
                <w:color w:val="000000"/>
                <w:sz w:val="18"/>
                <w:szCs w:val="18"/>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E97640" w:rsidRDefault="006F4B4C">
            <w:pPr>
              <w:widowControl w:val="0"/>
              <w:autoSpaceDE w:val="0"/>
              <w:autoSpaceDN w:val="0"/>
              <w:adjustRightInd w:val="0"/>
              <w:spacing w:after="0" w:line="240" w:lineRule="auto"/>
              <w:rPr>
                <w:rFonts w:ascii="Times" w:hAnsi="Times" w:cs="Times"/>
                <w:color w:val="000000"/>
                <w:sz w:val="18"/>
                <w:szCs w:val="18"/>
              </w:rPr>
            </w:pPr>
            <w:r w:rsidRPr="00E97640">
              <w:rPr>
                <w:rFonts w:ascii="Times New Roman" w:hAnsi="Times New Roman"/>
                <w:color w:val="000000"/>
                <w:sz w:val="18"/>
                <w:szCs w:val="18"/>
              </w:rPr>
              <w:t>Право использования программы для ЭВМ «</w:t>
            </w:r>
            <w:proofErr w:type="spellStart"/>
            <w:r w:rsidRPr="00E97640">
              <w:rPr>
                <w:rFonts w:ascii="Times New Roman" w:hAnsi="Times New Roman"/>
                <w:color w:val="000000"/>
                <w:sz w:val="18"/>
                <w:szCs w:val="18"/>
              </w:rPr>
              <w:t>Контур.Диадок</w:t>
            </w:r>
            <w:proofErr w:type="spellEnd"/>
            <w:r w:rsidRPr="00E97640">
              <w:rPr>
                <w:rFonts w:ascii="Times New Roman" w:hAnsi="Times New Roman"/>
                <w:color w:val="000000"/>
                <w:sz w:val="18"/>
                <w:szCs w:val="18"/>
              </w:rPr>
              <w:t>» сервис «Логистика» тарифный план «3250 документов» на срок не более 12 месяцев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center"/>
              <w:rPr>
                <w:rFonts w:ascii="Times" w:hAnsi="Times" w:cs="Times"/>
                <w:color w:val="000000"/>
                <w:sz w:val="18"/>
                <w:szCs w:val="18"/>
              </w:rPr>
            </w:pPr>
            <w:r w:rsidRPr="00032DDF">
              <w:rPr>
                <w:rFonts w:ascii="Times" w:hAnsi="Times" w:cs="Times"/>
                <w:color w:val="000000"/>
                <w:sz w:val="18"/>
                <w:szCs w:val="18"/>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E97640" w:rsidP="00E97640">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right"/>
              <w:rPr>
                <w:rFonts w:ascii="Times" w:hAnsi="Times" w:cs="Times"/>
                <w:color w:val="000000"/>
                <w:sz w:val="18"/>
                <w:szCs w:val="18"/>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right"/>
              <w:rPr>
                <w:rFonts w:ascii="Times" w:hAnsi="Times" w:cs="Times"/>
                <w:color w:val="000000"/>
                <w:sz w:val="18"/>
                <w:szCs w:val="18"/>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center"/>
              <w:rPr>
                <w:rFonts w:ascii="Times" w:hAnsi="Times" w:cs="Times"/>
                <w:color w:val="000000"/>
                <w:sz w:val="18"/>
                <w:szCs w:val="18"/>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center"/>
              <w:rPr>
                <w:rFonts w:ascii="Times" w:hAnsi="Times" w:cs="Times"/>
                <w:color w:val="000000"/>
                <w:sz w:val="18"/>
                <w:szCs w:val="18"/>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right"/>
              <w:rPr>
                <w:rFonts w:ascii="Times" w:hAnsi="Times" w:cs="Times"/>
                <w:color w:val="000000"/>
                <w:sz w:val="18"/>
                <w:szCs w:val="18"/>
              </w:rPr>
            </w:pPr>
          </w:p>
        </w:tc>
      </w:tr>
      <w:tr w:rsidR="004C60CB" w:rsidRPr="00032DDF">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right"/>
              <w:rPr>
                <w:rFonts w:ascii="Times" w:hAnsi="Times" w:cs="Times"/>
                <w:b/>
                <w:bCs/>
                <w:color w:val="000000"/>
                <w:sz w:val="18"/>
                <w:szCs w:val="18"/>
              </w:rPr>
            </w:pPr>
            <w:r w:rsidRPr="00032DDF">
              <w:rPr>
                <w:rFonts w:ascii="Times" w:hAnsi="Times" w:cs="Times"/>
                <w:b/>
                <w:bCs/>
                <w:color w:val="000000"/>
                <w:sz w:val="18"/>
                <w:szCs w:val="18"/>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right"/>
              <w:rPr>
                <w:rFonts w:ascii="Times" w:hAnsi="Times" w:cs="Times"/>
                <w:b/>
                <w:bCs/>
                <w:color w:val="000000"/>
                <w:sz w:val="18"/>
                <w:szCs w:val="18"/>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C60CB" w:rsidRPr="00032DDF" w:rsidRDefault="004C60CB">
            <w:pPr>
              <w:widowControl w:val="0"/>
              <w:autoSpaceDE w:val="0"/>
              <w:autoSpaceDN w:val="0"/>
              <w:adjustRightInd w:val="0"/>
              <w:spacing w:after="0" w:line="240" w:lineRule="auto"/>
              <w:jc w:val="right"/>
              <w:rPr>
                <w:rFonts w:ascii="Times" w:hAnsi="Times" w:cs="Times"/>
                <w:b/>
                <w:bCs/>
                <w:color w:val="000000"/>
                <w:sz w:val="18"/>
                <w:szCs w:val="18"/>
              </w:rPr>
            </w:pPr>
          </w:p>
        </w:tc>
      </w:tr>
    </w:tbl>
    <w:p w:rsidR="004C60CB" w:rsidRPr="00032DDF" w:rsidRDefault="008742E0">
      <w:pPr>
        <w:widowControl w:val="0"/>
        <w:autoSpaceDE w:val="0"/>
        <w:autoSpaceDN w:val="0"/>
        <w:adjustRightInd w:val="0"/>
        <w:spacing w:before="226" w:after="0" w:line="240" w:lineRule="auto"/>
        <w:rPr>
          <w:rFonts w:ascii="Times" w:hAnsi="Times" w:cs="Times"/>
          <w:color w:val="000000"/>
          <w:sz w:val="18"/>
          <w:szCs w:val="18"/>
        </w:rPr>
      </w:pPr>
      <w:r w:rsidRPr="00032DDF">
        <w:rPr>
          <w:rFonts w:ascii="Times" w:hAnsi="Times" w:cs="Times"/>
          <w:color w:val="000000"/>
          <w:sz w:val="18"/>
          <w:szCs w:val="18"/>
        </w:rPr>
        <w:t xml:space="preserve">1.2. </w:t>
      </w:r>
      <w:r w:rsidR="004C60CB" w:rsidRPr="00032DDF">
        <w:rPr>
          <w:rFonts w:ascii="Times" w:hAnsi="Times" w:cs="Times"/>
          <w:color w:val="000000"/>
          <w:sz w:val="18"/>
          <w:szCs w:val="18"/>
        </w:rPr>
        <w:t>Общая стоимость Спецификации по п.1 составляет: </w:t>
      </w:r>
      <w:r w:rsidR="006F4B4C">
        <w:rPr>
          <w:rFonts w:ascii="Times" w:hAnsi="Times" w:cs="Times"/>
          <w:color w:val="000000"/>
          <w:sz w:val="18"/>
          <w:szCs w:val="18"/>
        </w:rPr>
        <w:t>____</w:t>
      </w:r>
      <w:r w:rsidR="0076150A">
        <w:rPr>
          <w:rFonts w:ascii="Times" w:hAnsi="Times" w:cs="Times"/>
          <w:color w:val="000000"/>
          <w:sz w:val="18"/>
          <w:szCs w:val="18"/>
        </w:rPr>
        <w:t> </w:t>
      </w:r>
      <w:proofErr w:type="gramStart"/>
      <w:r w:rsidR="0076150A">
        <w:rPr>
          <w:rFonts w:ascii="Times" w:hAnsi="Times" w:cs="Times"/>
          <w:color w:val="000000"/>
          <w:sz w:val="18"/>
          <w:szCs w:val="18"/>
        </w:rPr>
        <w:t>руб. </w:t>
      </w:r>
      <w:bookmarkStart w:id="0" w:name="_GoBack"/>
      <w:bookmarkEnd w:id="0"/>
      <w:r w:rsidR="004C60CB" w:rsidRPr="00032DDF">
        <w:rPr>
          <w:rFonts w:ascii="Times" w:hAnsi="Times" w:cs="Times"/>
          <w:color w:val="000000"/>
          <w:sz w:val="18"/>
          <w:szCs w:val="18"/>
        </w:rPr>
        <w:t>,</w:t>
      </w:r>
      <w:proofErr w:type="gramEnd"/>
      <w:r w:rsidR="004C60CB" w:rsidRPr="00032DDF">
        <w:rPr>
          <w:rFonts w:ascii="Times" w:hAnsi="Times" w:cs="Times"/>
          <w:color w:val="000000"/>
          <w:sz w:val="18"/>
          <w:szCs w:val="18"/>
        </w:rPr>
        <w:t xml:space="preserve"> </w:t>
      </w:r>
      <w:r w:rsidR="002D2A91" w:rsidRPr="009A50BE">
        <w:rPr>
          <w:rFonts w:ascii="Times New Roman" w:eastAsia="Times New Roman" w:hAnsi="Times New Roman"/>
          <w:color w:val="3333FF"/>
          <w:sz w:val="18"/>
          <w:szCs w:val="18"/>
        </w:rPr>
        <w:t xml:space="preserve">в том числе НДС/без </w:t>
      </w:r>
      <w:r w:rsidR="002D2A91" w:rsidRPr="009A50BE">
        <w:rPr>
          <w:rFonts w:ascii="Times New Roman" w:eastAsia="Times New Roman" w:hAnsi="Times New Roman"/>
          <w:i/>
          <w:color w:val="3333FF"/>
          <w:sz w:val="18"/>
          <w:szCs w:val="18"/>
        </w:rPr>
        <w:t>НДС на основании Гл.26.2 НК РФ.</w:t>
      </w:r>
    </w:p>
    <w:p w:rsidR="001D502F" w:rsidRPr="00032DDF" w:rsidRDefault="001D502F" w:rsidP="001D502F">
      <w:pPr>
        <w:widowControl w:val="0"/>
        <w:autoSpaceDE w:val="0"/>
        <w:autoSpaceDN w:val="0"/>
        <w:adjustRightInd w:val="0"/>
        <w:spacing w:after="0" w:line="240" w:lineRule="auto"/>
        <w:rPr>
          <w:rFonts w:ascii="Times" w:hAnsi="Times" w:cs="Times"/>
          <w:color w:val="000000"/>
          <w:sz w:val="18"/>
          <w:szCs w:val="18"/>
        </w:rPr>
      </w:pPr>
    </w:p>
    <w:p w:rsidR="001D502F" w:rsidRPr="00032DDF" w:rsidRDefault="001D502F" w:rsidP="001D502F">
      <w:pPr>
        <w:widowControl w:val="0"/>
        <w:autoSpaceDE w:val="0"/>
        <w:autoSpaceDN w:val="0"/>
        <w:adjustRightInd w:val="0"/>
        <w:spacing w:after="0" w:line="240" w:lineRule="auto"/>
        <w:rPr>
          <w:rFonts w:ascii="Times" w:hAnsi="Times" w:cs="Times"/>
          <w:color w:val="000000"/>
          <w:sz w:val="18"/>
          <w:szCs w:val="18"/>
        </w:rPr>
      </w:pPr>
      <w:r w:rsidRPr="00032DDF">
        <w:rPr>
          <w:rFonts w:ascii="Times" w:hAnsi="Times" w:cs="Times"/>
          <w:color w:val="000000"/>
          <w:sz w:val="18"/>
          <w:szCs w:val="18"/>
        </w:rPr>
        <w:t xml:space="preserve">1.3. Дата начала пользования – </w:t>
      </w:r>
      <w:r w:rsidR="00E97640">
        <w:rPr>
          <w:rFonts w:ascii="Times" w:hAnsi="Times" w:cs="Times"/>
          <w:color w:val="000000"/>
          <w:sz w:val="18"/>
          <w:szCs w:val="18"/>
        </w:rPr>
        <w:t>с момента подписания Лицензионного договора</w:t>
      </w:r>
    </w:p>
    <w:p w:rsidR="001D502F" w:rsidRDefault="001D502F" w:rsidP="001D502F">
      <w:pPr>
        <w:widowControl w:val="0"/>
        <w:autoSpaceDE w:val="0"/>
        <w:autoSpaceDN w:val="0"/>
        <w:adjustRightInd w:val="0"/>
        <w:spacing w:after="0" w:line="240" w:lineRule="auto"/>
        <w:rPr>
          <w:rFonts w:ascii="Times New Roman" w:hAnsi="Times New Roman"/>
          <w:sz w:val="18"/>
          <w:szCs w:val="18"/>
        </w:rPr>
      </w:pPr>
    </w:p>
    <w:p w:rsidR="00E97640" w:rsidRPr="00E97640" w:rsidRDefault="00E97640" w:rsidP="00E97640">
      <w:pPr>
        <w:widowControl w:val="0"/>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1.4. Д</w:t>
      </w:r>
      <w:r w:rsidRPr="00E97640">
        <w:rPr>
          <w:rFonts w:ascii="Times New Roman" w:hAnsi="Times New Roman"/>
          <w:sz w:val="18"/>
          <w:szCs w:val="18"/>
        </w:rPr>
        <w:t>олжен быть предоставлен доступ для следующих организаций:</w:t>
      </w:r>
    </w:p>
    <w:p w:rsidR="00E97640" w:rsidRPr="00E97640" w:rsidRDefault="00E97640" w:rsidP="00E97640">
      <w:pPr>
        <w:widowControl w:val="0"/>
        <w:autoSpaceDE w:val="0"/>
        <w:autoSpaceDN w:val="0"/>
        <w:adjustRightInd w:val="0"/>
        <w:spacing w:after="0" w:line="240" w:lineRule="auto"/>
        <w:rPr>
          <w:rFonts w:ascii="Times New Roman" w:hAnsi="Times New Roman"/>
          <w:sz w:val="18"/>
          <w:szCs w:val="18"/>
        </w:rPr>
      </w:pPr>
      <w:r w:rsidRPr="00E97640">
        <w:rPr>
          <w:rFonts w:ascii="Times New Roman" w:hAnsi="Times New Roman"/>
          <w:sz w:val="18"/>
          <w:szCs w:val="18"/>
        </w:rPr>
        <w:t>•</w:t>
      </w:r>
      <w:r w:rsidRPr="00E97640">
        <w:rPr>
          <w:rFonts w:ascii="Times New Roman" w:hAnsi="Times New Roman"/>
          <w:sz w:val="18"/>
          <w:szCs w:val="18"/>
        </w:rPr>
        <w:tab/>
        <w:t>УФНС России по Волгоградской области (ИНН 3442075551 КПП 344201001)</w:t>
      </w:r>
    </w:p>
    <w:p w:rsidR="00E97640" w:rsidRPr="00E97640" w:rsidRDefault="00E97640" w:rsidP="00E97640">
      <w:pPr>
        <w:widowControl w:val="0"/>
        <w:autoSpaceDE w:val="0"/>
        <w:autoSpaceDN w:val="0"/>
        <w:adjustRightInd w:val="0"/>
        <w:spacing w:after="0" w:line="240" w:lineRule="auto"/>
        <w:rPr>
          <w:rFonts w:ascii="Times New Roman" w:hAnsi="Times New Roman"/>
          <w:sz w:val="18"/>
          <w:szCs w:val="18"/>
        </w:rPr>
      </w:pPr>
      <w:r w:rsidRPr="00E97640">
        <w:rPr>
          <w:rFonts w:ascii="Times New Roman" w:hAnsi="Times New Roman"/>
          <w:sz w:val="18"/>
          <w:szCs w:val="18"/>
        </w:rPr>
        <w:t>•</w:t>
      </w:r>
      <w:r w:rsidRPr="00E97640">
        <w:rPr>
          <w:rFonts w:ascii="Times New Roman" w:hAnsi="Times New Roman"/>
          <w:sz w:val="18"/>
          <w:szCs w:val="18"/>
        </w:rPr>
        <w:tab/>
        <w:t>ИФНС России по Центральному району г. Волгограда</w:t>
      </w:r>
      <w:r>
        <w:rPr>
          <w:rFonts w:ascii="Times New Roman" w:hAnsi="Times New Roman"/>
          <w:sz w:val="18"/>
          <w:szCs w:val="18"/>
        </w:rPr>
        <w:t xml:space="preserve"> </w:t>
      </w:r>
      <w:r w:rsidRPr="00E97640">
        <w:rPr>
          <w:rFonts w:ascii="Times New Roman" w:hAnsi="Times New Roman"/>
          <w:sz w:val="18"/>
          <w:szCs w:val="18"/>
        </w:rPr>
        <w:t>(ИНН 3444118585 КПП 344401001)</w:t>
      </w:r>
    </w:p>
    <w:p w:rsidR="00E97640" w:rsidRPr="00E97640" w:rsidRDefault="00E97640" w:rsidP="00E97640">
      <w:pPr>
        <w:widowControl w:val="0"/>
        <w:autoSpaceDE w:val="0"/>
        <w:autoSpaceDN w:val="0"/>
        <w:adjustRightInd w:val="0"/>
        <w:spacing w:after="0" w:line="240" w:lineRule="auto"/>
        <w:rPr>
          <w:rFonts w:ascii="Times New Roman" w:hAnsi="Times New Roman"/>
          <w:sz w:val="18"/>
          <w:szCs w:val="18"/>
        </w:rPr>
      </w:pPr>
      <w:r w:rsidRPr="00E97640">
        <w:rPr>
          <w:rFonts w:ascii="Times New Roman" w:hAnsi="Times New Roman"/>
          <w:sz w:val="18"/>
          <w:szCs w:val="18"/>
        </w:rPr>
        <w:t>•</w:t>
      </w:r>
      <w:r w:rsidRPr="00E97640">
        <w:rPr>
          <w:rFonts w:ascii="Times New Roman" w:hAnsi="Times New Roman"/>
          <w:sz w:val="18"/>
          <w:szCs w:val="18"/>
        </w:rPr>
        <w:tab/>
        <w:t>ИФНС России по Дзержинскому району г. Волгограда</w:t>
      </w:r>
      <w:r>
        <w:rPr>
          <w:rFonts w:ascii="Times New Roman" w:hAnsi="Times New Roman"/>
          <w:sz w:val="18"/>
          <w:szCs w:val="18"/>
        </w:rPr>
        <w:t xml:space="preserve"> </w:t>
      </w:r>
      <w:r w:rsidRPr="00E97640">
        <w:rPr>
          <w:rFonts w:ascii="Times New Roman" w:hAnsi="Times New Roman"/>
          <w:sz w:val="18"/>
          <w:szCs w:val="18"/>
        </w:rPr>
        <w:t>(ИНН 3443077223 КПП 344301001)</w:t>
      </w:r>
    </w:p>
    <w:p w:rsidR="00E97640" w:rsidRPr="00E97640" w:rsidRDefault="00E97640" w:rsidP="00E97640">
      <w:pPr>
        <w:widowControl w:val="0"/>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w:t>
      </w:r>
      <w:r>
        <w:rPr>
          <w:rFonts w:ascii="Times New Roman" w:hAnsi="Times New Roman"/>
          <w:sz w:val="18"/>
          <w:szCs w:val="18"/>
        </w:rPr>
        <w:tab/>
        <w:t>Межрайонная ИФНС России №</w:t>
      </w:r>
      <w:r w:rsidRPr="00E97640">
        <w:rPr>
          <w:rFonts w:ascii="Times New Roman" w:hAnsi="Times New Roman"/>
          <w:sz w:val="18"/>
          <w:szCs w:val="18"/>
        </w:rPr>
        <w:t>1 по Волгоградской области (ИНН 3435111400 КПП 343501001)</w:t>
      </w:r>
    </w:p>
    <w:p w:rsidR="00E97640" w:rsidRPr="00E97640" w:rsidRDefault="00E97640" w:rsidP="00E97640">
      <w:pPr>
        <w:widowControl w:val="0"/>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w:t>
      </w:r>
      <w:r>
        <w:rPr>
          <w:rFonts w:ascii="Times New Roman" w:hAnsi="Times New Roman"/>
          <w:sz w:val="18"/>
          <w:szCs w:val="18"/>
        </w:rPr>
        <w:tab/>
        <w:t>Межрайонная ИФНС России №</w:t>
      </w:r>
      <w:r w:rsidRPr="00E97640">
        <w:rPr>
          <w:rFonts w:ascii="Times New Roman" w:hAnsi="Times New Roman"/>
          <w:sz w:val="18"/>
          <w:szCs w:val="18"/>
        </w:rPr>
        <w:t>2 по Волгоградской области (ИНН 3441027202 КПП 344201001)</w:t>
      </w:r>
    </w:p>
    <w:p w:rsidR="00E97640" w:rsidRPr="00E97640" w:rsidRDefault="00E97640" w:rsidP="00E97640">
      <w:pPr>
        <w:widowControl w:val="0"/>
        <w:autoSpaceDE w:val="0"/>
        <w:autoSpaceDN w:val="0"/>
        <w:adjustRightInd w:val="0"/>
        <w:spacing w:after="0" w:line="240" w:lineRule="auto"/>
        <w:rPr>
          <w:rFonts w:ascii="Times New Roman" w:hAnsi="Times New Roman"/>
          <w:sz w:val="18"/>
          <w:szCs w:val="18"/>
        </w:rPr>
      </w:pPr>
      <w:r w:rsidRPr="00E97640">
        <w:rPr>
          <w:rFonts w:ascii="Times New Roman" w:hAnsi="Times New Roman"/>
          <w:sz w:val="18"/>
          <w:szCs w:val="18"/>
        </w:rPr>
        <w:t>•</w:t>
      </w:r>
      <w:r w:rsidRPr="00E97640">
        <w:rPr>
          <w:rFonts w:ascii="Times New Roman" w:hAnsi="Times New Roman"/>
          <w:sz w:val="18"/>
          <w:szCs w:val="18"/>
        </w:rPr>
        <w:tab/>
        <w:t>Межрайонная ИФНС Росс</w:t>
      </w:r>
      <w:r>
        <w:rPr>
          <w:rFonts w:ascii="Times New Roman" w:hAnsi="Times New Roman"/>
          <w:sz w:val="18"/>
          <w:szCs w:val="18"/>
        </w:rPr>
        <w:t xml:space="preserve">ии №3 по Волгоградской области </w:t>
      </w:r>
      <w:r w:rsidRPr="00E97640">
        <w:rPr>
          <w:rFonts w:ascii="Times New Roman" w:hAnsi="Times New Roman"/>
          <w:sz w:val="18"/>
          <w:szCs w:val="18"/>
        </w:rPr>
        <w:t>(ИНН 3436014977 КПП 343601001)</w:t>
      </w:r>
    </w:p>
    <w:p w:rsidR="00E97640" w:rsidRPr="00E97640" w:rsidRDefault="00E97640" w:rsidP="00E97640">
      <w:pPr>
        <w:widowControl w:val="0"/>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w:t>
      </w:r>
      <w:r>
        <w:rPr>
          <w:rFonts w:ascii="Times New Roman" w:hAnsi="Times New Roman"/>
          <w:sz w:val="18"/>
          <w:szCs w:val="18"/>
        </w:rPr>
        <w:tab/>
        <w:t>Межрайонная ИФНС России №</w:t>
      </w:r>
      <w:r w:rsidRPr="00E97640">
        <w:rPr>
          <w:rFonts w:ascii="Times New Roman" w:hAnsi="Times New Roman"/>
          <w:sz w:val="18"/>
          <w:szCs w:val="18"/>
        </w:rPr>
        <w:t>5 по Волгоградской области</w:t>
      </w:r>
      <w:r>
        <w:rPr>
          <w:rFonts w:ascii="Times New Roman" w:hAnsi="Times New Roman"/>
          <w:sz w:val="18"/>
          <w:szCs w:val="18"/>
        </w:rPr>
        <w:t xml:space="preserve"> </w:t>
      </w:r>
      <w:r w:rsidRPr="00E97640">
        <w:rPr>
          <w:rFonts w:ascii="Times New Roman" w:hAnsi="Times New Roman"/>
          <w:sz w:val="18"/>
          <w:szCs w:val="18"/>
        </w:rPr>
        <w:t>(ИНН 3403019472 КПП 340301001)</w:t>
      </w:r>
    </w:p>
    <w:p w:rsidR="00E97640" w:rsidRPr="00E97640" w:rsidRDefault="00E97640" w:rsidP="00E97640">
      <w:pPr>
        <w:widowControl w:val="0"/>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w:t>
      </w:r>
      <w:r>
        <w:rPr>
          <w:rFonts w:ascii="Times New Roman" w:hAnsi="Times New Roman"/>
          <w:sz w:val="18"/>
          <w:szCs w:val="18"/>
        </w:rPr>
        <w:tab/>
        <w:t>Межрайонная ИФНС России №</w:t>
      </w:r>
      <w:r w:rsidRPr="00E97640">
        <w:rPr>
          <w:rFonts w:ascii="Times New Roman" w:hAnsi="Times New Roman"/>
          <w:sz w:val="18"/>
          <w:szCs w:val="18"/>
        </w:rPr>
        <w:t>6 по Волгоградской области</w:t>
      </w:r>
      <w:r>
        <w:rPr>
          <w:rFonts w:ascii="Times New Roman" w:hAnsi="Times New Roman"/>
          <w:sz w:val="18"/>
          <w:szCs w:val="18"/>
        </w:rPr>
        <w:t xml:space="preserve"> </w:t>
      </w:r>
      <w:r w:rsidRPr="00E97640">
        <w:rPr>
          <w:rFonts w:ascii="Times New Roman" w:hAnsi="Times New Roman"/>
          <w:sz w:val="18"/>
          <w:szCs w:val="18"/>
        </w:rPr>
        <w:t>(ИНН 3437001184 КПП 345601001)</w:t>
      </w:r>
    </w:p>
    <w:p w:rsidR="00E97640" w:rsidRPr="00E97640" w:rsidRDefault="00E97640" w:rsidP="00E97640">
      <w:pPr>
        <w:widowControl w:val="0"/>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w:t>
      </w:r>
      <w:r>
        <w:rPr>
          <w:rFonts w:ascii="Times New Roman" w:hAnsi="Times New Roman"/>
          <w:sz w:val="18"/>
          <w:szCs w:val="18"/>
        </w:rPr>
        <w:tab/>
        <w:t>Межрайонная ИФНС России №</w:t>
      </w:r>
      <w:r w:rsidRPr="00E97640">
        <w:rPr>
          <w:rFonts w:ascii="Times New Roman" w:hAnsi="Times New Roman"/>
          <w:sz w:val="18"/>
          <w:szCs w:val="18"/>
        </w:rPr>
        <w:t>7 по Волгоградской области</w:t>
      </w:r>
      <w:r>
        <w:rPr>
          <w:rFonts w:ascii="Times New Roman" w:hAnsi="Times New Roman"/>
          <w:sz w:val="18"/>
          <w:szCs w:val="18"/>
        </w:rPr>
        <w:t xml:space="preserve"> </w:t>
      </w:r>
      <w:r w:rsidRPr="00E97640">
        <w:rPr>
          <w:rFonts w:ascii="Times New Roman" w:hAnsi="Times New Roman"/>
          <w:sz w:val="18"/>
          <w:szCs w:val="18"/>
        </w:rPr>
        <w:t>(ИНН 3438006555 КПП 343801001)</w:t>
      </w:r>
    </w:p>
    <w:p w:rsidR="00E97640" w:rsidRPr="00E97640" w:rsidRDefault="00E97640" w:rsidP="00E97640">
      <w:pPr>
        <w:widowControl w:val="0"/>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w:t>
      </w:r>
      <w:r>
        <w:rPr>
          <w:rFonts w:ascii="Times New Roman" w:hAnsi="Times New Roman"/>
          <w:sz w:val="18"/>
          <w:szCs w:val="18"/>
        </w:rPr>
        <w:tab/>
        <w:t>Межрайонная ИФНС России №</w:t>
      </w:r>
      <w:r w:rsidRPr="00E97640">
        <w:rPr>
          <w:rFonts w:ascii="Times New Roman" w:hAnsi="Times New Roman"/>
          <w:sz w:val="18"/>
          <w:szCs w:val="18"/>
        </w:rPr>
        <w:t>9 по Волгоградской области</w:t>
      </w:r>
      <w:r>
        <w:rPr>
          <w:rFonts w:ascii="Times New Roman" w:hAnsi="Times New Roman"/>
          <w:sz w:val="18"/>
          <w:szCs w:val="18"/>
        </w:rPr>
        <w:t xml:space="preserve"> </w:t>
      </w:r>
      <w:r w:rsidRPr="00E97640">
        <w:rPr>
          <w:rFonts w:ascii="Times New Roman" w:hAnsi="Times New Roman"/>
          <w:sz w:val="18"/>
          <w:szCs w:val="18"/>
        </w:rPr>
        <w:t>(ИНН 3442075777 КПП 344201001)</w:t>
      </w:r>
    </w:p>
    <w:p w:rsidR="00E97640" w:rsidRPr="00E97640" w:rsidRDefault="00E97640" w:rsidP="00E97640">
      <w:pPr>
        <w:widowControl w:val="0"/>
        <w:autoSpaceDE w:val="0"/>
        <w:autoSpaceDN w:val="0"/>
        <w:adjustRightInd w:val="0"/>
        <w:spacing w:after="0" w:line="240" w:lineRule="auto"/>
        <w:rPr>
          <w:rFonts w:ascii="Times New Roman" w:hAnsi="Times New Roman"/>
          <w:sz w:val="18"/>
          <w:szCs w:val="18"/>
        </w:rPr>
      </w:pPr>
      <w:r w:rsidRPr="00E97640">
        <w:rPr>
          <w:rFonts w:ascii="Times New Roman" w:hAnsi="Times New Roman"/>
          <w:sz w:val="18"/>
          <w:szCs w:val="18"/>
        </w:rPr>
        <w:t>•</w:t>
      </w:r>
      <w:r w:rsidRPr="00E97640">
        <w:rPr>
          <w:rFonts w:ascii="Times New Roman" w:hAnsi="Times New Roman"/>
          <w:sz w:val="18"/>
          <w:szCs w:val="18"/>
        </w:rPr>
        <w:tab/>
        <w:t>Межрайонная ИФНС России №10 по Волгоградской области</w:t>
      </w:r>
      <w:r>
        <w:rPr>
          <w:rFonts w:ascii="Times New Roman" w:hAnsi="Times New Roman"/>
          <w:sz w:val="18"/>
          <w:szCs w:val="18"/>
        </w:rPr>
        <w:t xml:space="preserve"> </w:t>
      </w:r>
      <w:r w:rsidRPr="00E97640">
        <w:rPr>
          <w:rFonts w:ascii="Times New Roman" w:hAnsi="Times New Roman"/>
          <w:sz w:val="18"/>
          <w:szCs w:val="18"/>
        </w:rPr>
        <w:t>(ИНН 3446858585 КПП 344601001)</w:t>
      </w:r>
    </w:p>
    <w:p w:rsidR="00E97640" w:rsidRDefault="00E97640" w:rsidP="00E97640">
      <w:pPr>
        <w:widowControl w:val="0"/>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w:t>
      </w:r>
      <w:r>
        <w:rPr>
          <w:rFonts w:ascii="Times New Roman" w:hAnsi="Times New Roman"/>
          <w:sz w:val="18"/>
          <w:szCs w:val="18"/>
        </w:rPr>
        <w:tab/>
        <w:t>Межрайонная ИФНС России №</w:t>
      </w:r>
      <w:r w:rsidRPr="00E97640">
        <w:rPr>
          <w:rFonts w:ascii="Times New Roman" w:hAnsi="Times New Roman"/>
          <w:sz w:val="18"/>
          <w:szCs w:val="18"/>
        </w:rPr>
        <w:t>11 по Волгоградской области (ИНН</w:t>
      </w:r>
      <w:r>
        <w:rPr>
          <w:rFonts w:ascii="Times New Roman" w:hAnsi="Times New Roman"/>
          <w:sz w:val="18"/>
          <w:szCs w:val="18"/>
        </w:rPr>
        <w:t xml:space="preserve"> </w:t>
      </w:r>
      <w:r w:rsidRPr="00E97640">
        <w:rPr>
          <w:rFonts w:ascii="Times New Roman" w:hAnsi="Times New Roman"/>
          <w:sz w:val="18"/>
          <w:szCs w:val="18"/>
        </w:rPr>
        <w:t>3448202020 КПП 344801001)</w:t>
      </w:r>
    </w:p>
    <w:p w:rsidR="00E97640" w:rsidRPr="00032DDF" w:rsidRDefault="00E97640" w:rsidP="00E97640">
      <w:pPr>
        <w:widowControl w:val="0"/>
        <w:autoSpaceDE w:val="0"/>
        <w:autoSpaceDN w:val="0"/>
        <w:adjustRightInd w:val="0"/>
        <w:spacing w:after="0" w:line="240" w:lineRule="auto"/>
        <w:rPr>
          <w:rFonts w:ascii="Times New Roman" w:hAnsi="Times New Roman"/>
          <w:sz w:val="18"/>
          <w:szCs w:val="18"/>
        </w:rPr>
      </w:pPr>
    </w:p>
    <w:p w:rsidR="001D502F" w:rsidRPr="00032DDF" w:rsidRDefault="001D502F" w:rsidP="001D502F">
      <w:pPr>
        <w:widowControl w:val="0"/>
        <w:autoSpaceDE w:val="0"/>
        <w:autoSpaceDN w:val="0"/>
        <w:adjustRightInd w:val="0"/>
        <w:spacing w:after="0" w:line="240" w:lineRule="auto"/>
        <w:rPr>
          <w:rFonts w:ascii="Times" w:hAnsi="Times" w:cs="Times"/>
          <w:color w:val="000000"/>
          <w:sz w:val="18"/>
          <w:szCs w:val="18"/>
        </w:rPr>
      </w:pPr>
      <w:r w:rsidRPr="00032DDF">
        <w:rPr>
          <w:rFonts w:ascii="Times New Roman" w:hAnsi="Times New Roman"/>
          <w:sz w:val="18"/>
          <w:szCs w:val="18"/>
        </w:rPr>
        <w:t>1.</w:t>
      </w:r>
      <w:r w:rsidR="00E97640">
        <w:rPr>
          <w:rFonts w:ascii="Times New Roman" w:hAnsi="Times New Roman"/>
          <w:sz w:val="18"/>
          <w:szCs w:val="18"/>
        </w:rPr>
        <w:t>5</w:t>
      </w:r>
      <w:r w:rsidRPr="00032DDF">
        <w:rPr>
          <w:rFonts w:ascii="Times New Roman" w:hAnsi="Times New Roman"/>
          <w:sz w:val="18"/>
          <w:szCs w:val="18"/>
        </w:rPr>
        <w:t>.Страна происхождения программы для ЭВМ – Российская Федерация. Код ОКПД2 58.29.50.000.</w:t>
      </w:r>
    </w:p>
    <w:p w:rsidR="001D502F" w:rsidRPr="00032DDF" w:rsidRDefault="001D502F" w:rsidP="001D502F">
      <w:pPr>
        <w:widowControl w:val="0"/>
        <w:autoSpaceDE w:val="0"/>
        <w:autoSpaceDN w:val="0"/>
        <w:adjustRightInd w:val="0"/>
        <w:spacing w:after="0" w:line="240" w:lineRule="auto"/>
        <w:rPr>
          <w:rFonts w:ascii="Times" w:hAnsi="Times" w:cs="Times"/>
          <w:color w:val="000000"/>
          <w:sz w:val="18"/>
          <w:szCs w:val="18"/>
        </w:rPr>
      </w:pPr>
    </w:p>
    <w:p w:rsidR="001D502F" w:rsidRPr="00032DDF" w:rsidRDefault="001D502F" w:rsidP="001D502F">
      <w:pPr>
        <w:widowControl w:val="0"/>
        <w:autoSpaceDE w:val="0"/>
        <w:autoSpaceDN w:val="0"/>
        <w:adjustRightInd w:val="0"/>
        <w:spacing w:after="0" w:line="240" w:lineRule="auto"/>
        <w:rPr>
          <w:rFonts w:ascii="Times" w:hAnsi="Times" w:cs="Times"/>
          <w:color w:val="000000"/>
          <w:sz w:val="18"/>
          <w:szCs w:val="18"/>
        </w:rPr>
      </w:pPr>
      <w:r w:rsidRPr="00032DDF">
        <w:rPr>
          <w:rFonts w:ascii="Times" w:hAnsi="Times" w:cs="Times"/>
          <w:color w:val="000000"/>
          <w:sz w:val="18"/>
          <w:szCs w:val="18"/>
        </w:rPr>
        <w:t>1.</w:t>
      </w:r>
      <w:r w:rsidR="00E97640">
        <w:rPr>
          <w:rFonts w:ascii="Times" w:hAnsi="Times" w:cs="Times"/>
          <w:color w:val="000000"/>
          <w:sz w:val="18"/>
          <w:szCs w:val="18"/>
        </w:rPr>
        <w:t>6</w:t>
      </w:r>
      <w:r w:rsidRPr="00032DDF">
        <w:rPr>
          <w:rFonts w:ascii="Times" w:hAnsi="Times" w:cs="Times"/>
          <w:color w:val="000000"/>
          <w:sz w:val="18"/>
          <w:szCs w:val="18"/>
        </w:rPr>
        <w:t>. Программа для ЭВМ «</w:t>
      </w:r>
      <w:proofErr w:type="spellStart"/>
      <w:r w:rsidRPr="00032DDF">
        <w:rPr>
          <w:rFonts w:ascii="Times" w:hAnsi="Times" w:cs="Times"/>
          <w:color w:val="000000"/>
          <w:sz w:val="18"/>
          <w:szCs w:val="18"/>
        </w:rPr>
        <w:t>Контур.Диадок</w:t>
      </w:r>
      <w:proofErr w:type="spellEnd"/>
      <w:r w:rsidRPr="00032DDF">
        <w:rPr>
          <w:rFonts w:ascii="Times" w:hAnsi="Times" w:cs="Times"/>
          <w:color w:val="000000"/>
          <w:sz w:val="18"/>
          <w:szCs w:val="18"/>
        </w:rPr>
        <w:t>» внесена в единый реестр российских программ для ЭВМ 29.04.2016 № 532.  </w:t>
      </w:r>
    </w:p>
    <w:p w:rsidR="001D502F" w:rsidRPr="00032DDF" w:rsidRDefault="001D502F" w:rsidP="001D502F">
      <w:pPr>
        <w:widowControl w:val="0"/>
        <w:autoSpaceDE w:val="0"/>
        <w:autoSpaceDN w:val="0"/>
        <w:adjustRightInd w:val="0"/>
        <w:spacing w:after="0" w:line="240" w:lineRule="auto"/>
        <w:rPr>
          <w:rFonts w:ascii="Times" w:hAnsi="Times" w:cs="Times"/>
          <w:color w:val="000000"/>
          <w:sz w:val="18"/>
          <w:szCs w:val="18"/>
        </w:rPr>
      </w:pPr>
    </w:p>
    <w:p w:rsidR="00032DDF" w:rsidRPr="00032DDF" w:rsidRDefault="00032DDF" w:rsidP="00032DDF">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1.</w:t>
      </w:r>
      <w:r w:rsidR="00E97640">
        <w:rPr>
          <w:rFonts w:ascii="Times" w:hAnsi="Times" w:cs="Times"/>
          <w:color w:val="000000"/>
          <w:sz w:val="18"/>
          <w:szCs w:val="18"/>
        </w:rPr>
        <w:t>7</w:t>
      </w:r>
      <w:r w:rsidRPr="00032DDF">
        <w:rPr>
          <w:rFonts w:ascii="Times" w:hAnsi="Times" w:cs="Times"/>
          <w:color w:val="000000"/>
          <w:sz w:val="18"/>
          <w:szCs w:val="18"/>
        </w:rPr>
        <w:t>. Срок действия тарифного плана считается завершенным в одном из двух случаев:</w:t>
      </w:r>
    </w:p>
    <w:p w:rsidR="00032DDF" w:rsidRPr="00032DDF" w:rsidRDefault="00032DDF" w:rsidP="00032DDF">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при обработке Лицензиатом документов в количестве, установленном тарифным планом;</w:t>
      </w:r>
    </w:p>
    <w:p w:rsidR="00032DDF" w:rsidRPr="00032DDF" w:rsidRDefault="00032DDF" w:rsidP="00032DDF">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по истечении 1 (одного) года. Неиспользованное количество документов на следующий период не переносится.</w:t>
      </w:r>
    </w:p>
    <w:p w:rsidR="001D502F" w:rsidRPr="00032DDF" w:rsidRDefault="001D502F" w:rsidP="001D502F">
      <w:pPr>
        <w:widowControl w:val="0"/>
        <w:autoSpaceDE w:val="0"/>
        <w:autoSpaceDN w:val="0"/>
        <w:adjustRightInd w:val="0"/>
        <w:spacing w:after="0" w:line="240" w:lineRule="auto"/>
        <w:rPr>
          <w:rFonts w:ascii="Times" w:hAnsi="Times" w:cs="Times"/>
          <w:color w:val="000000"/>
          <w:sz w:val="18"/>
          <w:szCs w:val="18"/>
        </w:rPr>
      </w:pPr>
    </w:p>
    <w:p w:rsidR="004C60CB" w:rsidRPr="00032DDF" w:rsidRDefault="004C60CB" w:rsidP="001D502F">
      <w:pPr>
        <w:widowControl w:val="0"/>
        <w:autoSpaceDE w:val="0"/>
        <w:autoSpaceDN w:val="0"/>
        <w:adjustRightInd w:val="0"/>
        <w:spacing w:after="0" w:line="240" w:lineRule="auto"/>
        <w:rPr>
          <w:rFonts w:ascii="Times" w:hAnsi="Times" w:cs="Times"/>
          <w:b/>
          <w:bCs/>
          <w:color w:val="000000"/>
          <w:sz w:val="18"/>
          <w:szCs w:val="18"/>
        </w:rPr>
      </w:pPr>
      <w:r w:rsidRPr="00032DDF">
        <w:rPr>
          <w:rFonts w:ascii="Times" w:hAnsi="Times" w:cs="Times"/>
          <w:b/>
          <w:bCs/>
          <w:color w:val="000000"/>
          <w:sz w:val="18"/>
          <w:szCs w:val="18"/>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1D502F" w:rsidRPr="00032DDF" w:rsidRDefault="001D502F" w:rsidP="001D502F">
      <w:pPr>
        <w:widowControl w:val="0"/>
        <w:autoSpaceDE w:val="0"/>
        <w:autoSpaceDN w:val="0"/>
        <w:adjustRightInd w:val="0"/>
        <w:spacing w:after="0" w:line="240" w:lineRule="auto"/>
        <w:rPr>
          <w:rFonts w:ascii="Times" w:hAnsi="Times" w:cs="Times"/>
          <w:b/>
          <w:bCs/>
          <w:color w:val="000000"/>
          <w:sz w:val="18"/>
          <w:szCs w:val="18"/>
        </w:rPr>
      </w:pPr>
    </w:p>
    <w:p w:rsidR="001D502F" w:rsidRPr="00032DDF" w:rsidRDefault="001D502F" w:rsidP="001D502F">
      <w:pPr>
        <w:widowControl w:val="0"/>
        <w:autoSpaceDE w:val="0"/>
        <w:autoSpaceDN w:val="0"/>
        <w:adjustRightInd w:val="0"/>
        <w:spacing w:after="0" w:line="240" w:lineRule="auto"/>
        <w:rPr>
          <w:rFonts w:ascii="Times" w:hAnsi="Times" w:cs="Times"/>
          <w:b/>
          <w:bCs/>
          <w:color w:val="000000"/>
          <w:sz w:val="18"/>
          <w:szCs w:val="18"/>
        </w:rPr>
      </w:pPr>
    </w:p>
    <w:p w:rsidR="004C60CB" w:rsidRPr="00032DDF" w:rsidRDefault="004C60CB">
      <w:pPr>
        <w:widowControl w:val="0"/>
        <w:autoSpaceDE w:val="0"/>
        <w:autoSpaceDN w:val="0"/>
        <w:adjustRightInd w:val="0"/>
        <w:spacing w:after="0" w:line="240" w:lineRule="auto"/>
        <w:rPr>
          <w:rFonts w:ascii="Times" w:hAnsi="Times" w:cs="Times"/>
          <w:color w:val="000000"/>
          <w:sz w:val="18"/>
          <w:szCs w:val="18"/>
        </w:rPr>
      </w:pP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4C60CB" w:rsidRPr="00DC27D1">
        <w:tc>
          <w:tcPr>
            <w:tcW w:w="5300" w:type="dxa"/>
            <w:gridSpan w:val="2"/>
            <w:tcBorders>
              <w:top w:val="nil"/>
              <w:left w:val="nil"/>
              <w:bottom w:val="nil"/>
              <w:right w:val="nil"/>
            </w:tcBorders>
          </w:tcPr>
          <w:p w:rsidR="004C60CB" w:rsidRPr="00DC27D1" w:rsidRDefault="004C60CB">
            <w:pPr>
              <w:widowControl w:val="0"/>
              <w:autoSpaceDE w:val="0"/>
              <w:autoSpaceDN w:val="0"/>
              <w:adjustRightInd w:val="0"/>
              <w:spacing w:after="0" w:line="240" w:lineRule="auto"/>
              <w:rPr>
                <w:rFonts w:ascii="Times" w:hAnsi="Times" w:cs="Times"/>
                <w:b/>
                <w:bCs/>
                <w:color w:val="000000"/>
                <w:sz w:val="18"/>
                <w:szCs w:val="18"/>
              </w:rPr>
            </w:pPr>
            <w:r w:rsidRPr="00DC27D1">
              <w:rPr>
                <w:rFonts w:ascii="Times" w:hAnsi="Times" w:cs="Times"/>
                <w:b/>
                <w:bCs/>
                <w:color w:val="000000"/>
                <w:sz w:val="18"/>
                <w:szCs w:val="18"/>
              </w:rPr>
              <w:t>ЛИЦЕНЗИАР</w:t>
            </w:r>
          </w:p>
        </w:tc>
        <w:tc>
          <w:tcPr>
            <w:tcW w:w="5300" w:type="dxa"/>
            <w:gridSpan w:val="2"/>
            <w:tcBorders>
              <w:top w:val="nil"/>
              <w:left w:val="nil"/>
              <w:bottom w:val="nil"/>
              <w:right w:val="nil"/>
            </w:tcBorders>
          </w:tcPr>
          <w:p w:rsidR="004C60CB" w:rsidRPr="00DC27D1" w:rsidRDefault="004C60CB">
            <w:pPr>
              <w:widowControl w:val="0"/>
              <w:autoSpaceDE w:val="0"/>
              <w:autoSpaceDN w:val="0"/>
              <w:adjustRightInd w:val="0"/>
              <w:spacing w:after="0" w:line="240" w:lineRule="auto"/>
              <w:rPr>
                <w:rFonts w:ascii="Times" w:hAnsi="Times" w:cs="Times"/>
                <w:b/>
                <w:bCs/>
                <w:color w:val="000000"/>
                <w:sz w:val="18"/>
                <w:szCs w:val="18"/>
              </w:rPr>
            </w:pPr>
            <w:r w:rsidRPr="00DC27D1">
              <w:rPr>
                <w:rFonts w:ascii="Times" w:hAnsi="Times" w:cs="Times"/>
                <w:b/>
                <w:bCs/>
                <w:color w:val="000000"/>
                <w:sz w:val="18"/>
                <w:szCs w:val="18"/>
              </w:rPr>
              <w:t>ЛИЦЕНЗИАТ</w:t>
            </w:r>
          </w:p>
        </w:tc>
      </w:tr>
      <w:tr w:rsidR="004C60CB" w:rsidRPr="00DC27D1">
        <w:tc>
          <w:tcPr>
            <w:tcW w:w="5300" w:type="dxa"/>
            <w:gridSpan w:val="2"/>
            <w:tcBorders>
              <w:top w:val="nil"/>
              <w:left w:val="nil"/>
              <w:bottom w:val="nil"/>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c>
          <w:tcPr>
            <w:tcW w:w="5300" w:type="dxa"/>
            <w:gridSpan w:val="2"/>
            <w:tcBorders>
              <w:top w:val="nil"/>
              <w:left w:val="nil"/>
              <w:bottom w:val="nil"/>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r>
      <w:tr w:rsidR="004C60CB" w:rsidRPr="00DC27D1">
        <w:tc>
          <w:tcPr>
            <w:tcW w:w="5300" w:type="dxa"/>
            <w:gridSpan w:val="2"/>
            <w:tcBorders>
              <w:top w:val="nil"/>
              <w:left w:val="nil"/>
              <w:bottom w:val="nil"/>
              <w:right w:val="nil"/>
            </w:tcBorders>
          </w:tcPr>
          <w:p w:rsidR="008E1C71" w:rsidRPr="00DC27D1" w:rsidRDefault="008E1C71">
            <w:pPr>
              <w:widowControl w:val="0"/>
              <w:autoSpaceDE w:val="0"/>
              <w:autoSpaceDN w:val="0"/>
              <w:adjustRightInd w:val="0"/>
              <w:spacing w:after="0" w:line="240" w:lineRule="auto"/>
              <w:rPr>
                <w:rFonts w:ascii="Times" w:hAnsi="Times" w:cs="Times"/>
                <w:color w:val="000000"/>
                <w:sz w:val="18"/>
                <w:szCs w:val="18"/>
              </w:rPr>
            </w:pPr>
          </w:p>
        </w:tc>
        <w:tc>
          <w:tcPr>
            <w:tcW w:w="5300" w:type="dxa"/>
            <w:gridSpan w:val="2"/>
            <w:tcBorders>
              <w:top w:val="nil"/>
              <w:left w:val="nil"/>
              <w:bottom w:val="nil"/>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r>
      <w:tr w:rsidR="004C60CB" w:rsidRPr="00DC27D1">
        <w:tc>
          <w:tcPr>
            <w:tcW w:w="2650" w:type="dxa"/>
            <w:tcBorders>
              <w:top w:val="nil"/>
              <w:left w:val="nil"/>
              <w:bottom w:val="single" w:sz="6" w:space="0" w:color="000000"/>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c>
          <w:tcPr>
            <w:tcW w:w="2650" w:type="dxa"/>
            <w:tcBorders>
              <w:top w:val="nil"/>
              <w:left w:val="nil"/>
              <w:bottom w:val="nil"/>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c>
          <w:tcPr>
            <w:tcW w:w="2650" w:type="dxa"/>
            <w:tcBorders>
              <w:top w:val="nil"/>
              <w:left w:val="nil"/>
              <w:bottom w:val="single" w:sz="6" w:space="0" w:color="000000"/>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c>
          <w:tcPr>
            <w:tcW w:w="2650" w:type="dxa"/>
            <w:tcBorders>
              <w:top w:val="nil"/>
              <w:left w:val="nil"/>
              <w:bottom w:val="nil"/>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r>
      <w:tr w:rsidR="004C60CB" w:rsidRPr="00032DDF">
        <w:tc>
          <w:tcPr>
            <w:tcW w:w="2650" w:type="dxa"/>
            <w:tcBorders>
              <w:top w:val="nil"/>
              <w:left w:val="nil"/>
              <w:bottom w:val="nil"/>
              <w:right w:val="nil"/>
            </w:tcBorders>
          </w:tcPr>
          <w:p w:rsidR="004C60CB" w:rsidRPr="00DC27D1" w:rsidRDefault="004C60CB">
            <w:pPr>
              <w:widowControl w:val="0"/>
              <w:autoSpaceDE w:val="0"/>
              <w:autoSpaceDN w:val="0"/>
              <w:adjustRightInd w:val="0"/>
              <w:spacing w:after="0" w:line="240" w:lineRule="auto"/>
              <w:jc w:val="right"/>
              <w:rPr>
                <w:rFonts w:ascii="Times" w:hAnsi="Times" w:cs="Times"/>
                <w:color w:val="000000"/>
                <w:sz w:val="18"/>
                <w:szCs w:val="18"/>
              </w:rPr>
            </w:pPr>
            <w:r w:rsidRPr="00DC27D1">
              <w:rPr>
                <w:rFonts w:ascii="Times" w:hAnsi="Times" w:cs="Times"/>
                <w:color w:val="000000"/>
                <w:sz w:val="18"/>
                <w:szCs w:val="18"/>
              </w:rPr>
              <w:t>М.П.</w:t>
            </w:r>
          </w:p>
        </w:tc>
        <w:tc>
          <w:tcPr>
            <w:tcW w:w="2650" w:type="dxa"/>
            <w:tcBorders>
              <w:top w:val="nil"/>
              <w:left w:val="nil"/>
              <w:bottom w:val="nil"/>
              <w:right w:val="nil"/>
            </w:tcBorders>
          </w:tcPr>
          <w:p w:rsidR="004C60CB" w:rsidRPr="00DC27D1" w:rsidRDefault="004C60CB">
            <w:pPr>
              <w:widowControl w:val="0"/>
              <w:autoSpaceDE w:val="0"/>
              <w:autoSpaceDN w:val="0"/>
              <w:adjustRightInd w:val="0"/>
              <w:spacing w:after="0" w:line="240" w:lineRule="auto"/>
              <w:rPr>
                <w:rFonts w:ascii="Times" w:hAnsi="Times" w:cs="Times"/>
                <w:color w:val="000000"/>
                <w:sz w:val="18"/>
                <w:szCs w:val="18"/>
              </w:rPr>
            </w:pPr>
          </w:p>
        </w:tc>
        <w:tc>
          <w:tcPr>
            <w:tcW w:w="2650" w:type="dxa"/>
            <w:tcBorders>
              <w:top w:val="nil"/>
              <w:left w:val="nil"/>
              <w:bottom w:val="nil"/>
              <w:right w:val="nil"/>
            </w:tcBorders>
          </w:tcPr>
          <w:p w:rsidR="004C60CB" w:rsidRPr="00032DDF" w:rsidRDefault="004C60CB">
            <w:pPr>
              <w:widowControl w:val="0"/>
              <w:autoSpaceDE w:val="0"/>
              <w:autoSpaceDN w:val="0"/>
              <w:adjustRightInd w:val="0"/>
              <w:spacing w:after="0" w:line="240" w:lineRule="auto"/>
              <w:jc w:val="right"/>
              <w:rPr>
                <w:rFonts w:ascii="Times" w:hAnsi="Times" w:cs="Times"/>
                <w:color w:val="000000"/>
                <w:sz w:val="18"/>
                <w:szCs w:val="18"/>
              </w:rPr>
            </w:pPr>
            <w:r w:rsidRPr="00DC27D1">
              <w:rPr>
                <w:rFonts w:ascii="Times" w:hAnsi="Times" w:cs="Times"/>
                <w:color w:val="000000"/>
                <w:sz w:val="18"/>
                <w:szCs w:val="18"/>
              </w:rPr>
              <w:t>М.П.</w:t>
            </w:r>
          </w:p>
        </w:tc>
        <w:tc>
          <w:tcPr>
            <w:tcW w:w="2650" w:type="dxa"/>
            <w:tcBorders>
              <w:top w:val="nil"/>
              <w:left w:val="nil"/>
              <w:bottom w:val="nil"/>
              <w:right w:val="nil"/>
            </w:tcBorders>
          </w:tcPr>
          <w:p w:rsidR="004C60CB" w:rsidRPr="00032DDF" w:rsidRDefault="004C60CB">
            <w:pPr>
              <w:widowControl w:val="0"/>
              <w:autoSpaceDE w:val="0"/>
              <w:autoSpaceDN w:val="0"/>
              <w:adjustRightInd w:val="0"/>
              <w:spacing w:after="0" w:line="240" w:lineRule="auto"/>
              <w:rPr>
                <w:rFonts w:ascii="Times" w:hAnsi="Times" w:cs="Times"/>
                <w:color w:val="000000"/>
                <w:sz w:val="18"/>
                <w:szCs w:val="18"/>
              </w:rPr>
            </w:pPr>
          </w:p>
        </w:tc>
      </w:tr>
    </w:tbl>
    <w:p w:rsidR="001D502F" w:rsidRDefault="001D502F">
      <w:pPr>
        <w:widowControl w:val="0"/>
        <w:autoSpaceDE w:val="0"/>
        <w:autoSpaceDN w:val="0"/>
        <w:adjustRightInd w:val="0"/>
        <w:spacing w:after="0" w:line="240" w:lineRule="auto"/>
        <w:jc w:val="right"/>
        <w:rPr>
          <w:rFonts w:ascii="Times" w:hAnsi="Times" w:cs="Times"/>
          <w:b/>
          <w:color w:val="000000"/>
          <w:sz w:val="18"/>
          <w:szCs w:val="18"/>
        </w:rPr>
      </w:pPr>
    </w:p>
    <w:p w:rsidR="001D502F" w:rsidRDefault="001D502F">
      <w:pPr>
        <w:widowControl w:val="0"/>
        <w:autoSpaceDE w:val="0"/>
        <w:autoSpaceDN w:val="0"/>
        <w:adjustRightInd w:val="0"/>
        <w:spacing w:after="0" w:line="240" w:lineRule="auto"/>
        <w:jc w:val="right"/>
        <w:rPr>
          <w:rFonts w:ascii="Times" w:hAnsi="Times" w:cs="Times"/>
          <w:b/>
          <w:color w:val="000000"/>
          <w:sz w:val="18"/>
          <w:szCs w:val="18"/>
        </w:rPr>
      </w:pPr>
    </w:p>
    <w:p w:rsidR="001D502F" w:rsidRDefault="001D502F">
      <w:pPr>
        <w:widowControl w:val="0"/>
        <w:autoSpaceDE w:val="0"/>
        <w:autoSpaceDN w:val="0"/>
        <w:adjustRightInd w:val="0"/>
        <w:spacing w:after="0" w:line="240" w:lineRule="auto"/>
        <w:jc w:val="right"/>
        <w:rPr>
          <w:rFonts w:ascii="Times" w:hAnsi="Times" w:cs="Times"/>
          <w:b/>
          <w:color w:val="000000"/>
          <w:sz w:val="18"/>
          <w:szCs w:val="18"/>
        </w:rPr>
      </w:pPr>
    </w:p>
    <w:p w:rsidR="00E97640" w:rsidRDefault="00E97640">
      <w:pPr>
        <w:widowControl w:val="0"/>
        <w:autoSpaceDE w:val="0"/>
        <w:autoSpaceDN w:val="0"/>
        <w:adjustRightInd w:val="0"/>
        <w:spacing w:after="0" w:line="240" w:lineRule="auto"/>
        <w:jc w:val="right"/>
        <w:rPr>
          <w:rFonts w:ascii="Times" w:hAnsi="Times" w:cs="Times"/>
          <w:b/>
          <w:color w:val="000000"/>
          <w:sz w:val="18"/>
          <w:szCs w:val="18"/>
        </w:rPr>
        <w:sectPr w:rsidR="00E97640">
          <w:pgSz w:w="11905" w:h="16837"/>
          <w:pgMar w:top="623" w:right="623" w:bottom="623" w:left="907" w:header="720" w:footer="720" w:gutter="0"/>
          <w:cols w:space="720"/>
          <w:noEndnote/>
        </w:sectPr>
      </w:pPr>
    </w:p>
    <w:p w:rsidR="004C60CB" w:rsidRPr="008E1C71" w:rsidRDefault="004C60CB">
      <w:pPr>
        <w:widowControl w:val="0"/>
        <w:autoSpaceDE w:val="0"/>
        <w:autoSpaceDN w:val="0"/>
        <w:adjustRightInd w:val="0"/>
        <w:spacing w:after="0" w:line="240" w:lineRule="auto"/>
        <w:jc w:val="right"/>
        <w:rPr>
          <w:rFonts w:ascii="Times" w:hAnsi="Times" w:cs="Times"/>
          <w:b/>
          <w:color w:val="000000"/>
          <w:sz w:val="18"/>
          <w:szCs w:val="18"/>
        </w:rPr>
      </w:pPr>
      <w:r w:rsidRPr="008E1C71">
        <w:rPr>
          <w:rFonts w:ascii="Times" w:hAnsi="Times" w:cs="Times"/>
          <w:b/>
          <w:color w:val="000000"/>
          <w:sz w:val="18"/>
          <w:szCs w:val="18"/>
        </w:rPr>
        <w:lastRenderedPageBreak/>
        <w:t>Приложение</w:t>
      </w:r>
      <w:r w:rsidR="0038753D" w:rsidRPr="008E1C71">
        <w:rPr>
          <w:rFonts w:ascii="Times" w:hAnsi="Times" w:cs="Times"/>
          <w:b/>
          <w:color w:val="000000"/>
          <w:sz w:val="18"/>
          <w:szCs w:val="18"/>
        </w:rPr>
        <w:t xml:space="preserve"> </w:t>
      </w:r>
      <w:r w:rsidR="006956FD" w:rsidRPr="00E97640">
        <w:rPr>
          <w:rFonts w:ascii="Times" w:hAnsi="Times" w:cs="Times"/>
          <w:b/>
          <w:color w:val="000000"/>
          <w:sz w:val="18"/>
          <w:szCs w:val="18"/>
        </w:rPr>
        <w:t>2</w:t>
      </w:r>
    </w:p>
    <w:p w:rsidR="00E97640" w:rsidRPr="008E1C71" w:rsidRDefault="00E97640" w:rsidP="00E97640">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Лицензионному договору №__________ </w:t>
      </w:r>
    </w:p>
    <w:p w:rsidR="00032DDF" w:rsidRPr="00032DDF" w:rsidRDefault="00E97640" w:rsidP="00E97640">
      <w:pPr>
        <w:widowControl w:val="0"/>
        <w:autoSpaceDE w:val="0"/>
        <w:autoSpaceDN w:val="0"/>
        <w:adjustRightInd w:val="0"/>
        <w:spacing w:after="0" w:line="240" w:lineRule="auto"/>
        <w:jc w:val="right"/>
        <w:rPr>
          <w:rFonts w:ascii="Times" w:hAnsi="Times" w:cs="Times"/>
          <w:b/>
          <w:bCs/>
          <w:color w:val="000000"/>
          <w:sz w:val="18"/>
          <w:szCs w:val="18"/>
        </w:rPr>
      </w:pPr>
      <w:r w:rsidRPr="008E1C71">
        <w:rPr>
          <w:rFonts w:ascii="Times" w:hAnsi="Times" w:cs="Times"/>
          <w:color w:val="000000"/>
          <w:sz w:val="17"/>
          <w:szCs w:val="17"/>
        </w:rPr>
        <w:t>от</w:t>
      </w:r>
      <w:r>
        <w:rPr>
          <w:rFonts w:ascii="Times" w:hAnsi="Times" w:cs="Times"/>
          <w:color w:val="000000"/>
          <w:sz w:val="17"/>
          <w:szCs w:val="17"/>
        </w:rPr>
        <w:t xml:space="preserve">______________ </w:t>
      </w:r>
      <w:r w:rsidRPr="008E1C71">
        <w:rPr>
          <w:rFonts w:ascii="Times" w:hAnsi="Times" w:cs="Times"/>
          <w:color w:val="000000"/>
          <w:sz w:val="17"/>
          <w:szCs w:val="17"/>
        </w:rPr>
        <w:t>2026</w:t>
      </w:r>
    </w:p>
    <w:p w:rsidR="00E97640" w:rsidRDefault="00E97640">
      <w:pPr>
        <w:widowControl w:val="0"/>
        <w:autoSpaceDE w:val="0"/>
        <w:autoSpaceDN w:val="0"/>
        <w:adjustRightInd w:val="0"/>
        <w:spacing w:after="0" w:line="240" w:lineRule="auto"/>
        <w:jc w:val="center"/>
        <w:rPr>
          <w:rFonts w:ascii="Times" w:hAnsi="Times" w:cs="Times"/>
          <w:b/>
          <w:bCs/>
          <w:color w:val="000000"/>
          <w:sz w:val="18"/>
          <w:szCs w:val="18"/>
        </w:rPr>
      </w:pPr>
    </w:p>
    <w:p w:rsidR="008E1C71" w:rsidRPr="00032DDF" w:rsidRDefault="00ED282C">
      <w:pPr>
        <w:widowControl w:val="0"/>
        <w:autoSpaceDE w:val="0"/>
        <w:autoSpaceDN w:val="0"/>
        <w:adjustRightInd w:val="0"/>
        <w:spacing w:after="0" w:line="240" w:lineRule="auto"/>
        <w:jc w:val="center"/>
        <w:rPr>
          <w:rFonts w:ascii="Times" w:hAnsi="Times" w:cs="Times"/>
          <w:b/>
          <w:bCs/>
          <w:color w:val="000000"/>
          <w:sz w:val="18"/>
          <w:szCs w:val="18"/>
        </w:rPr>
      </w:pPr>
      <w:r w:rsidRPr="00032DDF">
        <w:rPr>
          <w:rFonts w:ascii="Times" w:hAnsi="Times" w:cs="Times"/>
          <w:b/>
          <w:bCs/>
          <w:color w:val="000000"/>
          <w:sz w:val="18"/>
          <w:szCs w:val="18"/>
        </w:rPr>
        <w:t>СУБЛИЦЕНЗИОННЫЙ ДОГОВОР № К091720/26</w:t>
      </w:r>
    </w:p>
    <w:p w:rsidR="004C60CB" w:rsidRPr="00032DDF" w:rsidRDefault="004C60CB">
      <w:pPr>
        <w:widowControl w:val="0"/>
        <w:autoSpaceDE w:val="0"/>
        <w:autoSpaceDN w:val="0"/>
        <w:adjustRightInd w:val="0"/>
        <w:spacing w:after="0" w:line="240" w:lineRule="auto"/>
        <w:jc w:val="center"/>
        <w:rPr>
          <w:rFonts w:ascii="Times" w:hAnsi="Times" w:cs="Times"/>
          <w:b/>
          <w:bCs/>
          <w:color w:val="000000"/>
          <w:sz w:val="18"/>
          <w:szCs w:val="18"/>
        </w:rPr>
      </w:pPr>
      <w:r w:rsidRPr="00032DDF">
        <w:rPr>
          <w:rFonts w:ascii="Times" w:hAnsi="Times" w:cs="Times"/>
          <w:b/>
          <w:bCs/>
          <w:color w:val="000000"/>
          <w:sz w:val="18"/>
          <w:szCs w:val="18"/>
        </w:rPr>
        <w:t>на использование программы для ЭВМ СКЗИ «</w:t>
      </w:r>
      <w:proofErr w:type="spellStart"/>
      <w:r w:rsidRPr="00032DDF">
        <w:rPr>
          <w:rFonts w:ascii="Times" w:hAnsi="Times" w:cs="Times"/>
          <w:b/>
          <w:bCs/>
          <w:color w:val="000000"/>
          <w:sz w:val="18"/>
          <w:szCs w:val="18"/>
        </w:rPr>
        <w:t>КриптоПро</w:t>
      </w:r>
      <w:proofErr w:type="spellEnd"/>
      <w:r w:rsidRPr="00032DDF">
        <w:rPr>
          <w:rFonts w:ascii="Times" w:hAnsi="Times" w:cs="Times"/>
          <w:b/>
          <w:bCs/>
          <w:color w:val="000000"/>
          <w:sz w:val="18"/>
          <w:szCs w:val="18"/>
        </w:rPr>
        <w:t>»</w:t>
      </w:r>
    </w:p>
    <w:p w:rsidR="008E1C71" w:rsidRPr="00032DDF" w:rsidRDefault="008E1C71">
      <w:pPr>
        <w:widowControl w:val="0"/>
        <w:autoSpaceDE w:val="0"/>
        <w:autoSpaceDN w:val="0"/>
        <w:adjustRightInd w:val="0"/>
        <w:spacing w:after="0" w:line="240" w:lineRule="auto"/>
        <w:jc w:val="center"/>
        <w:rPr>
          <w:rFonts w:ascii="Times" w:hAnsi="Times" w:cs="Times"/>
          <w:b/>
          <w:bCs/>
          <w:color w:val="000000"/>
          <w:sz w:val="18"/>
          <w:szCs w:val="18"/>
        </w:rPr>
      </w:pPr>
    </w:p>
    <w:tbl>
      <w:tblPr>
        <w:tblW w:w="0" w:type="auto"/>
        <w:tblLayout w:type="fixed"/>
        <w:tblCellMar>
          <w:left w:w="0" w:type="dxa"/>
          <w:right w:w="0" w:type="dxa"/>
        </w:tblCellMar>
        <w:tblLook w:val="0000" w:firstRow="0" w:lastRow="0" w:firstColumn="0" w:lastColumn="0" w:noHBand="0" w:noVBand="0"/>
      </w:tblPr>
      <w:tblGrid>
        <w:gridCol w:w="8277"/>
        <w:gridCol w:w="2097"/>
      </w:tblGrid>
      <w:tr w:rsidR="004C60CB" w:rsidRPr="00032DDF">
        <w:tc>
          <w:tcPr>
            <w:tcW w:w="8277" w:type="dxa"/>
            <w:tcBorders>
              <w:top w:val="nil"/>
              <w:left w:val="nil"/>
              <w:bottom w:val="nil"/>
              <w:right w:val="nil"/>
            </w:tcBorders>
          </w:tcPr>
          <w:p w:rsidR="004C60CB" w:rsidRPr="00032DDF" w:rsidRDefault="004C60CB">
            <w:pPr>
              <w:widowControl w:val="0"/>
              <w:autoSpaceDE w:val="0"/>
              <w:autoSpaceDN w:val="0"/>
              <w:adjustRightInd w:val="0"/>
              <w:spacing w:after="0" w:line="240" w:lineRule="auto"/>
              <w:rPr>
                <w:rFonts w:ascii="Times" w:hAnsi="Times" w:cs="Times"/>
                <w:color w:val="000000"/>
                <w:sz w:val="18"/>
                <w:szCs w:val="18"/>
              </w:rPr>
            </w:pPr>
          </w:p>
        </w:tc>
        <w:tc>
          <w:tcPr>
            <w:tcW w:w="2097" w:type="dxa"/>
            <w:tcBorders>
              <w:top w:val="nil"/>
              <w:left w:val="nil"/>
              <w:bottom w:val="nil"/>
              <w:right w:val="nil"/>
            </w:tcBorders>
          </w:tcPr>
          <w:p w:rsidR="004C60CB" w:rsidRPr="00032DDF" w:rsidRDefault="008E1C71" w:rsidP="003841C6">
            <w:pPr>
              <w:widowControl w:val="0"/>
              <w:autoSpaceDE w:val="0"/>
              <w:autoSpaceDN w:val="0"/>
              <w:adjustRightInd w:val="0"/>
              <w:spacing w:after="0" w:line="240" w:lineRule="auto"/>
              <w:jc w:val="right"/>
              <w:rPr>
                <w:rFonts w:ascii="Times" w:hAnsi="Times" w:cs="Times"/>
                <w:color w:val="000000"/>
                <w:sz w:val="18"/>
                <w:szCs w:val="18"/>
                <w:highlight w:val="yellow"/>
              </w:rPr>
            </w:pPr>
            <w:r w:rsidRPr="00032DDF">
              <w:rPr>
                <w:rFonts w:ascii="Times" w:hAnsi="Times" w:cs="Times"/>
                <w:color w:val="000000"/>
                <w:sz w:val="18"/>
                <w:szCs w:val="18"/>
              </w:rPr>
              <w:t>_____________</w:t>
            </w:r>
            <w:r w:rsidR="004C60CB" w:rsidRPr="00032DDF">
              <w:rPr>
                <w:rFonts w:ascii="Times" w:hAnsi="Times" w:cs="Times"/>
                <w:color w:val="000000"/>
                <w:sz w:val="18"/>
                <w:szCs w:val="18"/>
              </w:rPr>
              <w:t>2026</w:t>
            </w:r>
          </w:p>
        </w:tc>
      </w:tr>
      <w:tr w:rsidR="008E1C71" w:rsidRPr="00032DDF">
        <w:tc>
          <w:tcPr>
            <w:tcW w:w="8277" w:type="dxa"/>
            <w:tcBorders>
              <w:top w:val="nil"/>
              <w:left w:val="nil"/>
              <w:bottom w:val="nil"/>
              <w:right w:val="nil"/>
            </w:tcBorders>
          </w:tcPr>
          <w:p w:rsidR="008E1C71" w:rsidRPr="00032DDF" w:rsidRDefault="008E1C71">
            <w:pPr>
              <w:widowControl w:val="0"/>
              <w:autoSpaceDE w:val="0"/>
              <w:autoSpaceDN w:val="0"/>
              <w:adjustRightInd w:val="0"/>
              <w:spacing w:after="0" w:line="240" w:lineRule="auto"/>
              <w:rPr>
                <w:rFonts w:ascii="Times" w:hAnsi="Times" w:cs="Times"/>
                <w:color w:val="000000"/>
                <w:sz w:val="18"/>
                <w:szCs w:val="18"/>
              </w:rPr>
            </w:pPr>
          </w:p>
        </w:tc>
        <w:tc>
          <w:tcPr>
            <w:tcW w:w="2097" w:type="dxa"/>
            <w:tcBorders>
              <w:top w:val="nil"/>
              <w:left w:val="nil"/>
              <w:bottom w:val="nil"/>
              <w:right w:val="nil"/>
            </w:tcBorders>
          </w:tcPr>
          <w:p w:rsidR="008E1C71" w:rsidRPr="00032DDF" w:rsidRDefault="008E1C71" w:rsidP="003841C6">
            <w:pPr>
              <w:widowControl w:val="0"/>
              <w:autoSpaceDE w:val="0"/>
              <w:autoSpaceDN w:val="0"/>
              <w:adjustRightInd w:val="0"/>
              <w:spacing w:after="0" w:line="240" w:lineRule="auto"/>
              <w:jc w:val="right"/>
              <w:rPr>
                <w:rFonts w:ascii="Times" w:hAnsi="Times" w:cs="Times"/>
                <w:color w:val="000000"/>
                <w:sz w:val="18"/>
                <w:szCs w:val="18"/>
              </w:rPr>
            </w:pPr>
          </w:p>
        </w:tc>
      </w:tr>
    </w:tbl>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Сублицензионный договор является офертой АО «ПФ «СКБ Контур» именуемого в дальнейшем Лицензиат, Пользователю − физическому или юридическому лицу, именуемому в дальнейшем Сублицензиат, заключающему с АО «ПФ «СКБ Контур» Договор на право использования программы для ЭВМ «</w:t>
      </w:r>
      <w:proofErr w:type="spellStart"/>
      <w:r w:rsidRPr="00032DDF">
        <w:rPr>
          <w:rFonts w:ascii="Times" w:hAnsi="Times" w:cs="Times"/>
          <w:color w:val="000000"/>
          <w:sz w:val="18"/>
          <w:szCs w:val="18"/>
        </w:rPr>
        <w:t>Контур.Диадок</w:t>
      </w:r>
      <w:proofErr w:type="spellEnd"/>
      <w:r w:rsidRPr="00032DDF">
        <w:rPr>
          <w:rFonts w:ascii="Times" w:hAnsi="Times" w:cs="Times"/>
          <w:color w:val="000000"/>
          <w:sz w:val="18"/>
          <w:szCs w:val="18"/>
        </w:rPr>
        <w:t xml:space="preserve">» (далее – Договор). Сублицензионный договор признается заключенным с момента его акцепта Сублицензиатом. Под акцептом в целях </w:t>
      </w:r>
      <w:proofErr w:type="spellStart"/>
      <w:r w:rsidRPr="00032DDF">
        <w:rPr>
          <w:rFonts w:ascii="Times" w:hAnsi="Times" w:cs="Times"/>
          <w:color w:val="000000"/>
          <w:sz w:val="18"/>
          <w:szCs w:val="18"/>
        </w:rPr>
        <w:t>Сублицензионного</w:t>
      </w:r>
      <w:proofErr w:type="spellEnd"/>
      <w:r w:rsidRPr="00032DDF">
        <w:rPr>
          <w:rFonts w:ascii="Times" w:hAnsi="Times" w:cs="Times"/>
          <w:color w:val="000000"/>
          <w:sz w:val="18"/>
          <w:szCs w:val="18"/>
        </w:rPr>
        <w:t xml:space="preserve">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w:t>
      </w:r>
      <w:proofErr w:type="spellStart"/>
      <w:r w:rsidRPr="00032DDF">
        <w:rPr>
          <w:rFonts w:ascii="Times" w:hAnsi="Times" w:cs="Times"/>
          <w:color w:val="000000"/>
          <w:sz w:val="18"/>
          <w:szCs w:val="18"/>
        </w:rPr>
        <w:t>КриптоПро</w:t>
      </w:r>
      <w:proofErr w:type="spellEnd"/>
      <w:r w:rsidRPr="00032DDF">
        <w:rPr>
          <w:rFonts w:ascii="Times" w:hAnsi="Times" w:cs="Times"/>
          <w:color w:val="000000"/>
          <w:sz w:val="18"/>
          <w:szCs w:val="18"/>
        </w:rPr>
        <w:t>», либо факт передачи Лицензиатом Сублицензиату лицензии на использование программы для ЭВМ СКЗИ «</w:t>
      </w:r>
      <w:proofErr w:type="spellStart"/>
      <w:r w:rsidRPr="00032DDF">
        <w:rPr>
          <w:rFonts w:ascii="Times" w:hAnsi="Times" w:cs="Times"/>
          <w:color w:val="000000"/>
          <w:sz w:val="18"/>
          <w:szCs w:val="18"/>
        </w:rPr>
        <w:t>КриптоПро</w:t>
      </w:r>
      <w:proofErr w:type="spellEnd"/>
      <w:r w:rsidRPr="00032DDF">
        <w:rPr>
          <w:rFonts w:ascii="Times" w:hAnsi="Times" w:cs="Times"/>
          <w:color w:val="000000"/>
          <w:sz w:val="18"/>
          <w:szCs w:val="18"/>
        </w:rPr>
        <w:t>», в зависимости от того какое событие наступит раньше.</w:t>
      </w:r>
    </w:p>
    <w:p w:rsidR="004C60CB" w:rsidRPr="00032DDF" w:rsidRDefault="004C60CB">
      <w:pPr>
        <w:widowControl w:val="0"/>
        <w:autoSpaceDE w:val="0"/>
        <w:autoSpaceDN w:val="0"/>
        <w:adjustRightInd w:val="0"/>
        <w:spacing w:after="0" w:line="240" w:lineRule="auto"/>
        <w:jc w:val="both"/>
        <w:rPr>
          <w:rFonts w:ascii="Times" w:hAnsi="Times" w:cs="Times"/>
          <w:b/>
          <w:bCs/>
          <w:color w:val="000000"/>
          <w:sz w:val="18"/>
          <w:szCs w:val="18"/>
        </w:rPr>
      </w:pPr>
      <w:r w:rsidRPr="00032DDF">
        <w:rPr>
          <w:rFonts w:ascii="Times" w:hAnsi="Times" w:cs="Times"/>
          <w:b/>
          <w:bCs/>
          <w:color w:val="000000"/>
          <w:sz w:val="18"/>
          <w:szCs w:val="18"/>
        </w:rPr>
        <w:t>1. Термины и определения</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1.3. Сертификат ключа – сертификат ключа проверки электронной подписи.</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4C60CB" w:rsidRPr="00032DDF" w:rsidRDefault="004C60CB">
      <w:pPr>
        <w:widowControl w:val="0"/>
        <w:autoSpaceDE w:val="0"/>
        <w:autoSpaceDN w:val="0"/>
        <w:adjustRightInd w:val="0"/>
        <w:spacing w:after="0" w:line="240" w:lineRule="auto"/>
        <w:jc w:val="both"/>
        <w:rPr>
          <w:rFonts w:ascii="Times" w:hAnsi="Times" w:cs="Times"/>
          <w:b/>
          <w:bCs/>
          <w:color w:val="000000"/>
          <w:sz w:val="18"/>
          <w:szCs w:val="18"/>
        </w:rPr>
      </w:pPr>
      <w:r w:rsidRPr="00032DDF">
        <w:rPr>
          <w:rFonts w:ascii="Times" w:hAnsi="Times" w:cs="Times"/>
          <w:b/>
          <w:bCs/>
          <w:color w:val="000000"/>
          <w:sz w:val="18"/>
          <w:szCs w:val="18"/>
        </w:rPr>
        <w:t xml:space="preserve">2. Предмет </w:t>
      </w:r>
      <w:proofErr w:type="spellStart"/>
      <w:r w:rsidRPr="00032DDF">
        <w:rPr>
          <w:rFonts w:ascii="Times" w:hAnsi="Times" w:cs="Times"/>
          <w:b/>
          <w:bCs/>
          <w:color w:val="000000"/>
          <w:sz w:val="18"/>
          <w:szCs w:val="18"/>
        </w:rPr>
        <w:t>Сублицензионного</w:t>
      </w:r>
      <w:proofErr w:type="spellEnd"/>
      <w:r w:rsidRPr="00032DDF">
        <w:rPr>
          <w:rFonts w:ascii="Times" w:hAnsi="Times" w:cs="Times"/>
          <w:b/>
          <w:bCs/>
          <w:color w:val="000000"/>
          <w:sz w:val="18"/>
          <w:szCs w:val="18"/>
        </w:rPr>
        <w:t xml:space="preserve"> договора</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xml:space="preserve">2.1. Предметом </w:t>
      </w:r>
      <w:proofErr w:type="spellStart"/>
      <w:r w:rsidRPr="00032DDF">
        <w:rPr>
          <w:rFonts w:ascii="Times" w:hAnsi="Times" w:cs="Times"/>
          <w:color w:val="000000"/>
          <w:sz w:val="18"/>
          <w:szCs w:val="18"/>
        </w:rPr>
        <w:t>Сублицензионного</w:t>
      </w:r>
      <w:proofErr w:type="spellEnd"/>
      <w:r w:rsidRPr="00032DDF">
        <w:rPr>
          <w:rFonts w:ascii="Times" w:hAnsi="Times" w:cs="Times"/>
          <w:color w:val="000000"/>
          <w:sz w:val="18"/>
          <w:szCs w:val="18"/>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sidRPr="00032DDF">
        <w:rPr>
          <w:rFonts w:ascii="Times" w:hAnsi="Times" w:cs="Times"/>
          <w:color w:val="000000"/>
          <w:sz w:val="18"/>
          <w:szCs w:val="18"/>
        </w:rPr>
        <w:t>Сублицензионного</w:t>
      </w:r>
      <w:proofErr w:type="spellEnd"/>
      <w:r w:rsidRPr="00032DDF">
        <w:rPr>
          <w:rFonts w:ascii="Times" w:hAnsi="Times" w:cs="Times"/>
          <w:color w:val="000000"/>
          <w:sz w:val="18"/>
          <w:szCs w:val="18"/>
        </w:rPr>
        <w:t xml:space="preserve"> договора.</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4C60CB" w:rsidRPr="00032DDF" w:rsidRDefault="004C60CB">
      <w:pPr>
        <w:widowControl w:val="0"/>
        <w:autoSpaceDE w:val="0"/>
        <w:autoSpaceDN w:val="0"/>
        <w:adjustRightInd w:val="0"/>
        <w:spacing w:after="0" w:line="240" w:lineRule="auto"/>
        <w:jc w:val="both"/>
        <w:rPr>
          <w:rFonts w:ascii="Times" w:hAnsi="Times" w:cs="Times"/>
          <w:b/>
          <w:bCs/>
          <w:color w:val="000000"/>
          <w:sz w:val="18"/>
          <w:szCs w:val="18"/>
        </w:rPr>
      </w:pPr>
      <w:r w:rsidRPr="00032DDF">
        <w:rPr>
          <w:rFonts w:ascii="Times" w:hAnsi="Times" w:cs="Times"/>
          <w:b/>
          <w:bCs/>
          <w:color w:val="000000"/>
          <w:sz w:val="18"/>
          <w:szCs w:val="18"/>
        </w:rPr>
        <w:t>3. Исключительные права</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3.2. Средство криптографической защиты информации «</w:t>
      </w:r>
      <w:proofErr w:type="spellStart"/>
      <w:r w:rsidRPr="00032DDF">
        <w:rPr>
          <w:rFonts w:ascii="Times" w:hAnsi="Times" w:cs="Times"/>
          <w:color w:val="000000"/>
          <w:sz w:val="18"/>
          <w:szCs w:val="18"/>
        </w:rPr>
        <w:t>КриптоПро</w:t>
      </w:r>
      <w:proofErr w:type="spellEnd"/>
      <w:r w:rsidRPr="00032DDF">
        <w:rPr>
          <w:rFonts w:ascii="Times" w:hAnsi="Times" w:cs="Times"/>
          <w:color w:val="000000"/>
          <w:sz w:val="18"/>
          <w:szCs w:val="18"/>
        </w:rPr>
        <w:t xml:space="preserve">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xml:space="preserve">3.3. Право использования СКЗИ предоставляется Сублицензиату исключительно в объеме, оговоренном </w:t>
      </w:r>
      <w:proofErr w:type="spellStart"/>
      <w:r w:rsidRPr="00032DDF">
        <w:rPr>
          <w:rFonts w:ascii="Times" w:hAnsi="Times" w:cs="Times"/>
          <w:color w:val="000000"/>
          <w:sz w:val="18"/>
          <w:szCs w:val="18"/>
        </w:rPr>
        <w:t>Сублицензионным</w:t>
      </w:r>
      <w:proofErr w:type="spellEnd"/>
      <w:r w:rsidRPr="00032DDF">
        <w:rPr>
          <w:rFonts w:ascii="Times" w:hAnsi="Times" w:cs="Times"/>
          <w:color w:val="000000"/>
          <w:sz w:val="18"/>
          <w:szCs w:val="18"/>
        </w:rPr>
        <w:t xml:space="preserve"> договором, если нет письменного согласия Правообладателя на иное.</w:t>
      </w:r>
    </w:p>
    <w:p w:rsidR="004C60CB" w:rsidRPr="00032DDF" w:rsidRDefault="004C60CB">
      <w:pPr>
        <w:widowControl w:val="0"/>
        <w:autoSpaceDE w:val="0"/>
        <w:autoSpaceDN w:val="0"/>
        <w:adjustRightInd w:val="0"/>
        <w:spacing w:after="0" w:line="240" w:lineRule="auto"/>
        <w:jc w:val="both"/>
        <w:rPr>
          <w:rFonts w:ascii="Times" w:hAnsi="Times" w:cs="Times"/>
          <w:b/>
          <w:bCs/>
          <w:color w:val="000000"/>
          <w:sz w:val="18"/>
          <w:szCs w:val="18"/>
        </w:rPr>
      </w:pPr>
      <w:r w:rsidRPr="00032DDF">
        <w:rPr>
          <w:rFonts w:ascii="Times" w:hAnsi="Times" w:cs="Times"/>
          <w:b/>
          <w:bCs/>
          <w:color w:val="000000"/>
          <w:sz w:val="18"/>
          <w:szCs w:val="18"/>
        </w:rPr>
        <w:t>4. Условия использования СКЗИ</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4.3. Сублицензиат не имеет права осуществлять следующую деятельность:</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допускать использование СКЗИ лицами, не имеющими прав на такое использование;</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4C60CB" w:rsidRPr="00032DDF" w:rsidRDefault="004C60CB">
      <w:pPr>
        <w:widowControl w:val="0"/>
        <w:autoSpaceDE w:val="0"/>
        <w:autoSpaceDN w:val="0"/>
        <w:adjustRightInd w:val="0"/>
        <w:spacing w:after="0" w:line="240" w:lineRule="auto"/>
        <w:jc w:val="both"/>
        <w:rPr>
          <w:rFonts w:ascii="Times" w:hAnsi="Times" w:cs="Times"/>
          <w:b/>
          <w:bCs/>
          <w:color w:val="000000"/>
          <w:sz w:val="18"/>
          <w:szCs w:val="18"/>
        </w:rPr>
      </w:pPr>
      <w:r w:rsidRPr="00032DDF">
        <w:rPr>
          <w:rFonts w:ascii="Times" w:hAnsi="Times" w:cs="Times"/>
          <w:b/>
          <w:bCs/>
          <w:color w:val="000000"/>
          <w:sz w:val="18"/>
          <w:szCs w:val="18"/>
        </w:rPr>
        <w:t xml:space="preserve">5. Территория действия </w:t>
      </w:r>
      <w:proofErr w:type="spellStart"/>
      <w:r w:rsidRPr="00032DDF">
        <w:rPr>
          <w:rFonts w:ascii="Times" w:hAnsi="Times" w:cs="Times"/>
          <w:b/>
          <w:bCs/>
          <w:color w:val="000000"/>
          <w:sz w:val="18"/>
          <w:szCs w:val="18"/>
        </w:rPr>
        <w:t>Сублицензионного</w:t>
      </w:r>
      <w:proofErr w:type="spellEnd"/>
      <w:r w:rsidRPr="00032DDF">
        <w:rPr>
          <w:rFonts w:ascii="Times" w:hAnsi="Times" w:cs="Times"/>
          <w:b/>
          <w:bCs/>
          <w:color w:val="000000"/>
          <w:sz w:val="18"/>
          <w:szCs w:val="18"/>
        </w:rPr>
        <w:t xml:space="preserve"> договора</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5.1. Сублицензионный договор действует на территории всего мира.</w:t>
      </w:r>
    </w:p>
    <w:p w:rsidR="004C60CB" w:rsidRPr="00032DDF" w:rsidRDefault="004C60CB">
      <w:pPr>
        <w:widowControl w:val="0"/>
        <w:autoSpaceDE w:val="0"/>
        <w:autoSpaceDN w:val="0"/>
        <w:adjustRightInd w:val="0"/>
        <w:spacing w:after="0" w:line="240" w:lineRule="auto"/>
        <w:jc w:val="both"/>
        <w:rPr>
          <w:rFonts w:ascii="Times" w:hAnsi="Times" w:cs="Times"/>
          <w:b/>
          <w:bCs/>
          <w:color w:val="000000"/>
          <w:sz w:val="18"/>
          <w:szCs w:val="18"/>
        </w:rPr>
      </w:pPr>
      <w:r w:rsidRPr="00032DDF">
        <w:rPr>
          <w:rFonts w:ascii="Times" w:hAnsi="Times" w:cs="Times"/>
          <w:b/>
          <w:bCs/>
          <w:color w:val="000000"/>
          <w:sz w:val="18"/>
          <w:szCs w:val="18"/>
        </w:rPr>
        <w:t xml:space="preserve">6. Срок действия </w:t>
      </w:r>
      <w:proofErr w:type="spellStart"/>
      <w:r w:rsidRPr="00032DDF">
        <w:rPr>
          <w:rFonts w:ascii="Times" w:hAnsi="Times" w:cs="Times"/>
          <w:b/>
          <w:bCs/>
          <w:color w:val="000000"/>
          <w:sz w:val="18"/>
          <w:szCs w:val="18"/>
        </w:rPr>
        <w:t>Сублицензионного</w:t>
      </w:r>
      <w:proofErr w:type="spellEnd"/>
      <w:r w:rsidRPr="00032DDF">
        <w:rPr>
          <w:rFonts w:ascii="Times" w:hAnsi="Times" w:cs="Times"/>
          <w:b/>
          <w:bCs/>
          <w:color w:val="000000"/>
          <w:sz w:val="18"/>
          <w:szCs w:val="18"/>
        </w:rPr>
        <w:t xml:space="preserve"> договора и передаваемых прав использования (лицензии)</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xml:space="preserve">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w:t>
      </w:r>
      <w:proofErr w:type="spellStart"/>
      <w:r w:rsidRPr="00032DDF">
        <w:rPr>
          <w:rFonts w:ascii="Times" w:hAnsi="Times" w:cs="Times"/>
          <w:color w:val="000000"/>
          <w:sz w:val="18"/>
          <w:szCs w:val="18"/>
        </w:rPr>
        <w:t>расшифрования</w:t>
      </w:r>
      <w:proofErr w:type="spellEnd"/>
      <w:r w:rsidRPr="00032DDF">
        <w:rPr>
          <w:rFonts w:ascii="Times" w:hAnsi="Times" w:cs="Times"/>
          <w:color w:val="000000"/>
          <w:sz w:val="18"/>
          <w:szCs w:val="18"/>
        </w:rPr>
        <w:t xml:space="preserve"> и проверки электронной подписи.</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xml:space="preserve">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w:t>
      </w:r>
      <w:r w:rsidRPr="00032DDF">
        <w:rPr>
          <w:rFonts w:ascii="Times" w:hAnsi="Times" w:cs="Times"/>
          <w:color w:val="000000"/>
          <w:sz w:val="18"/>
          <w:szCs w:val="18"/>
        </w:rPr>
        <w:lastRenderedPageBreak/>
        <w:t>прекращается срок действия лицензии.</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xml:space="preserve">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w:t>
      </w:r>
      <w:proofErr w:type="spellStart"/>
      <w:r w:rsidRPr="00032DDF">
        <w:rPr>
          <w:rFonts w:ascii="Times" w:hAnsi="Times" w:cs="Times"/>
          <w:color w:val="000000"/>
          <w:sz w:val="18"/>
          <w:szCs w:val="18"/>
        </w:rPr>
        <w:t>расшифрования</w:t>
      </w:r>
      <w:proofErr w:type="spellEnd"/>
      <w:r w:rsidRPr="00032DDF">
        <w:rPr>
          <w:rFonts w:ascii="Times" w:hAnsi="Times" w:cs="Times"/>
          <w:color w:val="000000"/>
          <w:sz w:val="18"/>
          <w:szCs w:val="18"/>
        </w:rPr>
        <w:t xml:space="preserve"> и проверки электронной подписи.</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xml:space="preserve">6.7. В случае нарушения условий </w:t>
      </w:r>
      <w:proofErr w:type="spellStart"/>
      <w:r w:rsidRPr="00032DDF">
        <w:rPr>
          <w:rFonts w:ascii="Times" w:hAnsi="Times" w:cs="Times"/>
          <w:color w:val="000000"/>
          <w:sz w:val="18"/>
          <w:szCs w:val="18"/>
        </w:rPr>
        <w:t>Сублицензионного</w:t>
      </w:r>
      <w:proofErr w:type="spellEnd"/>
      <w:r w:rsidRPr="00032DDF">
        <w:rPr>
          <w:rFonts w:ascii="Times" w:hAnsi="Times" w:cs="Times"/>
          <w:color w:val="000000"/>
          <w:sz w:val="18"/>
          <w:szCs w:val="18"/>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4C60CB" w:rsidRPr="00032DDF" w:rsidRDefault="004C60CB">
      <w:pPr>
        <w:widowControl w:val="0"/>
        <w:autoSpaceDE w:val="0"/>
        <w:autoSpaceDN w:val="0"/>
        <w:adjustRightInd w:val="0"/>
        <w:spacing w:after="0" w:line="240" w:lineRule="auto"/>
        <w:jc w:val="both"/>
        <w:rPr>
          <w:rFonts w:ascii="Times" w:hAnsi="Times" w:cs="Times"/>
          <w:b/>
          <w:bCs/>
          <w:color w:val="000000"/>
          <w:sz w:val="18"/>
          <w:szCs w:val="18"/>
        </w:rPr>
      </w:pPr>
      <w:r w:rsidRPr="00032DDF">
        <w:rPr>
          <w:rFonts w:ascii="Times" w:hAnsi="Times" w:cs="Times"/>
          <w:b/>
          <w:bCs/>
          <w:color w:val="000000"/>
          <w:sz w:val="18"/>
          <w:szCs w:val="18"/>
        </w:rPr>
        <w:t>7. Вознаграждение</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xml:space="preserve">7.1. Сублицензиат уплачивает Лицензиату по </w:t>
      </w:r>
      <w:proofErr w:type="spellStart"/>
      <w:r w:rsidRPr="00032DDF">
        <w:rPr>
          <w:rFonts w:ascii="Times" w:hAnsi="Times" w:cs="Times"/>
          <w:color w:val="000000"/>
          <w:sz w:val="18"/>
          <w:szCs w:val="18"/>
        </w:rPr>
        <w:t>Сублицензионному</w:t>
      </w:r>
      <w:proofErr w:type="spellEnd"/>
      <w:r w:rsidRPr="00032DDF">
        <w:rPr>
          <w:rFonts w:ascii="Times" w:hAnsi="Times" w:cs="Times"/>
          <w:color w:val="000000"/>
          <w:sz w:val="18"/>
          <w:szCs w:val="18"/>
        </w:rPr>
        <w:t xml:space="preserve"> договору вознаграждение в размере и на условиях согласно заключенному между Лицензиатом и Сублицензиатом Договору.</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rsidR="004C60CB" w:rsidRPr="00032DDF" w:rsidRDefault="004C60CB">
      <w:pPr>
        <w:widowControl w:val="0"/>
        <w:autoSpaceDE w:val="0"/>
        <w:autoSpaceDN w:val="0"/>
        <w:adjustRightInd w:val="0"/>
        <w:spacing w:after="0" w:line="240" w:lineRule="auto"/>
        <w:jc w:val="both"/>
        <w:rPr>
          <w:rFonts w:ascii="Times" w:hAnsi="Times" w:cs="Times"/>
          <w:b/>
          <w:bCs/>
          <w:color w:val="000000"/>
          <w:sz w:val="18"/>
          <w:szCs w:val="18"/>
        </w:rPr>
      </w:pPr>
      <w:r w:rsidRPr="00032DDF">
        <w:rPr>
          <w:rFonts w:ascii="Times" w:hAnsi="Times" w:cs="Times"/>
          <w:b/>
          <w:bCs/>
          <w:color w:val="000000"/>
          <w:sz w:val="18"/>
          <w:szCs w:val="18"/>
        </w:rPr>
        <w:t>8. Ответственность</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 xml:space="preserve">8.1. Сублицензиат приобретает право использования СКЗИ в объеме, оговоренном </w:t>
      </w:r>
      <w:proofErr w:type="spellStart"/>
      <w:r w:rsidRPr="00032DDF">
        <w:rPr>
          <w:rFonts w:ascii="Times" w:hAnsi="Times" w:cs="Times"/>
          <w:color w:val="000000"/>
          <w:sz w:val="18"/>
          <w:szCs w:val="18"/>
        </w:rPr>
        <w:t>Сублицензионным</w:t>
      </w:r>
      <w:proofErr w:type="spellEnd"/>
      <w:r w:rsidRPr="00032DDF">
        <w:rPr>
          <w:rFonts w:ascii="Times" w:hAnsi="Times" w:cs="Times"/>
          <w:color w:val="000000"/>
          <w:sz w:val="18"/>
          <w:szCs w:val="18"/>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4C60CB" w:rsidRPr="00032DDF" w:rsidRDefault="004C60CB">
      <w:pPr>
        <w:widowControl w:val="0"/>
        <w:autoSpaceDE w:val="0"/>
        <w:autoSpaceDN w:val="0"/>
        <w:adjustRightInd w:val="0"/>
        <w:spacing w:after="0" w:line="240" w:lineRule="auto"/>
        <w:jc w:val="both"/>
        <w:rPr>
          <w:rFonts w:ascii="Times" w:hAnsi="Times" w:cs="Times"/>
          <w:b/>
          <w:bCs/>
          <w:color w:val="000000"/>
          <w:sz w:val="18"/>
          <w:szCs w:val="18"/>
        </w:rPr>
      </w:pPr>
      <w:r w:rsidRPr="00032DDF">
        <w:rPr>
          <w:rFonts w:ascii="Times" w:hAnsi="Times" w:cs="Times"/>
          <w:b/>
          <w:bCs/>
          <w:color w:val="000000"/>
          <w:sz w:val="18"/>
          <w:szCs w:val="18"/>
        </w:rPr>
        <w:t>9. Гарантии изготовителя (Правообладателя)</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4C60CB" w:rsidRPr="00032DDF" w:rsidRDefault="004C60CB">
      <w:pPr>
        <w:widowControl w:val="0"/>
        <w:autoSpaceDE w:val="0"/>
        <w:autoSpaceDN w:val="0"/>
        <w:adjustRightInd w:val="0"/>
        <w:spacing w:after="0" w:line="240" w:lineRule="auto"/>
        <w:jc w:val="both"/>
        <w:rPr>
          <w:rFonts w:ascii="Times" w:hAnsi="Times" w:cs="Times"/>
          <w:color w:val="000000"/>
          <w:sz w:val="18"/>
          <w:szCs w:val="18"/>
        </w:rPr>
      </w:pPr>
      <w:r w:rsidRPr="00032DDF">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rsidR="008E1C71" w:rsidRPr="00032DDF" w:rsidRDefault="008E1C71">
      <w:pPr>
        <w:widowControl w:val="0"/>
        <w:autoSpaceDE w:val="0"/>
        <w:autoSpaceDN w:val="0"/>
        <w:adjustRightInd w:val="0"/>
        <w:spacing w:after="0" w:line="240" w:lineRule="auto"/>
        <w:jc w:val="both"/>
        <w:rPr>
          <w:rFonts w:ascii="Times" w:hAnsi="Times" w:cs="Times"/>
          <w:color w:val="000000"/>
          <w:sz w:val="18"/>
          <w:szCs w:val="18"/>
        </w:rPr>
      </w:pPr>
    </w:p>
    <w:p w:rsidR="008E1C71" w:rsidRPr="00032DDF" w:rsidRDefault="008E1C71">
      <w:pPr>
        <w:widowControl w:val="0"/>
        <w:autoSpaceDE w:val="0"/>
        <w:autoSpaceDN w:val="0"/>
        <w:adjustRightInd w:val="0"/>
        <w:spacing w:after="0" w:line="240" w:lineRule="auto"/>
        <w:jc w:val="both"/>
        <w:rPr>
          <w:rFonts w:ascii="Times" w:hAnsi="Times" w:cs="Times"/>
          <w:color w:val="000000"/>
          <w:sz w:val="18"/>
          <w:szCs w:val="18"/>
        </w:rPr>
      </w:pPr>
    </w:p>
    <w:p w:rsidR="008E1C71" w:rsidRPr="00032DDF" w:rsidRDefault="008E1C71">
      <w:pPr>
        <w:widowControl w:val="0"/>
        <w:autoSpaceDE w:val="0"/>
        <w:autoSpaceDN w:val="0"/>
        <w:adjustRightInd w:val="0"/>
        <w:spacing w:after="0" w:line="240" w:lineRule="auto"/>
        <w:jc w:val="both"/>
        <w:rPr>
          <w:rFonts w:ascii="Times" w:hAnsi="Times" w:cs="Times"/>
          <w:color w:val="000000"/>
          <w:sz w:val="18"/>
          <w:szCs w:val="18"/>
        </w:rPr>
      </w:pPr>
    </w:p>
    <w:p w:rsidR="008E1C71" w:rsidRPr="00032DDF" w:rsidRDefault="008E1C71">
      <w:pPr>
        <w:widowControl w:val="0"/>
        <w:autoSpaceDE w:val="0"/>
        <w:autoSpaceDN w:val="0"/>
        <w:adjustRightInd w:val="0"/>
        <w:spacing w:after="0" w:line="240" w:lineRule="auto"/>
        <w:jc w:val="both"/>
        <w:rPr>
          <w:rFonts w:ascii="Times" w:hAnsi="Times" w:cs="Times"/>
          <w:color w:val="000000"/>
          <w:sz w:val="18"/>
          <w:szCs w:val="18"/>
        </w:rPr>
      </w:pP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8E1C71" w:rsidRPr="00032DDF" w:rsidTr="009E2A7B">
        <w:tc>
          <w:tcPr>
            <w:tcW w:w="5300" w:type="dxa"/>
            <w:gridSpan w:val="2"/>
            <w:tcBorders>
              <w:top w:val="nil"/>
              <w:left w:val="nil"/>
              <w:bottom w:val="nil"/>
              <w:right w:val="nil"/>
            </w:tcBorders>
          </w:tcPr>
          <w:p w:rsidR="008E1C71" w:rsidRPr="00DC27D1" w:rsidRDefault="008E1C71" w:rsidP="009E2A7B">
            <w:pPr>
              <w:widowControl w:val="0"/>
              <w:autoSpaceDE w:val="0"/>
              <w:autoSpaceDN w:val="0"/>
              <w:adjustRightInd w:val="0"/>
              <w:spacing w:after="0" w:line="240" w:lineRule="auto"/>
              <w:rPr>
                <w:rFonts w:ascii="Times" w:hAnsi="Times" w:cs="Times"/>
                <w:b/>
                <w:bCs/>
                <w:color w:val="000000"/>
                <w:sz w:val="18"/>
                <w:szCs w:val="18"/>
              </w:rPr>
            </w:pPr>
            <w:r w:rsidRPr="00DC27D1">
              <w:rPr>
                <w:rFonts w:ascii="Times" w:hAnsi="Times" w:cs="Times"/>
                <w:b/>
                <w:bCs/>
                <w:color w:val="000000"/>
                <w:sz w:val="18"/>
                <w:szCs w:val="18"/>
              </w:rPr>
              <w:t>ЛИЦЕНЗИАР</w:t>
            </w:r>
          </w:p>
        </w:tc>
        <w:tc>
          <w:tcPr>
            <w:tcW w:w="5300" w:type="dxa"/>
            <w:gridSpan w:val="2"/>
            <w:tcBorders>
              <w:top w:val="nil"/>
              <w:left w:val="nil"/>
              <w:bottom w:val="nil"/>
              <w:right w:val="nil"/>
            </w:tcBorders>
          </w:tcPr>
          <w:p w:rsidR="008E1C71" w:rsidRPr="00032DDF" w:rsidRDefault="008E1C71" w:rsidP="009E2A7B">
            <w:pPr>
              <w:widowControl w:val="0"/>
              <w:autoSpaceDE w:val="0"/>
              <w:autoSpaceDN w:val="0"/>
              <w:adjustRightInd w:val="0"/>
              <w:spacing w:after="0" w:line="240" w:lineRule="auto"/>
              <w:rPr>
                <w:rFonts w:ascii="Times" w:hAnsi="Times" w:cs="Times"/>
                <w:b/>
                <w:bCs/>
                <w:color w:val="000000"/>
                <w:sz w:val="18"/>
                <w:szCs w:val="18"/>
              </w:rPr>
            </w:pPr>
            <w:r w:rsidRPr="00032DDF">
              <w:rPr>
                <w:rFonts w:ascii="Times" w:hAnsi="Times" w:cs="Times"/>
                <w:b/>
                <w:bCs/>
                <w:color w:val="000000"/>
                <w:sz w:val="18"/>
                <w:szCs w:val="18"/>
              </w:rPr>
              <w:t>ЛИЦЕНЗИАТ</w:t>
            </w:r>
          </w:p>
        </w:tc>
      </w:tr>
      <w:tr w:rsidR="008E1C71" w:rsidRPr="00032DDF" w:rsidTr="009E2A7B">
        <w:tc>
          <w:tcPr>
            <w:tcW w:w="5300" w:type="dxa"/>
            <w:gridSpan w:val="2"/>
            <w:tcBorders>
              <w:top w:val="nil"/>
              <w:left w:val="nil"/>
              <w:bottom w:val="nil"/>
              <w:right w:val="nil"/>
            </w:tcBorders>
          </w:tcPr>
          <w:p w:rsidR="008E1C71" w:rsidRPr="00DC27D1" w:rsidRDefault="008E1C71" w:rsidP="009E2A7B">
            <w:pPr>
              <w:widowControl w:val="0"/>
              <w:autoSpaceDE w:val="0"/>
              <w:autoSpaceDN w:val="0"/>
              <w:adjustRightInd w:val="0"/>
              <w:spacing w:after="0" w:line="240" w:lineRule="auto"/>
              <w:rPr>
                <w:rFonts w:ascii="Times" w:hAnsi="Times" w:cs="Times"/>
                <w:color w:val="000000"/>
                <w:sz w:val="18"/>
                <w:szCs w:val="18"/>
              </w:rPr>
            </w:pPr>
          </w:p>
        </w:tc>
        <w:tc>
          <w:tcPr>
            <w:tcW w:w="5300" w:type="dxa"/>
            <w:gridSpan w:val="2"/>
            <w:tcBorders>
              <w:top w:val="nil"/>
              <w:left w:val="nil"/>
              <w:bottom w:val="nil"/>
              <w:right w:val="nil"/>
            </w:tcBorders>
          </w:tcPr>
          <w:p w:rsidR="008E1C71" w:rsidRPr="00032DDF" w:rsidRDefault="008E1C71" w:rsidP="009E2A7B">
            <w:pPr>
              <w:widowControl w:val="0"/>
              <w:autoSpaceDE w:val="0"/>
              <w:autoSpaceDN w:val="0"/>
              <w:adjustRightInd w:val="0"/>
              <w:spacing w:after="0" w:line="240" w:lineRule="auto"/>
              <w:rPr>
                <w:rFonts w:ascii="Times" w:hAnsi="Times" w:cs="Times"/>
                <w:color w:val="000000"/>
                <w:sz w:val="18"/>
                <w:szCs w:val="18"/>
              </w:rPr>
            </w:pPr>
          </w:p>
        </w:tc>
      </w:tr>
      <w:tr w:rsidR="008E1C71" w:rsidRPr="00032DDF" w:rsidTr="00E97640">
        <w:trPr>
          <w:trHeight w:val="296"/>
        </w:trPr>
        <w:tc>
          <w:tcPr>
            <w:tcW w:w="5300" w:type="dxa"/>
            <w:gridSpan w:val="2"/>
            <w:tcBorders>
              <w:top w:val="nil"/>
              <w:left w:val="nil"/>
              <w:bottom w:val="nil"/>
              <w:right w:val="nil"/>
            </w:tcBorders>
          </w:tcPr>
          <w:p w:rsidR="008E1C71" w:rsidRPr="00DC27D1" w:rsidRDefault="008E1C71" w:rsidP="009E2A7B">
            <w:pPr>
              <w:widowControl w:val="0"/>
              <w:autoSpaceDE w:val="0"/>
              <w:autoSpaceDN w:val="0"/>
              <w:adjustRightInd w:val="0"/>
              <w:spacing w:after="0" w:line="240" w:lineRule="auto"/>
              <w:rPr>
                <w:rFonts w:ascii="Times" w:hAnsi="Times" w:cs="Times"/>
                <w:color w:val="000000"/>
                <w:sz w:val="18"/>
                <w:szCs w:val="18"/>
              </w:rPr>
            </w:pPr>
          </w:p>
        </w:tc>
        <w:tc>
          <w:tcPr>
            <w:tcW w:w="5300" w:type="dxa"/>
            <w:gridSpan w:val="2"/>
            <w:tcBorders>
              <w:top w:val="nil"/>
              <w:left w:val="nil"/>
              <w:bottom w:val="nil"/>
              <w:right w:val="nil"/>
            </w:tcBorders>
          </w:tcPr>
          <w:p w:rsidR="008E1C71" w:rsidRPr="00032DDF" w:rsidRDefault="008E1C71" w:rsidP="009E2A7B">
            <w:pPr>
              <w:widowControl w:val="0"/>
              <w:autoSpaceDE w:val="0"/>
              <w:autoSpaceDN w:val="0"/>
              <w:adjustRightInd w:val="0"/>
              <w:spacing w:after="0" w:line="240" w:lineRule="auto"/>
              <w:rPr>
                <w:rFonts w:ascii="Times" w:hAnsi="Times" w:cs="Times"/>
                <w:color w:val="000000"/>
                <w:sz w:val="18"/>
                <w:szCs w:val="18"/>
              </w:rPr>
            </w:pPr>
          </w:p>
        </w:tc>
      </w:tr>
      <w:tr w:rsidR="008E1C71" w:rsidRPr="00032DDF" w:rsidTr="009E2A7B">
        <w:tc>
          <w:tcPr>
            <w:tcW w:w="2650" w:type="dxa"/>
            <w:tcBorders>
              <w:top w:val="nil"/>
              <w:left w:val="nil"/>
              <w:bottom w:val="single" w:sz="6" w:space="0" w:color="000000"/>
              <w:right w:val="nil"/>
            </w:tcBorders>
          </w:tcPr>
          <w:p w:rsidR="008E1C71" w:rsidRPr="00DC27D1" w:rsidRDefault="008E1C71" w:rsidP="009E2A7B">
            <w:pPr>
              <w:widowControl w:val="0"/>
              <w:autoSpaceDE w:val="0"/>
              <w:autoSpaceDN w:val="0"/>
              <w:adjustRightInd w:val="0"/>
              <w:spacing w:after="0" w:line="240" w:lineRule="auto"/>
              <w:rPr>
                <w:rFonts w:ascii="Times" w:hAnsi="Times" w:cs="Times"/>
                <w:color w:val="000000"/>
                <w:sz w:val="18"/>
                <w:szCs w:val="18"/>
              </w:rPr>
            </w:pPr>
          </w:p>
        </w:tc>
        <w:tc>
          <w:tcPr>
            <w:tcW w:w="2650" w:type="dxa"/>
            <w:tcBorders>
              <w:top w:val="nil"/>
              <w:left w:val="nil"/>
              <w:bottom w:val="nil"/>
              <w:right w:val="nil"/>
            </w:tcBorders>
          </w:tcPr>
          <w:p w:rsidR="008E1C71" w:rsidRPr="00DC27D1" w:rsidRDefault="008E1C71" w:rsidP="009E2A7B">
            <w:pPr>
              <w:widowControl w:val="0"/>
              <w:autoSpaceDE w:val="0"/>
              <w:autoSpaceDN w:val="0"/>
              <w:adjustRightInd w:val="0"/>
              <w:spacing w:after="0" w:line="240" w:lineRule="auto"/>
              <w:rPr>
                <w:rFonts w:ascii="Times" w:hAnsi="Times" w:cs="Times"/>
                <w:color w:val="000000"/>
                <w:sz w:val="18"/>
                <w:szCs w:val="18"/>
              </w:rPr>
            </w:pPr>
          </w:p>
        </w:tc>
        <w:tc>
          <w:tcPr>
            <w:tcW w:w="2650" w:type="dxa"/>
            <w:tcBorders>
              <w:top w:val="nil"/>
              <w:left w:val="nil"/>
              <w:bottom w:val="single" w:sz="6" w:space="0" w:color="000000"/>
              <w:right w:val="nil"/>
            </w:tcBorders>
          </w:tcPr>
          <w:p w:rsidR="008E1C71" w:rsidRPr="00032DDF" w:rsidRDefault="008E1C71" w:rsidP="009E2A7B">
            <w:pPr>
              <w:widowControl w:val="0"/>
              <w:autoSpaceDE w:val="0"/>
              <w:autoSpaceDN w:val="0"/>
              <w:adjustRightInd w:val="0"/>
              <w:spacing w:after="0" w:line="240" w:lineRule="auto"/>
              <w:rPr>
                <w:rFonts w:ascii="Times" w:hAnsi="Times" w:cs="Times"/>
                <w:color w:val="000000"/>
                <w:sz w:val="18"/>
                <w:szCs w:val="18"/>
              </w:rPr>
            </w:pPr>
          </w:p>
        </w:tc>
        <w:tc>
          <w:tcPr>
            <w:tcW w:w="2650" w:type="dxa"/>
            <w:tcBorders>
              <w:top w:val="nil"/>
              <w:left w:val="nil"/>
              <w:bottom w:val="nil"/>
              <w:right w:val="nil"/>
            </w:tcBorders>
          </w:tcPr>
          <w:p w:rsidR="008E1C71" w:rsidRPr="00032DDF" w:rsidRDefault="008E1C71" w:rsidP="009E2A7B">
            <w:pPr>
              <w:widowControl w:val="0"/>
              <w:autoSpaceDE w:val="0"/>
              <w:autoSpaceDN w:val="0"/>
              <w:adjustRightInd w:val="0"/>
              <w:spacing w:after="0" w:line="240" w:lineRule="auto"/>
              <w:rPr>
                <w:rFonts w:ascii="Times" w:hAnsi="Times" w:cs="Times"/>
                <w:color w:val="000000"/>
                <w:sz w:val="18"/>
                <w:szCs w:val="18"/>
              </w:rPr>
            </w:pPr>
          </w:p>
        </w:tc>
      </w:tr>
      <w:tr w:rsidR="008E1C71" w:rsidRPr="00032DDF" w:rsidTr="009E2A7B">
        <w:tc>
          <w:tcPr>
            <w:tcW w:w="2650" w:type="dxa"/>
            <w:tcBorders>
              <w:top w:val="nil"/>
              <w:left w:val="nil"/>
              <w:bottom w:val="nil"/>
              <w:right w:val="nil"/>
            </w:tcBorders>
          </w:tcPr>
          <w:p w:rsidR="008E1C71" w:rsidRPr="00DC27D1" w:rsidRDefault="008E1C71" w:rsidP="009E2A7B">
            <w:pPr>
              <w:widowControl w:val="0"/>
              <w:autoSpaceDE w:val="0"/>
              <w:autoSpaceDN w:val="0"/>
              <w:adjustRightInd w:val="0"/>
              <w:spacing w:after="0" w:line="240" w:lineRule="auto"/>
              <w:jc w:val="right"/>
              <w:rPr>
                <w:rFonts w:ascii="Times" w:hAnsi="Times" w:cs="Times"/>
                <w:color w:val="000000"/>
                <w:sz w:val="18"/>
                <w:szCs w:val="18"/>
              </w:rPr>
            </w:pPr>
            <w:r w:rsidRPr="00DC27D1">
              <w:rPr>
                <w:rFonts w:ascii="Times" w:hAnsi="Times" w:cs="Times"/>
                <w:color w:val="000000"/>
                <w:sz w:val="18"/>
                <w:szCs w:val="18"/>
              </w:rPr>
              <w:t>М.П.</w:t>
            </w:r>
          </w:p>
        </w:tc>
        <w:tc>
          <w:tcPr>
            <w:tcW w:w="2650" w:type="dxa"/>
            <w:tcBorders>
              <w:top w:val="nil"/>
              <w:left w:val="nil"/>
              <w:bottom w:val="nil"/>
              <w:right w:val="nil"/>
            </w:tcBorders>
          </w:tcPr>
          <w:p w:rsidR="008E1C71" w:rsidRPr="00DC27D1" w:rsidRDefault="008E1C71" w:rsidP="009E2A7B">
            <w:pPr>
              <w:widowControl w:val="0"/>
              <w:autoSpaceDE w:val="0"/>
              <w:autoSpaceDN w:val="0"/>
              <w:adjustRightInd w:val="0"/>
              <w:spacing w:after="0" w:line="240" w:lineRule="auto"/>
              <w:rPr>
                <w:rFonts w:ascii="Times" w:hAnsi="Times" w:cs="Times"/>
                <w:color w:val="000000"/>
                <w:sz w:val="18"/>
                <w:szCs w:val="18"/>
              </w:rPr>
            </w:pPr>
          </w:p>
        </w:tc>
        <w:tc>
          <w:tcPr>
            <w:tcW w:w="2650" w:type="dxa"/>
            <w:tcBorders>
              <w:top w:val="nil"/>
              <w:left w:val="nil"/>
              <w:bottom w:val="nil"/>
              <w:right w:val="nil"/>
            </w:tcBorders>
          </w:tcPr>
          <w:p w:rsidR="008E1C71" w:rsidRPr="00032DDF" w:rsidRDefault="008E1C71" w:rsidP="009E2A7B">
            <w:pPr>
              <w:widowControl w:val="0"/>
              <w:autoSpaceDE w:val="0"/>
              <w:autoSpaceDN w:val="0"/>
              <w:adjustRightInd w:val="0"/>
              <w:spacing w:after="0" w:line="240" w:lineRule="auto"/>
              <w:jc w:val="right"/>
              <w:rPr>
                <w:rFonts w:ascii="Times" w:hAnsi="Times" w:cs="Times"/>
                <w:color w:val="000000"/>
                <w:sz w:val="18"/>
                <w:szCs w:val="18"/>
              </w:rPr>
            </w:pPr>
            <w:r w:rsidRPr="00032DDF">
              <w:rPr>
                <w:rFonts w:ascii="Times" w:hAnsi="Times" w:cs="Times"/>
                <w:color w:val="000000"/>
                <w:sz w:val="18"/>
                <w:szCs w:val="18"/>
              </w:rPr>
              <w:t>М.П.</w:t>
            </w:r>
          </w:p>
        </w:tc>
        <w:tc>
          <w:tcPr>
            <w:tcW w:w="2650" w:type="dxa"/>
            <w:tcBorders>
              <w:top w:val="nil"/>
              <w:left w:val="nil"/>
              <w:bottom w:val="nil"/>
              <w:right w:val="nil"/>
            </w:tcBorders>
          </w:tcPr>
          <w:p w:rsidR="008E1C71" w:rsidRPr="00032DDF" w:rsidRDefault="008E1C71" w:rsidP="009E2A7B">
            <w:pPr>
              <w:widowControl w:val="0"/>
              <w:autoSpaceDE w:val="0"/>
              <w:autoSpaceDN w:val="0"/>
              <w:adjustRightInd w:val="0"/>
              <w:spacing w:after="0" w:line="240" w:lineRule="auto"/>
              <w:rPr>
                <w:rFonts w:ascii="Times" w:hAnsi="Times" w:cs="Times"/>
                <w:color w:val="000000"/>
                <w:sz w:val="18"/>
                <w:szCs w:val="18"/>
              </w:rPr>
            </w:pPr>
          </w:p>
        </w:tc>
      </w:tr>
    </w:tbl>
    <w:p w:rsidR="008E1C71" w:rsidRPr="00032DDF" w:rsidRDefault="008E1C71">
      <w:pPr>
        <w:widowControl w:val="0"/>
        <w:autoSpaceDE w:val="0"/>
        <w:autoSpaceDN w:val="0"/>
        <w:adjustRightInd w:val="0"/>
        <w:spacing w:after="0" w:line="240" w:lineRule="auto"/>
        <w:jc w:val="both"/>
        <w:rPr>
          <w:rFonts w:ascii="Times" w:hAnsi="Times" w:cs="Times"/>
          <w:color w:val="000000"/>
          <w:sz w:val="18"/>
          <w:szCs w:val="18"/>
        </w:rPr>
      </w:pPr>
    </w:p>
    <w:sectPr w:rsidR="008E1C71" w:rsidRPr="00032DDF" w:rsidSect="00E97640">
      <w:pgSz w:w="11905" w:h="16837"/>
      <w:pgMar w:top="623" w:right="623" w:bottom="1135"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AE5CD7"/>
    <w:multiLevelType w:val="multilevel"/>
    <w:tmpl w:val="413E3742"/>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 w15:restartNumberingAfterBreak="0">
    <w:nsid w:val="517C57AA"/>
    <w:multiLevelType w:val="multilevel"/>
    <w:tmpl w:val="24FEA9D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61136861"/>
    <w:multiLevelType w:val="multilevel"/>
    <w:tmpl w:val="EC18128A"/>
    <w:lvl w:ilvl="0">
      <w:start w:val="1"/>
      <w:numFmt w:val="decimal"/>
      <w:lvlText w:val="%1."/>
      <w:lvlJc w:val="left"/>
      <w:pPr>
        <w:ind w:left="4613" w:hanging="360"/>
      </w:pPr>
      <w:rPr>
        <w:rFonts w:hint="default"/>
      </w:rPr>
    </w:lvl>
    <w:lvl w:ilvl="1">
      <w:start w:val="1"/>
      <w:numFmt w:val="decimal"/>
      <w:isLgl/>
      <w:suff w:val="nothing"/>
      <w:lvlText w:val="%1.%2."/>
      <w:lvlJc w:val="left"/>
      <w:pPr>
        <w:ind w:left="435" w:hanging="435"/>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AAA"/>
    <w:rsid w:val="00032DDF"/>
    <w:rsid w:val="000D0DA7"/>
    <w:rsid w:val="001D0947"/>
    <w:rsid w:val="001D502F"/>
    <w:rsid w:val="001E0F0D"/>
    <w:rsid w:val="00283F3B"/>
    <w:rsid w:val="00292661"/>
    <w:rsid w:val="002D2A91"/>
    <w:rsid w:val="00301AAA"/>
    <w:rsid w:val="003841C6"/>
    <w:rsid w:val="0038753D"/>
    <w:rsid w:val="003D460F"/>
    <w:rsid w:val="003F155C"/>
    <w:rsid w:val="004C60CB"/>
    <w:rsid w:val="00541A1B"/>
    <w:rsid w:val="006956FD"/>
    <w:rsid w:val="006A6BE0"/>
    <w:rsid w:val="006B398B"/>
    <w:rsid w:val="006F4B4C"/>
    <w:rsid w:val="0076150A"/>
    <w:rsid w:val="007640C2"/>
    <w:rsid w:val="007A6997"/>
    <w:rsid w:val="00824290"/>
    <w:rsid w:val="008742E0"/>
    <w:rsid w:val="008E1C71"/>
    <w:rsid w:val="008F5D64"/>
    <w:rsid w:val="00967578"/>
    <w:rsid w:val="00980EEA"/>
    <w:rsid w:val="009A50BE"/>
    <w:rsid w:val="009E2A7B"/>
    <w:rsid w:val="00A317E1"/>
    <w:rsid w:val="00B057F1"/>
    <w:rsid w:val="00C557F9"/>
    <w:rsid w:val="00CA0EF6"/>
    <w:rsid w:val="00D172F6"/>
    <w:rsid w:val="00DB5E81"/>
    <w:rsid w:val="00DC27D1"/>
    <w:rsid w:val="00E97640"/>
    <w:rsid w:val="00ED2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379EEC0-A9F9-461E-8524-01301CEE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D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kontur.ru" TargetMode="External"/><Relationship Id="rId13" Type="http://schemas.openxmlformats.org/officeDocument/2006/relationships/hyperlink" Target="https://www.diadoc.ru/order1c" TargetMode="External"/><Relationship Id="rId18" Type="http://schemas.openxmlformats.org/officeDocument/2006/relationships/hyperlink" Target="https://www.diadoc.ru" TargetMode="External"/><Relationship Id="rId3" Type="http://schemas.openxmlformats.org/officeDocument/2006/relationships/styles" Target="styles.xml"/><Relationship Id="rId21" Type="http://schemas.openxmlformats.org/officeDocument/2006/relationships/hyperlink" Target="https://kontur.ru" TargetMode="External"/><Relationship Id="rId7" Type="http://schemas.openxmlformats.org/officeDocument/2006/relationships/hyperlink" Target="https://kontur.ru/kedo/docs/poryadok-vydachi-sertifikatov" TargetMode="External"/><Relationship Id="rId12" Type="http://schemas.openxmlformats.org/officeDocument/2006/relationships/hyperlink" Target="https://kontur.ru/contacts/all" TargetMode="External"/><Relationship Id="rId17" Type="http://schemas.openxmlformats.org/officeDocument/2006/relationships/hyperlink" Target="https://www.diadoc.ru/order1c" TargetMode="External"/><Relationship Id="rId2" Type="http://schemas.openxmlformats.org/officeDocument/2006/relationships/numbering" Target="numbering.xml"/><Relationship Id="rId16" Type="http://schemas.openxmlformats.org/officeDocument/2006/relationships/hyperlink" Target="https://kontur.ru/about/licences" TargetMode="External"/><Relationship Id="rId20" Type="http://schemas.openxmlformats.org/officeDocument/2006/relationships/hyperlink" Target="https://kontur.ru/about/licences" TargetMode="External"/><Relationship Id="rId1" Type="http://schemas.openxmlformats.org/officeDocument/2006/relationships/customXml" Target="../customXml/item1.xml"/><Relationship Id="rId6" Type="http://schemas.openxmlformats.org/officeDocument/2006/relationships/hyperlink" Target="https://www.diadoc.ru/price" TargetMode="External"/><Relationship Id="rId11" Type="http://schemas.openxmlformats.org/officeDocument/2006/relationships/hyperlink" Target="https://support.kontur.ru/diadoc" TargetMode="External"/><Relationship Id="rId5" Type="http://schemas.openxmlformats.org/officeDocument/2006/relationships/webSettings" Target="webSettings.xml"/><Relationship Id="rId15" Type="http://schemas.openxmlformats.org/officeDocument/2006/relationships/hyperlink" Target="https://developer.kontur.ru/Docs/diadoc-api/authentication.html" TargetMode="External"/><Relationship Id="rId23" Type="http://schemas.openxmlformats.org/officeDocument/2006/relationships/theme" Target="theme/theme1.xml"/><Relationship Id="rId10" Type="http://schemas.openxmlformats.org/officeDocument/2006/relationships/hyperlink" Target="https://kontur.ru/diadoc/mtedo" TargetMode="External"/><Relationship Id="rId19" Type="http://schemas.openxmlformats.org/officeDocument/2006/relationships/hyperlink" Target="https://kontur.ru/kedo/docs/poryadok-vydachi-sertifikatov" TargetMode="External"/><Relationship Id="rId4" Type="http://schemas.openxmlformats.org/officeDocument/2006/relationships/settings" Target="settings.xml"/><Relationship Id="rId9" Type="http://schemas.openxmlformats.org/officeDocument/2006/relationships/hyperlink" Target="http://ca.kontur.ru" TargetMode="External"/><Relationship Id="rId14" Type="http://schemas.openxmlformats.org/officeDocument/2006/relationships/hyperlink" Target="https://integrations.kontur.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700CB-7F31-4C67-9E47-80F4F2182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11</Pages>
  <Words>7156</Words>
  <Characters>54814</Characters>
  <Application>Microsoft Office Word</Application>
  <DocSecurity>0</DocSecurity>
  <Lines>456</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Волошина Елена Викторовна</dc:creator>
  <cp:lastModifiedBy>Сергеева Наталья Александровна</cp:lastModifiedBy>
  <cp:revision>8</cp:revision>
  <cp:lastPrinted>2026-07-29T05:36:00Z</cp:lastPrinted>
  <dcterms:created xsi:type="dcterms:W3CDTF">2026-07-30T09:19:00Z</dcterms:created>
  <dcterms:modified xsi:type="dcterms:W3CDTF">2026-08-10T08:58:00Z</dcterms:modified>
</cp:coreProperties>
</file>