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B10" w:rsidRDefault="00164079">
      <w:pPr>
        <w:pStyle w:val="a3"/>
        <w:spacing w:before="32"/>
        <w:ind w:left="142"/>
        <w:jc w:val="center"/>
      </w:pPr>
      <w:r>
        <w:t>Техническое задание</w:t>
      </w:r>
    </w:p>
    <w:p w:rsidR="00751B10" w:rsidRDefault="00751B10">
      <w:pPr>
        <w:spacing w:before="5" w:after="1"/>
        <w:rPr>
          <w:b/>
          <w:sz w:val="15"/>
        </w:rPr>
      </w:pPr>
    </w:p>
    <w:tbl>
      <w:tblPr>
        <w:tblStyle w:val="TableNormal"/>
        <w:tblW w:w="1049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686"/>
        <w:gridCol w:w="3969"/>
        <w:gridCol w:w="1134"/>
      </w:tblGrid>
      <w:tr w:rsidR="00164079" w:rsidRPr="00B02EDD" w:rsidTr="00164079">
        <w:trPr>
          <w:trHeight w:val="378"/>
        </w:trPr>
        <w:tc>
          <w:tcPr>
            <w:tcW w:w="1701" w:type="dxa"/>
          </w:tcPr>
          <w:p w:rsidR="00164079" w:rsidRPr="00B02EDD" w:rsidRDefault="00164079" w:rsidP="00164079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товара</w:t>
            </w:r>
          </w:p>
        </w:tc>
        <w:tc>
          <w:tcPr>
            <w:tcW w:w="3686" w:type="dxa"/>
          </w:tcPr>
          <w:p w:rsidR="00164079" w:rsidRPr="00B02EDD" w:rsidRDefault="00164079" w:rsidP="00164079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969" w:type="dxa"/>
          </w:tcPr>
          <w:p w:rsidR="00164079" w:rsidRPr="00B02EDD" w:rsidRDefault="00164079" w:rsidP="00164079">
            <w:pPr>
              <w:pStyle w:val="TableParagraph"/>
              <w:spacing w:before="6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134" w:type="dxa"/>
          </w:tcPr>
          <w:p w:rsidR="00164079" w:rsidRPr="00B02EDD" w:rsidRDefault="00164079" w:rsidP="00164079">
            <w:pPr>
              <w:pStyle w:val="TableParagraph"/>
              <w:spacing w:before="6" w:line="240" w:lineRule="auto"/>
              <w:ind w:left="16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Количество, шт.</w:t>
            </w:r>
          </w:p>
        </w:tc>
      </w:tr>
      <w:tr w:rsidR="00B02EDD" w:rsidRPr="00B02EDD" w:rsidTr="00B02EDD">
        <w:trPr>
          <w:trHeight w:val="627"/>
        </w:trPr>
        <w:tc>
          <w:tcPr>
            <w:tcW w:w="1701" w:type="dxa"/>
            <w:vMerge w:val="restart"/>
          </w:tcPr>
          <w:p w:rsidR="00B02EDD" w:rsidRPr="00B02EDD" w:rsidRDefault="00B02EDD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Датчик для </w:t>
            </w:r>
            <w:proofErr w:type="spellStart"/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мониторирования</w:t>
            </w:r>
            <w:proofErr w:type="spellEnd"/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глюкозы</w:t>
            </w:r>
          </w:p>
        </w:tc>
        <w:tc>
          <w:tcPr>
            <w:tcW w:w="3686" w:type="dxa"/>
          </w:tcPr>
          <w:p w:rsidR="00B02EDD" w:rsidRPr="00B02EDD" w:rsidRDefault="00B02EDD" w:rsidP="00455E17">
            <w:pPr>
              <w:pStyle w:val="TableParagraph"/>
              <w:spacing w:before="0" w:line="290" w:lineRule="atLeast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глюкозы</w:t>
            </w:r>
          </w:p>
        </w:tc>
        <w:tc>
          <w:tcPr>
            <w:tcW w:w="3969" w:type="dxa"/>
          </w:tcPr>
          <w:p w:rsidR="00B02EDD" w:rsidRPr="00B02EDD" w:rsidRDefault="00B02EDD" w:rsidP="00C07196">
            <w:pPr>
              <w:pStyle w:val="TableParagraph"/>
              <w:spacing w:before="2"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Амперометрический</w:t>
            </w:r>
            <w:r w:rsidRPr="00B02E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электрохимический</w:t>
            </w:r>
            <w:r w:rsidRPr="00B02E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</w:t>
            </w:r>
          </w:p>
        </w:tc>
        <w:tc>
          <w:tcPr>
            <w:tcW w:w="1134" w:type="dxa"/>
            <w:vMerge w:val="restart"/>
          </w:tcPr>
          <w:p w:rsidR="00B02EDD" w:rsidRPr="00B02EDD" w:rsidRDefault="00E11709" w:rsidP="00164079">
            <w:pPr>
              <w:pStyle w:val="TableParagraph"/>
              <w:ind w:left="16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8</w:t>
            </w:r>
            <w:r w:rsidR="00B02EDD"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</w:t>
            </w:r>
          </w:p>
        </w:tc>
      </w:tr>
      <w:tr w:rsidR="00164079" w:rsidRPr="00B02EDD" w:rsidTr="00164079">
        <w:trPr>
          <w:trHeight w:val="585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измеряемых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датчиком показателей глюкозы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2,2–27,8</w:t>
            </w:r>
            <w:r w:rsidRPr="00B02ED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ммоль</w:t>
            </w:r>
            <w:proofErr w:type="spellEnd"/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/л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584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End"/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чувствительности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глюкозе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нА/</w:t>
            </w:r>
            <w:proofErr w:type="spell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2,8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нА/</w:t>
            </w:r>
            <w:proofErr w:type="spellStart"/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ммоль</w:t>
            </w:r>
            <w:proofErr w:type="spellEnd"/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/л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876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gramEnd"/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</w:t>
            </w:r>
          </w:p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потере</w:t>
            </w:r>
            <w:proofErr w:type="gramEnd"/>
            <w:r w:rsidRPr="00B02ED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датчиком</w:t>
            </w:r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 считывающим устройством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before="0"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before="0" w:line="240" w:lineRule="auto"/>
              <w:ind w:left="16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881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9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предупреждения</w:t>
            </w:r>
          </w:p>
          <w:p w:rsidR="00164079" w:rsidRPr="00B02EDD" w:rsidRDefault="00164079">
            <w:pPr>
              <w:pStyle w:val="TableParagraph"/>
              <w:spacing w:before="0" w:line="290" w:lineRule="atLeast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пользователя</w:t>
            </w:r>
            <w:proofErr w:type="gramEnd"/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изменении уровня глюкозы в крови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before="0" w:line="293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before="0" w:line="293" w:lineRule="exact"/>
              <w:ind w:left="16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Количество</w:t>
            </w:r>
            <w:r w:rsidRPr="00B02ED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</w:t>
            </w:r>
            <w:r w:rsidRPr="00B02ED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упаковке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  <w:r w:rsidR="00B02EDD"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B02EDD"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Размеры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мм,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02EDD"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не более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мм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</w:tcPr>
          <w:p w:rsidR="00164079" w:rsidRPr="00B02EDD" w:rsidRDefault="00B02EDD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4079"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серебряно-оксидная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батарея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02E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B02E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дней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585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r w:rsidRPr="00B02ED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</w:tcPr>
          <w:p w:rsidR="00164079" w:rsidRPr="00B02EDD" w:rsidRDefault="00B02EDD">
            <w:pPr>
              <w:pStyle w:val="TableParagraph"/>
              <w:spacing w:before="0" w:line="290" w:lineRule="atLeast"/>
              <w:ind w:left="162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4079"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164079" w:rsidRPr="00B02ED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(показатели</w:t>
            </w:r>
            <w:r w:rsidR="00164079" w:rsidRPr="00B02ED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глюкозы</w:t>
            </w:r>
            <w:r w:rsidR="00164079"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сохраняются</w:t>
            </w:r>
            <w:r w:rsidR="00164079"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каждые 15 минут)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ind w:left="162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585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Дальность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сигналов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</w:tcPr>
          <w:p w:rsidR="00164079" w:rsidRPr="00B02EDD" w:rsidRDefault="00B02EDD" w:rsidP="00B02EDD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4079"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164079" w:rsidRPr="00B02EDD">
              <w:rPr>
                <w:rFonts w:ascii="Times New Roman" w:hAnsi="Times New Roman" w:cs="Times New Roman"/>
                <w:sz w:val="24"/>
                <w:szCs w:val="24"/>
              </w:rPr>
              <w:t>метров без</w:t>
            </w:r>
            <w:r w:rsidR="00164079"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помех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88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5" w:line="240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5" w:line="240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Водостойкость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датчика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2E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защита от проникновения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before="5"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IP27: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выдерживает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погружение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воду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глубину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1 метр до 30 минут. Защищено от</w:t>
            </w:r>
          </w:p>
          <w:p w:rsidR="00164079" w:rsidRPr="00B02EDD" w:rsidRDefault="00164079">
            <w:pPr>
              <w:pStyle w:val="TableParagraph"/>
              <w:spacing w:before="0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проникновения</w:t>
            </w:r>
            <w:proofErr w:type="gramEnd"/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диаметром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&gt; 12</w:t>
            </w:r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мм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before="5"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585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аппликатора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датчика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before="0" w:line="290" w:lineRule="atLeas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B02E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(+/-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мм)</w:t>
            </w:r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55,89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(+0,1 мм/ - 0,25 мм) Масса 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45 г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1170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Радиочастота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низким</w:t>
            </w:r>
          </w:p>
          <w:p w:rsidR="00164079" w:rsidRPr="00B02EDD" w:rsidRDefault="00164079">
            <w:pPr>
              <w:pStyle w:val="TableParagraph"/>
              <w:spacing w:before="0"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энергопотреблением</w:t>
            </w:r>
            <w:proofErr w:type="gramEnd"/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2,402–2,480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ГГц;</w:t>
            </w:r>
            <w:r w:rsidRPr="00B02E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гауссовская</w:t>
            </w:r>
            <w:proofErr w:type="spellEnd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 частотная манипуляция; эквивалентная</w:t>
            </w:r>
          </w:p>
          <w:p w:rsidR="00164079" w:rsidRPr="00B02EDD" w:rsidRDefault="00164079">
            <w:pPr>
              <w:pStyle w:val="TableParagraph"/>
              <w:spacing w:before="0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изотропноизлучаемая</w:t>
            </w:r>
            <w:proofErr w:type="spellEnd"/>
            <w:proofErr w:type="gramEnd"/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дБм</w:t>
            </w:r>
            <w:proofErr w:type="spellEnd"/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BF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585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поражения электрическим</w:t>
            </w:r>
            <w:r w:rsidRPr="00B02ED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током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внутренним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источником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88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необходимост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калибровке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proofErr w:type="gramEnd"/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крови, взятой из пальца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температура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10–45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°C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585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spacing w:before="0" w:line="29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Относительная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  <w:r w:rsidRPr="00B02E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при работе и хранении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10–90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spacing w:line="240" w:lineRule="auto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Игла и наконечник иглы:</w:t>
            </w:r>
          </w:p>
        </w:tc>
        <w:tc>
          <w:tcPr>
            <w:tcW w:w="3969" w:type="dxa"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8174C">
        <w:trPr>
          <w:trHeight w:val="292"/>
        </w:trPr>
        <w:tc>
          <w:tcPr>
            <w:tcW w:w="1701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7E7E7E"/>
              <w:bottom w:val="single" w:sz="4" w:space="0" w:color="7E7E7E"/>
            </w:tcBorders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прокола</w:t>
            </w:r>
          </w:p>
        </w:tc>
        <w:tc>
          <w:tcPr>
            <w:tcW w:w="3969" w:type="dxa"/>
            <w:tcBorders>
              <w:top w:val="single" w:sz="4" w:space="0" w:color="7E7E7E"/>
              <w:bottom w:val="single" w:sz="4" w:space="0" w:color="7E7E7E"/>
            </w:tcBorders>
          </w:tcPr>
          <w:p w:rsidR="00164079" w:rsidRPr="00B02EDD" w:rsidRDefault="00164079" w:rsidP="00B02EDD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B02E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мм</w:t>
            </w:r>
          </w:p>
        </w:tc>
        <w:tc>
          <w:tcPr>
            <w:tcW w:w="1134" w:type="dxa"/>
            <w:vMerge/>
          </w:tcPr>
          <w:p w:rsidR="00164079" w:rsidRPr="00B02EDD" w:rsidRDefault="00164079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8174C">
        <w:trPr>
          <w:trHeight w:val="292"/>
        </w:trPr>
        <w:tc>
          <w:tcPr>
            <w:tcW w:w="1701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7E7E7E"/>
              <w:bottom w:val="single" w:sz="4" w:space="0" w:color="7E7E7E"/>
            </w:tcBorders>
          </w:tcPr>
          <w:p w:rsidR="00164079" w:rsidRPr="00B02EDD" w:rsidRDefault="00164079" w:rsidP="00164079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иглы</w:t>
            </w:r>
          </w:p>
        </w:tc>
        <w:tc>
          <w:tcPr>
            <w:tcW w:w="3969" w:type="dxa"/>
            <w:tcBorders>
              <w:top w:val="single" w:sz="4" w:space="0" w:color="7E7E7E"/>
              <w:bottom w:val="single" w:sz="4" w:space="0" w:color="7E7E7E"/>
            </w:tcBorders>
          </w:tcPr>
          <w:p w:rsidR="00164079" w:rsidRPr="00B02EDD" w:rsidRDefault="00164079" w:rsidP="00B02EDD">
            <w:pPr>
              <w:pStyle w:val="TableParagraph"/>
              <w:spacing w:before="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±0,0076</w:t>
            </w:r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(0,004</w:t>
            </w:r>
            <w:r w:rsidRPr="00B02E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±0,0003</w:t>
            </w:r>
            <w:r w:rsidRPr="00B02E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дюйма)</w:t>
            </w:r>
          </w:p>
        </w:tc>
        <w:tc>
          <w:tcPr>
            <w:tcW w:w="1134" w:type="dxa"/>
            <w:vMerge/>
          </w:tcPr>
          <w:p w:rsidR="00164079" w:rsidRPr="00B02EDD" w:rsidRDefault="00164079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8174C">
        <w:trPr>
          <w:trHeight w:val="292"/>
        </w:trPr>
        <w:tc>
          <w:tcPr>
            <w:tcW w:w="1701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7E7E7E"/>
              <w:bottom w:val="single" w:sz="4" w:space="0" w:color="7E7E7E"/>
            </w:tcBorders>
          </w:tcPr>
          <w:p w:rsidR="00164079" w:rsidRPr="00B02EDD" w:rsidRDefault="00164079" w:rsidP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датчика</w:t>
            </w:r>
          </w:p>
        </w:tc>
        <w:tc>
          <w:tcPr>
            <w:tcW w:w="3969" w:type="dxa"/>
            <w:tcBorders>
              <w:top w:val="single" w:sz="4" w:space="0" w:color="7E7E7E"/>
              <w:bottom w:val="single" w:sz="4" w:space="0" w:color="7E7E7E"/>
            </w:tcBorders>
          </w:tcPr>
          <w:p w:rsidR="00164079" w:rsidRPr="00B02EDD" w:rsidRDefault="00164079" w:rsidP="00B02EDD">
            <w:pPr>
              <w:pStyle w:val="TableParagraph"/>
              <w:spacing w:line="240" w:lineRule="auto"/>
              <w:ind w:left="142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Глубина введения кончика датчика: ≥ 2 мм и ≤ 7 мм </w:t>
            </w:r>
          </w:p>
        </w:tc>
        <w:tc>
          <w:tcPr>
            <w:tcW w:w="1134" w:type="dxa"/>
            <w:vMerge/>
          </w:tcPr>
          <w:p w:rsidR="00164079" w:rsidRPr="00B02EDD" w:rsidRDefault="00164079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DD" w:rsidRPr="00B02EDD" w:rsidTr="0018174C">
        <w:trPr>
          <w:trHeight w:val="292"/>
        </w:trPr>
        <w:tc>
          <w:tcPr>
            <w:tcW w:w="1701" w:type="dxa"/>
            <w:vMerge/>
          </w:tcPr>
          <w:p w:rsidR="00B02EDD" w:rsidRPr="00B02EDD" w:rsidRDefault="00B02EDD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7E7E7E"/>
              <w:bottom w:val="single" w:sz="4" w:space="0" w:color="7E7E7E"/>
            </w:tcBorders>
          </w:tcPr>
          <w:p w:rsidR="00B02EDD" w:rsidRPr="00B02EDD" w:rsidRDefault="00B02EDD" w:rsidP="0016407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Игла</w:t>
            </w:r>
            <w:r w:rsidRPr="00B02E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</w:p>
        </w:tc>
        <w:tc>
          <w:tcPr>
            <w:tcW w:w="3969" w:type="dxa"/>
            <w:tcBorders>
              <w:top w:val="single" w:sz="4" w:space="0" w:color="7E7E7E"/>
              <w:bottom w:val="single" w:sz="4" w:space="0" w:color="7E7E7E"/>
            </w:tcBorders>
          </w:tcPr>
          <w:p w:rsidR="00B02EDD" w:rsidRPr="00B02EDD" w:rsidRDefault="00B02EDD" w:rsidP="00B02EDD">
            <w:pPr>
              <w:pStyle w:val="TableParagraph"/>
              <w:spacing w:line="240" w:lineRule="auto"/>
              <w:ind w:left="142" w:right="1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нержавеющая</w:t>
            </w:r>
            <w:proofErr w:type="gramEnd"/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сталь</w:t>
            </w:r>
          </w:p>
        </w:tc>
        <w:tc>
          <w:tcPr>
            <w:tcW w:w="1134" w:type="dxa"/>
            <w:vMerge/>
          </w:tcPr>
          <w:p w:rsidR="00B02EDD" w:rsidRPr="00B02EDD" w:rsidRDefault="00B02EDD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6152D5">
        <w:trPr>
          <w:trHeight w:val="292"/>
        </w:trPr>
        <w:tc>
          <w:tcPr>
            <w:tcW w:w="1701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Футляр датчика — компонент стерилизован радиацией</w:t>
            </w:r>
          </w:p>
        </w:tc>
        <w:tc>
          <w:tcPr>
            <w:tcW w:w="3969" w:type="dxa"/>
            <w:tcBorders>
              <w:top w:val="single" w:sz="4" w:space="0" w:color="7E7E7E"/>
            </w:tcBorders>
          </w:tcPr>
          <w:p w:rsidR="00164079" w:rsidRPr="00B02EDD" w:rsidRDefault="00164079" w:rsidP="00B02EDD">
            <w:pPr>
              <w:pStyle w:val="TableParagraph"/>
              <w:spacing w:line="240" w:lineRule="auto"/>
              <w:ind w:left="142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Крышка футляра: фольга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 Лоток: полиэтилен высокой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плотности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ПЭВП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vMerge/>
          </w:tcPr>
          <w:p w:rsidR="00164079" w:rsidRPr="00B02EDD" w:rsidRDefault="00164079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4079" w:rsidRPr="00B02EDD" w:rsidRDefault="00164079" w:rsidP="00B02EDD">
            <w:pPr>
              <w:pStyle w:val="TableParagraph"/>
              <w:spacing w:before="0" w:line="270" w:lineRule="exact"/>
              <w:ind w:left="142"/>
              <w:rPr>
                <w:rFonts w:ascii="Times New Roman" w:hAnsi="Times New Roman" w:cs="Times New Roman"/>
                <w:sz w:val="24"/>
                <w:szCs w:val="24"/>
                <w:u w:val="single" w:color="7E7E7E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Разъем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транспондера:</w:t>
            </w:r>
            <w:r w:rsidRPr="00B02ED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134" w:type="dxa"/>
            <w:vMerge/>
          </w:tcPr>
          <w:p w:rsidR="00164079" w:rsidRPr="00B02EDD" w:rsidRDefault="00164079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6152D5">
        <w:trPr>
          <w:trHeight w:val="292"/>
        </w:trPr>
        <w:tc>
          <w:tcPr>
            <w:tcW w:w="1701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64079" w:rsidRPr="00B02EDD" w:rsidRDefault="00164079" w:rsidP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7E7E7E"/>
            </w:tcBorders>
          </w:tcPr>
          <w:p w:rsidR="00164079" w:rsidRPr="00B02EDD" w:rsidRDefault="00164079" w:rsidP="00B02EDD">
            <w:pPr>
              <w:pStyle w:val="TableParagraph"/>
              <w:spacing w:before="0" w:line="272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датчика:</w:t>
            </w:r>
            <w:r w:rsidRPr="00B02E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чувствительный</w:t>
            </w:r>
            <w:r w:rsidRPr="00B02E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слой,</w:t>
            </w:r>
          </w:p>
          <w:p w:rsidR="00164079" w:rsidRPr="00B02EDD" w:rsidRDefault="00164079" w:rsidP="00B02EDD">
            <w:pPr>
              <w:pStyle w:val="TableParagraph"/>
              <w:spacing w:before="0" w:line="29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мембранный</w:t>
            </w:r>
            <w:proofErr w:type="gramEnd"/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слой</w:t>
            </w:r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напечатанный</w:t>
            </w:r>
            <w:r w:rsidRPr="00B02E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чувствительный </w:t>
            </w:r>
            <w:r w:rsidRPr="00B02E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элемент</w:t>
            </w:r>
          </w:p>
        </w:tc>
        <w:tc>
          <w:tcPr>
            <w:tcW w:w="1134" w:type="dxa"/>
            <w:vMerge/>
          </w:tcPr>
          <w:p w:rsidR="00164079" w:rsidRPr="00B02EDD" w:rsidRDefault="00164079" w:rsidP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79" w:rsidRPr="00B02EDD" w:rsidTr="00164079">
        <w:trPr>
          <w:trHeight w:val="292"/>
        </w:trPr>
        <w:tc>
          <w:tcPr>
            <w:tcW w:w="1701" w:type="dxa"/>
            <w:vMerge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4079" w:rsidRPr="00B02EDD" w:rsidRDefault="001640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Аппликатор датчика — компонент не стерилизован</w:t>
            </w:r>
          </w:p>
        </w:tc>
        <w:tc>
          <w:tcPr>
            <w:tcW w:w="3969" w:type="dxa"/>
          </w:tcPr>
          <w:p w:rsidR="00164079" w:rsidRPr="00B02EDD" w:rsidRDefault="00164079" w:rsidP="00B02EDD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Корпус аппликатора: поликарбонат, Колпачок: полипропилен</w:t>
            </w:r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 Оболочка</w:t>
            </w:r>
          </w:p>
          <w:p w:rsidR="00164079" w:rsidRPr="00B02EDD" w:rsidRDefault="00164079" w:rsidP="00B02EDD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аппликатора</w:t>
            </w:r>
            <w:proofErr w:type="gramEnd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02EDD">
              <w:rPr>
                <w:rFonts w:ascii="Times New Roman" w:hAnsi="Times New Roman" w:cs="Times New Roman"/>
                <w:sz w:val="24"/>
                <w:szCs w:val="24"/>
              </w:rPr>
              <w:t>полиоксиметилен</w:t>
            </w:r>
            <w:proofErr w:type="spellEnd"/>
            <w:r w:rsidR="00B02EDD" w:rsidRPr="00B02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DD">
              <w:rPr>
                <w:rFonts w:ascii="Times New Roman" w:hAnsi="Times New Roman" w:cs="Times New Roman"/>
                <w:sz w:val="24"/>
                <w:szCs w:val="24"/>
              </w:rPr>
              <w:t xml:space="preserve"> Оболочка датчика: поликарбонат Крепление датчика: поликарбонат Клейкая основа: клей</w:t>
            </w:r>
          </w:p>
        </w:tc>
        <w:tc>
          <w:tcPr>
            <w:tcW w:w="1134" w:type="dxa"/>
            <w:vMerge/>
          </w:tcPr>
          <w:p w:rsidR="00164079" w:rsidRPr="00B02EDD" w:rsidRDefault="00164079">
            <w:pPr>
              <w:pStyle w:val="TableParagraph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1B10" w:rsidRDefault="00751B10">
      <w:pPr>
        <w:pStyle w:val="TableParagraph"/>
        <w:rPr>
          <w:sz w:val="24"/>
        </w:rPr>
        <w:sectPr w:rsidR="00751B10">
          <w:type w:val="continuous"/>
          <w:pgSz w:w="11910" w:h="16840"/>
          <w:pgMar w:top="1080" w:right="850" w:bottom="1228" w:left="1559" w:header="720" w:footer="720" w:gutter="0"/>
          <w:cols w:space="720"/>
        </w:sectPr>
      </w:pPr>
    </w:p>
    <w:p w:rsidR="00000000" w:rsidRDefault="00E11709"/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к качеству товара, потребительским свойствам, безопасности, упаковке, отгрузке:</w:t>
      </w:r>
    </w:p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</w:t>
      </w:r>
      <w:bookmarkStart w:id="0" w:name="_GoBack"/>
      <w:bookmarkEnd w:id="0"/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действующих документов качества на товар, в том числе копию регистрационного удостоверения на товар, выданного уполномоченным органом государственной власти.</w:t>
      </w:r>
    </w:p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к безопасности товара: в соответствии с действующими нормами и требованиями.</w:t>
      </w:r>
    </w:p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Остаточный срок годности на момент поставки не менее 9 месяцев.</w:t>
      </w:r>
    </w:p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Срок поставки товара: с даты заключения Контракта </w:t>
      </w: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30.08.2026 г, по заявке Заказчика </w:t>
      </w: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рабочих дней.</w:t>
      </w:r>
    </w:p>
    <w:p w:rsidR="00E11709" w:rsidRPr="00E11709" w:rsidRDefault="00E11709" w:rsidP="00E11709">
      <w:pPr>
        <w:widowControl/>
        <w:adjustRightInd w:val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Поставка товара осуществляется Поставщиком с разгрузкой с транспортного средства по адресу: 363025, РСО-Алания, г. Беслан, ул. </w:t>
      </w:r>
      <w:proofErr w:type="spellStart"/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Фриева</w:t>
      </w:r>
      <w:proofErr w:type="spellEnd"/>
      <w:r w:rsidRPr="00E1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139а (аптека). Оказание Услуг осуществляется Поставщиком в Месте доставки. </w:t>
      </w:r>
      <w:r w:rsidRPr="00E117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p w:rsidR="00E11709" w:rsidRDefault="00E11709"/>
    <w:sectPr w:rsidR="00E11709">
      <w:type w:val="continuous"/>
      <w:pgSz w:w="11910" w:h="16840"/>
      <w:pgMar w:top="110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51B10"/>
    <w:rsid w:val="00164079"/>
    <w:rsid w:val="00751B10"/>
    <w:rsid w:val="00B02EDD"/>
    <w:rsid w:val="00E1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D5943-85A2-4458-9BE0-8CBF6A73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71" w:lineRule="exact"/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Секерская Анастасия Владимировна</cp:lastModifiedBy>
  <cp:revision>2</cp:revision>
  <dcterms:created xsi:type="dcterms:W3CDTF">2026-07-23T13:05:00Z</dcterms:created>
  <dcterms:modified xsi:type="dcterms:W3CDTF">2026-07-23T13:49:00Z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