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5677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5677B" w:rsidRDefault="00A26B6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77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677B" w:rsidRDefault="00A26B61">
            <w:pPr>
              <w:pStyle w:val="ConsPlusTitlePage0"/>
              <w:jc w:val="center"/>
            </w:pPr>
            <w:r>
              <w:rPr>
                <w:sz w:val="48"/>
              </w:rPr>
              <w:t>&lt;Письмо&gt; Минтруда России от 23.07.2025 N 18-6/10/В-12384</w:t>
            </w:r>
            <w:r>
              <w:rPr>
                <w:sz w:val="48"/>
              </w:rPr>
              <w:br/>
              <w:t>&lt;О финансовом обеспечении обучения государственных гражданских служащих в 2026 году&gt;</w:t>
            </w:r>
          </w:p>
        </w:tc>
      </w:tr>
      <w:tr w:rsidR="0095677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677B" w:rsidRDefault="00A26B6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95677B" w:rsidRDefault="0095677B">
      <w:pPr>
        <w:pStyle w:val="ConsPlusNormal0"/>
        <w:sectPr w:rsidR="0095677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5677B" w:rsidRDefault="0095677B">
      <w:pPr>
        <w:pStyle w:val="ConsPlusNormal0"/>
        <w:jc w:val="both"/>
        <w:outlineLvl w:val="0"/>
      </w:pPr>
    </w:p>
    <w:p w:rsidR="0095677B" w:rsidRDefault="00A26B61">
      <w:pPr>
        <w:pStyle w:val="ConsPlusTitle0"/>
        <w:jc w:val="center"/>
        <w:outlineLvl w:val="0"/>
      </w:pPr>
      <w:r>
        <w:t>МИНИСТЕРСТВО ТРУДА И СОЦИАЛЬНОЙ ЗАЩИТЫ РОССИЙСКОЙ ФЕДЕРАЦИИ</w:t>
      </w:r>
    </w:p>
    <w:p w:rsidR="0095677B" w:rsidRDefault="0095677B">
      <w:pPr>
        <w:pStyle w:val="ConsPlusTitle0"/>
        <w:jc w:val="center"/>
      </w:pPr>
    </w:p>
    <w:p w:rsidR="0095677B" w:rsidRDefault="00A26B61">
      <w:pPr>
        <w:pStyle w:val="ConsPlusTitle0"/>
        <w:jc w:val="center"/>
      </w:pPr>
      <w:r>
        <w:t>ПИСЬМО</w:t>
      </w:r>
    </w:p>
    <w:p w:rsidR="0095677B" w:rsidRDefault="00A26B61">
      <w:pPr>
        <w:pStyle w:val="ConsPlusTitle0"/>
        <w:jc w:val="center"/>
      </w:pPr>
      <w:r>
        <w:t>от 23 июля 2025 г. N 18-6/10/В-12384</w:t>
      </w:r>
    </w:p>
    <w:p w:rsidR="0095677B" w:rsidRDefault="0095677B">
      <w:pPr>
        <w:pStyle w:val="ConsPlusNormal0"/>
        <w:jc w:val="both"/>
      </w:pPr>
    </w:p>
    <w:p w:rsidR="0095677B" w:rsidRDefault="00A26B61">
      <w:pPr>
        <w:pStyle w:val="ConsPlusNormal0"/>
        <w:ind w:firstLine="540"/>
        <w:jc w:val="both"/>
      </w:pPr>
      <w:r>
        <w:t>Министерство труда и социальной защиты Российской Федерации в целях организации федеральными государственными органами обучения федеральных государственных гражданских служащих (далее - гражданские служащие) в рамках г</w:t>
      </w:r>
      <w:r>
        <w:t xml:space="preserve">осударственного заказа на мероприятия по профессиональному развитию гражданских служащих в 2026 году направляет </w:t>
      </w:r>
      <w:hyperlink w:anchor="P19" w:tooltip="ИТОГОВЫЕ ЗНАЧЕНИЯ">
        <w:r>
          <w:rPr>
            <w:color w:val="0000FF"/>
          </w:rPr>
          <w:t>Итоговые значения</w:t>
        </w:r>
      </w:hyperlink>
      <w:r>
        <w:t xml:space="preserve"> стоимости одного человеко-часа, применяемые при расчете стоимости обучения фе</w:t>
      </w:r>
      <w:r>
        <w:t>деральных государственных гражданских служащих на территории Российской Федерации в 2026 году (далее - Итоговые значения).</w:t>
      </w:r>
    </w:p>
    <w:p w:rsidR="0095677B" w:rsidRDefault="00A26B61">
      <w:pPr>
        <w:pStyle w:val="ConsPlusNormal0"/>
        <w:spacing w:before="240"/>
        <w:ind w:firstLine="540"/>
        <w:jc w:val="both"/>
      </w:pPr>
      <w:hyperlink w:anchor="P19" w:tooltip="ИТОГОВЫЕ ЗНАЧЕНИЯ">
        <w:r>
          <w:rPr>
            <w:color w:val="0000FF"/>
          </w:rPr>
          <w:t>Итоговые значения</w:t>
        </w:r>
      </w:hyperlink>
      <w:r>
        <w:t xml:space="preserve"> рассчитаны на основании базовых нормативов затрат по государственн</w:t>
      </w:r>
      <w:r>
        <w:t>ым услугам по реализации дополнительных профессиональных программ - программ повышения квалификации и программ профессиональной переподготовки, а также корректирующих коэффициентов (отраслевых и территориальных) к составляющим базовых нормативов затрат, ут</w:t>
      </w:r>
      <w:r>
        <w:t xml:space="preserve">вержденных заместителем Министра науки и высшего образования Российской Федерации А.В. </w:t>
      </w:r>
      <w:proofErr w:type="spellStart"/>
      <w:r>
        <w:t>Омельчуком</w:t>
      </w:r>
      <w:proofErr w:type="spellEnd"/>
      <w:r>
        <w:t xml:space="preserve"> 15 июля 2025 года.</w:t>
      </w:r>
    </w:p>
    <w:p w:rsidR="0095677B" w:rsidRDefault="00A26B61">
      <w:pPr>
        <w:pStyle w:val="ConsPlusNormal0"/>
        <w:spacing w:before="240"/>
        <w:ind w:firstLine="540"/>
        <w:jc w:val="both"/>
      </w:pPr>
      <w:hyperlink w:anchor="P19" w:tooltip="ИТОГОВЫЕ ЗНАЧЕНИЯ">
        <w:r>
          <w:rPr>
            <w:color w:val="0000FF"/>
          </w:rPr>
          <w:t>Итоговые значения</w:t>
        </w:r>
      </w:hyperlink>
      <w:r>
        <w:t xml:space="preserve"> применяются при осуществлении закупок образовательных услуг в соответств</w:t>
      </w:r>
      <w:r>
        <w:t xml:space="preserve">ии с </w:t>
      </w:r>
      <w:hyperlink r:id="rId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государственных и муниципальных нужд и опреде</w:t>
      </w:r>
      <w:r>
        <w:t>лении начальной (максимальной) цены контракта на оказание услуг по профессиональной переподготовке или повышению квалификации гражданских служащих в 2026 году с учетом субъекта Российской Федерации, на территории которого планируется оказание соответствующ</w:t>
      </w:r>
      <w:r>
        <w:t>ей образовательной услуги для гражданских служащих.</w:t>
      </w:r>
    </w:p>
    <w:p w:rsidR="0095677B" w:rsidRDefault="00A26B61">
      <w:pPr>
        <w:pStyle w:val="ConsPlusNormal0"/>
        <w:spacing w:before="240"/>
        <w:ind w:firstLine="540"/>
        <w:jc w:val="both"/>
      </w:pPr>
      <w:r>
        <w:t xml:space="preserve">При этом обращаем внимание, что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</w:t>
      </w:r>
      <w:r>
        <w:t>повышению квалификации гражданских служащих будет являться место нахождения организации, осуществляющей образовательную деятельность, или ее филиала независимо от места нахождения обучающегося.</w:t>
      </w:r>
    </w:p>
    <w:p w:rsidR="0095677B" w:rsidRDefault="0095677B">
      <w:pPr>
        <w:pStyle w:val="ConsPlusNormal0"/>
        <w:jc w:val="both"/>
      </w:pPr>
    </w:p>
    <w:p w:rsidR="0095677B" w:rsidRDefault="00A26B61">
      <w:pPr>
        <w:pStyle w:val="ConsPlusNormal0"/>
        <w:jc w:val="right"/>
      </w:pPr>
      <w:r>
        <w:t>О.Ю.БАТАЛИНА</w:t>
      </w:r>
    </w:p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jc w:val="both"/>
      </w:pPr>
    </w:p>
    <w:p w:rsidR="0095677B" w:rsidRDefault="00A26B61">
      <w:pPr>
        <w:pStyle w:val="ConsPlusNormal0"/>
        <w:jc w:val="right"/>
        <w:outlineLvl w:val="0"/>
      </w:pPr>
      <w:r>
        <w:t>Приложение</w:t>
      </w:r>
    </w:p>
    <w:p w:rsidR="0095677B" w:rsidRDefault="0095677B">
      <w:pPr>
        <w:pStyle w:val="ConsPlusNormal0"/>
        <w:jc w:val="both"/>
      </w:pPr>
    </w:p>
    <w:p w:rsidR="0095677B" w:rsidRDefault="00A26B61">
      <w:pPr>
        <w:pStyle w:val="ConsPlusTitle0"/>
        <w:jc w:val="center"/>
      </w:pPr>
      <w:bookmarkStart w:id="0" w:name="P19"/>
      <w:bookmarkEnd w:id="0"/>
      <w:r>
        <w:t>ИТОГОВЫЕ ЗНАЧЕНИЯ</w:t>
      </w:r>
    </w:p>
    <w:p w:rsidR="0095677B" w:rsidRDefault="00A26B61">
      <w:pPr>
        <w:pStyle w:val="ConsPlusTitle0"/>
        <w:jc w:val="center"/>
      </w:pPr>
      <w:r>
        <w:t>СТОИМОСТИ ОДНОГО ЧЕЛОВЕКО-ЧАСА, ПРИМЕНЯЕМЫЕ ПРИ РАСЧЕТЕ</w:t>
      </w:r>
    </w:p>
    <w:p w:rsidR="0095677B" w:rsidRDefault="00A26B61">
      <w:pPr>
        <w:pStyle w:val="ConsPlusTitle0"/>
        <w:jc w:val="center"/>
      </w:pPr>
      <w:r>
        <w:t>СТОИМОСТИ ОБУЧЕНИЯ ФЕДЕРАЛЬНЫХ ГОСУДАРСТВЕННЫХ ГРАЖДАНСКИХ</w:t>
      </w:r>
    </w:p>
    <w:p w:rsidR="0095677B" w:rsidRDefault="00A26B61">
      <w:pPr>
        <w:pStyle w:val="ConsPlusTitle0"/>
        <w:jc w:val="center"/>
      </w:pPr>
      <w:r>
        <w:t>СЛУЖАЩИХ НА ТЕРРИТОРИИ РОССИЙСКОЙ ФЕДЕРАЦИИ В 2026 ГОДУ &lt;1&gt;</w:t>
      </w:r>
    </w:p>
    <w:p w:rsidR="0095677B" w:rsidRDefault="0095677B">
      <w:pPr>
        <w:pStyle w:val="ConsPlusNormal0"/>
        <w:jc w:val="both"/>
      </w:pPr>
    </w:p>
    <w:p w:rsidR="0095677B" w:rsidRDefault="00A26B61">
      <w:pPr>
        <w:pStyle w:val="ConsPlusNormal0"/>
        <w:ind w:firstLine="540"/>
        <w:jc w:val="both"/>
      </w:pPr>
      <w:r>
        <w:t>--------------------------------</w:t>
      </w:r>
    </w:p>
    <w:p w:rsidR="0095677B" w:rsidRDefault="00A26B61">
      <w:pPr>
        <w:pStyle w:val="ConsPlusNormal0"/>
        <w:spacing w:before="240"/>
        <w:ind w:firstLine="540"/>
        <w:jc w:val="both"/>
      </w:pPr>
      <w:r>
        <w:t>&lt;1&gt; Настоящие Итоговые значения рассчитаны на о</w:t>
      </w:r>
      <w:r>
        <w:t>сновании базовых нормативов затрат по государственным услугам по реализации дополнительных профессиональных программ - программ повышения квалификации и программ профессиональной переподготовки, а также корректирующих коэффициентов (отраслевых и территориа</w:t>
      </w:r>
      <w:r>
        <w:t xml:space="preserve">льных) к составляющим базовых нормативов затрат, утвержденных заместителем Министра науки и высшего образования Российской Федерации А.В. </w:t>
      </w:r>
      <w:proofErr w:type="spellStart"/>
      <w:r>
        <w:t>Омельчуком</w:t>
      </w:r>
      <w:proofErr w:type="spellEnd"/>
      <w:r>
        <w:t xml:space="preserve"> 15 июля 2025 года.</w:t>
      </w:r>
    </w:p>
    <w:p w:rsidR="0095677B" w:rsidRDefault="009567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549"/>
        <w:gridCol w:w="2549"/>
      </w:tblGrid>
      <w:tr w:rsidR="0095677B">
        <w:tc>
          <w:tcPr>
            <w:tcW w:w="3969" w:type="dxa"/>
            <w:vMerge w:val="restart"/>
          </w:tcPr>
          <w:p w:rsidR="0095677B" w:rsidRDefault="00A26B61">
            <w:pPr>
              <w:pStyle w:val="ConsPlusNormal0"/>
              <w:jc w:val="center"/>
            </w:pPr>
            <w:r>
              <w:t>Наименование субъекта/населенного пункта Российской Федерации</w:t>
            </w:r>
          </w:p>
        </w:tc>
        <w:tc>
          <w:tcPr>
            <w:tcW w:w="5098" w:type="dxa"/>
            <w:gridSpan w:val="2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Стоимость 1 человеко-часа</w:t>
            </w:r>
            <w:r>
              <w:t xml:space="preserve"> (рублей)</w:t>
            </w:r>
          </w:p>
        </w:tc>
      </w:tr>
      <w:tr w:rsidR="0095677B">
        <w:tc>
          <w:tcPr>
            <w:tcW w:w="3969" w:type="dxa"/>
            <w:vMerge/>
          </w:tcPr>
          <w:p w:rsidR="0095677B" w:rsidRDefault="0095677B">
            <w:pPr>
              <w:pStyle w:val="ConsPlusNormal0"/>
            </w:pP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bookmarkStart w:id="1" w:name="_GoBack"/>
            <w:r>
              <w:t>при прохождении повышения квалификации</w:t>
            </w:r>
            <w:bookmarkEnd w:id="1"/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при прохождении профессиональной переподготовки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Алтайский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182,92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157,44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Амурская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289,71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265,43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Архангельская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284,27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259,93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Астраханская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202,95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177,71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Белгородская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217,77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192,70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Брянская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188,40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162,98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Владимирская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198,04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172,73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Волгоградская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187,41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161,99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Вологодская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234,98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210,09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Воронежская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203,45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178,21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г. Москва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419,78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396,99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г. Санкт-Петербург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342,97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319,31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г. Севастополь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232,65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207,75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Донецкая Народная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198,37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173,08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Еврейская автономная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250,26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225,53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Забайкальский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253,09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228,39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Запорожская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191,29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165,91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Ивановская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169,48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143,85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lastRenderedPageBreak/>
              <w:t>Иркутская область, г. Братск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331,71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307,92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Иркутская область,</w:t>
            </w:r>
          </w:p>
          <w:p w:rsidR="0095677B" w:rsidRDefault="00A26B61">
            <w:pPr>
              <w:pStyle w:val="ConsPlusNormal0"/>
            </w:pPr>
            <w:r>
              <w:t>за исключением г. Братск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258,89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234,28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Кабардино-Балкарская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169,62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144,00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Калининградская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210,89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185,72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Калужская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226,97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201,98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Камчатский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424,35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401,53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Карачаево-Черкесская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168,23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142,58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Кемеровская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238,96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214,12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Кировская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191,36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165,98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Костромская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190,34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164,95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Краснодарский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208,00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182,80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Красноярский край, г. Норильск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610,70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590,02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Красноярский край,</w:t>
            </w:r>
          </w:p>
          <w:p w:rsidR="0095677B" w:rsidRDefault="00A26B61">
            <w:pPr>
              <w:pStyle w:val="ConsPlusNormal0"/>
            </w:pPr>
            <w:r>
              <w:t>за исключением г. Норильск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290,87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266,61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Курганская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203,27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178,02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Курская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205,94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180,72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Ленинградская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255,87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231,22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Липецкая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205,98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180,76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Луганская Народная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198,37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173,08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Магаданская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513,37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491,56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Московская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288,10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263,81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Мурманская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357,40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333,88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Ненецкий автономный округ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494,40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472,35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Нижегородская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225,28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200,28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Новгородская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210,88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185,71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Новосибирская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246,77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222,02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lastRenderedPageBreak/>
              <w:t>Омская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202,05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176,79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Оренбургская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206,59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181,38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Орловская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197,70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172,39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Пензенская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186,91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161,49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Пермский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228,98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204,03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Приморский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264,76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240,19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Псковская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191,50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166,11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Адыгея (Адыгея)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190,73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165,34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Алтай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214,39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189,24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Башкортостан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218,33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193,26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Бурятия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222,58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197,53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Дагестан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176,38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150,84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Ингушетия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159,24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133,51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Калмыкия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179,89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154,38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Карелия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252,19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227,49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Коми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295,20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270,98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Крым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191,29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165,91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Марий Эл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186,12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160,67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Мордовия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185,95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160,50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Саха (Якутия)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383,35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360,06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Северная Осетия - Алания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167,79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142,14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Татарстан (Татарстан)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226,00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201,01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Тыва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233,24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208,32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Республика Хакасия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237,90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213,04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Ростовская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198,37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173,08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Рязанская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211,14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185,98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Самарская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218,86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193,80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Саратовская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196,81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171,49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Сахалинская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424,08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401,32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Свердловская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249,44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224,72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Смоленская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191,23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165,85</w:t>
            </w:r>
          </w:p>
        </w:tc>
      </w:tr>
      <w:tr w:rsidR="0095677B">
        <w:tc>
          <w:tcPr>
            <w:tcW w:w="3969" w:type="dxa"/>
          </w:tcPr>
          <w:p w:rsidR="0095677B" w:rsidRPr="002158F6" w:rsidRDefault="00A26B61">
            <w:pPr>
              <w:pStyle w:val="ConsPlusNormal0"/>
              <w:rPr>
                <w:highlight w:val="yellow"/>
              </w:rPr>
            </w:pPr>
            <w:r w:rsidRPr="002158F6">
              <w:rPr>
                <w:highlight w:val="yellow"/>
              </w:rPr>
              <w:t>Ставропольский край</w:t>
            </w:r>
          </w:p>
        </w:tc>
        <w:tc>
          <w:tcPr>
            <w:tcW w:w="2549" w:type="dxa"/>
            <w:vAlign w:val="center"/>
          </w:tcPr>
          <w:p w:rsidR="0095677B" w:rsidRPr="002158F6" w:rsidRDefault="00A26B61">
            <w:pPr>
              <w:pStyle w:val="ConsPlusNormal0"/>
              <w:jc w:val="center"/>
              <w:rPr>
                <w:highlight w:val="yellow"/>
              </w:rPr>
            </w:pPr>
            <w:r w:rsidRPr="002158F6">
              <w:rPr>
                <w:highlight w:val="yellow"/>
              </w:rPr>
              <w:t>176,33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 w:rsidRPr="002158F6">
              <w:rPr>
                <w:highlight w:val="yellow"/>
              </w:rPr>
              <w:t>150,77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Тамбовская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192,36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166,99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Тверская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205,37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180,15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Томская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237,09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212,22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Тульская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218,53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193,46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Тюменская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248,09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223,34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Удмуртская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207,96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182,76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Ульяновская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187,96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162,54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Хабаровский край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274,47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250,03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Ханты-Мансийский автономный округ - Югра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378,82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355,55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Херсонская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191,29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165,91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Челябинская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219,56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194,50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Чеченская Республика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177,62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152,09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Чувашская Республика - Чувашия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195,61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170,27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Чукотский автономный округ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608,17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587,38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Ямало-Ненецкий автономный округ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527,21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505,60</w:t>
            </w:r>
          </w:p>
        </w:tc>
      </w:tr>
      <w:tr w:rsidR="0095677B">
        <w:tc>
          <w:tcPr>
            <w:tcW w:w="3969" w:type="dxa"/>
          </w:tcPr>
          <w:p w:rsidR="0095677B" w:rsidRDefault="00A26B61">
            <w:pPr>
              <w:pStyle w:val="ConsPlusNormal0"/>
            </w:pPr>
            <w:r>
              <w:t>Ярославская область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218,70</w:t>
            </w:r>
          </w:p>
        </w:tc>
        <w:tc>
          <w:tcPr>
            <w:tcW w:w="2549" w:type="dxa"/>
            <w:vAlign w:val="center"/>
          </w:tcPr>
          <w:p w:rsidR="0095677B" w:rsidRDefault="00A26B61">
            <w:pPr>
              <w:pStyle w:val="ConsPlusNormal0"/>
              <w:jc w:val="center"/>
            </w:pPr>
            <w:r>
              <w:t>193,62</w:t>
            </w:r>
          </w:p>
        </w:tc>
      </w:tr>
    </w:tbl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jc w:val="both"/>
      </w:pPr>
    </w:p>
    <w:p w:rsidR="0095677B" w:rsidRDefault="009567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677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26B61">
      <w:r>
        <w:separator/>
      </w:r>
    </w:p>
  </w:endnote>
  <w:endnote w:type="continuationSeparator" w:id="0">
    <w:p w:rsidR="00000000" w:rsidRDefault="00A2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77B" w:rsidRDefault="009567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5677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677B" w:rsidRDefault="00A26B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677B" w:rsidRDefault="00A26B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677B" w:rsidRDefault="00A26B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5677B" w:rsidRDefault="00A26B6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77B" w:rsidRDefault="009567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5677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677B" w:rsidRDefault="00A26B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677B" w:rsidRDefault="00A26B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677B" w:rsidRDefault="00A26B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158F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158F6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5677B" w:rsidRDefault="00A26B6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26B61">
      <w:r>
        <w:separator/>
      </w:r>
    </w:p>
  </w:footnote>
  <w:footnote w:type="continuationSeparator" w:id="0">
    <w:p w:rsidR="00000000" w:rsidRDefault="00A26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5677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5677B" w:rsidRDefault="00A26B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r>
            <w:rPr>
              <w:rFonts w:ascii="Tahoma" w:hAnsi="Tahoma" w:cs="Tahoma"/>
              <w:sz w:val="16"/>
              <w:szCs w:val="16"/>
            </w:rPr>
            <w:t>Минтруда России от 23.07.2025 N 18-6/10/В-12384</w:t>
          </w:r>
          <w:r>
            <w:rPr>
              <w:rFonts w:ascii="Tahoma" w:hAnsi="Tahoma" w:cs="Tahoma"/>
              <w:sz w:val="16"/>
              <w:szCs w:val="16"/>
            </w:rPr>
            <w:br/>
            <w:t>&lt;О финансовом обеспечении обучения государственных гражданских ...</w:t>
          </w:r>
        </w:p>
      </w:tc>
      <w:tc>
        <w:tcPr>
          <w:tcW w:w="2300" w:type="pct"/>
          <w:vAlign w:val="center"/>
        </w:tcPr>
        <w:p w:rsidR="0095677B" w:rsidRDefault="00A26B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28.07.2026</w:t>
          </w:r>
        </w:p>
      </w:tc>
    </w:tr>
  </w:tbl>
  <w:p w:rsidR="0095677B" w:rsidRDefault="0095677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677B" w:rsidRDefault="0095677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5677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5677B" w:rsidRDefault="00A26B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Минтруда России от 23.07.2025 N 18-6/10/В-12384</w:t>
          </w:r>
          <w:r>
            <w:rPr>
              <w:rFonts w:ascii="Tahoma" w:hAnsi="Tahoma" w:cs="Tahoma"/>
              <w:sz w:val="16"/>
              <w:szCs w:val="16"/>
            </w:rPr>
            <w:br/>
            <w:t>&lt;О финансовом обеспечении обучения государственных гражданских ...</w:t>
          </w:r>
        </w:p>
      </w:tc>
      <w:tc>
        <w:tcPr>
          <w:tcW w:w="2300" w:type="pct"/>
          <w:vAlign w:val="center"/>
        </w:tcPr>
        <w:p w:rsidR="0095677B" w:rsidRDefault="00A26B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 w:rsidR="0095677B" w:rsidRDefault="0095677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677B" w:rsidRDefault="0095677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77B"/>
    <w:rsid w:val="002158F6"/>
    <w:rsid w:val="0095677B"/>
    <w:rsid w:val="00A2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9BEF1-32EC-47D4-848C-D0D031C8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8812&amp;date=28.07.2026&amp;dst=1171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Минтруда России от 23.07.2025 N 18-6/10/В-12384
&lt;О финансовом обеспечении обучения государственных гражданских служащих в 2026 году&gt;</vt:lpstr>
    </vt:vector>
  </TitlesOfParts>
  <Company>КонсультантПлюс Версия 4025.00.50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23.07.2025 N 18-6/10/В-12384
&lt;О финансовом обеспечении обучения государственных гражданских служащих в 2026 году&gt;</dc:title>
  <cp:lastModifiedBy>Офис</cp:lastModifiedBy>
  <cp:revision>2</cp:revision>
  <dcterms:created xsi:type="dcterms:W3CDTF">2026-07-28T12:41:00Z</dcterms:created>
  <dcterms:modified xsi:type="dcterms:W3CDTF">2026-07-31T11:41:00Z</dcterms:modified>
</cp:coreProperties>
</file>