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A03F7D" w:rsidRPr="00200667" w:rsidRDefault="002C4C0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ТЕХНИЧЕСКОЕ ЗАДАНИЕ</w:t>
      </w:r>
    </w:p>
    <w:p w14:paraId="00000002" w14:textId="77777777" w:rsidR="00A03F7D" w:rsidRPr="00200667" w:rsidRDefault="00A03F7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</w:p>
    <w:p w14:paraId="3849C966" w14:textId="583DAE2F" w:rsid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Ремонтно-восстановительные работы</w:t>
      </w:r>
      <w:r w:rsidR="00200667" w:rsidRPr="00200667">
        <w:rPr>
          <w:rFonts w:ascii="Times New Roman" w:eastAsia="Times New Roman" w:hAnsi="Times New Roman" w:cs="Times New Roman"/>
          <w:b/>
          <w:color w:val="000000"/>
        </w:rPr>
        <w:t xml:space="preserve"> в Научно-культурном центре «Музей В.И. Ленина»</w:t>
      </w:r>
    </w:p>
    <w:p w14:paraId="51502B8C" w14:textId="77777777" w:rsidR="00D80C58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B2BB126" w14:textId="01C024D3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1. Предмет договора</w:t>
      </w:r>
    </w:p>
    <w:p w14:paraId="3637D2CD" w14:textId="7469A9DA" w:rsidR="00200667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Выполнение ремонтно-восстановительных работ </w:t>
      </w:r>
      <w:r w:rsidR="00200667" w:rsidRPr="00200667">
        <w:rPr>
          <w:rFonts w:ascii="Times New Roman" w:eastAsia="Times New Roman" w:hAnsi="Times New Roman" w:cs="Times New Roman"/>
          <w:color w:val="000000"/>
        </w:rPr>
        <w:t>в научно-культурном центре «Музей В.И. Ленина».</w:t>
      </w:r>
    </w:p>
    <w:p w14:paraId="169ECDB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54633F3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2. Сроки выполнения работ</w:t>
      </w:r>
    </w:p>
    <w:p w14:paraId="5143EF0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 даты заключения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договора в течение 21 календарного дня.</w:t>
      </w:r>
    </w:p>
    <w:p w14:paraId="3634F1A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28264F0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3. Место выполнения работ</w:t>
      </w:r>
    </w:p>
    <w:p w14:paraId="60B3B44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Научно-культурный центр «Музей В.И. Ленина»</w:t>
      </w:r>
    </w:p>
    <w:p w14:paraId="69192DF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Московская область, Ленинский городской округ, пгт Горки Ленинские, Центральная улица д.1</w:t>
      </w:r>
    </w:p>
    <w:p w14:paraId="060437F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AE3C82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4. Общие требования к выполнению работ</w:t>
      </w:r>
    </w:p>
    <w:p w14:paraId="3F82A70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4.1. Настоящее Техническое задание определяет технические и организационные требования к выполнению комплекса работ по монтажу экспозиции.</w:t>
      </w:r>
    </w:p>
    <w:p w14:paraId="124ECB8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4.2. Монтаж Экспозиции не включает в себя монтаж и демонтаж экспонатов, за исключением мультимедиа инсталляций, описанных в данном Техническом Задании.</w:t>
      </w:r>
    </w:p>
    <w:p w14:paraId="73E2C9E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4.3. Все конструкции должны быть изготовлены из новых, сертифицированных материалов. </w:t>
      </w:r>
    </w:p>
    <w:p w14:paraId="5E6907F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4.4. Работы по изготовлению временных конструкций и малярной подготовке должны быть выполнены качественно и в срок, указанный в п.2 текущего Технического задания. Не должно оставаться дефектов по окончанию работ каждого этапа (трещин, потеков, вздувшихся поверхностей, неокрашенных поверхностей и т.д.).</w:t>
      </w:r>
    </w:p>
    <w:p w14:paraId="7E63BFE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3C723E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5. Требования к выставочному оборудованию и используемым материалам.</w:t>
      </w:r>
    </w:p>
    <w:p w14:paraId="19B9BE0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5.1. Право собственности на результат работ по Договору переходит к Заказчику с момента подписания сторонами акта выполненных работ. Монтаж Экспозиции осуществляется из материалов Подрядчика.</w:t>
      </w:r>
    </w:p>
    <w:p w14:paraId="05BBA2E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Материалы, из которых будет изготовлено выставочное оборудование, должны быть новыми (не бывшими в употреблении, не прошедшими ремонта, в т.ч. восстановления, замены составных частей, восстановления потребительских свойств и т.д.).</w:t>
      </w:r>
    </w:p>
    <w:p w14:paraId="0A645C2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5.2. Все используемые материалы должны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иметь сертификаты соответствия и разрешены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к применению. Материалы, используемые Подрядчиком, по своим физико-химическим свойствам не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токсичными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>, не оказывать агрессивное, негативное воздействие на предметы музейных фондов, соответствовать правилам пожарной и экологической безопасности.</w:t>
      </w:r>
    </w:p>
    <w:p w14:paraId="472FB91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5.3. Выставочные конструкции должны быть сертифицированы, отвечать нормам охраны и обеспечения сохранности музейных ценностей настоящего Технического задания.</w:t>
      </w:r>
    </w:p>
    <w:p w14:paraId="0CDC129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5.4. Выставочные конструкции должны быть закрыты (скрывать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внутренний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конструктив) со всех доступных посетителю сторон.</w:t>
      </w:r>
    </w:p>
    <w:p w14:paraId="2BA2665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103E09C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3708F047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6. Объем выполняемых работ - подготовительный этап</w:t>
      </w:r>
    </w:p>
    <w:p w14:paraId="6CF6B25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F250960" w14:textId="75FBF33C" w:rsidR="00200667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6.1. Ремонтно-восстановительные работы</w:t>
      </w:r>
    </w:p>
    <w:p w14:paraId="5AE58A4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5DAF3AE2" w14:textId="37CC475E" w:rsidR="00D80C58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1. </w:t>
      </w:r>
      <w:r w:rsidR="00D80C58" w:rsidRPr="00D80C58">
        <w:rPr>
          <w:rFonts w:ascii="Times New Roman" w:eastAsia="Times New Roman" w:hAnsi="Times New Roman" w:cs="Times New Roman"/>
          <w:color w:val="000000"/>
        </w:rPr>
        <w:t>Установка нового красного</w:t>
      </w:r>
      <w:r w:rsidR="00D80C58">
        <w:rPr>
          <w:rFonts w:ascii="Times New Roman" w:eastAsia="Times New Roman" w:hAnsi="Times New Roman" w:cs="Times New Roman"/>
          <w:color w:val="000000"/>
        </w:rPr>
        <w:t xml:space="preserve"> знамени – 1шт</w:t>
      </w:r>
    </w:p>
    <w:p w14:paraId="5FD0734A" w14:textId="6784B95A" w:rsid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2. </w:t>
      </w:r>
      <w:r w:rsidR="00D80C58">
        <w:rPr>
          <w:rFonts w:ascii="Times New Roman" w:eastAsia="Times New Roman" w:hAnsi="Times New Roman" w:cs="Times New Roman"/>
          <w:color w:val="000000"/>
        </w:rPr>
        <w:t>С</w:t>
      </w:r>
      <w:r w:rsidR="00D80C58" w:rsidRPr="00D80C58">
        <w:rPr>
          <w:rFonts w:ascii="Times New Roman" w:eastAsia="Times New Roman" w:hAnsi="Times New Roman" w:cs="Times New Roman"/>
          <w:color w:val="000000"/>
        </w:rPr>
        <w:t>борка лесов</w:t>
      </w:r>
    </w:p>
    <w:p w14:paraId="69C7A6CE" w14:textId="464138B6" w:rsidR="00D80C58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</w:t>
      </w:r>
      <w:r w:rsidRPr="00D80C58">
        <w:rPr>
          <w:rFonts w:ascii="Times New Roman" w:eastAsia="Times New Roman" w:hAnsi="Times New Roman" w:cs="Times New Roman"/>
          <w:color w:val="000000"/>
        </w:rPr>
        <w:t>Замена ламп на лестнице, 4000К</w:t>
      </w:r>
    </w:p>
    <w:p w14:paraId="4F29831F" w14:textId="1FB2D0E6" w:rsidR="00D80C58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4. Замена ламп во входной зоне – 1 комплект</w:t>
      </w:r>
    </w:p>
    <w:p w14:paraId="2A04D867" w14:textId="6DF7AD59" w:rsidR="00D80C58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Зам</w:t>
      </w:r>
      <w:r w:rsidRPr="00D80C58">
        <w:rPr>
          <w:rFonts w:ascii="Times New Roman" w:eastAsia="Times New Roman" w:hAnsi="Times New Roman" w:cs="Times New Roman"/>
          <w:color w:val="000000"/>
        </w:rPr>
        <w:t>ена светильников с лампами на светодиодные 4000к в карнизах, коммутация, переборка проводки</w:t>
      </w:r>
    </w:p>
    <w:p w14:paraId="51C229B0" w14:textId="7D069872" w:rsidR="00D80C58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</w:t>
      </w:r>
      <w:r w:rsidRPr="00D80C58">
        <w:rPr>
          <w:rFonts w:ascii="Times New Roman" w:eastAsia="Times New Roman" w:hAnsi="Times New Roman" w:cs="Times New Roman"/>
          <w:color w:val="000000"/>
        </w:rPr>
        <w:t>Замена ламп и светильников в гардеробе на светодиодные, 4000к, перемонтаж проводки</w:t>
      </w:r>
    </w:p>
    <w:p w14:paraId="01134EF8" w14:textId="13AD3BDE" w:rsidR="00D80C58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</w:t>
      </w:r>
      <w:r w:rsidRPr="00D80C58">
        <w:rPr>
          <w:rFonts w:ascii="Times New Roman" w:eastAsia="Times New Roman" w:hAnsi="Times New Roman" w:cs="Times New Roman"/>
          <w:color w:val="000000"/>
        </w:rPr>
        <w:t>Установка теплого освещения в дополнительных светильниках на потолке.</w:t>
      </w:r>
    </w:p>
    <w:p w14:paraId="77DE6C71" w14:textId="77777777" w:rsidR="00D80C58" w:rsidRPr="00200667" w:rsidRDefault="00D80C58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_GoBack"/>
      <w:bookmarkEnd w:id="0"/>
    </w:p>
    <w:p w14:paraId="5AE3BE2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6.2. Подрядчик осуществляет вывоз упаковок, отходов, инструмента по окончании монтажа. Полная уборка монтажного пространства, обязательная предварительная очистка от пыли внутренней и внешней сторон стекол профессиональным средством для мытья стекол по окончании монтажных работ.</w:t>
      </w:r>
    </w:p>
    <w:p w14:paraId="6E033AC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CF1F4B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7. Технические требования к выполнению работ:</w:t>
      </w:r>
    </w:p>
    <w:p w14:paraId="39464BB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7.1. При выполнении такелажных и монтажных/демонтажных работ с выставочным оборудованием Подрядчик должен предусмотреть обеспечение сохранности оборудования и интерьеров Заказчика, не допускать повреждений полов и деталей декоративного убранства, в случае необходимости предусматривать использование средств защиты.</w:t>
      </w:r>
    </w:p>
    <w:p w14:paraId="58D3F5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7.2. Во время проведения работ Подрядчик обязан строго соблюдать все правила распорядка работы Заказчика, требования режима охраны.</w:t>
      </w:r>
    </w:p>
    <w:p w14:paraId="5677CB1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7.3. Подрядчик должен бережно относиться к интерьерам выставочных помещений, монтаж и демонтаж Выставки должен осуществляться с привлечением только профессиональных монтажников, имеющих опыт работы в предметной области аукциона. Подрядчик несет ответственность за соблюдение установленных правил монтажа.</w:t>
      </w:r>
    </w:p>
    <w:p w14:paraId="4CB826C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7.4. При монтаже и демонтаже Выставки в музейном пространстве запрещены следующие виды работ: покраска аэрозольными красками, сварочные работы, использование любых источников открытого огня и искр; распилочные работы, а также обработка материалов химикатами. Используемые материалы должны соответствовать пожарным требованиям.</w:t>
      </w:r>
    </w:p>
    <w:p w14:paraId="4FB545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7.6. Такелаж специализированных музейных витрин и оборудования в экспозиционные залы и обратно осуществляется в разобранном виде.</w:t>
      </w:r>
    </w:p>
    <w:p w14:paraId="7831DD4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7.7. Подрядчик обязан соблюдать требования экологических, санитарно-гигиенических, противопожарных и других норм, действующих на территории Российской Федерации.</w:t>
      </w:r>
    </w:p>
    <w:p w14:paraId="2C03530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7.8. Подрядчик обязан выполнять работы с учетом всех международных требований к сохранности музейных предметов, а также руководствоваться требованиями «Единых правил организации комплектования, учета, хранения и использования музейных предметов и музейных коллекций», утвержденных Приказом Министерства культуры от 23.06.2020 г. № 827 </w:t>
      </w:r>
    </w:p>
    <w:p w14:paraId="1695D43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CFC230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8.Ответственность Подрядчика и условия расторжения Договора:</w:t>
      </w:r>
    </w:p>
    <w:p w14:paraId="3FD932A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8.1. При несоблюдении требований монтажа и правил проведения работ, а также качества используемых материалов, Заказчик имеет право требовать переделки оборудования. </w:t>
      </w:r>
    </w:p>
    <w:p w14:paraId="0A7888A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8.2. Подрядчик несет полную материальную ответственность за сохранность интерьеров и выставочного оборудования Заказчика при проведении работ на территории Заказчика. </w:t>
      </w:r>
    </w:p>
    <w:p w14:paraId="4D1F6F0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8.3. Ущерб, нанесенный при выполнении работ персоналу Заказчика, Подрядчика или третьим лицам, а также имуществу Заказчика и экспонатам, возмещается Подрядчиком в полном объеме.</w:t>
      </w:r>
    </w:p>
    <w:p w14:paraId="49F2F26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084B10C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42CE3E5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>9. Особые условия и правила безопасности:</w:t>
      </w:r>
    </w:p>
    <w:p w14:paraId="7D3B3A7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9.1. Исполнитель должен обеспечить въезд транспортных средств на территорию музея-заповедника и выезд за его пределы, выполняя при этом требования федеральных законов и других нормативных документов Российской Федерации и Московской области.</w:t>
      </w:r>
    </w:p>
    <w:p w14:paraId="643FE34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9.2. Не менее чем за 5 календарных дней до начала работ в выставочных залах Подрядчик обязан предоставить и согласовать с уполномоченным представителем Заказчика список техники и </w:t>
      </w:r>
      <w:r w:rsidRPr="00200667">
        <w:rPr>
          <w:rFonts w:ascii="Times New Roman" w:eastAsia="Times New Roman" w:hAnsi="Times New Roman" w:cs="Times New Roman"/>
          <w:color w:val="000000"/>
        </w:rPr>
        <w:lastRenderedPageBreak/>
        <w:t>сотрудников, привлеченных к выполнению работ (копия паспорта - требование службы безопасности музея).</w:t>
      </w:r>
    </w:p>
    <w:p w14:paraId="01FE8C5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9.3. Лица, привлеченные Подрядчиком к работам по монтажу Экспозиции, выставочного оборудования (в т.ч. крупноформатных стендов) должны быть дополнительно проинструктированы о работе в музейном пространстве. При работах на высоте все лица должны пройти обучение и иметь удостоверения с результатами проверки знаний по охране труда при работе на высоте (копии удостоверений предоставляются при заключении Договора).</w:t>
      </w:r>
    </w:p>
    <w:p w14:paraId="1D5A708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9.4. Работы по монтажу/демонтажу Экспозиции не должны препятствовать работе других экспозиций Заказчика. При производстве работ Заказчик обязан обеспечивать бесперебойный и беспрепятственный доступ Подрядчика в места выполнения работ.</w:t>
      </w:r>
    </w:p>
    <w:p w14:paraId="319C7245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9.5. Выполнение всех монтажных работ осуществляется Подрядчиком с использованием собственного оборудования и инструментов, включая экипировку сотрудников Подрядчика.</w:t>
      </w:r>
    </w:p>
    <w:p w14:paraId="59D88F8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9.6. Все работы по монтажу Экспозиции проводятся под контролем уполномоченных представителей, в том числе автора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дизайн-проекта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Экспозиции, и охраны Заказчика. </w:t>
      </w:r>
    </w:p>
    <w:p w14:paraId="64069B9C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9.7. К работе не допускается иностранная рабочая сила без надлежащего оформления в соответствии с требованиями миграционного законодательства РФ и Московской области.</w:t>
      </w:r>
    </w:p>
    <w:p w14:paraId="6C8C95A6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9.8. Подрядчик передает Заказчику права на результаты работ по настоящему Техническому заданию, полученные в ходе проведения работ.</w:t>
      </w:r>
    </w:p>
    <w:p w14:paraId="6855E34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9.9. При выполнении работ Подрядчиком должны соблюдаться требования электробезопасности, противопожарной безопасности, охраны труда, санитарии и охраны окружающей среды, использоваться средства индивидуальной защиты.</w:t>
      </w:r>
    </w:p>
    <w:p w14:paraId="41FE3E04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9.10. Подрядчик обеспечивает санитарное и противопожарное содержание, уборку зоны работ и прилегающей непосредственно к ней территории (помещений) выполнения работ.</w:t>
      </w:r>
    </w:p>
    <w:p w14:paraId="519E0402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9.11. Подрядчик несет установленную законом ответственность за соблюдением правил техники безопасности, электробезопасности, противопожарной безопасности, охраны труда и требований нормативных документов.</w:t>
      </w:r>
    </w:p>
    <w:p w14:paraId="360C916D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9.12. Подрядчик производит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14:paraId="1B33CE2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9.13. В выставочных залах запрещается использование оборудования с ультрафиолетовым и инфракрасным излучением, максимальный уровень шума должен быть менее 40дБ. </w:t>
      </w:r>
    </w:p>
    <w:p w14:paraId="2D777F10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9.14. Подрядчик при осуществлении своей деятельности применяет собственные средства, для подключения к электрическим сетям использует удлинители заводского изготовления сечением не менее 3х1,5мм2 с заземляющим контактом.</w:t>
      </w:r>
    </w:p>
    <w:p w14:paraId="5C524FB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9.15. Во время выполнения и по окончании работ держать свободным доступ к электрощитам, выключателям, розеткам и другому электрооборудованию, а также к инженерным системам и коммуникациям. </w:t>
      </w:r>
    </w:p>
    <w:p w14:paraId="5CC8330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9.16.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Запрещается загромождать эвакуационные пути и выходы (в том числе проходы, коридоры, тамбуры, лифтовые холлы, лестничные площадки, марши лестниц, двери, эвакуационные люки) различными материалами, изделиями, оборудованием, производственными отходами, мусором и другими предметами, а также блокировать двери эвакуационных выходов.</w:t>
      </w:r>
      <w:proofErr w:type="gramEnd"/>
    </w:p>
    <w:p w14:paraId="075BA6A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2155D8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p w14:paraId="68B331AE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200667">
        <w:rPr>
          <w:rFonts w:ascii="Times New Roman" w:eastAsia="Times New Roman" w:hAnsi="Times New Roman" w:cs="Times New Roman"/>
          <w:b/>
          <w:color w:val="000000"/>
        </w:rPr>
        <w:t xml:space="preserve">10. Требования к гарантийному обслуживанию: </w:t>
      </w:r>
    </w:p>
    <w:p w14:paraId="3D85CE48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10.1. Подрядчик принимает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на себя обязательства по выполнению работ в соответствии с требованиями настоящего Технического задания в течение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гарантийного срока. </w:t>
      </w:r>
    </w:p>
    <w:p w14:paraId="5147737A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10.2. Срок предоставления гарантий качества работ: 60 (шестьдесят) календарных дней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с даты подписания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Заказчиком и Подрядчиком Акта выполненных работ.</w:t>
      </w:r>
    </w:p>
    <w:p w14:paraId="3D25E88F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10.3. Гарантийные обязательства должны распространяться на несоответствия результатов работ требованиям настоящего Технического задания;</w:t>
      </w:r>
    </w:p>
    <w:p w14:paraId="72579C99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lastRenderedPageBreak/>
        <w:t>10.4. Подрядчик обязуется бесплатно своими силами и средствами устранять выявленные дефекты (недостатки) в период гарантийного срока.</w:t>
      </w:r>
    </w:p>
    <w:p w14:paraId="261F93F1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10.5. Гарантийное обслуживание должно осуществляется на основании письменной заявки Заказчика в течение всего гарантийного срока.</w:t>
      </w:r>
    </w:p>
    <w:p w14:paraId="247B4FDB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>10.6. Подрядчик должен обеспечить выполнение работ в течение 5 (пяти) рабочих дней с момента поступления заявки Заказчика.</w:t>
      </w:r>
    </w:p>
    <w:p w14:paraId="29B34D17" w14:textId="77777777" w:rsidR="00200667" w:rsidRPr="00200667" w:rsidRDefault="00200667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200667">
        <w:rPr>
          <w:rFonts w:ascii="Times New Roman" w:eastAsia="Times New Roman" w:hAnsi="Times New Roman" w:cs="Times New Roman"/>
          <w:color w:val="000000"/>
        </w:rPr>
        <w:t xml:space="preserve">Порядок </w:t>
      </w:r>
      <w:proofErr w:type="gramStart"/>
      <w:r w:rsidRPr="00200667">
        <w:rPr>
          <w:rFonts w:ascii="Times New Roman" w:eastAsia="Times New Roman" w:hAnsi="Times New Roman" w:cs="Times New Roman"/>
          <w:color w:val="000000"/>
        </w:rPr>
        <w:t>контроля за</w:t>
      </w:r>
      <w:proofErr w:type="gramEnd"/>
      <w:r w:rsidRPr="00200667">
        <w:rPr>
          <w:rFonts w:ascii="Times New Roman" w:eastAsia="Times New Roman" w:hAnsi="Times New Roman" w:cs="Times New Roman"/>
          <w:color w:val="000000"/>
        </w:rPr>
        <w:t xml:space="preserve"> результатами работ регулярно осуществляется Заказчиком в ходе выполнения работ.</w:t>
      </w:r>
    </w:p>
    <w:p w14:paraId="00000446" w14:textId="18E66E8C" w:rsidR="00A03F7D" w:rsidRPr="00200667" w:rsidRDefault="00A03F7D" w:rsidP="0020066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</w:rPr>
      </w:pPr>
    </w:p>
    <w:sectPr w:rsidR="00A03F7D" w:rsidRPr="00200667"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21FF"/>
    <w:multiLevelType w:val="multilevel"/>
    <w:tmpl w:val="BF2EE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6D289A"/>
    <w:multiLevelType w:val="multilevel"/>
    <w:tmpl w:val="1D0839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F7D"/>
    <w:rsid w:val="00172E66"/>
    <w:rsid w:val="00200667"/>
    <w:rsid w:val="002A3EC9"/>
    <w:rsid w:val="002C4C0B"/>
    <w:rsid w:val="00316041"/>
    <w:rsid w:val="003770FA"/>
    <w:rsid w:val="00405086"/>
    <w:rsid w:val="004275C7"/>
    <w:rsid w:val="00524579"/>
    <w:rsid w:val="00551650"/>
    <w:rsid w:val="007445EF"/>
    <w:rsid w:val="008A708F"/>
    <w:rsid w:val="008B008D"/>
    <w:rsid w:val="008B07EA"/>
    <w:rsid w:val="00994150"/>
    <w:rsid w:val="009D7AD0"/>
    <w:rsid w:val="00A03F7D"/>
    <w:rsid w:val="00A635EE"/>
    <w:rsid w:val="00AE6B90"/>
    <w:rsid w:val="00CC663C"/>
    <w:rsid w:val="00CD187E"/>
    <w:rsid w:val="00CF027E"/>
    <w:rsid w:val="00D262DA"/>
    <w:rsid w:val="00D80C58"/>
    <w:rsid w:val="00DC00EB"/>
    <w:rsid w:val="00F3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rsid w:val="008B07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BF76E-EF7B-4B7C-B5D7-487A3C3F7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4</Pages>
  <Words>1471</Words>
  <Characters>8388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20</cp:revision>
  <dcterms:created xsi:type="dcterms:W3CDTF">2025-04-04T14:42:00Z</dcterms:created>
  <dcterms:modified xsi:type="dcterms:W3CDTF">2026-08-12T14:46:00Z</dcterms:modified>
</cp:coreProperties>
</file>