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71EF" w14:textId="2518C339" w:rsidR="004A1966" w:rsidRDefault="004A1966" w:rsidP="004A1966">
      <w:pPr>
        <w:jc w:val="center"/>
        <w:rPr>
          <w:b/>
          <w:bCs/>
        </w:rPr>
      </w:pPr>
      <w:r w:rsidRPr="004A1966">
        <w:rPr>
          <w:b/>
          <w:bCs/>
        </w:rPr>
        <w:t>ТЕХНИЧЕСКОЕ ЗАДАНИЕ</w:t>
      </w:r>
    </w:p>
    <w:p w14:paraId="42062033" w14:textId="37521122" w:rsidR="00B72110" w:rsidRPr="004A1966" w:rsidRDefault="006C7E81" w:rsidP="004A1966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5491804" w14:textId="24ABBEA3" w:rsidR="004A1966" w:rsidRDefault="003319F2" w:rsidP="004A1966">
      <w:pPr>
        <w:jc w:val="center"/>
        <w:rPr>
          <w:b/>
          <w:bCs/>
          <w:sz w:val="24"/>
          <w:szCs w:val="24"/>
        </w:rPr>
      </w:pPr>
      <w:r w:rsidRPr="003319F2">
        <w:rPr>
          <w:b/>
          <w:bCs/>
          <w:sz w:val="24"/>
          <w:szCs w:val="24"/>
        </w:rPr>
        <w:t xml:space="preserve">Активная пена "Active </w:t>
      </w:r>
      <w:proofErr w:type="spellStart"/>
      <w:r w:rsidRPr="003319F2">
        <w:rPr>
          <w:b/>
          <w:bCs/>
          <w:sz w:val="24"/>
          <w:szCs w:val="24"/>
        </w:rPr>
        <w:t>Foam</w:t>
      </w:r>
      <w:proofErr w:type="spellEnd"/>
      <w:r w:rsidRPr="003319F2">
        <w:rPr>
          <w:b/>
          <w:bCs/>
          <w:sz w:val="24"/>
          <w:szCs w:val="24"/>
        </w:rPr>
        <w:t xml:space="preserve"> </w:t>
      </w:r>
      <w:proofErr w:type="spellStart"/>
      <w:r w:rsidRPr="003319F2">
        <w:rPr>
          <w:b/>
          <w:bCs/>
          <w:sz w:val="24"/>
          <w:szCs w:val="24"/>
        </w:rPr>
        <w:t>Optima</w:t>
      </w:r>
      <w:proofErr w:type="spellEnd"/>
      <w:r w:rsidRPr="003319F2">
        <w:rPr>
          <w:b/>
          <w:bCs/>
          <w:sz w:val="24"/>
          <w:szCs w:val="24"/>
        </w:rPr>
        <w:t>" (канистра)</w:t>
      </w:r>
      <w:r>
        <w:rPr>
          <w:b/>
          <w:bCs/>
          <w:sz w:val="24"/>
          <w:szCs w:val="24"/>
        </w:rPr>
        <w:t xml:space="preserve"> </w:t>
      </w:r>
      <w:r w:rsidR="005817A6">
        <w:rPr>
          <w:b/>
          <w:bCs/>
          <w:sz w:val="24"/>
          <w:szCs w:val="24"/>
        </w:rPr>
        <w:t>– 1 шт.</w:t>
      </w:r>
    </w:p>
    <w:p w14:paraId="249B06B0" w14:textId="77777777" w:rsidR="003319F2" w:rsidRDefault="003319F2" w:rsidP="004A1966">
      <w:pPr>
        <w:jc w:val="center"/>
        <w:rPr>
          <w:sz w:val="24"/>
          <w:szCs w:val="24"/>
        </w:rPr>
      </w:pPr>
      <w:r w:rsidRPr="003319F2">
        <w:rPr>
          <w:sz w:val="24"/>
          <w:szCs w:val="24"/>
        </w:rPr>
        <w:t>Концентрированное средство для бесконтактной мойки легкового и грузового транспорта. Без труда удаляет дорожную пыль, грязь, масло, следы от насекомых. Создает стойкую пену, которая легко смывается с поверхности. Не наносит вреда алюминиевым, никелированным поверхностям и другим покрытиям из сплавов цветных металлов. Содержит антикоррозионные добавки. Подходит для всех типов моек: бесконтактных, тоннельного и портального типа, МСО.</w:t>
      </w:r>
      <w:r w:rsidRPr="003319F2">
        <w:rPr>
          <w:sz w:val="24"/>
          <w:szCs w:val="24"/>
        </w:rPr>
        <w:br/>
        <w:t>Состав: ≥30% очищенная вода; ≥5%, но &lt;15% анионные ПАВ; &lt;5% неионогенные ПАВ, соль ЭДТА, гидроксид натрия, краситель.</w:t>
      </w:r>
    </w:p>
    <w:p w14:paraId="5CC49769" w14:textId="20C4C91A" w:rsidR="005817A6" w:rsidRPr="005817A6" w:rsidRDefault="005817A6" w:rsidP="004A19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Канистра объемом </w:t>
      </w:r>
      <w:r w:rsidR="002C6767">
        <w:rPr>
          <w:b/>
          <w:bCs/>
          <w:sz w:val="24"/>
          <w:szCs w:val="24"/>
        </w:rPr>
        <w:t xml:space="preserve">не менее </w:t>
      </w:r>
      <w:r w:rsidRPr="005817A6">
        <w:rPr>
          <w:b/>
          <w:bCs/>
          <w:sz w:val="28"/>
          <w:szCs w:val="28"/>
        </w:rPr>
        <w:t>23 кг</w:t>
      </w:r>
    </w:p>
    <w:p w14:paraId="4FE44787" w14:textId="62682808" w:rsidR="00C678A2" w:rsidRPr="005817A6" w:rsidRDefault="006C7E81" w:rsidP="00C678A2">
      <w:pPr>
        <w:ind w:firstLine="709"/>
      </w:pPr>
      <w:r w:rsidRPr="005817A6">
        <w:rPr>
          <w:sz w:val="24"/>
          <w:szCs w:val="24"/>
        </w:rPr>
        <w:t xml:space="preserve"> </w:t>
      </w:r>
    </w:p>
    <w:sectPr w:rsidR="00C678A2" w:rsidRPr="005817A6" w:rsidSect="00E1584B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66"/>
    <w:rsid w:val="002C6767"/>
    <w:rsid w:val="003319F2"/>
    <w:rsid w:val="004A1966"/>
    <w:rsid w:val="004A38CF"/>
    <w:rsid w:val="004F671F"/>
    <w:rsid w:val="00543596"/>
    <w:rsid w:val="005817A6"/>
    <w:rsid w:val="006562F4"/>
    <w:rsid w:val="006834DD"/>
    <w:rsid w:val="006C7E81"/>
    <w:rsid w:val="006D51E9"/>
    <w:rsid w:val="00700C45"/>
    <w:rsid w:val="00796626"/>
    <w:rsid w:val="00900E45"/>
    <w:rsid w:val="00A57E43"/>
    <w:rsid w:val="00B72110"/>
    <w:rsid w:val="00C678A2"/>
    <w:rsid w:val="00D63B3C"/>
    <w:rsid w:val="00E1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5D0E"/>
  <w15:chartTrackingRefBased/>
  <w15:docId w15:val="{03A64EBE-9648-4C48-B835-DCA7F35C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Л. Костерина</dc:creator>
  <cp:keywords/>
  <dc:description/>
  <cp:lastModifiedBy>Алла Л. Костерина</cp:lastModifiedBy>
  <cp:revision>3</cp:revision>
  <cp:lastPrinted>2026-09-03T04:19:00Z</cp:lastPrinted>
  <dcterms:created xsi:type="dcterms:W3CDTF">2026-09-03T04:19:00Z</dcterms:created>
  <dcterms:modified xsi:type="dcterms:W3CDTF">2026-09-03T04:19:00Z</dcterms:modified>
</cp:coreProperties>
</file>