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34" w:rsidRDefault="00203A34" w:rsidP="00203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№ 1 к Контракту № 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-26-ЕАТ</w:t>
      </w:r>
    </w:p>
    <w:p w:rsidR="00203A34" w:rsidRDefault="00203A34" w:rsidP="00203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232E">
        <w:rPr>
          <w:rFonts w:ascii="Times New Roman" w:hAnsi="Times New Roman" w:cs="Times New Roman"/>
          <w:b/>
        </w:rPr>
        <w:t>ТЕХНИЧЕСКОЕ ЗАДАНИЕ</w:t>
      </w:r>
    </w:p>
    <w:p w:rsidR="00203A34" w:rsidRPr="00A2232E" w:rsidRDefault="00203A34" w:rsidP="00203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3A34" w:rsidRDefault="00203A34" w:rsidP="00203A3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3A34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Pr="00203A34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203A34">
        <w:rPr>
          <w:rFonts w:ascii="Times New Roman" w:hAnsi="Times New Roman" w:cs="Times New Roman"/>
          <w:sz w:val="24"/>
          <w:szCs w:val="24"/>
        </w:rPr>
        <w:t>информационо</w:t>
      </w:r>
      <w:proofErr w:type="spellEnd"/>
      <w:r w:rsidRPr="00203A34">
        <w:rPr>
          <w:rFonts w:ascii="Times New Roman" w:hAnsi="Times New Roman" w:cs="Times New Roman"/>
          <w:sz w:val="24"/>
          <w:szCs w:val="24"/>
        </w:rPr>
        <w:t>-консультационных услуг в формате видеоконференций по теме "Цифровая трансформация ПГГ 2026: интеллектуальные системы и ИИ в управлении эффективностью и экономикой медицинской помощи".</w:t>
      </w:r>
    </w:p>
    <w:p w:rsidR="00203A34" w:rsidRPr="00203A34" w:rsidRDefault="00203A34" w:rsidP="00203A3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03A34">
        <w:rPr>
          <w:rFonts w:ascii="Times New Roman" w:hAnsi="Times New Roman" w:cs="Times New Roman"/>
          <w:b/>
          <w:sz w:val="24"/>
          <w:szCs w:val="24"/>
        </w:rPr>
        <w:t>Даты</w:t>
      </w:r>
      <w:r>
        <w:rPr>
          <w:rFonts w:ascii="Times New Roman" w:hAnsi="Times New Roman" w:cs="Times New Roman"/>
          <w:b/>
          <w:sz w:val="24"/>
          <w:szCs w:val="24"/>
        </w:rPr>
        <w:t>, продолжительность</w:t>
      </w:r>
      <w:r w:rsidRPr="00203A34">
        <w:rPr>
          <w:rFonts w:ascii="Times New Roman" w:hAnsi="Times New Roman" w:cs="Times New Roman"/>
          <w:b/>
          <w:sz w:val="24"/>
          <w:szCs w:val="24"/>
        </w:rPr>
        <w:t xml:space="preserve"> и темы проведения видеоконференций</w:t>
      </w:r>
      <w:r w:rsidR="006B4FD7">
        <w:rPr>
          <w:rFonts w:ascii="Times New Roman" w:hAnsi="Times New Roman" w:cs="Times New Roman"/>
          <w:b/>
          <w:sz w:val="24"/>
          <w:szCs w:val="24"/>
        </w:rPr>
        <w:t xml:space="preserve"> (ВКС)</w:t>
      </w:r>
      <w:r w:rsidRPr="00203A34">
        <w:rPr>
          <w:rFonts w:ascii="Times New Roman" w:hAnsi="Times New Roman" w:cs="Times New Roman"/>
          <w:b/>
          <w:sz w:val="24"/>
          <w:szCs w:val="24"/>
        </w:rPr>
        <w:t>:</w:t>
      </w:r>
    </w:p>
    <w:p w:rsidR="00203A34" w:rsidRDefault="00203A34" w:rsidP="00203A3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sz w:val="24"/>
          <w:szCs w:val="24"/>
        </w:rPr>
        <w:t>06.07.2026 г.</w:t>
      </w:r>
      <w:r w:rsidRPr="00203A34">
        <w:rPr>
          <w:rFonts w:ascii="Times New Roman" w:hAnsi="Times New Roman" w:cs="Times New Roman"/>
          <w:bCs/>
          <w:sz w:val="24"/>
          <w:szCs w:val="24"/>
        </w:rPr>
        <w:t xml:space="preserve"> «Цифровая трансформация медпомощи по ПГГ-2026: телемедицина и ИИ (поддержка клинических решений и автоматизация организационных процессов), методология внедрения и новые подходы к расчету стоимости (тарифов) услуг и эффективности примен</w:t>
      </w:r>
      <w:r>
        <w:rPr>
          <w:rFonts w:ascii="Times New Roman" w:hAnsi="Times New Roman" w:cs="Times New Roman"/>
          <w:bCs/>
        </w:rPr>
        <w:t>ения ИИ»: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203A34">
        <w:rPr>
          <w:rFonts w:ascii="Times New Roman" w:hAnsi="Times New Roman" w:cs="Times New Roman"/>
          <w:bCs/>
          <w:color w:val="auto"/>
        </w:rPr>
        <w:t>Новые правила оказания медицинской помощи с использованием телемедицинских технологий (Приказ Минздрава России №193н), обзор настоящего опыта, практик, тенденции переходного периода до 2031 года;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Трансформация роли медицинского персонала: перераспределение функций, снижение рутинной нагрузки на врачей, повышение требований к цифровым компетенциям сотрудников;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Нормативное регулирование и практическое использование СППВР для диагностики, назначения лекарственной терапии и контроля за соблюдением клинических рекомендаций (Нормативно-правовые акты (НПА) по ИИ, на что сейчас обратить внимание);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Рекомендац</w:t>
      </w:r>
      <w:proofErr w:type="gramStart"/>
      <w:r w:rsidRPr="00203A34">
        <w:rPr>
          <w:rFonts w:ascii="Times New Roman" w:hAnsi="Times New Roman" w:cs="Times New Roman"/>
          <w:bCs/>
          <w:color w:val="auto"/>
        </w:rPr>
        <w:t>ии ИИ</w:t>
      </w:r>
      <w:proofErr w:type="gramEnd"/>
      <w:r w:rsidRPr="00203A34">
        <w:rPr>
          <w:rFonts w:ascii="Times New Roman" w:hAnsi="Times New Roman" w:cs="Times New Roman"/>
          <w:bCs/>
          <w:color w:val="auto"/>
        </w:rPr>
        <w:t xml:space="preserve"> (названия брендов/программ) для использования в практике врача, кроме </w:t>
      </w:r>
      <w:proofErr w:type="spellStart"/>
      <w:r w:rsidRPr="00203A34">
        <w:rPr>
          <w:rFonts w:ascii="Times New Roman" w:hAnsi="Times New Roman" w:cs="Times New Roman"/>
          <w:bCs/>
          <w:color w:val="auto"/>
        </w:rPr>
        <w:t>DeepSeek</w:t>
      </w:r>
      <w:proofErr w:type="spellEnd"/>
      <w:r w:rsidRPr="00203A34">
        <w:rPr>
          <w:rFonts w:ascii="Times New Roman" w:hAnsi="Times New Roman" w:cs="Times New Roman"/>
          <w:bCs/>
          <w:color w:val="auto"/>
        </w:rPr>
        <w:t xml:space="preserve"> и </w:t>
      </w:r>
      <w:proofErr w:type="spellStart"/>
      <w:r w:rsidRPr="00203A34">
        <w:rPr>
          <w:rFonts w:ascii="Times New Roman" w:hAnsi="Times New Roman" w:cs="Times New Roman"/>
          <w:bCs/>
          <w:color w:val="auto"/>
        </w:rPr>
        <w:t>GigaChat</w:t>
      </w:r>
      <w:proofErr w:type="spellEnd"/>
      <w:r w:rsidRPr="00203A34">
        <w:rPr>
          <w:rFonts w:ascii="Times New Roman" w:hAnsi="Times New Roman" w:cs="Times New Roman"/>
          <w:bCs/>
          <w:color w:val="auto"/>
        </w:rPr>
        <w:t>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Ответственность при использовании систем искусственного интеллекта;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Правомочность ИИ у страховщиков;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Переход к обязательному использованию медицинских изделий с технологиями искусственного интеллекта (ИИ) в рамках программ государственных гарантий;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Использование алгоритмов ИИ для «второго мнения», ретроспективного анализа снимков и выявления патологий на ранних стадиях (</w:t>
      </w:r>
      <w:proofErr w:type="spellStart"/>
      <w:r w:rsidRPr="00203A34">
        <w:rPr>
          <w:rFonts w:ascii="Times New Roman" w:hAnsi="Times New Roman" w:cs="Times New Roman"/>
          <w:bCs/>
          <w:color w:val="auto"/>
        </w:rPr>
        <w:t>онкоскрининг</w:t>
      </w:r>
      <w:proofErr w:type="spellEnd"/>
      <w:r w:rsidRPr="00203A34">
        <w:rPr>
          <w:rFonts w:ascii="Times New Roman" w:hAnsi="Times New Roman" w:cs="Times New Roman"/>
          <w:bCs/>
          <w:color w:val="auto"/>
        </w:rPr>
        <w:t>);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Организационные и технические меры по защите врачебной тайны и персональных данных пациентов при использовании облачных технологий и сервисов ИИ;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Оплата и тарификация в ПГГ-2026: отражение ИИ-поддержанных процессов в структуре медицинской услуги (что считается «результатом», что — «сопутствующим сервисом»), подходы к расчету стоимости и экономическому обоснованию;</w:t>
      </w: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>• Может ли робот выносить экспертное заключение о качестве работы врача?</w:t>
      </w:r>
    </w:p>
    <w:p w:rsidR="00203A34" w:rsidRDefault="00203A34" w:rsidP="00203A34">
      <w:pPr>
        <w:pStyle w:val="Default"/>
        <w:rPr>
          <w:rFonts w:ascii="Times New Roman" w:hAnsi="Times New Roman" w:cs="Times New Roman"/>
          <w:bCs/>
          <w:color w:val="auto"/>
        </w:rPr>
      </w:pPr>
      <w:r w:rsidRPr="00203A34">
        <w:rPr>
          <w:rFonts w:ascii="Times New Roman" w:hAnsi="Times New Roman" w:cs="Times New Roman"/>
          <w:bCs/>
          <w:color w:val="auto"/>
        </w:rPr>
        <w:t xml:space="preserve">• Контроль и ответственность в контуре ПГГ-2026: распределение ответственности между </w:t>
      </w:r>
      <w:proofErr w:type="spellStart"/>
      <w:r w:rsidRPr="00203A34">
        <w:rPr>
          <w:rFonts w:ascii="Times New Roman" w:hAnsi="Times New Roman" w:cs="Times New Roman"/>
          <w:bCs/>
          <w:color w:val="auto"/>
        </w:rPr>
        <w:t>медорганизацией</w:t>
      </w:r>
      <w:proofErr w:type="spellEnd"/>
      <w:r w:rsidRPr="00203A34">
        <w:rPr>
          <w:rFonts w:ascii="Times New Roman" w:hAnsi="Times New Roman" w:cs="Times New Roman"/>
          <w:bCs/>
          <w:color w:val="auto"/>
        </w:rPr>
        <w:t>, врачом и разработчиком/поставщиком ИИ при использовании СППВР и медицинских изделий с ИИ в реальной практике, с учетом задач контроля качества и обоснованности помощи.</w:t>
      </w:r>
    </w:p>
    <w:p w:rsidR="00203A34" w:rsidRDefault="00203A34" w:rsidP="00203A3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sz w:val="24"/>
          <w:szCs w:val="24"/>
        </w:rPr>
        <w:t xml:space="preserve">23.07.2026 г. </w:t>
      </w:r>
      <w:r w:rsidRPr="00203A34">
        <w:rPr>
          <w:rFonts w:ascii="Times New Roman" w:hAnsi="Times New Roman" w:cs="Times New Roman"/>
          <w:bCs/>
          <w:sz w:val="24"/>
          <w:szCs w:val="24"/>
        </w:rPr>
        <w:t xml:space="preserve">«Повышение операционной эффективности </w:t>
      </w:r>
      <w:r w:rsidRPr="0020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3A34">
        <w:rPr>
          <w:rFonts w:ascii="Times New Roman" w:hAnsi="Times New Roman" w:cs="Times New Roman"/>
          <w:bCs/>
          <w:sz w:val="24"/>
          <w:szCs w:val="24"/>
        </w:rPr>
        <w:t>и оптимизация расходов бюджетных сре</w:t>
      </w:r>
      <w:proofErr w:type="gramStart"/>
      <w:r w:rsidRPr="00203A34">
        <w:rPr>
          <w:rFonts w:ascii="Times New Roman" w:hAnsi="Times New Roman" w:cs="Times New Roman"/>
          <w:bCs/>
          <w:sz w:val="24"/>
          <w:szCs w:val="24"/>
        </w:rPr>
        <w:t xml:space="preserve">дств </w:t>
      </w:r>
      <w:r w:rsidRPr="00203A34">
        <w:rPr>
          <w:rFonts w:ascii="Times New Roman" w:hAnsi="Times New Roman" w:cs="Times New Roman"/>
          <w:bCs/>
          <w:sz w:val="24"/>
          <w:szCs w:val="24"/>
        </w:rPr>
        <w:t>с п</w:t>
      </w:r>
      <w:proofErr w:type="gramEnd"/>
      <w:r w:rsidRPr="00203A34">
        <w:rPr>
          <w:rFonts w:ascii="Times New Roman" w:hAnsi="Times New Roman" w:cs="Times New Roman"/>
          <w:bCs/>
          <w:sz w:val="24"/>
          <w:szCs w:val="24"/>
        </w:rPr>
        <w:t xml:space="preserve">омощью систем искусственного </w:t>
      </w:r>
      <w:r w:rsidRPr="00203A34">
        <w:rPr>
          <w:rFonts w:ascii="Times New Roman" w:hAnsi="Times New Roman" w:cs="Times New Roman"/>
          <w:bCs/>
          <w:sz w:val="24"/>
          <w:szCs w:val="24"/>
        </w:rPr>
        <w:t>интеллекта»</w:t>
      </w:r>
      <w:r>
        <w:rPr>
          <w:rFonts w:ascii="Times New Roman" w:hAnsi="Times New Roman" w:cs="Times New Roman"/>
          <w:bCs/>
        </w:rPr>
        <w:t>: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Трансформация экономики ЛПУ при использован</w:t>
      </w:r>
      <w:proofErr w:type="gramStart"/>
      <w:r w:rsidRPr="00203A34">
        <w:rPr>
          <w:rFonts w:ascii="Times New Roman" w:hAnsi="Times New Roman" w:cs="Times New Roman"/>
          <w:bCs/>
        </w:rPr>
        <w:t>ии ИИ</w:t>
      </w:r>
      <w:proofErr w:type="gramEnd"/>
      <w:r w:rsidRPr="00203A34">
        <w:rPr>
          <w:rFonts w:ascii="Times New Roman" w:hAnsi="Times New Roman" w:cs="Times New Roman"/>
          <w:bCs/>
        </w:rPr>
        <w:t>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Использование ИИ в экономических расчётах;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Практика применения: объёмы оплаченных исследований и организационные уроки федерального инцидента по внедрению ИИ. Федеральные проекты и программы внедрения ИИ;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Преимущества ИИ в ранней диагностике - снижение затрат на лечение по сравнению с запущенными случаями;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Сокращение операционных расходов больниц с помощью ИИ;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 ИИ в кадрах – актуальные и практико-применимые преимущества; • Анализ законности и обоснованности расходов с ИИ: практические примеры;</w:t>
      </w:r>
    </w:p>
    <w:p w:rsidR="00203A34" w:rsidRP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 xml:space="preserve">• Методики расчета клинико-экономической эффективности внедрения цифровых сервисов. Влияние </w:t>
      </w:r>
      <w:proofErr w:type="spellStart"/>
      <w:r w:rsidRPr="00203A34">
        <w:rPr>
          <w:rFonts w:ascii="Times New Roman" w:hAnsi="Times New Roman" w:cs="Times New Roman"/>
          <w:bCs/>
        </w:rPr>
        <w:t>цифровизации</w:t>
      </w:r>
      <w:proofErr w:type="spellEnd"/>
      <w:r w:rsidRPr="00203A34">
        <w:rPr>
          <w:rFonts w:ascii="Times New Roman" w:hAnsi="Times New Roman" w:cs="Times New Roman"/>
          <w:bCs/>
        </w:rPr>
        <w:t xml:space="preserve"> на показатели качества и доступности медицинской помощи;</w:t>
      </w:r>
    </w:p>
    <w:p w:rsid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 xml:space="preserve">• </w:t>
      </w:r>
      <w:proofErr w:type="spellStart"/>
      <w:r w:rsidRPr="00203A34">
        <w:rPr>
          <w:rFonts w:ascii="Times New Roman" w:hAnsi="Times New Roman" w:cs="Times New Roman"/>
          <w:bCs/>
        </w:rPr>
        <w:t>Блокчейн</w:t>
      </w:r>
      <w:proofErr w:type="spellEnd"/>
      <w:r w:rsidRPr="00203A34">
        <w:rPr>
          <w:rFonts w:ascii="Times New Roman" w:hAnsi="Times New Roman" w:cs="Times New Roman"/>
          <w:bCs/>
        </w:rPr>
        <w:t>-технологии в управлении данными</w:t>
      </w:r>
      <w:r>
        <w:rPr>
          <w:rFonts w:ascii="Times New Roman" w:hAnsi="Times New Roman" w:cs="Times New Roman"/>
          <w:bCs/>
        </w:rPr>
        <w:t>.</w:t>
      </w:r>
    </w:p>
    <w:p w:rsidR="00203A34" w:rsidRDefault="00203A34" w:rsidP="00203A34">
      <w:pPr>
        <w:spacing w:after="0" w:line="240" w:lineRule="auto"/>
        <w:rPr>
          <w:rFonts w:ascii="Times New Roman" w:hAnsi="Times New Roman" w:cs="Times New Roman"/>
          <w:bCs/>
        </w:rPr>
      </w:pPr>
    </w:p>
    <w:p w:rsidR="00203A34" w:rsidRDefault="00203A34" w:rsidP="00203A3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6B4FD7">
        <w:rPr>
          <w:rFonts w:ascii="Times New Roman" w:hAnsi="Times New Roman" w:cs="Times New Roman"/>
          <w:b/>
          <w:bCs/>
        </w:rPr>
        <w:t>Требования, предъявляемые к услугам:</w:t>
      </w:r>
    </w:p>
    <w:p w:rsid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203A34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Индивидуальное подключение к трансляции не менее 3-х сотрудников Заказчика.</w:t>
      </w:r>
    </w:p>
    <w:p w:rsid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6B4FD7">
        <w:rPr>
          <w:rFonts w:ascii="Times New Roman" w:hAnsi="Times New Roman" w:cs="Times New Roman"/>
          <w:b/>
          <w:bCs/>
        </w:rPr>
        <w:t>•</w:t>
      </w:r>
      <w:r>
        <w:rPr>
          <w:rFonts w:ascii="Times New Roman" w:hAnsi="Times New Roman" w:cs="Times New Roman"/>
          <w:b/>
          <w:bCs/>
        </w:rPr>
        <w:t xml:space="preserve"> </w:t>
      </w:r>
      <w:r w:rsidRPr="006B4FD7">
        <w:rPr>
          <w:rFonts w:ascii="Times New Roman" w:hAnsi="Times New Roman" w:cs="Times New Roman"/>
          <w:bCs/>
        </w:rPr>
        <w:t>Длительность</w:t>
      </w:r>
      <w:r>
        <w:rPr>
          <w:rFonts w:ascii="Times New Roman" w:hAnsi="Times New Roman" w:cs="Times New Roman"/>
          <w:bCs/>
        </w:rPr>
        <w:t xml:space="preserve"> каждой конференции: не менее 2-х часов.</w:t>
      </w:r>
    </w:p>
    <w:p w:rsid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6B4FD7">
        <w:rPr>
          <w:rFonts w:ascii="Times New Roman" w:hAnsi="Times New Roman" w:cs="Times New Roman"/>
          <w:b/>
          <w:bCs/>
        </w:rPr>
        <w:t>•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В процессе ВКС слушатели должны иметь возможность получать консультации у спикера.</w:t>
      </w:r>
    </w:p>
    <w:p w:rsid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6B4FD7">
        <w:rPr>
          <w:rFonts w:ascii="Times New Roman" w:hAnsi="Times New Roman" w:cs="Times New Roman"/>
          <w:bCs/>
        </w:rPr>
        <w:t>•</w:t>
      </w:r>
      <w:r w:rsidR="00F037A3">
        <w:rPr>
          <w:rFonts w:ascii="Times New Roman" w:hAnsi="Times New Roman" w:cs="Times New Roman"/>
          <w:bCs/>
        </w:rPr>
        <w:t xml:space="preserve"> Программы ВКС </w:t>
      </w:r>
      <w:proofErr w:type="gramStart"/>
      <w:r w:rsidR="00F037A3">
        <w:rPr>
          <w:rFonts w:ascii="Times New Roman" w:hAnsi="Times New Roman" w:cs="Times New Roman"/>
          <w:bCs/>
        </w:rPr>
        <w:t>разработаны</w:t>
      </w:r>
      <w:r>
        <w:rPr>
          <w:rFonts w:ascii="Times New Roman" w:hAnsi="Times New Roman" w:cs="Times New Roman"/>
          <w:bCs/>
        </w:rPr>
        <w:t xml:space="preserve"> и утверждены</w:t>
      </w:r>
      <w:proofErr w:type="gramEnd"/>
      <w:r>
        <w:rPr>
          <w:rFonts w:ascii="Times New Roman" w:hAnsi="Times New Roman" w:cs="Times New Roman"/>
          <w:bCs/>
        </w:rPr>
        <w:t xml:space="preserve"> в соответствии с требованиями действующего законодательства РФ.</w:t>
      </w:r>
    </w:p>
    <w:p w:rsid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6B4FD7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Исполнитель предоставляет Заказчику </w:t>
      </w:r>
      <w:proofErr w:type="gramStart"/>
      <w:r>
        <w:rPr>
          <w:rFonts w:ascii="Times New Roman" w:hAnsi="Times New Roman" w:cs="Times New Roman"/>
          <w:bCs/>
        </w:rPr>
        <w:t>пост-материалы</w:t>
      </w:r>
      <w:proofErr w:type="gramEnd"/>
      <w:r>
        <w:rPr>
          <w:rFonts w:ascii="Times New Roman" w:hAnsi="Times New Roman" w:cs="Times New Roman"/>
          <w:bCs/>
        </w:rPr>
        <w:t xml:space="preserve"> ВКС (видеозапись, презентации эксперта).</w:t>
      </w:r>
    </w:p>
    <w:p w:rsidR="006B4FD7" w:rsidRDefault="00F037A3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F037A3">
        <w:rPr>
          <w:rFonts w:ascii="Times New Roman" w:hAnsi="Times New Roman" w:cs="Times New Roman"/>
          <w:bCs/>
        </w:rPr>
        <w:t>•</w:t>
      </w:r>
      <w:r>
        <w:rPr>
          <w:rFonts w:ascii="Times New Roman" w:hAnsi="Times New Roman" w:cs="Times New Roman"/>
          <w:bCs/>
        </w:rPr>
        <w:t xml:space="preserve"> Исполнитель предоставляет Заказчику электронные Сертификаты на слушателей.</w:t>
      </w:r>
    </w:p>
    <w:p w:rsidR="00F037A3" w:rsidRDefault="00F037A3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:rsidR="006B4FD7" w:rsidRPr="006B4FD7" w:rsidRDefault="006B4FD7" w:rsidP="006B4FD7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:rsidR="00203A34" w:rsidRPr="00203A34" w:rsidRDefault="00203A34" w:rsidP="00203A34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203A34" w:rsidRPr="00203A34" w:rsidSect="00F65102">
      <w:pgSz w:w="11906" w:h="16838" w:code="9"/>
      <w:pgMar w:top="567" w:right="1134" w:bottom="567" w:left="1134" w:header="709" w:footer="0" w:gutter="0"/>
      <w:cols w:space="708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missioner">
    <w:altName w:val="Commissioner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A0D8E"/>
    <w:multiLevelType w:val="multilevel"/>
    <w:tmpl w:val="15048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7"/>
    <w:rsid w:val="00203A34"/>
    <w:rsid w:val="006749D7"/>
    <w:rsid w:val="006B4FD7"/>
    <w:rsid w:val="007A23E1"/>
    <w:rsid w:val="00E929E7"/>
    <w:rsid w:val="00F037A3"/>
    <w:rsid w:val="00F65102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A34"/>
    <w:pPr>
      <w:autoSpaceDE w:val="0"/>
      <w:autoSpaceDN w:val="0"/>
      <w:adjustRightInd w:val="0"/>
      <w:spacing w:after="0" w:line="240" w:lineRule="auto"/>
    </w:pPr>
    <w:rPr>
      <w:rFonts w:ascii="Commissioner" w:hAnsi="Commissioner" w:cs="Commissioner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3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A34"/>
    <w:pPr>
      <w:autoSpaceDE w:val="0"/>
      <w:autoSpaceDN w:val="0"/>
      <w:adjustRightInd w:val="0"/>
      <w:spacing w:after="0" w:line="240" w:lineRule="auto"/>
    </w:pPr>
    <w:rPr>
      <w:rFonts w:ascii="Commissioner" w:hAnsi="Commissioner" w:cs="Commissioner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0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Лола Елена Федоровна</dc:creator>
  <cp:keywords/>
  <dc:description/>
  <cp:lastModifiedBy>Лола Елена Федоровна</cp:lastModifiedBy>
  <cp:revision>2</cp:revision>
  <dcterms:created xsi:type="dcterms:W3CDTF">2026-06-22T03:08:00Z</dcterms:created>
  <dcterms:modified xsi:type="dcterms:W3CDTF">2026-06-22T03:40:00Z</dcterms:modified>
</cp:coreProperties>
</file>