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936" w:rsidRDefault="009D7FC3">
      <w:pPr>
        <w:jc w:val="center"/>
        <w:rPr>
          <w:b/>
          <w:sz w:val="24"/>
          <w:szCs w:val="24"/>
        </w:rPr>
      </w:pPr>
      <w:r>
        <w:rPr>
          <w:b/>
          <w:sz w:val="24"/>
          <w:szCs w:val="24"/>
        </w:rPr>
        <w:t xml:space="preserve">Объявление о закупочной сессии № </w:t>
      </w:r>
      <w:r w:rsidR="00FC7F34" w:rsidRPr="00FC7F34">
        <w:rPr>
          <w:b/>
          <w:sz w:val="24"/>
          <w:szCs w:val="24"/>
        </w:rPr>
        <w:t>148-26-еп/28_ОТЭЗ</w:t>
      </w:r>
    </w:p>
    <w:p w:rsidR="00FB0936" w:rsidRDefault="00FB0936">
      <w:pPr>
        <w:jc w:val="center"/>
        <w:rPr>
          <w:b/>
          <w:sz w:val="24"/>
          <w:szCs w:val="24"/>
        </w:rPr>
      </w:pPr>
    </w:p>
    <w:p w:rsidR="00FB0936" w:rsidRDefault="009D7FC3">
      <w:pPr>
        <w:ind w:firstLine="708"/>
        <w:jc w:val="both"/>
        <w:rPr>
          <w:b/>
          <w:sz w:val="24"/>
          <w:szCs w:val="24"/>
        </w:rPr>
      </w:pPr>
      <w:r>
        <w:rPr>
          <w:b/>
          <w:sz w:val="24"/>
          <w:szCs w:val="24"/>
        </w:rPr>
        <w:t>1. Государственный заказчик (далее – заказчик):</w:t>
      </w:r>
    </w:p>
    <w:p w:rsidR="00FB0936" w:rsidRDefault="009D7FC3">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FB0936" w:rsidRDefault="009D7FC3">
      <w:pPr>
        <w:ind w:firstLine="708"/>
        <w:jc w:val="both"/>
        <w:rPr>
          <w:sz w:val="24"/>
          <w:szCs w:val="24"/>
        </w:rPr>
      </w:pPr>
      <w:r>
        <w:rPr>
          <w:color w:val="000000"/>
          <w:sz w:val="24"/>
          <w:szCs w:val="24"/>
        </w:rPr>
        <w:t>ИНН/КПП: 7709895509/332843001</w:t>
      </w:r>
    </w:p>
    <w:p w:rsidR="00FB0936" w:rsidRDefault="009D7FC3">
      <w:pPr>
        <w:widowControl w:val="0"/>
        <w:ind w:firstLine="708"/>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FB0936" w:rsidRDefault="009D7FC3">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FB0936" w:rsidRDefault="009D7FC3">
      <w:pPr>
        <w:ind w:firstLine="708"/>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FB0936" w:rsidRDefault="009D7FC3">
      <w:pPr>
        <w:ind w:firstLine="708"/>
        <w:jc w:val="both"/>
        <w:rPr>
          <w:sz w:val="24"/>
          <w:szCs w:val="24"/>
        </w:rPr>
      </w:pPr>
      <w:r>
        <w:rPr>
          <w:b/>
          <w:sz w:val="24"/>
          <w:szCs w:val="24"/>
        </w:rPr>
        <w:t>2. Идентификационный код закупки (ИКЗ):</w:t>
      </w:r>
      <w:r>
        <w:rPr>
          <w:sz w:val="24"/>
          <w:szCs w:val="24"/>
        </w:rPr>
        <w:t xml:space="preserve"> </w:t>
      </w:r>
    </w:p>
    <w:p w:rsidR="00FB0936" w:rsidRDefault="009D7FC3">
      <w:pPr>
        <w:ind w:firstLine="708"/>
        <w:jc w:val="both"/>
        <w:rPr>
          <w:sz w:val="24"/>
          <w:szCs w:val="24"/>
        </w:rPr>
      </w:pPr>
      <w:r>
        <w:rPr>
          <w:sz w:val="24"/>
          <w:szCs w:val="24"/>
        </w:rPr>
        <w:t>261770989550933284300100040000000000.</w:t>
      </w:r>
    </w:p>
    <w:p w:rsidR="00FB0936" w:rsidRDefault="009D7FC3">
      <w:pPr>
        <w:ind w:firstLine="708"/>
        <w:jc w:val="both"/>
        <w:rPr>
          <w:b/>
          <w:color w:val="000000"/>
          <w:sz w:val="24"/>
          <w:szCs w:val="24"/>
        </w:rPr>
      </w:pPr>
      <w:r>
        <w:rPr>
          <w:b/>
          <w:color w:val="000000"/>
          <w:sz w:val="24"/>
          <w:szCs w:val="24"/>
        </w:rPr>
        <w:t>3. Дата, время и длительность закупочной сессии:</w:t>
      </w:r>
    </w:p>
    <w:p w:rsidR="00FB0936" w:rsidRPr="00FC7F34" w:rsidRDefault="009D7FC3">
      <w:pPr>
        <w:ind w:firstLine="708"/>
        <w:jc w:val="both"/>
        <w:rPr>
          <w:color w:val="000000"/>
          <w:sz w:val="24"/>
          <w:szCs w:val="24"/>
        </w:rPr>
      </w:pPr>
      <w:r>
        <w:rPr>
          <w:b/>
          <w:color w:val="000000"/>
          <w:sz w:val="24"/>
          <w:szCs w:val="24"/>
        </w:rPr>
        <w:t xml:space="preserve">Дата: </w:t>
      </w:r>
      <w:r w:rsidR="00FC7F34" w:rsidRPr="00FC7F34">
        <w:rPr>
          <w:color w:val="000000"/>
          <w:sz w:val="24"/>
          <w:szCs w:val="24"/>
          <w:lang w:val="en-US"/>
        </w:rPr>
        <w:t>26.08.2026</w:t>
      </w:r>
    </w:p>
    <w:p w:rsidR="00FB0936" w:rsidRDefault="009D7FC3">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 (дву</w:t>
      </w:r>
      <w:r>
        <w:rPr>
          <w:color w:val="000000"/>
          <w:sz w:val="24"/>
          <w:szCs w:val="24"/>
        </w:rPr>
        <w:t>х) часов с момента размещения объявления о закупочной сессии на ЕАТ.</w:t>
      </w:r>
    </w:p>
    <w:p w:rsidR="00FB0936" w:rsidRDefault="009D7FC3">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FC7F34">
        <w:rPr>
          <w:color w:val="000000"/>
          <w:sz w:val="24"/>
          <w:szCs w:val="24"/>
        </w:rPr>
        <w:t>03.09.2026</w:t>
      </w:r>
    </w:p>
    <w:p w:rsidR="00FB0936" w:rsidRDefault="009D7FC3">
      <w:pPr>
        <w:ind w:firstLine="708"/>
        <w:jc w:val="both"/>
        <w:rPr>
          <w:b/>
          <w:color w:val="000000"/>
          <w:sz w:val="24"/>
          <w:szCs w:val="24"/>
        </w:rPr>
      </w:pPr>
      <w:r>
        <w:rPr>
          <w:b/>
          <w:color w:val="000000"/>
          <w:sz w:val="24"/>
          <w:szCs w:val="24"/>
        </w:rPr>
        <w:t>5. Количество товара (объем работы, объем услуги):</w:t>
      </w:r>
    </w:p>
    <w:p w:rsidR="00FB0936" w:rsidRDefault="009D7FC3">
      <w:pPr>
        <w:ind w:firstLine="708"/>
        <w:jc w:val="both"/>
        <w:rPr>
          <w:bCs/>
          <w:sz w:val="24"/>
          <w:szCs w:val="24"/>
        </w:rPr>
      </w:pPr>
      <w:r>
        <w:rPr>
          <w:bCs/>
          <w:sz w:val="24"/>
          <w:szCs w:val="24"/>
        </w:rPr>
        <w:t>Объём оказываемых услуг – 1(одна) единица.</w:t>
      </w:r>
    </w:p>
    <w:p w:rsidR="00FB0936" w:rsidRDefault="009D7FC3">
      <w:pPr>
        <w:ind w:firstLine="708"/>
        <w:jc w:val="both"/>
        <w:rPr>
          <w:bCs/>
          <w:sz w:val="24"/>
          <w:szCs w:val="24"/>
        </w:rPr>
      </w:pPr>
      <w:r>
        <w:rPr>
          <w:bCs/>
          <w:sz w:val="24"/>
          <w:szCs w:val="24"/>
        </w:rPr>
        <w:t>Единица измерения – е</w:t>
      </w:r>
      <w:r>
        <w:rPr>
          <w:bCs/>
          <w:sz w:val="24"/>
          <w:szCs w:val="24"/>
        </w:rPr>
        <w:t>диница.</w:t>
      </w:r>
    </w:p>
    <w:p w:rsidR="00FB0936" w:rsidRDefault="009D7FC3">
      <w:pPr>
        <w:ind w:firstLine="708"/>
        <w:jc w:val="both"/>
        <w:rPr>
          <w:rFonts w:eastAsia="Times New Roman"/>
          <w:sz w:val="24"/>
          <w:szCs w:val="24"/>
        </w:rPr>
      </w:pPr>
      <w:r>
        <w:rPr>
          <w:b/>
          <w:sz w:val="24"/>
          <w:szCs w:val="24"/>
        </w:rPr>
        <w:t xml:space="preserve">6. Место поставки товара (место выполнения работы, оказания услуги) или указание </w:t>
      </w:r>
      <w:proofErr w:type="gramStart"/>
      <w:r>
        <w:rPr>
          <w:b/>
          <w:sz w:val="24"/>
          <w:szCs w:val="24"/>
        </w:rPr>
        <w:t>на самовывоз</w:t>
      </w:r>
      <w:proofErr w:type="gramEnd"/>
      <w:r>
        <w:rPr>
          <w:b/>
          <w:sz w:val="24"/>
          <w:szCs w:val="24"/>
        </w:rPr>
        <w:t xml:space="preserve">: </w:t>
      </w:r>
      <w:r>
        <w:rPr>
          <w:rFonts w:eastAsia="Times New Roman"/>
          <w:sz w:val="24"/>
          <w:szCs w:val="24"/>
        </w:rPr>
        <w:t>Владимирская область, г. Ковров, ул. Шмидта, д. 9/1.</w:t>
      </w:r>
    </w:p>
    <w:p w:rsidR="00FB0936" w:rsidRDefault="009D7FC3">
      <w:pPr>
        <w:jc w:val="both"/>
        <w:rPr>
          <w:sz w:val="24"/>
          <w:szCs w:val="24"/>
        </w:rPr>
      </w:pPr>
      <w:r>
        <w:rPr>
          <w:rFonts w:eastAsia="Times New Roman"/>
          <w:sz w:val="24"/>
          <w:szCs w:val="24"/>
        </w:rPr>
        <w:t xml:space="preserve">        </w:t>
      </w:r>
      <w:r>
        <w:rPr>
          <w:rFonts w:eastAsia="Times New Roman"/>
          <w:bCs/>
          <w:color w:val="000000"/>
          <w:sz w:val="24"/>
          <w:szCs w:val="24"/>
        </w:rPr>
        <w:t xml:space="preserve">    </w:t>
      </w:r>
      <w:r>
        <w:rPr>
          <w:b/>
          <w:sz w:val="24"/>
          <w:szCs w:val="24"/>
        </w:rPr>
        <w:t>7. Сроки поставки товара или выполнения работы либо график оказания услуги:</w:t>
      </w:r>
      <w:r>
        <w:rPr>
          <w:sz w:val="24"/>
          <w:szCs w:val="24"/>
        </w:rPr>
        <w:t xml:space="preserve"> </w:t>
      </w:r>
    </w:p>
    <w:p w:rsidR="00FB0936" w:rsidRDefault="009D7FC3">
      <w:pPr>
        <w:spacing w:after="60"/>
        <w:ind w:firstLine="709"/>
        <w:jc w:val="both"/>
        <w:rPr>
          <w:rFonts w:eastAsia="Times New Roman"/>
          <w:sz w:val="24"/>
          <w:szCs w:val="24"/>
        </w:rPr>
      </w:pPr>
      <w:r>
        <w:rPr>
          <w:rFonts w:eastAsia="Times New Roman"/>
          <w:sz w:val="24"/>
          <w:szCs w:val="24"/>
        </w:rPr>
        <w:t>Услуги оказываются в течение 7 (семи) календарных дней с даты заключения контракта.</w:t>
      </w:r>
    </w:p>
    <w:p w:rsidR="00FB0936" w:rsidRDefault="009D7FC3">
      <w:pPr>
        <w:spacing w:after="60"/>
        <w:ind w:firstLine="709"/>
        <w:jc w:val="both"/>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p>
    <w:p w:rsidR="00FB0936" w:rsidRDefault="009D7FC3">
      <w:pPr>
        <w:spacing w:after="60"/>
        <w:ind w:firstLine="709"/>
        <w:jc w:val="both"/>
        <w:rPr>
          <w:bCs/>
          <w:sz w:val="24"/>
          <w:szCs w:val="24"/>
        </w:rPr>
      </w:pPr>
      <w:r>
        <w:rPr>
          <w:bCs/>
          <w:sz w:val="24"/>
          <w:szCs w:val="24"/>
        </w:rPr>
        <w:t xml:space="preserve">НМЦК 148 990,00. </w:t>
      </w:r>
      <w:r>
        <w:rPr>
          <w:sz w:val="24"/>
        </w:rPr>
        <w:t>Проектно-сметный метод расчета.</w:t>
      </w:r>
    </w:p>
    <w:p w:rsidR="00FB0936" w:rsidRDefault="009D7FC3">
      <w:pPr>
        <w:ind w:firstLine="284"/>
        <w:jc w:val="both"/>
        <w:rPr>
          <w:sz w:val="24"/>
          <w:szCs w:val="24"/>
        </w:rPr>
      </w:pPr>
      <w:r>
        <w:rPr>
          <w:b/>
          <w:sz w:val="24"/>
          <w:szCs w:val="24"/>
        </w:rPr>
        <w:t xml:space="preserve"> 9. Условия оплаты:</w:t>
      </w:r>
      <w:r>
        <w:rPr>
          <w:sz w:val="24"/>
          <w:szCs w:val="24"/>
        </w:rPr>
        <w:t xml:space="preserve"> Форма оплаты – безналичный расчет, </w:t>
      </w:r>
      <w:r>
        <w:rPr>
          <w:sz w:val="24"/>
          <w:szCs w:val="24"/>
        </w:rPr>
        <w:t xml:space="preserve">путем перечисления денежных средств на расчетный счет Исполнителя. </w:t>
      </w:r>
      <w:r>
        <w:rPr>
          <w:bCs/>
          <w:sz w:val="24"/>
          <w:szCs w:val="24"/>
        </w:rPr>
        <w:t>Оплата производится за фактически оказанные услуги</w:t>
      </w:r>
      <w:r>
        <w:rPr>
          <w:sz w:val="24"/>
          <w:szCs w:val="24"/>
        </w:rPr>
        <w:t xml:space="preserve"> </w:t>
      </w:r>
      <w:r>
        <w:rPr>
          <w:bCs/>
          <w:sz w:val="24"/>
          <w:szCs w:val="24"/>
        </w:rPr>
        <w:t>в течение 7 (семи)</w:t>
      </w:r>
      <w:r>
        <w:rPr>
          <w:sz w:val="24"/>
          <w:szCs w:val="24"/>
        </w:rPr>
        <w:t xml:space="preserve"> рабочих дней на основании акта приемки товаров, работ, услуг (код формы по ОКУД 0510452), подписанного сторонами контра</w:t>
      </w:r>
      <w:r>
        <w:rPr>
          <w:sz w:val="24"/>
          <w:szCs w:val="24"/>
        </w:rPr>
        <w:t>кта.</w:t>
      </w:r>
    </w:p>
    <w:p w:rsidR="00FB0936" w:rsidRDefault="009D7FC3">
      <w:pPr>
        <w:spacing w:after="60"/>
        <w:ind w:firstLine="709"/>
        <w:jc w:val="both"/>
        <w:rPr>
          <w:b/>
          <w:sz w:val="24"/>
          <w:szCs w:val="24"/>
        </w:rPr>
      </w:pPr>
      <w:r>
        <w:rPr>
          <w:b/>
          <w:sz w:val="24"/>
          <w:szCs w:val="24"/>
        </w:rPr>
        <w:t xml:space="preserve">10.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FB0936" w:rsidRDefault="009D7FC3">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Исполнитель вправе принять решени</w:t>
      </w:r>
      <w:r>
        <w:rPr>
          <w:sz w:val="24"/>
          <w:szCs w:val="24"/>
        </w:rPr>
        <w:t>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B0936" w:rsidRDefault="009D7FC3">
      <w:pPr>
        <w:ind w:firstLine="708"/>
        <w:jc w:val="both"/>
        <w:rPr>
          <w:b/>
          <w:sz w:val="24"/>
          <w:szCs w:val="24"/>
        </w:rPr>
      </w:pPr>
      <w:r>
        <w:rPr>
          <w:b/>
          <w:sz w:val="24"/>
          <w:szCs w:val="24"/>
        </w:rPr>
        <w:t>11. Ответственность Сторон за неисполнение и ненадлежащее испол</w:t>
      </w:r>
      <w:r>
        <w:rPr>
          <w:b/>
          <w:sz w:val="24"/>
          <w:szCs w:val="24"/>
        </w:rPr>
        <w:t>нение обязательств, предусмотренных контрактом.</w:t>
      </w:r>
    </w:p>
    <w:p w:rsidR="00FB0936" w:rsidRDefault="009D7FC3">
      <w:pPr>
        <w:ind w:firstLine="708"/>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w:t>
      </w:r>
      <w:r>
        <w:rPr>
          <w:sz w:val="24"/>
          <w:szCs w:val="24"/>
        </w:rPr>
        <w:t>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w:t>
      </w:r>
      <w:r>
        <w:rPr>
          <w:sz w:val="24"/>
          <w:szCs w:val="24"/>
        </w:rPr>
        <w:t>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w:t>
      </w:r>
      <w:r>
        <w:rPr>
          <w:sz w:val="24"/>
          <w:szCs w:val="24"/>
        </w:rPr>
        <w:t>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FB0936" w:rsidRDefault="009D7FC3">
      <w:pPr>
        <w:ind w:firstLine="709"/>
        <w:contextualSpacing/>
        <w:jc w:val="both"/>
        <w:rPr>
          <w:b/>
          <w:sz w:val="24"/>
          <w:szCs w:val="24"/>
        </w:rPr>
      </w:pPr>
      <w:r>
        <w:rPr>
          <w:b/>
          <w:sz w:val="24"/>
          <w:szCs w:val="24"/>
        </w:rPr>
        <w:t>12. Возможность рассмотрения предложений Участников закупки или Уч</w:t>
      </w:r>
      <w:r>
        <w:rPr>
          <w:b/>
          <w:sz w:val="24"/>
          <w:szCs w:val="24"/>
        </w:rPr>
        <w:t xml:space="preserve">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FB0936" w:rsidRDefault="009D7FC3">
      <w:pPr>
        <w:ind w:firstLine="709"/>
        <w:contextualSpacing/>
        <w:jc w:val="both"/>
        <w:rPr>
          <w:sz w:val="24"/>
          <w:szCs w:val="24"/>
        </w:rPr>
      </w:pPr>
      <w:r>
        <w:rPr>
          <w:sz w:val="24"/>
          <w:szCs w:val="24"/>
        </w:rPr>
        <w:lastRenderedPageBreak/>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FB0936" w:rsidRDefault="009D7FC3">
      <w:pPr>
        <w:ind w:firstLine="708"/>
        <w:jc w:val="both"/>
        <w:rPr>
          <w:sz w:val="24"/>
          <w:szCs w:val="24"/>
        </w:rPr>
      </w:pPr>
      <w:r>
        <w:rPr>
          <w:b/>
          <w:sz w:val="24"/>
          <w:szCs w:val="24"/>
        </w:rPr>
        <w:t xml:space="preserve">13. Возможность Участникам подавать предложения на повышение количества позиций спецификации на </w:t>
      </w:r>
      <w:r>
        <w:rPr>
          <w:b/>
          <w:sz w:val="24"/>
          <w:szCs w:val="24"/>
        </w:rPr>
        <w:t>сумму, не превышающую Стартовую цену</w:t>
      </w:r>
      <w:r>
        <w:rPr>
          <w:sz w:val="24"/>
          <w:szCs w:val="24"/>
        </w:rPr>
        <w:t xml:space="preserve"> – не предусмотрена</w:t>
      </w:r>
    </w:p>
    <w:p w:rsidR="00FB0936" w:rsidRDefault="009D7FC3">
      <w:pPr>
        <w:ind w:firstLine="708"/>
        <w:jc w:val="both"/>
        <w:rPr>
          <w:sz w:val="24"/>
          <w:szCs w:val="24"/>
        </w:rPr>
      </w:pPr>
      <w:r>
        <w:rPr>
          <w:b/>
          <w:sz w:val="24"/>
          <w:szCs w:val="24"/>
        </w:rPr>
        <w:t>14. Контактная информация об уполномоченном лице, ответственном за закупку:</w:t>
      </w:r>
    </w:p>
    <w:p w:rsidR="00FB0936" w:rsidRDefault="009D7FC3">
      <w:pPr>
        <w:ind w:firstLine="708"/>
        <w:jc w:val="both"/>
        <w:rPr>
          <w:sz w:val="24"/>
          <w:szCs w:val="24"/>
        </w:rPr>
      </w:pPr>
      <w:r>
        <w:rPr>
          <w:sz w:val="24"/>
          <w:szCs w:val="24"/>
        </w:rPr>
        <w:t>Номер контактного телефона заказчика: 8 (4922) 77-16-40</w:t>
      </w:r>
    </w:p>
    <w:p w:rsidR="00FB0936" w:rsidRDefault="009D7FC3">
      <w:pPr>
        <w:ind w:firstLine="708"/>
        <w:jc w:val="both"/>
        <w:rPr>
          <w:sz w:val="24"/>
          <w:szCs w:val="24"/>
        </w:rPr>
      </w:pPr>
      <w:r>
        <w:rPr>
          <w:sz w:val="24"/>
          <w:szCs w:val="24"/>
        </w:rPr>
        <w:t>Ответственное должностное лицо заказчика:</w:t>
      </w:r>
      <w:r>
        <w:t xml:space="preserve"> </w:t>
      </w:r>
      <w:r>
        <w:rPr>
          <w:sz w:val="24"/>
          <w:szCs w:val="24"/>
        </w:rPr>
        <w:t>Лопухина Анна Петровна.</w:t>
      </w:r>
    </w:p>
    <w:p w:rsidR="00FB0936" w:rsidRDefault="009D7FC3">
      <w:pPr>
        <w:ind w:firstLine="708"/>
        <w:jc w:val="both"/>
        <w:rPr>
          <w:sz w:val="24"/>
          <w:szCs w:val="24"/>
        </w:rPr>
      </w:pPr>
      <w:r>
        <w:rPr>
          <w:b/>
          <w:sz w:val="24"/>
          <w:szCs w:val="24"/>
        </w:rPr>
        <w:t>15</w:t>
      </w:r>
      <w:r>
        <w:rPr>
          <w:b/>
          <w:sz w:val="24"/>
          <w:szCs w:val="24"/>
        </w:rPr>
        <w:t>.</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FB0936" w:rsidRDefault="009D7FC3">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w:t>
      </w:r>
      <w:r>
        <w:rPr>
          <w:sz w:val="24"/>
          <w:szCs w:val="24"/>
        </w:rPr>
        <w:t>в, исполнителей) информации об участнике закупочной сессии.</w:t>
      </w:r>
    </w:p>
    <w:p w:rsidR="00FB0936" w:rsidRDefault="009D7FC3">
      <w:pPr>
        <w:widowControl w:val="0"/>
        <w:ind w:firstLine="709"/>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 с законод</w:t>
      </w:r>
      <w:r>
        <w:rPr>
          <w:rFonts w:eastAsia="Times New Roman"/>
          <w:b/>
          <w:bCs/>
          <w:sz w:val="24"/>
          <w:szCs w:val="24"/>
          <w:lang w:eastAsia="en-US"/>
        </w:rPr>
        <w:t>ательством Российской Федерации к лицам, осуществляющим поставку товара, выполнение работы, оказание услуги, являющихся объектом закупки (наличие лицензии (разрешения), свидетельства о допуске участника закупки, наименование лицензии, законодательный акт):</w:t>
      </w:r>
    </w:p>
    <w:p w:rsidR="00635798" w:rsidRDefault="00635798" w:rsidP="00635798">
      <w:pPr>
        <w:ind w:firstLine="709"/>
        <w:jc w:val="both"/>
        <w:rPr>
          <w:sz w:val="24"/>
          <w:szCs w:val="24"/>
        </w:rPr>
      </w:pPr>
      <w:r>
        <w:rPr>
          <w:sz w:val="24"/>
          <w:szCs w:val="24"/>
        </w:rPr>
        <w:t>В соответствии со статьей 48 Градостроительного кодекса Российской Федерации участник закупки должен являться членом саморегулируемой организации в области архитектурно-строительного проектирования.</w:t>
      </w:r>
    </w:p>
    <w:p w:rsidR="00635798" w:rsidRDefault="00635798" w:rsidP="00635798">
      <w:pPr>
        <w:ind w:firstLine="709"/>
        <w:jc w:val="both"/>
        <w:rPr>
          <w:sz w:val="24"/>
          <w:szCs w:val="24"/>
        </w:rPr>
      </w:pPr>
      <w:r>
        <w:rPr>
          <w:sz w:val="24"/>
          <w:szCs w:val="24"/>
        </w:rPr>
        <w:t>В соответствии с частью 3 статьи 55.8 Градостроительного кодекса Российской Федерации должны соблюдаться в совокупности следующие условия:</w:t>
      </w:r>
    </w:p>
    <w:p w:rsidR="00635798" w:rsidRDefault="00635798" w:rsidP="00635798">
      <w:pPr>
        <w:ind w:firstLine="709"/>
        <w:jc w:val="both"/>
        <w:rPr>
          <w:sz w:val="24"/>
          <w:szCs w:val="24"/>
        </w:rPr>
      </w:pPr>
      <w:r>
        <w:rPr>
          <w:sz w:val="24"/>
          <w:szCs w:val="24"/>
        </w:rPr>
        <w:t>- наличие у саморегулируемой организации, членом которой является участник закупки, компенсационного фонда обеспечения договорных обязательств, сформированного в соответствии со статьями 55.4 и 55.16 Градостроительного кодекса Российской Федерации;</w:t>
      </w:r>
    </w:p>
    <w:p w:rsidR="00635798" w:rsidRDefault="00635798" w:rsidP="00635798">
      <w:pPr>
        <w:ind w:firstLine="709"/>
        <w:jc w:val="both"/>
        <w:rPr>
          <w:sz w:val="24"/>
          <w:szCs w:val="24"/>
        </w:rPr>
      </w:pPr>
      <w:r>
        <w:rPr>
          <w:sz w:val="24"/>
          <w:szCs w:val="24"/>
        </w:rPr>
        <w:t xml:space="preserve">- совокупный размер обязательств по договорам на подготовку проектно-сметной документации не должен превышать предельный размер обязательств, исходя из которого участником закупки был внесен взнос в компенсационный фонд обеспечения договорных обязательств в соответствии с частью 11 статьи 55.16 Градостроительного кодекса Российской Федерации. </w:t>
      </w:r>
    </w:p>
    <w:p w:rsidR="00635798" w:rsidRDefault="00635798" w:rsidP="00635798">
      <w:pPr>
        <w:ind w:firstLine="709"/>
        <w:jc w:val="both"/>
        <w:rPr>
          <w:sz w:val="24"/>
          <w:szCs w:val="24"/>
        </w:rPr>
      </w:pPr>
      <w:r>
        <w:rPr>
          <w:sz w:val="24"/>
          <w:szCs w:val="24"/>
        </w:rPr>
        <w:t>Не требуется членство в саморегулируемых организациях в области архитектурно-строительного проектирования в случаях, предусмотренных частью 4.1. статьи 48 Градостроительного кодекса Российской Федерации.</w:t>
      </w:r>
    </w:p>
    <w:p w:rsidR="00635798" w:rsidRDefault="00635798" w:rsidP="00635798">
      <w:pPr>
        <w:ind w:firstLine="709"/>
        <w:rPr>
          <w:sz w:val="24"/>
          <w:szCs w:val="24"/>
        </w:rPr>
      </w:pPr>
      <w:r>
        <w:rPr>
          <w:sz w:val="24"/>
          <w:szCs w:val="24"/>
        </w:rPr>
        <w:t>Подтверждением членства в саморегулируемой организации является наличие об участнике закупки сведений, содержащихся в едином реестре сведений о членах саморегулируемых организаций в области архитектурно-строительного проектирования и их обязательствах.</w:t>
      </w:r>
    </w:p>
    <w:p w:rsidR="00FB0936" w:rsidRDefault="009D7FC3">
      <w:pPr>
        <w:ind w:firstLine="708"/>
        <w:jc w:val="both"/>
        <w:rPr>
          <w:b/>
          <w:sz w:val="24"/>
          <w:szCs w:val="24"/>
        </w:rPr>
      </w:pPr>
      <w:r>
        <w:rPr>
          <w:b/>
          <w:sz w:val="24"/>
          <w:szCs w:val="24"/>
        </w:rPr>
        <w:t>17. Описание объекта закупки.</w:t>
      </w:r>
    </w:p>
    <w:p w:rsidR="00FB0936" w:rsidRDefault="009D7FC3">
      <w:pPr>
        <w:ind w:firstLine="709"/>
        <w:jc w:val="both"/>
        <w:rPr>
          <w:sz w:val="24"/>
          <w:szCs w:val="24"/>
        </w:rPr>
      </w:pPr>
      <w:r>
        <w:rPr>
          <w:sz w:val="24"/>
          <w:szCs w:val="24"/>
        </w:rPr>
        <w:t xml:space="preserve">ОКПД 2: </w:t>
      </w:r>
      <w:r w:rsidRPr="00635798">
        <w:rPr>
          <w:sz w:val="24"/>
          <w:szCs w:val="24"/>
        </w:rPr>
        <w:t>71</w:t>
      </w:r>
      <w:r>
        <w:rPr>
          <w:sz w:val="24"/>
          <w:szCs w:val="24"/>
        </w:rPr>
        <w:t>.</w:t>
      </w:r>
      <w:r w:rsidRPr="00635798">
        <w:rPr>
          <w:sz w:val="24"/>
          <w:szCs w:val="24"/>
        </w:rPr>
        <w:t>12</w:t>
      </w:r>
      <w:r>
        <w:rPr>
          <w:sz w:val="24"/>
          <w:szCs w:val="24"/>
        </w:rPr>
        <w:t>.12.190</w:t>
      </w:r>
    </w:p>
    <w:p w:rsidR="00FB0936" w:rsidRDefault="009D7FC3">
      <w:pPr>
        <w:ind w:firstLine="709"/>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FB0936" w:rsidRDefault="009D7FC3">
      <w:pPr>
        <w:jc w:val="both"/>
      </w:pPr>
      <w:r>
        <w:rPr>
          <w:rFonts w:eastAsia="Times New Roman"/>
          <w:sz w:val="24"/>
          <w:szCs w:val="24"/>
        </w:rPr>
        <w:t xml:space="preserve">           </w:t>
      </w:r>
      <w:bookmarkStart w:id="0" w:name="_GoBack"/>
      <w:r>
        <w:rPr>
          <w:rFonts w:eastAsia="Times New Roman"/>
          <w:sz w:val="24"/>
          <w:szCs w:val="24"/>
        </w:rPr>
        <w:t>О</w:t>
      </w:r>
      <w:r>
        <w:rPr>
          <w:rFonts w:eastAsia="Times New Roman"/>
          <w:bCs/>
          <w:sz w:val="24"/>
          <w:szCs w:val="24"/>
        </w:rPr>
        <w:t xml:space="preserve">казание услуг по </w:t>
      </w:r>
      <w:r>
        <w:rPr>
          <w:rFonts w:eastAsia="Times New Roman"/>
          <w:sz w:val="24"/>
          <w:szCs w:val="24"/>
        </w:rPr>
        <w:t>разработке проектно-сметной документации: установка узла учета горячей воды и коммерческого</w:t>
      </w:r>
      <w:r>
        <w:rPr>
          <w:rFonts w:eastAsia="Times New Roman"/>
          <w:sz w:val="24"/>
          <w:szCs w:val="24"/>
        </w:rPr>
        <w:t xml:space="preserve"> узла учета тепловой энергии в административном здании (в рамках капитального ремонта), расположенном по адресу: Владимирская область, г. Ковров, ул. Шмидта, д. 9/1.</w:t>
      </w:r>
    </w:p>
    <w:bookmarkEnd w:id="0"/>
    <w:p w:rsidR="00FB0936" w:rsidRDefault="00FB0936">
      <w:pPr>
        <w:jc w:val="center"/>
        <w:rPr>
          <w:b/>
        </w:rPr>
      </w:pPr>
    </w:p>
    <w:p w:rsidR="00FB0936" w:rsidRDefault="009D7FC3">
      <w:pPr>
        <w:jc w:val="center"/>
        <w:rPr>
          <w:b/>
          <w:sz w:val="24"/>
          <w:szCs w:val="24"/>
        </w:rPr>
      </w:pPr>
      <w:r>
        <w:rPr>
          <w:b/>
          <w:sz w:val="24"/>
          <w:szCs w:val="24"/>
        </w:rPr>
        <w:t>Содержание и объем оказываемых услуг</w:t>
      </w:r>
    </w:p>
    <w:tbl>
      <w:tblPr>
        <w:tblW w:w="9781" w:type="dxa"/>
        <w:tblInd w:w="250" w:type="dxa"/>
        <w:tblLayout w:type="fixed"/>
        <w:tblLook w:val="04A0" w:firstRow="1" w:lastRow="0" w:firstColumn="1" w:lastColumn="0" w:noHBand="0" w:noVBand="1"/>
      </w:tblPr>
      <w:tblGrid>
        <w:gridCol w:w="573"/>
        <w:gridCol w:w="2705"/>
        <w:gridCol w:w="6503"/>
      </w:tblGrid>
      <w:tr w:rsidR="00FB0936">
        <w:trPr>
          <w:trHeight w:val="561"/>
        </w:trPr>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 п/п</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Основные данные и требования</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 xml:space="preserve">Содержание </w:t>
            </w:r>
          </w:p>
        </w:tc>
      </w:tr>
      <w:tr w:rsidR="00FB0936">
        <w:tc>
          <w:tcPr>
            <w:tcW w:w="9781" w:type="dxa"/>
            <w:gridSpan w:val="3"/>
            <w:tcBorders>
              <w:top w:val="single" w:sz="4" w:space="0" w:color="000000"/>
              <w:left w:val="single" w:sz="4" w:space="0" w:color="000000"/>
              <w:bottom w:val="single" w:sz="4" w:space="0" w:color="000000"/>
              <w:right w:val="single" w:sz="4" w:space="0" w:color="000000"/>
            </w:tcBorders>
          </w:tcPr>
          <w:p w:rsidR="00FB0936" w:rsidRDefault="009D7FC3">
            <w:pPr>
              <w:jc w:val="center"/>
              <w:rPr>
                <w:b/>
                <w:sz w:val="24"/>
                <w:szCs w:val="24"/>
              </w:rPr>
            </w:pPr>
            <w:r>
              <w:rPr>
                <w:b/>
                <w:sz w:val="24"/>
                <w:szCs w:val="24"/>
              </w:rPr>
              <w:t>Исходные данные</w:t>
            </w:r>
          </w:p>
          <w:p w:rsidR="00FB0936" w:rsidRDefault="00FB0936">
            <w:pPr>
              <w:jc w:val="both"/>
              <w:rPr>
                <w:b/>
                <w:sz w:val="24"/>
                <w:szCs w:val="24"/>
              </w:rPr>
            </w:pPr>
          </w:p>
        </w:tc>
      </w:tr>
      <w:tr w:rsidR="00FB0936">
        <w:tc>
          <w:tcPr>
            <w:tcW w:w="573"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1.</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 xml:space="preserve">Заказчик </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ind w:right="-108"/>
              <w:jc w:val="both"/>
              <w:rPr>
                <w:sz w:val="24"/>
                <w:szCs w:val="24"/>
              </w:rPr>
            </w:pPr>
            <w:r>
              <w:rPr>
                <w:sz w:val="24"/>
                <w:szCs w:val="24"/>
              </w:rPr>
              <w:t>Межрегиональный филиал Федерального казенного учреждения «Центр по обеспечению деятельности казначейства России» в г. Владимире (далее – ФКУ ЦОКР).</w:t>
            </w:r>
          </w:p>
          <w:p w:rsidR="00FB0936" w:rsidRDefault="009D7FC3">
            <w:pPr>
              <w:ind w:right="-108"/>
              <w:jc w:val="both"/>
              <w:rPr>
                <w:sz w:val="24"/>
                <w:szCs w:val="24"/>
              </w:rPr>
            </w:pPr>
            <w:r>
              <w:rPr>
                <w:sz w:val="24"/>
                <w:szCs w:val="24"/>
              </w:rPr>
              <w:t>Получатель услуги - Управление Федерального казначейства по Владимирской обла</w:t>
            </w:r>
            <w:r>
              <w:rPr>
                <w:sz w:val="24"/>
                <w:szCs w:val="24"/>
              </w:rPr>
              <w:t>сти (далее Получатель).</w:t>
            </w:r>
          </w:p>
        </w:tc>
      </w:tr>
      <w:tr w:rsidR="00FB0936">
        <w:tc>
          <w:tcPr>
            <w:tcW w:w="573"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2.</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Наименование объекта</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color w:val="000000"/>
                <w:sz w:val="24"/>
                <w:szCs w:val="24"/>
              </w:rPr>
            </w:pPr>
            <w:r>
              <w:rPr>
                <w:color w:val="000000"/>
                <w:sz w:val="24"/>
                <w:szCs w:val="24"/>
              </w:rPr>
              <w:t xml:space="preserve">Капитальный ремонт </w:t>
            </w:r>
            <w:r>
              <w:rPr>
                <w:sz w:val="24"/>
                <w:szCs w:val="24"/>
              </w:rPr>
              <w:t xml:space="preserve">коммерческого узла учета тепловой энергии и теплоносителя на горячее водоснабжение </w:t>
            </w:r>
            <w:r>
              <w:rPr>
                <w:sz w:val="24"/>
                <w:szCs w:val="24"/>
              </w:rPr>
              <w:lastRenderedPageBreak/>
              <w:t>административного здания, расположенного по адресу: Владимирская область, г. Ковров, ул. Шмидта, д. 9/1.</w:t>
            </w:r>
          </w:p>
        </w:tc>
      </w:tr>
      <w:tr w:rsidR="00FB0936">
        <w:tc>
          <w:tcPr>
            <w:tcW w:w="573"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lastRenderedPageBreak/>
              <w:t>3.</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Адрес объекта</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Владимирская область, г. Ковров, ул. Шмидта, д. 9/1.</w:t>
            </w:r>
          </w:p>
        </w:tc>
      </w:tr>
      <w:tr w:rsidR="00FB0936">
        <w:tc>
          <w:tcPr>
            <w:tcW w:w="573"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4.</w:t>
            </w:r>
          </w:p>
        </w:tc>
        <w:tc>
          <w:tcPr>
            <w:tcW w:w="2705" w:type="dxa"/>
            <w:tcBorders>
              <w:top w:val="single" w:sz="4" w:space="0" w:color="000000"/>
              <w:left w:val="single" w:sz="4" w:space="0" w:color="000000"/>
              <w:bottom w:val="single" w:sz="4" w:space="0" w:color="000000"/>
            </w:tcBorders>
          </w:tcPr>
          <w:p w:rsidR="00FB0936" w:rsidRDefault="009D7FC3">
            <w:pPr>
              <w:ind w:right="-35"/>
              <w:jc w:val="both"/>
              <w:rPr>
                <w:sz w:val="24"/>
                <w:szCs w:val="24"/>
              </w:rPr>
            </w:pPr>
            <w:r>
              <w:rPr>
                <w:sz w:val="24"/>
                <w:szCs w:val="24"/>
              </w:rPr>
              <w:t xml:space="preserve">Источник финансирования проектных и изыскательских работ </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 xml:space="preserve">Средства федерального бюджета </w:t>
            </w:r>
          </w:p>
          <w:p w:rsidR="00FB0936" w:rsidRDefault="00FB0936">
            <w:pPr>
              <w:jc w:val="both"/>
              <w:rPr>
                <w:sz w:val="24"/>
                <w:szCs w:val="24"/>
              </w:rPr>
            </w:pP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5</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Основные технико-экономические показатели</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Общая площадь – 1457,7 м</w:t>
            </w:r>
            <w:r>
              <w:rPr>
                <w:sz w:val="24"/>
                <w:szCs w:val="24"/>
                <w:vertAlign w:val="superscript"/>
              </w:rPr>
              <w:t>2</w:t>
            </w:r>
          </w:p>
          <w:p w:rsidR="00FB0936" w:rsidRDefault="009D7FC3">
            <w:pPr>
              <w:jc w:val="both"/>
              <w:rPr>
                <w:sz w:val="24"/>
                <w:szCs w:val="24"/>
              </w:rPr>
            </w:pPr>
            <w:r>
              <w:rPr>
                <w:sz w:val="24"/>
                <w:szCs w:val="24"/>
              </w:rPr>
              <w:t xml:space="preserve"> </w:t>
            </w:r>
          </w:p>
          <w:p w:rsidR="00FB0936" w:rsidRDefault="00FB0936">
            <w:pPr>
              <w:jc w:val="both"/>
              <w:rPr>
                <w:sz w:val="24"/>
                <w:szCs w:val="24"/>
              </w:rPr>
            </w:pP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6</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Перечень исходных данных, предоставляемых Заказчиком</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 Правоустанавливающие документы на земельный участок</w:t>
            </w:r>
          </w:p>
          <w:p w:rsidR="00FB0936" w:rsidRDefault="009D7FC3">
            <w:pPr>
              <w:jc w:val="both"/>
              <w:rPr>
                <w:sz w:val="24"/>
                <w:szCs w:val="24"/>
              </w:rPr>
            </w:pPr>
            <w:r>
              <w:rPr>
                <w:sz w:val="24"/>
                <w:szCs w:val="24"/>
              </w:rPr>
              <w:t>- Кадастровый паспорт земельного участка.</w:t>
            </w:r>
          </w:p>
          <w:p w:rsidR="00FB0936" w:rsidRDefault="009D7FC3">
            <w:pPr>
              <w:jc w:val="both"/>
              <w:rPr>
                <w:sz w:val="24"/>
                <w:szCs w:val="24"/>
              </w:rPr>
            </w:pPr>
            <w:r>
              <w:rPr>
                <w:sz w:val="24"/>
                <w:szCs w:val="24"/>
              </w:rPr>
              <w:t>- Технические условия от 31.07.2026 № 22</w:t>
            </w:r>
          </w:p>
          <w:p w:rsidR="00FB0936" w:rsidRDefault="009D7FC3">
            <w:pPr>
              <w:jc w:val="both"/>
              <w:rPr>
                <w:sz w:val="24"/>
                <w:szCs w:val="24"/>
              </w:rPr>
            </w:pPr>
            <w:r>
              <w:rPr>
                <w:sz w:val="24"/>
                <w:szCs w:val="24"/>
              </w:rPr>
              <w:t>- Технические условия от 31.07.2026 № 23</w:t>
            </w: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7</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Исходные данные и усло</w:t>
            </w:r>
            <w:r>
              <w:rPr>
                <w:sz w:val="24"/>
                <w:szCs w:val="24"/>
              </w:rPr>
              <w:t>вия для подготовки проектной документации</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 xml:space="preserve">Исполнитель должен провести </w:t>
            </w:r>
            <w:proofErr w:type="spellStart"/>
            <w:proofErr w:type="gramStart"/>
            <w:r>
              <w:rPr>
                <w:sz w:val="24"/>
                <w:szCs w:val="24"/>
              </w:rPr>
              <w:t>предпроектные</w:t>
            </w:r>
            <w:proofErr w:type="spellEnd"/>
            <w:r>
              <w:rPr>
                <w:sz w:val="24"/>
                <w:szCs w:val="24"/>
              </w:rPr>
              <w:t xml:space="preserve">  мероприятия</w:t>
            </w:r>
            <w:proofErr w:type="gramEnd"/>
            <w:r>
              <w:rPr>
                <w:sz w:val="24"/>
                <w:szCs w:val="24"/>
              </w:rPr>
              <w:t xml:space="preserve"> - собрать необходимые исходные данные для проектирования, в том числе:</w:t>
            </w:r>
          </w:p>
          <w:p w:rsidR="00FB0936" w:rsidRDefault="009D7FC3">
            <w:pPr>
              <w:jc w:val="both"/>
              <w:rPr>
                <w:sz w:val="24"/>
                <w:szCs w:val="24"/>
              </w:rPr>
            </w:pPr>
            <w:r>
              <w:rPr>
                <w:sz w:val="24"/>
                <w:szCs w:val="24"/>
              </w:rPr>
              <w:t>- Оформить, совместно с Заказчиком, акт технического осмотра объекта;</w:t>
            </w:r>
          </w:p>
          <w:p w:rsidR="00FB0936" w:rsidRDefault="009D7FC3">
            <w:pPr>
              <w:jc w:val="both"/>
              <w:rPr>
                <w:sz w:val="24"/>
                <w:szCs w:val="24"/>
              </w:rPr>
            </w:pPr>
            <w:r>
              <w:rPr>
                <w:sz w:val="24"/>
                <w:szCs w:val="24"/>
              </w:rPr>
              <w:t>- Составить дефект</w:t>
            </w:r>
            <w:r>
              <w:rPr>
                <w:sz w:val="24"/>
                <w:szCs w:val="24"/>
              </w:rPr>
              <w:t>ную ведомость.</w:t>
            </w:r>
          </w:p>
        </w:tc>
      </w:tr>
      <w:tr w:rsidR="00FB0936">
        <w:tc>
          <w:tcPr>
            <w:tcW w:w="9781" w:type="dxa"/>
            <w:gridSpan w:val="3"/>
            <w:tcBorders>
              <w:top w:val="single" w:sz="4" w:space="0" w:color="000000"/>
              <w:left w:val="single" w:sz="4" w:space="0" w:color="000000"/>
              <w:bottom w:val="single" w:sz="4" w:space="0" w:color="000000"/>
              <w:right w:val="single" w:sz="4" w:space="0" w:color="000000"/>
            </w:tcBorders>
          </w:tcPr>
          <w:p w:rsidR="00FB0936" w:rsidRDefault="009D7FC3">
            <w:pPr>
              <w:jc w:val="center"/>
              <w:rPr>
                <w:b/>
                <w:sz w:val="24"/>
                <w:szCs w:val="24"/>
              </w:rPr>
            </w:pPr>
            <w:r>
              <w:rPr>
                <w:b/>
                <w:sz w:val="24"/>
                <w:szCs w:val="24"/>
              </w:rPr>
              <w:t>Основные требования к проектной документации</w:t>
            </w:r>
          </w:p>
        </w:tc>
      </w:tr>
      <w:tr w:rsidR="00FB0936">
        <w:trPr>
          <w:trHeight w:val="1548"/>
        </w:trPr>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8</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Объем оказываемых услуг</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numPr>
                <w:ilvl w:val="0"/>
                <w:numId w:val="47"/>
              </w:numPr>
              <w:ind w:left="0" w:firstLine="360"/>
              <w:jc w:val="both"/>
              <w:rPr>
                <w:sz w:val="24"/>
                <w:szCs w:val="24"/>
              </w:rPr>
            </w:pPr>
            <w:r>
              <w:rPr>
                <w:sz w:val="24"/>
                <w:szCs w:val="24"/>
              </w:rPr>
              <w:t>Выполнить обследование существующего узла учета тепловой энергии и теплоносителя на горячее водоснабжение с составлением акта технического осмотра и дефектной ведомости с указанием качественных и количественных характеристик дефектов.</w:t>
            </w:r>
          </w:p>
          <w:p w:rsidR="00FB0936" w:rsidRDefault="009D7FC3">
            <w:pPr>
              <w:numPr>
                <w:ilvl w:val="0"/>
                <w:numId w:val="47"/>
              </w:numPr>
              <w:ind w:left="0" w:firstLine="360"/>
              <w:jc w:val="both"/>
              <w:rPr>
                <w:sz w:val="24"/>
                <w:szCs w:val="24"/>
              </w:rPr>
            </w:pPr>
            <w:r>
              <w:rPr>
                <w:sz w:val="24"/>
                <w:szCs w:val="24"/>
              </w:rPr>
              <w:t xml:space="preserve">Выполнить </w:t>
            </w:r>
            <w:proofErr w:type="spellStart"/>
            <w:r>
              <w:rPr>
                <w:sz w:val="24"/>
                <w:szCs w:val="24"/>
              </w:rPr>
              <w:t>обмерочные</w:t>
            </w:r>
            <w:proofErr w:type="spellEnd"/>
            <w:r>
              <w:rPr>
                <w:sz w:val="24"/>
                <w:szCs w:val="24"/>
              </w:rPr>
              <w:t xml:space="preserve"> </w:t>
            </w:r>
            <w:r>
              <w:rPr>
                <w:sz w:val="24"/>
                <w:szCs w:val="24"/>
              </w:rPr>
              <w:t xml:space="preserve">чертежи (планы и схемы отопления, теплового узла, узла горячего водоснабжения, узла ввода теплотрассы). </w:t>
            </w:r>
            <w:proofErr w:type="spellStart"/>
            <w:r>
              <w:rPr>
                <w:sz w:val="24"/>
                <w:szCs w:val="24"/>
              </w:rPr>
              <w:t>Обмерочные</w:t>
            </w:r>
            <w:proofErr w:type="spellEnd"/>
            <w:r>
              <w:rPr>
                <w:sz w:val="24"/>
                <w:szCs w:val="24"/>
              </w:rPr>
              <w:t xml:space="preserve"> чертежи должны содержать в том числе информацию о демонтируемых элементах и их объемах.</w:t>
            </w:r>
          </w:p>
          <w:p w:rsidR="00FB0936" w:rsidRDefault="009D7FC3">
            <w:pPr>
              <w:ind w:firstLine="360"/>
              <w:jc w:val="both"/>
              <w:rPr>
                <w:sz w:val="24"/>
                <w:szCs w:val="24"/>
              </w:rPr>
            </w:pPr>
            <w:r>
              <w:rPr>
                <w:sz w:val="24"/>
                <w:szCs w:val="24"/>
              </w:rPr>
              <w:t>3.    Разработать проектную документацию.</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3.1 Рекомендации к средствам измерения:</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узел учета должен оборудоваться теплосчетчиками и приборами учета, типы которых внесены в Федеральный информационный фонд по обеспечению единства измерений;</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средства измерений должны быть сертифицированы для рабо</w:t>
            </w:r>
            <w:r>
              <w:rPr>
                <w:rFonts w:ascii="Times New Roman" w:hAnsi="Times New Roman" w:cs="Times New Roman"/>
                <w:sz w:val="24"/>
                <w:szCs w:val="24"/>
              </w:rPr>
              <w:t>ты в едином комплексе;</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теплосчетчик должен быть снабжен защитными устройствами, предотвращающими возможность разборки, перестановки или переделки теплосчетчика без очевидного повреждения защитного устройства (пломбы);</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узел учета должен обеспечивать автоматическое регулирование тепловой энергии системы отопления в зависимости от температуры наружного воздуха, защиту систем от аварийного превышения параметров теплоносителя;</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в непосредственной близости от </w:t>
            </w:r>
            <w:proofErr w:type="spellStart"/>
            <w:r>
              <w:rPr>
                <w:rFonts w:ascii="Times New Roman" w:hAnsi="Times New Roman" w:cs="Times New Roman"/>
                <w:sz w:val="24"/>
                <w:szCs w:val="24"/>
              </w:rPr>
              <w:t>тепловычислит</w:t>
            </w:r>
            <w:r>
              <w:rPr>
                <w:rFonts w:ascii="Times New Roman" w:hAnsi="Times New Roman" w:cs="Times New Roman"/>
                <w:sz w:val="24"/>
                <w:szCs w:val="24"/>
              </w:rPr>
              <w:t>еля</w:t>
            </w:r>
            <w:proofErr w:type="spellEnd"/>
            <w:r>
              <w:rPr>
                <w:rFonts w:ascii="Times New Roman" w:hAnsi="Times New Roman" w:cs="Times New Roman"/>
                <w:sz w:val="24"/>
                <w:szCs w:val="24"/>
              </w:rPr>
              <w:t xml:space="preserve"> предусмотреть дополнительный источник питания для подключения компьютера.</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3.2. Проект узла учета должен содержать:</w:t>
            </w:r>
          </w:p>
          <w:p w:rsidR="00FB0936" w:rsidRDefault="009D7FC3">
            <w:pPr>
              <w:pStyle w:val="ConsPlusNormal"/>
              <w:ind w:firstLine="539"/>
              <w:jc w:val="both"/>
              <w:rPr>
                <w:rFonts w:ascii="Times New Roman" w:hAnsi="Times New Roman" w:cs="Times New Roman"/>
                <w:sz w:val="24"/>
                <w:szCs w:val="24"/>
              </w:rPr>
            </w:pPr>
            <w:bookmarkStart w:id="1" w:name="P155"/>
            <w:bookmarkEnd w:id="1"/>
            <w:r>
              <w:rPr>
                <w:rFonts w:ascii="Times New Roman" w:hAnsi="Times New Roman" w:cs="Times New Roman"/>
                <w:sz w:val="24"/>
                <w:szCs w:val="24"/>
              </w:rPr>
              <w:t xml:space="preserve">а) копию договора теплоснабжения с приложением актов разграничения балансовой принадлежности и сведения о расчетных нагрузках; </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б) план п</w:t>
            </w:r>
            <w:r>
              <w:rPr>
                <w:rFonts w:ascii="Times New Roman" w:hAnsi="Times New Roman" w:cs="Times New Roman"/>
                <w:sz w:val="24"/>
                <w:szCs w:val="24"/>
              </w:rPr>
              <w:t xml:space="preserve">одключения потребителя к тепловой сети и </w:t>
            </w:r>
            <w:r>
              <w:rPr>
                <w:rFonts w:ascii="Times New Roman" w:hAnsi="Times New Roman" w:cs="Times New Roman"/>
                <w:sz w:val="24"/>
                <w:szCs w:val="24"/>
              </w:rPr>
              <w:lastRenderedPageBreak/>
              <w:t>сети горячего водоснабжения;</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в) принципиальную схему теплового пункта с узлом учета;</w:t>
            </w:r>
          </w:p>
          <w:p w:rsidR="00FB0936" w:rsidRDefault="009D7FC3">
            <w:pPr>
              <w:pStyle w:val="ConsPlusNormal"/>
              <w:ind w:firstLine="539"/>
              <w:jc w:val="both"/>
              <w:rPr>
                <w:rFonts w:ascii="Times New Roman" w:hAnsi="Times New Roman" w:cs="Times New Roman"/>
                <w:sz w:val="24"/>
                <w:szCs w:val="24"/>
              </w:rPr>
            </w:pPr>
            <w:bookmarkStart w:id="2" w:name="P158"/>
            <w:bookmarkEnd w:id="2"/>
            <w:r>
              <w:rPr>
                <w:rFonts w:ascii="Times New Roman" w:hAnsi="Times New Roman" w:cs="Times New Roman"/>
                <w:sz w:val="24"/>
                <w:szCs w:val="24"/>
              </w:rPr>
              <w:t>г) план теплового пункта с указанием мест установки датчиков, размещения приборов учета и схемы кабельных проводок;</w:t>
            </w:r>
          </w:p>
          <w:p w:rsidR="00FB0936" w:rsidRDefault="009D7FC3">
            <w:pPr>
              <w:pStyle w:val="ConsPlusNormal"/>
              <w:ind w:firstLine="539"/>
              <w:jc w:val="both"/>
              <w:rPr>
                <w:rFonts w:ascii="Times New Roman" w:hAnsi="Times New Roman" w:cs="Times New Roman"/>
                <w:sz w:val="24"/>
                <w:szCs w:val="24"/>
              </w:rPr>
            </w:pPr>
            <w:bookmarkStart w:id="3" w:name="P159"/>
            <w:bookmarkEnd w:id="3"/>
            <w:r>
              <w:rPr>
                <w:rFonts w:ascii="Times New Roman" w:hAnsi="Times New Roman" w:cs="Times New Roman"/>
                <w:sz w:val="24"/>
                <w:szCs w:val="24"/>
              </w:rPr>
              <w:t>д) электрическ</w:t>
            </w:r>
            <w:r>
              <w:rPr>
                <w:rFonts w:ascii="Times New Roman" w:hAnsi="Times New Roman" w:cs="Times New Roman"/>
                <w:sz w:val="24"/>
                <w:szCs w:val="24"/>
              </w:rPr>
              <w:t>ие и монтажные схемы подключения приборов учета;</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е) настроечную базу данных, вводимую в </w:t>
            </w:r>
            <w:proofErr w:type="spellStart"/>
            <w:r>
              <w:rPr>
                <w:rFonts w:ascii="Times New Roman" w:hAnsi="Times New Roman" w:cs="Times New Roman"/>
                <w:sz w:val="24"/>
                <w:szCs w:val="24"/>
              </w:rPr>
              <w:t>тепловычислитель</w:t>
            </w:r>
            <w:proofErr w:type="spellEnd"/>
            <w:r>
              <w:rPr>
                <w:rFonts w:ascii="Times New Roman" w:hAnsi="Times New Roman" w:cs="Times New Roman"/>
                <w:sz w:val="24"/>
                <w:szCs w:val="24"/>
              </w:rPr>
              <w:t xml:space="preserve"> (в том числе при переходе на летний и зимний режимы работы);</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ж) схему пломбирования средств измерений и устройств, входящих в состав узла учета</w:t>
            </w:r>
            <w:bookmarkStart w:id="4" w:name="P162"/>
            <w:bookmarkEnd w:id="4"/>
            <w:r>
              <w:rPr>
                <w:rFonts w:ascii="Times New Roman" w:hAnsi="Times New Roman" w:cs="Times New Roman"/>
                <w:sz w:val="24"/>
                <w:szCs w:val="24"/>
              </w:rPr>
              <w:t>;</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з) фор</w:t>
            </w:r>
            <w:r>
              <w:rPr>
                <w:rFonts w:ascii="Times New Roman" w:hAnsi="Times New Roman" w:cs="Times New Roman"/>
                <w:sz w:val="24"/>
                <w:szCs w:val="24"/>
              </w:rPr>
              <w:t>мулы расчета тепловой энергии, теплоносителя;</w:t>
            </w:r>
          </w:p>
          <w:p w:rsidR="00FB0936" w:rsidRDefault="009D7FC3">
            <w:pPr>
              <w:pStyle w:val="ConsPlusNormal"/>
              <w:ind w:firstLine="539"/>
              <w:jc w:val="both"/>
              <w:rPr>
                <w:rFonts w:ascii="Times New Roman" w:hAnsi="Times New Roman" w:cs="Times New Roman"/>
                <w:sz w:val="24"/>
                <w:szCs w:val="24"/>
              </w:rPr>
            </w:pPr>
            <w:bookmarkStart w:id="5" w:name="P163"/>
            <w:bookmarkEnd w:id="5"/>
            <w:r>
              <w:rPr>
                <w:rFonts w:ascii="Times New Roman" w:hAnsi="Times New Roman" w:cs="Times New Roman"/>
                <w:sz w:val="24"/>
                <w:szCs w:val="24"/>
              </w:rPr>
              <w:t xml:space="preserve">и) расход теплоносителя по </w:t>
            </w:r>
            <w:proofErr w:type="spellStart"/>
            <w:r>
              <w:rPr>
                <w:rFonts w:ascii="Times New Roman" w:hAnsi="Times New Roman" w:cs="Times New Roman"/>
                <w:sz w:val="24"/>
                <w:szCs w:val="24"/>
              </w:rPr>
              <w:t>теплопотребляющим</w:t>
            </w:r>
            <w:proofErr w:type="spellEnd"/>
            <w:r>
              <w:rPr>
                <w:rFonts w:ascii="Times New Roman" w:hAnsi="Times New Roman" w:cs="Times New Roman"/>
                <w:sz w:val="24"/>
                <w:szCs w:val="24"/>
              </w:rPr>
              <w:t xml:space="preserve"> установкам по часам суток в зимний и летний периоды;</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к) таблицу суточных и месячных расходов тепловой энергии по </w:t>
            </w:r>
            <w:proofErr w:type="spellStart"/>
            <w:r>
              <w:rPr>
                <w:rFonts w:ascii="Times New Roman" w:hAnsi="Times New Roman" w:cs="Times New Roman"/>
                <w:sz w:val="24"/>
                <w:szCs w:val="24"/>
              </w:rPr>
              <w:t>теплопотребляющим</w:t>
            </w:r>
            <w:proofErr w:type="spellEnd"/>
            <w:r>
              <w:rPr>
                <w:rFonts w:ascii="Times New Roman" w:hAnsi="Times New Roman" w:cs="Times New Roman"/>
                <w:sz w:val="24"/>
                <w:szCs w:val="24"/>
              </w:rPr>
              <w:t xml:space="preserve"> установкам;</w:t>
            </w:r>
          </w:p>
          <w:p w:rsidR="00FB0936" w:rsidRDefault="009D7FC3">
            <w:pPr>
              <w:pStyle w:val="ConsPlusNormal"/>
              <w:ind w:firstLine="539"/>
              <w:jc w:val="both"/>
              <w:rPr>
                <w:rFonts w:ascii="Times New Roman" w:hAnsi="Times New Roman" w:cs="Times New Roman"/>
                <w:sz w:val="24"/>
                <w:szCs w:val="24"/>
              </w:rPr>
            </w:pPr>
            <w:bookmarkStart w:id="6" w:name="P165"/>
            <w:bookmarkEnd w:id="6"/>
            <w:r>
              <w:rPr>
                <w:rFonts w:ascii="Times New Roman" w:hAnsi="Times New Roman" w:cs="Times New Roman"/>
                <w:sz w:val="24"/>
                <w:szCs w:val="24"/>
              </w:rPr>
              <w:t>л) формы отчетных ведо</w:t>
            </w:r>
            <w:r>
              <w:rPr>
                <w:rFonts w:ascii="Times New Roman" w:hAnsi="Times New Roman" w:cs="Times New Roman"/>
                <w:sz w:val="24"/>
                <w:szCs w:val="24"/>
              </w:rPr>
              <w:t>мостей показаний приборов учета;</w:t>
            </w:r>
          </w:p>
          <w:p w:rsidR="00FB0936" w:rsidRDefault="009D7FC3">
            <w:pPr>
              <w:pStyle w:val="ConsPlusNormal"/>
              <w:ind w:firstLine="539"/>
              <w:jc w:val="both"/>
              <w:rPr>
                <w:rFonts w:ascii="Times New Roman" w:hAnsi="Times New Roman" w:cs="Times New Roman"/>
                <w:sz w:val="24"/>
                <w:szCs w:val="24"/>
              </w:rPr>
            </w:pPr>
            <w:bookmarkStart w:id="7" w:name="P166"/>
            <w:bookmarkEnd w:id="7"/>
            <w:r>
              <w:rPr>
                <w:rFonts w:ascii="Times New Roman" w:hAnsi="Times New Roman" w:cs="Times New Roman"/>
                <w:sz w:val="24"/>
                <w:szCs w:val="24"/>
              </w:rPr>
              <w:t>м) монтажные схемы установки расходомеров, датчиков температуры и датчиков давления;</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н) спецификацию применяемого оборудования и материалов.</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3.3.  Раздел № 12 СМ (Сметная документация)</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Состав раздела:</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Пояснительная записк</w:t>
            </w:r>
            <w:r>
              <w:rPr>
                <w:rFonts w:ascii="Times New Roman" w:hAnsi="Times New Roman" w:cs="Times New Roman"/>
                <w:sz w:val="24"/>
                <w:szCs w:val="24"/>
              </w:rPr>
              <w:t>а;</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Локальные сметы на строительно-монтажные работы, пересчитанные в нормативной базе методом, действующим на дату выпуска сметной документации в текущих ценах. </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Локальные сметные расчеты (сметы)</w:t>
            </w:r>
            <w:r>
              <w:rPr>
                <w:rFonts w:ascii="Times New Roman" w:hAnsi="Times New Roman" w:cs="Times New Roman"/>
                <w:sz w:val="24"/>
                <w:szCs w:val="24"/>
              </w:rPr>
              <w:t>, составить в соответствии с разделом III «Локальные сметные расчеты (сметы)»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w:t>
            </w:r>
            <w:r>
              <w:rPr>
                <w:rFonts w:ascii="Times New Roman" w:hAnsi="Times New Roman" w:cs="Times New Roman"/>
                <w:sz w:val="24"/>
                <w:szCs w:val="24"/>
              </w:rPr>
              <w:t>ледия (памятников истории и культуры) народов Российской Федерации на территории Российской Федерации, утверждённой приказом Министерства строительства и жилищно-коммунального хозяйства Российской Федерации от 04.08.2020 № 421/</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(далее – Приказ № 421/</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Сводный сметный расчет в текущих ценах.</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Сводный сметный расчет стоимости строительства составить в соответствии с разделом IX «Сводные сметные расчеты стоимости строительства» Приказа № 421/пр. </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В соответствии с пунктом 179 Приказа № 421/</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в сводный см</w:t>
            </w:r>
            <w:r>
              <w:rPr>
                <w:rFonts w:ascii="Times New Roman" w:hAnsi="Times New Roman" w:cs="Times New Roman"/>
                <w:sz w:val="24"/>
                <w:szCs w:val="24"/>
              </w:rPr>
              <w:t>етный расчёт включить резерв средств на непредвиденные работы и затраты в размере 2%.</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Ведомости объемов работ;</w:t>
            </w:r>
          </w:p>
          <w:p w:rsidR="00FB0936" w:rsidRDefault="009D7FC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Прайс – листы (по 3 варианта для сравнительного анализа).</w:t>
            </w:r>
          </w:p>
          <w:p w:rsidR="00FB0936" w:rsidRDefault="009D7FC3">
            <w:pPr>
              <w:pStyle w:val="affffff5"/>
              <w:ind w:firstLine="340"/>
              <w:jc w:val="both"/>
              <w:rPr>
                <w:rFonts w:eastAsia="Calibri"/>
              </w:rPr>
            </w:pPr>
            <w:r>
              <w:rPr>
                <w:rFonts w:eastAsia="Calibri"/>
              </w:rPr>
              <w:t>При определении стоимости материалов и оборудования на основании прайс-листов осуще</w:t>
            </w:r>
            <w:r>
              <w:rPr>
                <w:rFonts w:eastAsia="Calibri"/>
              </w:rPr>
              <w:t xml:space="preserve">ствлять мониторинг цен не менее чем 3-х предложений поставщиков. </w:t>
            </w:r>
          </w:p>
          <w:p w:rsidR="00FB0936" w:rsidRDefault="009D7FC3">
            <w:pPr>
              <w:pStyle w:val="affffff5"/>
              <w:ind w:firstLine="340"/>
              <w:jc w:val="both"/>
              <w:rPr>
                <w:rFonts w:eastAsia="Calibri"/>
              </w:rPr>
            </w:pPr>
            <w:r>
              <w:rPr>
                <w:rFonts w:eastAsia="Calibri"/>
              </w:rPr>
              <w:t>Прайс-листы должны быть согласованы Заказчиком с указанием должности и фамилии.</w:t>
            </w:r>
          </w:p>
          <w:p w:rsidR="00FB0936" w:rsidRDefault="009D7FC3">
            <w:pPr>
              <w:jc w:val="both"/>
              <w:rPr>
                <w:sz w:val="24"/>
                <w:szCs w:val="24"/>
              </w:rPr>
            </w:pPr>
            <w:r>
              <w:rPr>
                <w:sz w:val="24"/>
                <w:szCs w:val="24"/>
              </w:rPr>
              <w:lastRenderedPageBreak/>
              <w:t xml:space="preserve">Прайс-листы, обосновывающие стоимость материалов и оборудования необходимо приложить к соответствующим сметам </w:t>
            </w:r>
            <w:r>
              <w:rPr>
                <w:sz w:val="24"/>
                <w:szCs w:val="24"/>
              </w:rPr>
              <w:t>(пронумеровав страницы и указав пункты сметы) или выделить обосновывающие документы в отдельный том.</w:t>
            </w:r>
          </w:p>
        </w:tc>
      </w:tr>
      <w:tr w:rsidR="00FB0936">
        <w:trPr>
          <w:trHeight w:val="1124"/>
        </w:trPr>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lastRenderedPageBreak/>
              <w:t>9</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Основные требования к разработке проектной документации</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 xml:space="preserve">Полнота и содержание разделов проектной документации в объеме, достаточном для осуществления заявленного капитального ремонта согласно требованиям нормативных актов и строительных норм. </w:t>
            </w: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10</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Согласование проекта</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Исполнитель должен согласовывать проектные р</w:t>
            </w:r>
            <w:r>
              <w:rPr>
                <w:sz w:val="24"/>
                <w:szCs w:val="24"/>
              </w:rPr>
              <w:t>ешения на стадии проектирования с Заказчиком, а также обеспечить техническое сопровождение проектной документации при согласовании с инженерными службами и иными государственными органами, с внесением своими силами и за свой счет необходимых корректировок.</w:t>
            </w: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11</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Прочие условия</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ind w:firstLine="245"/>
              <w:jc w:val="both"/>
              <w:rPr>
                <w:sz w:val="24"/>
                <w:szCs w:val="24"/>
              </w:rPr>
            </w:pPr>
            <w:r>
              <w:rPr>
                <w:sz w:val="24"/>
                <w:szCs w:val="24"/>
              </w:rPr>
              <w:t>Исполнитель должен предоставить Заказчику проектную документацию</w:t>
            </w:r>
            <w:r>
              <w:rPr>
                <w:sz w:val="24"/>
                <w:szCs w:val="24"/>
              </w:rPr>
              <w:t xml:space="preserve"> в 4-х экземплярах на бумажном носителе и один экземпляр в электронном виде (сметная часть – в формате </w:t>
            </w:r>
            <w:proofErr w:type="spellStart"/>
            <w:r>
              <w:rPr>
                <w:sz w:val="24"/>
                <w:szCs w:val="24"/>
              </w:rPr>
              <w:t>gsfx</w:t>
            </w:r>
            <w:proofErr w:type="spellEnd"/>
            <w:r>
              <w:rPr>
                <w:sz w:val="24"/>
                <w:szCs w:val="24"/>
              </w:rPr>
              <w:t xml:space="preserve"> программного комплекса Гранд-Смета или аналоге, совместимом с ним, а также в формате </w:t>
            </w:r>
            <w:proofErr w:type="spellStart"/>
            <w:r>
              <w:rPr>
                <w:sz w:val="24"/>
                <w:szCs w:val="24"/>
              </w:rPr>
              <w:t>xls</w:t>
            </w:r>
            <w:proofErr w:type="spellEnd"/>
            <w:r>
              <w:rPr>
                <w:sz w:val="24"/>
                <w:szCs w:val="24"/>
              </w:rPr>
              <w:t xml:space="preserve">, </w:t>
            </w:r>
            <w:proofErr w:type="spellStart"/>
            <w:r>
              <w:rPr>
                <w:sz w:val="24"/>
                <w:szCs w:val="24"/>
              </w:rPr>
              <w:t>xlsx</w:t>
            </w:r>
            <w:proofErr w:type="spellEnd"/>
            <w:r>
              <w:rPr>
                <w:sz w:val="24"/>
                <w:szCs w:val="24"/>
              </w:rPr>
              <w:t xml:space="preserve">, </w:t>
            </w:r>
            <w:proofErr w:type="spellStart"/>
            <w:r>
              <w:rPr>
                <w:sz w:val="24"/>
                <w:szCs w:val="24"/>
              </w:rPr>
              <w:t>ods</w:t>
            </w:r>
            <w:proofErr w:type="spellEnd"/>
            <w:r>
              <w:rPr>
                <w:sz w:val="24"/>
                <w:szCs w:val="24"/>
              </w:rPr>
              <w:t xml:space="preserve"> (Приказ Минстроя России от 12.05.2017 № 783/</w:t>
            </w:r>
            <w:proofErr w:type="spellStart"/>
            <w:r>
              <w:rPr>
                <w:sz w:val="24"/>
                <w:szCs w:val="24"/>
              </w:rPr>
              <w:t>пр</w:t>
            </w:r>
            <w:proofErr w:type="spellEnd"/>
            <w:r>
              <w:rPr>
                <w:sz w:val="24"/>
                <w:szCs w:val="24"/>
              </w:rPr>
              <w:t>).</w:t>
            </w:r>
          </w:p>
        </w:tc>
      </w:tr>
      <w:tr w:rsidR="00FB0936">
        <w:tc>
          <w:tcPr>
            <w:tcW w:w="573" w:type="dxa"/>
            <w:tcBorders>
              <w:top w:val="single" w:sz="4" w:space="0" w:color="000000"/>
              <w:left w:val="single" w:sz="4" w:space="0" w:color="000000"/>
              <w:bottom w:val="single" w:sz="4" w:space="0" w:color="000000"/>
            </w:tcBorders>
          </w:tcPr>
          <w:p w:rsidR="00FB0936" w:rsidRDefault="009D7FC3">
            <w:pPr>
              <w:ind w:left="5"/>
              <w:jc w:val="both"/>
              <w:rPr>
                <w:sz w:val="24"/>
                <w:szCs w:val="24"/>
              </w:rPr>
            </w:pPr>
            <w:r>
              <w:rPr>
                <w:sz w:val="24"/>
                <w:szCs w:val="24"/>
              </w:rPr>
              <w:t>12</w:t>
            </w:r>
          </w:p>
        </w:tc>
        <w:tc>
          <w:tcPr>
            <w:tcW w:w="2705" w:type="dxa"/>
            <w:tcBorders>
              <w:top w:val="single" w:sz="4" w:space="0" w:color="000000"/>
              <w:left w:val="single" w:sz="4" w:space="0" w:color="000000"/>
              <w:bottom w:val="single" w:sz="4" w:space="0" w:color="000000"/>
            </w:tcBorders>
          </w:tcPr>
          <w:p w:rsidR="00FB0936" w:rsidRDefault="009D7FC3">
            <w:pPr>
              <w:jc w:val="both"/>
              <w:rPr>
                <w:sz w:val="24"/>
                <w:szCs w:val="24"/>
              </w:rPr>
            </w:pPr>
            <w:r>
              <w:rPr>
                <w:sz w:val="24"/>
                <w:szCs w:val="24"/>
              </w:rPr>
              <w:t>Сроки проектирования</w:t>
            </w:r>
          </w:p>
        </w:tc>
        <w:tc>
          <w:tcPr>
            <w:tcW w:w="6503" w:type="dxa"/>
            <w:tcBorders>
              <w:top w:val="single" w:sz="4" w:space="0" w:color="000000"/>
              <w:left w:val="single" w:sz="4" w:space="0" w:color="000000"/>
              <w:bottom w:val="single" w:sz="4" w:space="0" w:color="000000"/>
              <w:right w:val="single" w:sz="4" w:space="0" w:color="000000"/>
            </w:tcBorders>
          </w:tcPr>
          <w:p w:rsidR="00FB0936" w:rsidRDefault="009D7FC3">
            <w:pPr>
              <w:jc w:val="both"/>
              <w:rPr>
                <w:sz w:val="24"/>
                <w:szCs w:val="24"/>
              </w:rPr>
            </w:pPr>
            <w:r>
              <w:rPr>
                <w:sz w:val="24"/>
                <w:szCs w:val="24"/>
              </w:rPr>
              <w:t>Проектную документацию Исполнитель должен предоставить Заказчику в течение 7 (семи) календарных дней с даты заключения контракта.</w:t>
            </w:r>
          </w:p>
        </w:tc>
      </w:tr>
    </w:tbl>
    <w:p w:rsidR="00FB0936" w:rsidRDefault="00FB0936">
      <w:pPr>
        <w:tabs>
          <w:tab w:val="left" w:pos="284"/>
          <w:tab w:val="left" w:pos="9923"/>
        </w:tabs>
        <w:ind w:left="284" w:right="142" w:firstLine="709"/>
        <w:jc w:val="both"/>
        <w:rPr>
          <w:sz w:val="24"/>
          <w:szCs w:val="24"/>
        </w:rPr>
      </w:pPr>
    </w:p>
    <w:p w:rsidR="00FB0936" w:rsidRDefault="009D7FC3">
      <w:pPr>
        <w:tabs>
          <w:tab w:val="left" w:pos="9923"/>
        </w:tabs>
        <w:ind w:firstLine="709"/>
        <w:jc w:val="both"/>
        <w:rPr>
          <w:sz w:val="24"/>
          <w:szCs w:val="24"/>
        </w:rPr>
      </w:pPr>
      <w:r>
        <w:rPr>
          <w:sz w:val="24"/>
          <w:szCs w:val="24"/>
        </w:rPr>
        <w:t xml:space="preserve"> П</w:t>
      </w:r>
      <w:r>
        <w:rPr>
          <w:bCs/>
          <w:sz w:val="24"/>
          <w:szCs w:val="24"/>
        </w:rPr>
        <w:t>роектная</w:t>
      </w:r>
      <w:r>
        <w:rPr>
          <w:bCs/>
          <w:color w:val="FF0000"/>
          <w:sz w:val="24"/>
          <w:szCs w:val="24"/>
        </w:rPr>
        <w:t xml:space="preserve"> </w:t>
      </w:r>
      <w:r>
        <w:rPr>
          <w:bCs/>
          <w:sz w:val="24"/>
          <w:szCs w:val="24"/>
        </w:rPr>
        <w:t xml:space="preserve">документация </w:t>
      </w:r>
      <w:r>
        <w:rPr>
          <w:sz w:val="24"/>
          <w:szCs w:val="24"/>
        </w:rPr>
        <w:t>должна быть разработана в соответствии со следующими нормативными документами:</w:t>
      </w:r>
    </w:p>
    <w:p w:rsidR="00FB0936" w:rsidRDefault="009D7FC3">
      <w:pPr>
        <w:pStyle w:val="BulletListFooterTextnumberedParagraphedeliste1lp1"/>
        <w:tabs>
          <w:tab w:val="left" w:pos="9923"/>
        </w:tabs>
        <w:ind w:left="0" w:firstLine="709"/>
        <w:jc w:val="both"/>
        <w:rPr>
          <w:sz w:val="24"/>
          <w:szCs w:val="24"/>
        </w:rPr>
      </w:pPr>
      <w:r>
        <w:rPr>
          <w:sz w:val="24"/>
          <w:szCs w:val="24"/>
        </w:rPr>
        <w:t>- Градостроительный кодекс Российской Федерации;</w:t>
      </w:r>
    </w:p>
    <w:p w:rsidR="00FB0936" w:rsidRDefault="009D7FC3">
      <w:pPr>
        <w:pBdr>
          <w:top w:val="none" w:sz="4" w:space="0" w:color="000000"/>
          <w:left w:val="none" w:sz="4" w:space="0" w:color="000000"/>
          <w:bottom w:val="none" w:sz="4" w:space="0" w:color="000000"/>
          <w:right w:val="none" w:sz="4" w:space="0" w:color="000000"/>
          <w:between w:val="none" w:sz="4" w:space="0" w:color="000000"/>
        </w:pBdr>
        <w:ind w:firstLine="709"/>
        <w:jc w:val="both"/>
        <w:rPr>
          <w:sz w:val="24"/>
          <w:szCs w:val="24"/>
          <w:lang w:eastAsia="en-US"/>
        </w:rPr>
      </w:pPr>
      <w:r>
        <w:rPr>
          <w:sz w:val="24"/>
          <w:szCs w:val="24"/>
          <w:lang w:eastAsia="en-US"/>
        </w:rPr>
        <w:t>- Федеральный закон от 27.12.2002 № 184-ФЗ «О техническом регулировании»;</w:t>
      </w:r>
    </w:p>
    <w:p w:rsidR="00FB0936" w:rsidRDefault="009D7FC3">
      <w:pPr>
        <w:tabs>
          <w:tab w:val="left" w:pos="9923"/>
        </w:tabs>
        <w:ind w:firstLine="709"/>
        <w:jc w:val="both"/>
        <w:rPr>
          <w:sz w:val="24"/>
          <w:szCs w:val="24"/>
          <w:lang w:eastAsia="en-US"/>
        </w:rPr>
      </w:pPr>
      <w:r>
        <w:rPr>
          <w:sz w:val="24"/>
          <w:szCs w:val="24"/>
          <w:lang w:eastAsia="en-US"/>
        </w:rPr>
        <w:t>- Постановление Правительства Российской Федерации от 16.02.2008 № 87 «О составе разделов проектной документации и требованиях к их содержанию»;</w:t>
      </w:r>
    </w:p>
    <w:p w:rsidR="00FB0936" w:rsidRDefault="009D7FC3">
      <w:pPr>
        <w:tabs>
          <w:tab w:val="left" w:pos="9923"/>
        </w:tabs>
        <w:ind w:firstLine="709"/>
        <w:jc w:val="both"/>
        <w:rPr>
          <w:sz w:val="24"/>
          <w:szCs w:val="24"/>
        </w:rPr>
      </w:pPr>
      <w:r>
        <w:rPr>
          <w:sz w:val="24"/>
          <w:szCs w:val="24"/>
        </w:rPr>
        <w:t>- СП 60.13330.2020 «Свод правил. Отопление, вентиляция и кондиционирование воздуха. СНиП 41-01-2003»;</w:t>
      </w:r>
    </w:p>
    <w:p w:rsidR="00FB0936" w:rsidRDefault="009D7FC3">
      <w:pPr>
        <w:tabs>
          <w:tab w:val="left" w:pos="9923"/>
        </w:tabs>
        <w:ind w:firstLine="709"/>
        <w:jc w:val="both"/>
        <w:rPr>
          <w:sz w:val="24"/>
          <w:szCs w:val="24"/>
        </w:rPr>
      </w:pPr>
      <w:r>
        <w:rPr>
          <w:sz w:val="24"/>
          <w:szCs w:val="24"/>
          <w:lang w:eastAsia="en-US"/>
        </w:rPr>
        <w:t>- СП 48.1</w:t>
      </w:r>
      <w:r>
        <w:rPr>
          <w:sz w:val="24"/>
          <w:szCs w:val="24"/>
          <w:lang w:eastAsia="en-US"/>
        </w:rPr>
        <w:t>3330.2019 «Свод правил. Организация строительства. СНиП 12-01-2004»;</w:t>
      </w:r>
      <w:r>
        <w:rPr>
          <w:sz w:val="24"/>
          <w:szCs w:val="24"/>
        </w:rPr>
        <w:t xml:space="preserve"> </w:t>
      </w:r>
    </w:p>
    <w:p w:rsidR="00FB0936" w:rsidRDefault="009D7FC3">
      <w:pPr>
        <w:ind w:firstLine="709"/>
        <w:jc w:val="both"/>
      </w:pPr>
      <w:r>
        <w:rPr>
          <w:sz w:val="24"/>
          <w:szCs w:val="24"/>
          <w:lang w:eastAsia="en-US"/>
        </w:rPr>
        <w:t xml:space="preserve">  - </w:t>
      </w:r>
      <w:r>
        <w:rPr>
          <w:sz w:val="24"/>
          <w:szCs w:val="24"/>
        </w:rPr>
        <w:t>СП 118.13330.2022 «Свод правил. Общественные здания и сооружения. СНиП 31-06-2009»;</w:t>
      </w:r>
    </w:p>
    <w:p w:rsidR="00FB0936" w:rsidRDefault="009D7FC3">
      <w:pPr>
        <w:ind w:firstLine="709"/>
        <w:jc w:val="both"/>
        <w:rPr>
          <w:sz w:val="24"/>
          <w:szCs w:val="24"/>
          <w:lang w:eastAsia="en-US"/>
        </w:rPr>
      </w:pPr>
      <w:r>
        <w:rPr>
          <w:sz w:val="24"/>
          <w:szCs w:val="24"/>
          <w:lang w:eastAsia="en-US"/>
        </w:rPr>
        <w:t xml:space="preserve"> - ГОСТ 21.001-2021 «Система проектной документации для строительства. Общие положения»;</w:t>
      </w:r>
    </w:p>
    <w:p w:rsidR="00FB0936" w:rsidRDefault="009D7FC3">
      <w:pPr>
        <w:tabs>
          <w:tab w:val="left" w:pos="9923"/>
        </w:tabs>
        <w:ind w:firstLine="709"/>
        <w:jc w:val="both"/>
        <w:rPr>
          <w:sz w:val="24"/>
          <w:szCs w:val="24"/>
          <w:lang w:eastAsia="en-US"/>
        </w:rPr>
      </w:pPr>
      <w:r>
        <w:rPr>
          <w:sz w:val="24"/>
          <w:szCs w:val="24"/>
          <w:lang w:eastAsia="en-US"/>
        </w:rPr>
        <w:t xml:space="preserve">- ГОСТ Р </w:t>
      </w:r>
      <w:r>
        <w:rPr>
          <w:sz w:val="24"/>
          <w:szCs w:val="24"/>
          <w:lang w:eastAsia="en-US"/>
        </w:rPr>
        <w:t>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FB0936" w:rsidRDefault="009D7FC3">
      <w:pPr>
        <w:tabs>
          <w:tab w:val="left" w:pos="9923"/>
        </w:tabs>
        <w:ind w:firstLine="709"/>
        <w:jc w:val="both"/>
        <w:rPr>
          <w:sz w:val="24"/>
          <w:szCs w:val="24"/>
          <w:lang w:eastAsia="en-US"/>
        </w:rPr>
      </w:pPr>
      <w:r>
        <w:rPr>
          <w:sz w:val="24"/>
          <w:szCs w:val="24"/>
          <w:lang w:eastAsia="en-US"/>
        </w:rPr>
        <w:t>- ГОСТ 21.602-2016 «Система проектной документации для строительства. Правила выполнения ра</w:t>
      </w:r>
      <w:r>
        <w:rPr>
          <w:sz w:val="24"/>
          <w:szCs w:val="24"/>
          <w:lang w:eastAsia="en-US"/>
        </w:rPr>
        <w:t>бочей документации систем отопления, вентиляции и кондиционирования»;</w:t>
      </w:r>
    </w:p>
    <w:p w:rsidR="00FB0936" w:rsidRDefault="009D7FC3">
      <w:pPr>
        <w:tabs>
          <w:tab w:val="left" w:pos="9923"/>
        </w:tabs>
        <w:ind w:firstLine="709"/>
        <w:jc w:val="both"/>
        <w:rPr>
          <w:sz w:val="24"/>
          <w:szCs w:val="24"/>
          <w:lang w:eastAsia="en-US"/>
        </w:rPr>
      </w:pPr>
      <w:r>
        <w:rPr>
          <w:sz w:val="24"/>
          <w:szCs w:val="24"/>
          <w:lang w:eastAsia="en-US"/>
        </w:rPr>
        <w:t>- СНиП 12-03-2001 «Безопасность труда в строительстве. Часть 1. Общие требования»;</w:t>
      </w:r>
    </w:p>
    <w:p w:rsidR="00FB0936" w:rsidRDefault="009D7FC3">
      <w:pPr>
        <w:tabs>
          <w:tab w:val="left" w:pos="9923"/>
        </w:tabs>
        <w:ind w:firstLine="709"/>
        <w:jc w:val="both"/>
        <w:rPr>
          <w:sz w:val="24"/>
          <w:szCs w:val="24"/>
          <w:lang w:eastAsia="en-US"/>
        </w:rPr>
      </w:pPr>
      <w:r>
        <w:rPr>
          <w:sz w:val="24"/>
          <w:szCs w:val="24"/>
          <w:lang w:eastAsia="en-US"/>
        </w:rPr>
        <w:t>- СНиП 12-04-2002 «Безопасность труда в строительстве. Часть 2. Строительное производство»;</w:t>
      </w:r>
    </w:p>
    <w:p w:rsidR="00FB0936" w:rsidRDefault="009D7FC3">
      <w:pPr>
        <w:tabs>
          <w:tab w:val="left" w:pos="9923"/>
        </w:tabs>
        <w:ind w:firstLine="709"/>
        <w:jc w:val="both"/>
        <w:rPr>
          <w:sz w:val="24"/>
          <w:szCs w:val="24"/>
          <w:lang w:eastAsia="en-US"/>
        </w:rPr>
      </w:pPr>
      <w:r>
        <w:rPr>
          <w:sz w:val="24"/>
          <w:szCs w:val="24"/>
          <w:lang w:eastAsia="en-US"/>
        </w:rPr>
        <w:t>- Постановл</w:t>
      </w:r>
      <w:r>
        <w:rPr>
          <w:sz w:val="24"/>
          <w:szCs w:val="24"/>
          <w:lang w:eastAsia="en-US"/>
        </w:rPr>
        <w:t>ение от 18 ноября 2013 г. N 1034 «О коммерческом учете тепловой энергии, теплоносителя»;</w:t>
      </w:r>
    </w:p>
    <w:p w:rsidR="00FB0936" w:rsidRDefault="009D7FC3">
      <w:pPr>
        <w:ind w:right="-1" w:firstLine="709"/>
        <w:jc w:val="both"/>
        <w:rPr>
          <w:sz w:val="24"/>
          <w:szCs w:val="24"/>
        </w:rPr>
      </w:pPr>
      <w:r>
        <w:rPr>
          <w:sz w:val="24"/>
          <w:szCs w:val="24"/>
        </w:rPr>
        <w:t>- Приказ Минстроя России от 12.05.2017 № 783/</w:t>
      </w:r>
      <w:proofErr w:type="spellStart"/>
      <w:r>
        <w:rPr>
          <w:sz w:val="24"/>
          <w:szCs w:val="24"/>
        </w:rPr>
        <w:t>пр</w:t>
      </w:r>
      <w:proofErr w:type="spellEnd"/>
      <w:r>
        <w:rPr>
          <w:sz w:val="24"/>
          <w:szCs w:val="24"/>
        </w:rPr>
        <w:t xml:space="preserve"> «Об утверждении требований к формату электронных документов, представляемых для проведения государственной экспертизы п</w:t>
      </w:r>
      <w:r>
        <w:rPr>
          <w:sz w:val="24"/>
          <w:szCs w:val="24"/>
        </w:rPr>
        <w:t>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rsidR="00FB0936" w:rsidRDefault="009D7FC3">
      <w:pPr>
        <w:ind w:right="-1" w:firstLine="709"/>
        <w:jc w:val="both"/>
        <w:rPr>
          <w:sz w:val="24"/>
          <w:szCs w:val="24"/>
        </w:rPr>
      </w:pPr>
      <w:r>
        <w:rPr>
          <w:sz w:val="24"/>
          <w:szCs w:val="24"/>
        </w:rPr>
        <w:t>Учитывая установленный контрольно-пропускной режи</w:t>
      </w:r>
      <w:r>
        <w:rPr>
          <w:sz w:val="24"/>
          <w:szCs w:val="24"/>
        </w:rPr>
        <w:t xml:space="preserve">м объекта, Исполнитель в течение 2 (двух) рабочих дней с даты заключения контракта представляет Заказчику и Получателю список </w:t>
      </w:r>
      <w:r>
        <w:rPr>
          <w:sz w:val="24"/>
          <w:szCs w:val="24"/>
        </w:rPr>
        <w:lastRenderedPageBreak/>
        <w:t xml:space="preserve">сотрудников, привлекаемых к исполнению контракта, с указанием фамилии, имени, отчества, паспортных данных, гражданства, должности </w:t>
      </w:r>
      <w:r>
        <w:rPr>
          <w:sz w:val="24"/>
          <w:szCs w:val="24"/>
        </w:rPr>
        <w:t>(профессии), номера и даты заключенного трудового договора (договора гражданско-правового характера) и (или) договора субподряда, вида оказываемых услуг (выполняемых работ) каждым сотрудником по форме согласно приложению № 1 к объявлению о закупочной сесси</w:t>
      </w:r>
      <w:r>
        <w:rPr>
          <w:sz w:val="24"/>
          <w:szCs w:val="24"/>
        </w:rPr>
        <w:t>и, а также контактную информацию и список транспортных средств, имеющих право доступа на территорию объекта, для оформления пропусков.</w:t>
      </w:r>
    </w:p>
    <w:p w:rsidR="00FB0936" w:rsidRDefault="009D7FC3">
      <w:pPr>
        <w:ind w:right="-1" w:firstLine="709"/>
        <w:jc w:val="both"/>
        <w:rPr>
          <w:sz w:val="24"/>
          <w:szCs w:val="24"/>
        </w:rPr>
      </w:pPr>
      <w:r>
        <w:rPr>
          <w:sz w:val="24"/>
          <w:szCs w:val="24"/>
        </w:rPr>
        <w:t>Исполнитель перед оказанием услуг и в процессе оказания услуг обязан предъявлять Заказчику необходимую информацию и налич</w:t>
      </w:r>
      <w:r>
        <w:rPr>
          <w:sz w:val="24"/>
          <w:szCs w:val="24"/>
        </w:rPr>
        <w:t>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2 к объявлению о закупочной сессии.</w:t>
      </w:r>
    </w:p>
    <w:p w:rsidR="00FB0936" w:rsidRDefault="009D7FC3">
      <w:pPr>
        <w:shd w:val="clear" w:color="auto" w:fill="FFFFFF"/>
        <w:ind w:right="-1" w:firstLine="567"/>
        <w:jc w:val="both"/>
        <w:rPr>
          <w:sz w:val="24"/>
          <w:szCs w:val="24"/>
        </w:rPr>
      </w:pPr>
      <w:r>
        <w:rPr>
          <w:sz w:val="24"/>
          <w:szCs w:val="24"/>
        </w:rPr>
        <w:t>Заказчик вправе не допускать</w:t>
      </w:r>
      <w:r>
        <w:rPr>
          <w:sz w:val="24"/>
          <w:szCs w:val="24"/>
        </w:rPr>
        <w:t xml:space="preserve"> Исполнителя к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 а также в случае не предоставления информации, указанной в</w:t>
      </w:r>
      <w:r>
        <w:rPr>
          <w:sz w:val="24"/>
          <w:szCs w:val="24"/>
        </w:rPr>
        <w:t xml:space="preserve"> приложениях № 1 и № 2 к объявлению о закупочной сессии.</w:t>
      </w:r>
    </w:p>
    <w:p w:rsidR="00FB0936" w:rsidRDefault="009D7FC3">
      <w:pPr>
        <w:ind w:right="-1" w:firstLine="709"/>
        <w:jc w:val="both"/>
        <w:rPr>
          <w:sz w:val="24"/>
          <w:szCs w:val="24"/>
        </w:rPr>
      </w:pPr>
      <w:r>
        <w:rPr>
          <w:sz w:val="24"/>
          <w:szCs w:val="24"/>
        </w:rPr>
        <w:t>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w:t>
      </w:r>
      <w:r>
        <w:rPr>
          <w:sz w:val="24"/>
          <w:szCs w:val="24"/>
        </w:rPr>
        <w:t>е разрешение, предусмотренное п. 1 ст. 11 Федерального закона от 25 июля 2002 г. № 115-ФЗ «О правовом положении иностранных граждан в Российской Федерации» и постановлением Правительства Российской Федерации от 11 октября 2002 г. № 754 «Об утверждении пере</w:t>
      </w:r>
      <w:r>
        <w:rPr>
          <w:sz w:val="24"/>
          <w:szCs w:val="24"/>
        </w:rPr>
        <w:t xml:space="preserve">чня территорий, организаций и объектов, для въезда на которые иностранным гражданам требуется специальное разрешение» (для въезда на объекты, на которых размещаются органы государственной власти, осуществляющие работы, связанные с использованием сведений, </w:t>
      </w:r>
      <w:r>
        <w:rPr>
          <w:sz w:val="24"/>
          <w:szCs w:val="24"/>
        </w:rPr>
        <w:t xml:space="preserve">составляющих государственную тайну). </w:t>
      </w:r>
    </w:p>
    <w:p w:rsidR="00FB0936" w:rsidRDefault="009D7FC3">
      <w:pPr>
        <w:tabs>
          <w:tab w:val="left" w:pos="284"/>
          <w:tab w:val="left" w:pos="9923"/>
        </w:tabs>
        <w:ind w:right="-1" w:firstLine="709"/>
        <w:jc w:val="both"/>
        <w:rPr>
          <w:bCs/>
          <w:sz w:val="24"/>
          <w:szCs w:val="24"/>
        </w:rPr>
      </w:pPr>
      <w:r>
        <w:rPr>
          <w:bCs/>
          <w:sz w:val="24"/>
          <w:szCs w:val="24"/>
        </w:rPr>
        <w:t>Оказани</w:t>
      </w:r>
      <w:r>
        <w:rPr>
          <w:bCs/>
          <w:sz w:val="24"/>
          <w:szCs w:val="24"/>
        </w:rPr>
        <w:t>е услуг в выходные и праздничные дни, а также за пределами норм продолжительности рабочего дня, возможно по предварительному согласованию с Получателем при условии соблюдения Исполнителем требований законодательства об охране труда и пожарной безопасности.</w:t>
      </w:r>
    </w:p>
    <w:p w:rsidR="00FB0936" w:rsidRDefault="009D7FC3">
      <w:pPr>
        <w:widowControl w:val="0"/>
        <w:ind w:right="-1" w:firstLine="709"/>
        <w:jc w:val="both"/>
        <w:rPr>
          <w:sz w:val="24"/>
          <w:szCs w:val="24"/>
        </w:rPr>
      </w:pPr>
      <w:r>
        <w:rPr>
          <w:sz w:val="24"/>
          <w:szCs w:val="24"/>
        </w:rPr>
        <w:t>Приемку оказанных услуг осуществляет Заказчик совместно с Получателем. В процессе приемочного контроля оценивается полнота и качество оказанных услуг в соответствии с техническим заданием на проектирование и нормативными документами.</w:t>
      </w:r>
    </w:p>
    <w:p w:rsidR="00FB0936" w:rsidRDefault="009D7FC3">
      <w:pPr>
        <w:widowControl w:val="0"/>
        <w:ind w:right="-1" w:firstLine="709"/>
        <w:jc w:val="both"/>
        <w:rPr>
          <w:sz w:val="24"/>
          <w:szCs w:val="24"/>
        </w:rPr>
      </w:pPr>
      <w:r>
        <w:rPr>
          <w:sz w:val="24"/>
          <w:szCs w:val="24"/>
        </w:rPr>
        <w:t>С даты приемки оказан</w:t>
      </w:r>
      <w:r>
        <w:rPr>
          <w:sz w:val="24"/>
          <w:szCs w:val="24"/>
        </w:rPr>
        <w:t>ных услуг исключительные права на разработанную проектную документацию принадлежат Российской Федерации, от имени которой выступает Заказчик.</w:t>
      </w:r>
    </w:p>
    <w:p w:rsidR="00FB0936" w:rsidRDefault="009D7FC3">
      <w:pPr>
        <w:tabs>
          <w:tab w:val="left" w:pos="284"/>
          <w:tab w:val="num" w:pos="540"/>
          <w:tab w:val="left" w:pos="9923"/>
        </w:tabs>
        <w:ind w:right="-1" w:firstLine="709"/>
        <w:jc w:val="both"/>
        <w:rPr>
          <w:sz w:val="24"/>
          <w:szCs w:val="24"/>
        </w:rPr>
      </w:pPr>
      <w:r>
        <w:rPr>
          <w:sz w:val="24"/>
          <w:szCs w:val="24"/>
        </w:rPr>
        <w:t>Предлагаемые материалы и оборудование предварительно согласовываются с Заказчиком. Исполнитель при составлении сме</w:t>
      </w:r>
      <w:r>
        <w:rPr>
          <w:sz w:val="24"/>
          <w:szCs w:val="24"/>
        </w:rPr>
        <w:t>т указывает обоснование цены, а при использовании в смете коммерческих предложений предоставляет прайс-листы. В спецификациях материалов и оборудования указываются их технические характеристики и возможность использования эквивалентов. Качество предложенны</w:t>
      </w:r>
      <w:r>
        <w:rPr>
          <w:sz w:val="24"/>
          <w:szCs w:val="24"/>
        </w:rPr>
        <w:t xml:space="preserve">х материалов и оборудования должно соответствовать требованиям действующих ГОСТов, ТУ и других документов, содержащих обязательные либо обычно применяемые требования к соответствующему изделию, и должно подтверждаться разрешением СанПиН, ЦГСЭН, </w:t>
      </w:r>
      <w:proofErr w:type="spellStart"/>
      <w:r>
        <w:rPr>
          <w:sz w:val="24"/>
          <w:szCs w:val="24"/>
        </w:rPr>
        <w:t>Ростехнадзо</w:t>
      </w:r>
      <w:r>
        <w:rPr>
          <w:sz w:val="24"/>
          <w:szCs w:val="24"/>
        </w:rPr>
        <w:t>ра</w:t>
      </w:r>
      <w:proofErr w:type="spellEnd"/>
      <w:r>
        <w:rPr>
          <w:sz w:val="24"/>
          <w:szCs w:val="24"/>
        </w:rPr>
        <w:t xml:space="preserve"> и иметь сертификат соответствия ГОСТ.</w:t>
      </w:r>
    </w:p>
    <w:p w:rsidR="00FB0936" w:rsidRDefault="00FB0936">
      <w:pPr>
        <w:tabs>
          <w:tab w:val="left" w:pos="2565"/>
        </w:tabs>
        <w:ind w:right="-1" w:firstLine="709"/>
        <w:jc w:val="both"/>
        <w:rPr>
          <w:b/>
          <w:sz w:val="24"/>
          <w:szCs w:val="24"/>
        </w:rPr>
      </w:pPr>
    </w:p>
    <w:p w:rsidR="00FB0936" w:rsidRDefault="009D7FC3">
      <w:pPr>
        <w:tabs>
          <w:tab w:val="left" w:pos="2565"/>
        </w:tabs>
        <w:ind w:right="-1" w:firstLine="709"/>
        <w:jc w:val="both"/>
        <w:rPr>
          <w:b/>
          <w:sz w:val="24"/>
          <w:szCs w:val="24"/>
        </w:rPr>
      </w:pPr>
      <w:r>
        <w:rPr>
          <w:b/>
          <w:sz w:val="24"/>
          <w:szCs w:val="24"/>
        </w:rPr>
        <w:t>Требования к безопасности оказываемых услуг:</w:t>
      </w:r>
    </w:p>
    <w:p w:rsidR="00FB0936" w:rsidRDefault="009D7FC3">
      <w:pPr>
        <w:tabs>
          <w:tab w:val="left" w:pos="2565"/>
        </w:tabs>
        <w:ind w:right="-1" w:firstLine="709"/>
        <w:jc w:val="both"/>
        <w:rPr>
          <w:sz w:val="24"/>
          <w:szCs w:val="24"/>
        </w:rPr>
      </w:pPr>
      <w:r>
        <w:rPr>
          <w:sz w:val="24"/>
          <w:szCs w:val="24"/>
        </w:rPr>
        <w:t>Безопасность оказываемых услуг должна соответствовать требованиям:</w:t>
      </w:r>
    </w:p>
    <w:p w:rsidR="00FB0936" w:rsidRDefault="009D7FC3">
      <w:pPr>
        <w:tabs>
          <w:tab w:val="left" w:pos="2565"/>
        </w:tabs>
        <w:ind w:right="-1" w:firstLine="709"/>
        <w:jc w:val="both"/>
        <w:rPr>
          <w:sz w:val="24"/>
          <w:szCs w:val="24"/>
        </w:rPr>
      </w:pPr>
      <w:r>
        <w:rPr>
          <w:sz w:val="24"/>
          <w:szCs w:val="24"/>
        </w:rPr>
        <w:t>- Федерального закона от 22.07.2008 № 123-ФЗ «Технический регламент о требованиях пожарной безопасност</w:t>
      </w:r>
      <w:r>
        <w:rPr>
          <w:sz w:val="24"/>
          <w:szCs w:val="24"/>
        </w:rPr>
        <w:t>и»;</w:t>
      </w:r>
    </w:p>
    <w:p w:rsidR="00FB0936" w:rsidRDefault="009D7FC3">
      <w:pPr>
        <w:tabs>
          <w:tab w:val="left" w:pos="2565"/>
        </w:tabs>
        <w:ind w:right="-1" w:firstLine="709"/>
        <w:jc w:val="both"/>
        <w:rPr>
          <w:sz w:val="24"/>
          <w:szCs w:val="24"/>
        </w:rPr>
      </w:pPr>
      <w:r>
        <w:rPr>
          <w:sz w:val="24"/>
          <w:szCs w:val="24"/>
        </w:rPr>
        <w:t>- Правил противопожарного режима в Российской Федерации, утвержденных постановлением Правительства Российской Федерации от 16.09.2020 № 1479 «О противопожарном режиме»;</w:t>
      </w:r>
    </w:p>
    <w:p w:rsidR="00FB0936" w:rsidRDefault="009D7FC3">
      <w:pPr>
        <w:tabs>
          <w:tab w:val="left" w:pos="2565"/>
        </w:tabs>
        <w:ind w:right="-1" w:firstLine="709"/>
        <w:jc w:val="both"/>
        <w:rPr>
          <w:sz w:val="24"/>
          <w:szCs w:val="24"/>
        </w:rPr>
      </w:pPr>
      <w:r>
        <w:rPr>
          <w:sz w:val="24"/>
          <w:szCs w:val="24"/>
        </w:rPr>
        <w:t xml:space="preserve">- ГОСТ 12.0.230-2007 «Межгосударственный стандарт. Система стандартов безопасности </w:t>
      </w:r>
      <w:r>
        <w:rPr>
          <w:sz w:val="24"/>
          <w:szCs w:val="24"/>
        </w:rPr>
        <w:t>труда. Системы управления охраной труда. Общие требования»;</w:t>
      </w:r>
    </w:p>
    <w:p w:rsidR="00FB0936" w:rsidRDefault="009D7FC3">
      <w:pPr>
        <w:ind w:right="-1" w:firstLine="709"/>
        <w:jc w:val="both"/>
        <w:rPr>
          <w:sz w:val="24"/>
          <w:szCs w:val="24"/>
        </w:rPr>
      </w:pPr>
      <w:r>
        <w:rPr>
          <w:sz w:val="24"/>
          <w:szCs w:val="24"/>
        </w:rPr>
        <w:t>-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FB0936" w:rsidRDefault="009D7FC3">
      <w:pPr>
        <w:ind w:right="-1" w:firstLine="709"/>
        <w:jc w:val="both"/>
        <w:rPr>
          <w:sz w:val="24"/>
          <w:szCs w:val="24"/>
        </w:rPr>
      </w:pPr>
      <w:r>
        <w:rPr>
          <w:sz w:val="24"/>
          <w:szCs w:val="24"/>
        </w:rPr>
        <w:t>- Приказа Минтруда России от 29.10.2021 № 776н «Об утверждении Примерного положения о системе управления охраной труда»;</w:t>
      </w:r>
    </w:p>
    <w:p w:rsidR="00FB0936" w:rsidRDefault="009D7FC3">
      <w:pPr>
        <w:tabs>
          <w:tab w:val="left" w:pos="2565"/>
        </w:tabs>
        <w:ind w:right="-1" w:firstLine="709"/>
        <w:jc w:val="both"/>
        <w:rPr>
          <w:sz w:val="24"/>
          <w:szCs w:val="24"/>
        </w:rPr>
      </w:pPr>
      <w:r>
        <w:rPr>
          <w:sz w:val="24"/>
          <w:szCs w:val="24"/>
        </w:rPr>
        <w:lastRenderedPageBreak/>
        <w:t>- Приказа Минтруда России от 16.11.2020 № 782н «Об утверждении Правил по охране труда при работе на высоте»;</w:t>
      </w:r>
    </w:p>
    <w:p w:rsidR="00FB0936" w:rsidRDefault="009D7FC3">
      <w:pPr>
        <w:ind w:right="-1" w:firstLine="709"/>
        <w:jc w:val="both"/>
        <w:rPr>
          <w:sz w:val="24"/>
          <w:szCs w:val="24"/>
        </w:rPr>
      </w:pPr>
      <w:r>
        <w:rPr>
          <w:sz w:val="24"/>
          <w:szCs w:val="24"/>
        </w:rPr>
        <w:t xml:space="preserve">- Приказа Минтруда России </w:t>
      </w:r>
      <w:r>
        <w:rPr>
          <w:sz w:val="24"/>
          <w:szCs w:val="24"/>
        </w:rPr>
        <w:t>от 29.10.2021 № 766н «Об утверждении Правил обеспечения работников средствами индивидуальной защиты и смывающими средствами»;</w:t>
      </w:r>
    </w:p>
    <w:p w:rsidR="00FB0936" w:rsidRDefault="009D7FC3">
      <w:pPr>
        <w:ind w:right="426" w:firstLine="709"/>
        <w:jc w:val="both"/>
        <w:rPr>
          <w:bCs/>
          <w:sz w:val="24"/>
          <w:szCs w:val="24"/>
        </w:rPr>
      </w:pPr>
      <w:r>
        <w:rPr>
          <w:sz w:val="24"/>
          <w:szCs w:val="24"/>
        </w:rPr>
        <w:t>- Приказа</w:t>
      </w:r>
      <w:r>
        <w:rPr>
          <w:bCs/>
          <w:sz w:val="24"/>
          <w:szCs w:val="24"/>
        </w:rPr>
        <w:t xml:space="preserve"> Минтруда России от 15.12.2020 № 903н «Об утверждении Правил по охране труда при эксплуатации электроустановок»;</w:t>
      </w:r>
    </w:p>
    <w:p w:rsidR="00FB0936" w:rsidRDefault="009D7FC3">
      <w:pPr>
        <w:shd w:val="clear" w:color="auto" w:fill="FFFFFF"/>
        <w:ind w:right="-1" w:firstLine="709"/>
        <w:jc w:val="both"/>
        <w:rPr>
          <w:bCs/>
          <w:sz w:val="24"/>
          <w:szCs w:val="24"/>
        </w:rPr>
      </w:pPr>
      <w:r>
        <w:rPr>
          <w:sz w:val="24"/>
          <w:szCs w:val="24"/>
        </w:rPr>
        <w:t>- Приказ</w:t>
      </w:r>
      <w:r>
        <w:rPr>
          <w:sz w:val="24"/>
          <w:szCs w:val="24"/>
        </w:rPr>
        <w:t>а Минтруда России от 11.12.2020 № 883н «Об утверждении Правил по охране труда в строительстве, реконструкции и ремонте»;</w:t>
      </w:r>
    </w:p>
    <w:p w:rsidR="00FB0936" w:rsidRDefault="009D7FC3">
      <w:pPr>
        <w:shd w:val="clear" w:color="auto" w:fill="FFFFFF"/>
        <w:ind w:right="-1" w:firstLine="709"/>
        <w:jc w:val="both"/>
        <w:rPr>
          <w:sz w:val="24"/>
          <w:szCs w:val="24"/>
        </w:rPr>
      </w:pPr>
      <w:r>
        <w:rPr>
          <w:sz w:val="24"/>
          <w:szCs w:val="24"/>
        </w:rPr>
        <w:t>- Приказа Минтруда России от 27.11.2020 № 835н «Об утверждении Правил по охране труда при работе с инструментом и приспособлениями»;</w:t>
      </w:r>
    </w:p>
    <w:p w:rsidR="00FB0936" w:rsidRDefault="009D7FC3">
      <w:pPr>
        <w:shd w:val="clear" w:color="auto" w:fill="FFFFFF"/>
        <w:ind w:right="-1" w:firstLine="709"/>
        <w:jc w:val="both"/>
        <w:rPr>
          <w:bCs/>
          <w:sz w:val="24"/>
          <w:szCs w:val="24"/>
        </w:rPr>
      </w:pPr>
      <w:r>
        <w:rPr>
          <w:bCs/>
          <w:sz w:val="24"/>
          <w:szCs w:val="24"/>
        </w:rPr>
        <w:t>- нормативных документов, регулирующих вопросы качества и безопасности для данного вида услуг в соответствии с инструкциями заводов-изготовителей обслуживаемого оборудования, в том числе с соблюдением в полном объеме требований правил противопожарной безоп</w:t>
      </w:r>
      <w:r>
        <w:rPr>
          <w:bCs/>
          <w:sz w:val="24"/>
          <w:szCs w:val="24"/>
        </w:rPr>
        <w:t>асности, промышленной безопасности, нормативных актов по охране труда, а также с соблюдением экологических, санитарных, санитарно-гигиенических норм и других требований, установленные законодательством РФ в области охраны окружающей среды и здоровья челове</w:t>
      </w:r>
      <w:r>
        <w:rPr>
          <w:bCs/>
          <w:sz w:val="24"/>
          <w:szCs w:val="24"/>
        </w:rPr>
        <w:t>ка.</w:t>
      </w:r>
    </w:p>
    <w:p w:rsidR="00FB0936" w:rsidRDefault="009D7FC3">
      <w:pPr>
        <w:tabs>
          <w:tab w:val="left" w:pos="2565"/>
        </w:tabs>
        <w:ind w:right="-1" w:firstLine="567"/>
        <w:jc w:val="both"/>
        <w:rPr>
          <w:sz w:val="24"/>
          <w:szCs w:val="24"/>
        </w:rPr>
      </w:pPr>
      <w:r>
        <w:rPr>
          <w:sz w:val="24"/>
          <w:szCs w:val="24"/>
        </w:rPr>
        <w:t xml:space="preserve">  На месте оказания услуг и непосредственно при оказании услуг Исполнителем должны быть оформлены и проведены все предусмотренные действующим законодательством Российской Федерации необходимые мероприятия по электробезопасности, охране труда, пожарной </w:t>
      </w:r>
      <w:r>
        <w:rPr>
          <w:sz w:val="24"/>
          <w:szCs w:val="24"/>
        </w:rPr>
        <w:t>безопасности и охране окружающей среды.</w:t>
      </w:r>
    </w:p>
    <w:p w:rsidR="00FB0936" w:rsidRDefault="009D7FC3">
      <w:pPr>
        <w:tabs>
          <w:tab w:val="left" w:pos="2565"/>
        </w:tabs>
        <w:ind w:right="-1" w:firstLine="567"/>
        <w:jc w:val="both"/>
        <w:rPr>
          <w:sz w:val="24"/>
          <w:szCs w:val="24"/>
        </w:rPr>
      </w:pPr>
      <w:r>
        <w:rPr>
          <w:sz w:val="24"/>
          <w:szCs w:val="24"/>
        </w:rPr>
        <w:t xml:space="preserve">  До приема Заказчиком и Получателем услуг, ответственность за соблюдение правил противопожарной безопасности, охраны труда и санитарно-эпидемиологических норм на период исполнения услуг возлагается на Исполнителя, к</w:t>
      </w:r>
      <w:r>
        <w:rPr>
          <w:sz w:val="24"/>
          <w:szCs w:val="24"/>
        </w:rPr>
        <w:t>оторый назначает лицо, ответственное за соблюдение указанных требований.</w:t>
      </w:r>
    </w:p>
    <w:p w:rsidR="00FB0936" w:rsidRDefault="009D7FC3">
      <w:pPr>
        <w:ind w:right="-1" w:firstLine="708"/>
        <w:jc w:val="both"/>
        <w:rPr>
          <w:sz w:val="24"/>
          <w:szCs w:val="24"/>
        </w:rPr>
      </w:pPr>
      <w:r>
        <w:rPr>
          <w:sz w:val="24"/>
          <w:szCs w:val="24"/>
        </w:rPr>
        <w:t>Оказание услуг не должно препятствовать или создавать неудобства в работе Получателя или представлять угрозу для сотрудников и посетителей Получателя.</w:t>
      </w:r>
    </w:p>
    <w:p w:rsidR="00FB0936" w:rsidRDefault="009D7FC3">
      <w:pPr>
        <w:tabs>
          <w:tab w:val="left" w:pos="2565"/>
        </w:tabs>
        <w:ind w:right="-1" w:firstLine="709"/>
        <w:jc w:val="both"/>
        <w:rPr>
          <w:sz w:val="24"/>
          <w:szCs w:val="24"/>
        </w:rPr>
      </w:pPr>
      <w:r>
        <w:rPr>
          <w:sz w:val="24"/>
          <w:szCs w:val="24"/>
        </w:rPr>
        <w:t xml:space="preserve">К оказанию услуг на объекте(ах) </w:t>
      </w:r>
      <w:r>
        <w:rPr>
          <w:sz w:val="24"/>
          <w:szCs w:val="24"/>
        </w:rPr>
        <w:t>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w:t>
      </w:r>
      <w:r>
        <w:rPr>
          <w:sz w:val="24"/>
          <w:szCs w:val="24"/>
        </w:rPr>
        <w:t>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FB0936" w:rsidRDefault="009D7FC3">
      <w:pPr>
        <w:tabs>
          <w:tab w:val="left" w:pos="2565"/>
        </w:tabs>
        <w:ind w:right="-1" w:firstLine="709"/>
        <w:jc w:val="both"/>
        <w:rPr>
          <w:sz w:val="24"/>
          <w:szCs w:val="24"/>
        </w:rPr>
      </w:pPr>
      <w:r>
        <w:rPr>
          <w:sz w:val="24"/>
          <w:szCs w:val="24"/>
        </w:rPr>
        <w:t xml:space="preserve">Исполнитель несет полную ответственность за соблюдение своими работниками внутреннего режима, инструкций и </w:t>
      </w:r>
      <w:r>
        <w:rPr>
          <w:sz w:val="24"/>
          <w:szCs w:val="24"/>
        </w:rPr>
        <w:t>требований охраны труда, пожарной безопасности, действующих у Получателя, а также предусмотренных действующим законодательством Российской Федерации.</w:t>
      </w:r>
    </w:p>
    <w:p w:rsidR="00FB0936" w:rsidRDefault="009D7FC3">
      <w:pPr>
        <w:tabs>
          <w:tab w:val="left" w:pos="2565"/>
        </w:tabs>
        <w:ind w:right="-1" w:firstLine="709"/>
        <w:jc w:val="both"/>
        <w:rPr>
          <w:sz w:val="24"/>
          <w:szCs w:val="24"/>
        </w:rPr>
      </w:pPr>
      <w:r>
        <w:rPr>
          <w:sz w:val="24"/>
          <w:szCs w:val="24"/>
        </w:rPr>
        <w:t>Исполнитель, при обнаружении угрозы жизни и здоровью людей, а также имуществу Получателя или иных обстояте</w:t>
      </w:r>
      <w:r>
        <w:rPr>
          <w:sz w:val="24"/>
          <w:szCs w:val="24"/>
        </w:rPr>
        <w:t>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FB0936" w:rsidRDefault="009D7FC3">
      <w:pPr>
        <w:tabs>
          <w:tab w:val="left" w:pos="2565"/>
        </w:tabs>
        <w:ind w:right="-1" w:firstLine="709"/>
        <w:jc w:val="both"/>
        <w:rPr>
          <w:sz w:val="24"/>
          <w:szCs w:val="24"/>
        </w:rPr>
      </w:pPr>
      <w:r>
        <w:rPr>
          <w:sz w:val="24"/>
          <w:szCs w:val="24"/>
        </w:rPr>
        <w:t>Продолжить оказание услуг Исполните</w:t>
      </w:r>
      <w:r>
        <w:rPr>
          <w:sz w:val="24"/>
          <w:szCs w:val="24"/>
        </w:rPr>
        <w:t>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w:t>
      </w:r>
    </w:p>
    <w:p w:rsidR="00FB0936" w:rsidRDefault="009D7FC3">
      <w:pPr>
        <w:tabs>
          <w:tab w:val="num" w:pos="540"/>
        </w:tabs>
        <w:ind w:right="-1" w:firstLine="709"/>
        <w:jc w:val="both"/>
        <w:rPr>
          <w:sz w:val="24"/>
          <w:szCs w:val="24"/>
        </w:rPr>
      </w:pPr>
      <w:r>
        <w:rPr>
          <w:sz w:val="24"/>
          <w:szCs w:val="24"/>
        </w:rPr>
        <w:t xml:space="preserve"> Заказчик имеет право вносить изменения в проек</w:t>
      </w:r>
      <w:r>
        <w:rPr>
          <w:sz w:val="24"/>
          <w:szCs w:val="24"/>
        </w:rPr>
        <w:t>т на стадии проектирования.</w:t>
      </w:r>
    </w:p>
    <w:p w:rsidR="00FB0936" w:rsidRDefault="009D7FC3">
      <w:pPr>
        <w:shd w:val="clear" w:color="auto" w:fill="FFFFFF"/>
        <w:ind w:right="426" w:firstLine="709"/>
        <w:jc w:val="both"/>
        <w:rPr>
          <w:b/>
          <w:sz w:val="24"/>
          <w:szCs w:val="24"/>
        </w:rPr>
      </w:pPr>
      <w:r>
        <w:rPr>
          <w:b/>
          <w:sz w:val="24"/>
          <w:szCs w:val="24"/>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w:t>
      </w:r>
      <w:r>
        <w:rPr>
          <w:b/>
          <w:sz w:val="24"/>
          <w:szCs w:val="24"/>
        </w:rPr>
        <w:t xml:space="preserve">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rsidR="00FB0936" w:rsidRDefault="009D7FC3">
      <w:pPr>
        <w:ind w:right="426" w:firstLine="709"/>
        <w:jc w:val="both"/>
        <w:rPr>
          <w:sz w:val="24"/>
          <w:szCs w:val="24"/>
        </w:rPr>
      </w:pPr>
      <w:r>
        <w:rPr>
          <w:sz w:val="24"/>
          <w:szCs w:val="24"/>
        </w:rPr>
        <w:t xml:space="preserve">Гарантийный срок на оказанные услуги –5 (пять) лет с даты приемки оказанных услуг. </w:t>
      </w:r>
    </w:p>
    <w:p w:rsidR="00FB0936" w:rsidRDefault="009D7FC3">
      <w:pPr>
        <w:ind w:right="426" w:firstLine="709"/>
        <w:jc w:val="both"/>
        <w:rPr>
          <w:sz w:val="24"/>
          <w:szCs w:val="24"/>
          <w:lang w:eastAsia="en-US"/>
        </w:rPr>
      </w:pPr>
      <w:r>
        <w:rPr>
          <w:sz w:val="24"/>
          <w:szCs w:val="24"/>
          <w:lang w:eastAsia="en-US"/>
        </w:rPr>
        <w:t>Исполнитель несет от</w:t>
      </w:r>
      <w:r>
        <w:rPr>
          <w:sz w:val="24"/>
          <w:szCs w:val="24"/>
          <w:lang w:eastAsia="en-US"/>
        </w:rPr>
        <w:t xml:space="preserve">ветственность за ненадлежащее качество результата оказанных услуг, включая все недостатки, обнаруженные в ходе выполнения работ на основе разработанной им проектной документации. </w:t>
      </w:r>
    </w:p>
    <w:p w:rsidR="00FB0936" w:rsidRDefault="009D7FC3">
      <w:pPr>
        <w:ind w:right="426" w:firstLine="709"/>
        <w:jc w:val="both"/>
        <w:rPr>
          <w:sz w:val="24"/>
          <w:szCs w:val="24"/>
          <w:lang w:eastAsia="en-US"/>
        </w:rPr>
      </w:pPr>
      <w:r>
        <w:rPr>
          <w:sz w:val="24"/>
          <w:szCs w:val="24"/>
          <w:lang w:eastAsia="en-US"/>
        </w:rPr>
        <w:t xml:space="preserve"> При обнаружении недостатков в проектной документации Исполнитель по заявке </w:t>
      </w:r>
      <w:r>
        <w:rPr>
          <w:sz w:val="24"/>
          <w:szCs w:val="24"/>
          <w:lang w:eastAsia="en-US"/>
        </w:rPr>
        <w:t>Заказчика обязан безвозмездно переделать проектную документацию.</w:t>
      </w:r>
    </w:p>
    <w:p w:rsidR="00FB0936" w:rsidRDefault="009D7FC3">
      <w:pPr>
        <w:ind w:right="426" w:firstLine="709"/>
        <w:jc w:val="both"/>
        <w:rPr>
          <w:sz w:val="24"/>
          <w:szCs w:val="24"/>
          <w:lang w:eastAsia="en-US"/>
        </w:rPr>
      </w:pPr>
      <w:r>
        <w:rPr>
          <w:sz w:val="24"/>
          <w:szCs w:val="24"/>
          <w:lang w:eastAsia="en-US"/>
        </w:rPr>
        <w:lastRenderedPageBreak/>
        <w:t xml:space="preserve"> Заявки могут быть поданы Заказчиком посредством электронной почты или иным способом с подтверждением получения заявки Исполнителем.</w:t>
      </w:r>
    </w:p>
    <w:p w:rsidR="00FB0936" w:rsidRDefault="00FB0936">
      <w:pPr>
        <w:ind w:left="-142" w:right="426" w:firstLine="851"/>
        <w:jc w:val="both"/>
        <w:rPr>
          <w:b/>
          <w:sz w:val="24"/>
          <w:szCs w:val="24"/>
        </w:rPr>
      </w:pPr>
    </w:p>
    <w:p w:rsidR="00FB0936" w:rsidRDefault="00FB0936">
      <w:pPr>
        <w:contextualSpacing/>
        <w:jc w:val="both"/>
        <w:rPr>
          <w:bCs/>
          <w:sz w:val="24"/>
          <w:szCs w:val="24"/>
        </w:rPr>
      </w:pPr>
    </w:p>
    <w:p w:rsidR="00FB0936" w:rsidRDefault="009D7FC3">
      <w:pPr>
        <w:contextualSpacing/>
        <w:jc w:val="both"/>
        <w:rPr>
          <w:bCs/>
          <w:sz w:val="24"/>
          <w:szCs w:val="24"/>
        </w:rPr>
      </w:pPr>
      <w:r>
        <w:rPr>
          <w:bCs/>
          <w:sz w:val="24"/>
          <w:szCs w:val="24"/>
        </w:rPr>
        <w:t xml:space="preserve">Заместитель начальника Межрегионального </w:t>
      </w:r>
    </w:p>
    <w:p w:rsidR="00FB0936" w:rsidRDefault="009D7FC3">
      <w:pPr>
        <w:contextualSpacing/>
        <w:jc w:val="both"/>
        <w:rPr>
          <w:bCs/>
          <w:sz w:val="24"/>
          <w:szCs w:val="24"/>
        </w:rPr>
      </w:pPr>
      <w:r>
        <w:rPr>
          <w:bCs/>
          <w:sz w:val="24"/>
          <w:szCs w:val="24"/>
        </w:rPr>
        <w:t>филиала Федерального казенного учреждения</w:t>
      </w:r>
    </w:p>
    <w:p w:rsidR="00FB0936" w:rsidRDefault="009D7FC3">
      <w:pPr>
        <w:contextualSpacing/>
        <w:jc w:val="both"/>
        <w:rPr>
          <w:bCs/>
          <w:sz w:val="24"/>
          <w:szCs w:val="24"/>
        </w:rPr>
      </w:pPr>
      <w:r>
        <w:rPr>
          <w:bCs/>
          <w:sz w:val="24"/>
          <w:szCs w:val="24"/>
        </w:rPr>
        <w:t>«Центр по обеспечению деятельности</w:t>
      </w:r>
    </w:p>
    <w:p w:rsidR="00FB0936" w:rsidRDefault="009D7FC3">
      <w:pPr>
        <w:jc w:val="both"/>
        <w:rPr>
          <w:b/>
          <w:sz w:val="24"/>
          <w:szCs w:val="24"/>
        </w:rPr>
      </w:pPr>
      <w:r>
        <w:rPr>
          <w:bCs/>
          <w:sz w:val="24"/>
          <w:szCs w:val="24"/>
        </w:rPr>
        <w:t>Казначейства России» в г. Владимире</w:t>
      </w:r>
      <w:r>
        <w:rPr>
          <w:bCs/>
          <w:sz w:val="24"/>
          <w:szCs w:val="24"/>
        </w:rPr>
        <w:tab/>
      </w:r>
      <w:r>
        <w:rPr>
          <w:bCs/>
          <w:sz w:val="24"/>
          <w:szCs w:val="24"/>
        </w:rPr>
        <w:tab/>
      </w:r>
      <w:r>
        <w:rPr>
          <w:bCs/>
          <w:sz w:val="24"/>
          <w:szCs w:val="24"/>
        </w:rPr>
        <w:tab/>
        <w:t xml:space="preserve">      __________________   В. В. </w:t>
      </w:r>
      <w:proofErr w:type="spellStart"/>
      <w:r>
        <w:rPr>
          <w:bCs/>
          <w:sz w:val="24"/>
          <w:szCs w:val="24"/>
        </w:rPr>
        <w:t>Ханбабаева</w:t>
      </w:r>
      <w:proofErr w:type="spellEnd"/>
    </w:p>
    <w:p w:rsidR="00FB0936" w:rsidRDefault="00FB0936">
      <w:pPr>
        <w:tabs>
          <w:tab w:val="left" w:pos="7740"/>
        </w:tabs>
        <w:rPr>
          <w:rFonts w:ascii="Calibri" w:hAnsi="Calibri"/>
          <w:sz w:val="24"/>
          <w:szCs w:val="24"/>
          <w:lang w:eastAsia="en-US"/>
        </w:rPr>
      </w:pPr>
    </w:p>
    <w:p w:rsidR="00FB0936" w:rsidRDefault="00FB0936">
      <w:pPr>
        <w:rPr>
          <w:rFonts w:eastAsia="Times New Roman"/>
          <w:sz w:val="24"/>
          <w:szCs w:val="24"/>
        </w:rPr>
      </w:pPr>
    </w:p>
    <w:p w:rsidR="00FB0936" w:rsidRDefault="009D7FC3">
      <w:pPr>
        <w:rPr>
          <w:rFonts w:eastAsia="Times New Roman"/>
          <w:sz w:val="24"/>
          <w:szCs w:val="24"/>
        </w:rPr>
      </w:pPr>
      <w:r>
        <w:rPr>
          <w:rFonts w:eastAsia="Times New Roman"/>
          <w:sz w:val="24"/>
          <w:szCs w:val="24"/>
        </w:rPr>
        <w:t>Начальник отдела</w:t>
      </w:r>
    </w:p>
    <w:p w:rsidR="00FB0936" w:rsidRDefault="009D7FC3">
      <w:pPr>
        <w:rPr>
          <w:rFonts w:eastAsia="Times New Roman"/>
          <w:sz w:val="24"/>
          <w:szCs w:val="24"/>
        </w:rPr>
      </w:pPr>
      <w:r>
        <w:rPr>
          <w:rFonts w:eastAsia="Times New Roman"/>
          <w:sz w:val="24"/>
          <w:szCs w:val="24"/>
        </w:rPr>
        <w:t xml:space="preserve">Отдел ОТЭЗ </w:t>
      </w:r>
      <w:r>
        <w:rPr>
          <w:rFonts w:eastAsia="Times New Roman"/>
          <w:sz w:val="24"/>
          <w:szCs w:val="24"/>
        </w:rPr>
        <w:tab/>
      </w:r>
      <w:r>
        <w:rPr>
          <w:rFonts w:eastAsia="Times New Roman"/>
          <w:sz w:val="24"/>
          <w:szCs w:val="24"/>
        </w:rPr>
        <w:tab/>
      </w:r>
      <w:r>
        <w:rPr>
          <w:rFonts w:eastAsia="Times New Roman"/>
          <w:sz w:val="24"/>
          <w:szCs w:val="24"/>
        </w:rPr>
        <w:tab/>
        <w:t xml:space="preserve">                                                  ____</w:t>
      </w:r>
      <w:r>
        <w:rPr>
          <w:rFonts w:eastAsia="Times New Roman"/>
          <w:sz w:val="24"/>
          <w:szCs w:val="24"/>
          <w:u w:val="single"/>
        </w:rPr>
        <w:tab/>
      </w:r>
      <w:r>
        <w:rPr>
          <w:rFonts w:eastAsia="Times New Roman"/>
          <w:sz w:val="24"/>
          <w:szCs w:val="24"/>
          <w:u w:val="single"/>
        </w:rPr>
        <w:tab/>
        <w:t xml:space="preserve">_____ </w:t>
      </w:r>
      <w:r>
        <w:rPr>
          <w:rFonts w:eastAsia="Times New Roman"/>
          <w:sz w:val="24"/>
          <w:szCs w:val="24"/>
        </w:rPr>
        <w:t>__</w:t>
      </w:r>
      <w:r>
        <w:rPr>
          <w:rFonts w:eastAsia="Times New Roman"/>
          <w:sz w:val="24"/>
          <w:szCs w:val="24"/>
        </w:rPr>
        <w:t>_ А.П. Лопухина</w:t>
      </w:r>
    </w:p>
    <w:p w:rsidR="00FB0936" w:rsidRDefault="00FB0936">
      <w:pPr>
        <w:rPr>
          <w:rFonts w:eastAsia="Times New Roman"/>
          <w:sz w:val="24"/>
          <w:szCs w:val="24"/>
        </w:rPr>
      </w:pPr>
    </w:p>
    <w:p w:rsidR="00FB0936" w:rsidRDefault="009D7FC3">
      <w:pPr>
        <w:rPr>
          <w:rFonts w:eastAsia="Times New Roman"/>
          <w:sz w:val="24"/>
          <w:szCs w:val="24"/>
        </w:rPr>
      </w:pPr>
      <w:r>
        <w:rPr>
          <w:rFonts w:eastAsia="Times New Roman"/>
          <w:sz w:val="24"/>
          <w:szCs w:val="24"/>
        </w:rPr>
        <w:t>Согласовано:</w:t>
      </w:r>
    </w:p>
    <w:p w:rsidR="00FB0936" w:rsidRDefault="00FB0936">
      <w:pPr>
        <w:rPr>
          <w:rFonts w:eastAsia="Times New Roman"/>
          <w:sz w:val="24"/>
          <w:szCs w:val="24"/>
        </w:rPr>
      </w:pPr>
    </w:p>
    <w:p w:rsidR="00FB0936" w:rsidRDefault="009D7FC3">
      <w:pPr>
        <w:rPr>
          <w:rFonts w:eastAsia="Times New Roman"/>
          <w:sz w:val="24"/>
          <w:szCs w:val="24"/>
        </w:rPr>
      </w:pPr>
      <w:r>
        <w:rPr>
          <w:rFonts w:eastAsia="Times New Roman"/>
          <w:sz w:val="24"/>
          <w:szCs w:val="24"/>
        </w:rPr>
        <w:t xml:space="preserve">Начальник юридического отдела </w:t>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С.В. Никишова</w:t>
      </w:r>
    </w:p>
    <w:p w:rsidR="00FB0936" w:rsidRDefault="009D7FC3">
      <w:pPr>
        <w:rPr>
          <w:rFonts w:eastAsia="Times New Roman"/>
          <w:sz w:val="24"/>
          <w:szCs w:val="24"/>
        </w:rPr>
      </w:pPr>
      <w:r>
        <w:rPr>
          <w:rFonts w:eastAsia="Times New Roman"/>
          <w:sz w:val="24"/>
          <w:szCs w:val="24"/>
        </w:rPr>
        <w:t xml:space="preserve">        </w:t>
      </w:r>
    </w:p>
    <w:p w:rsidR="00FB0936" w:rsidRDefault="00FB0936">
      <w:pPr>
        <w:rPr>
          <w:rFonts w:eastAsia="Times New Roman"/>
          <w:sz w:val="24"/>
          <w:szCs w:val="24"/>
        </w:rPr>
      </w:pPr>
    </w:p>
    <w:p w:rsidR="00FB0936" w:rsidRDefault="009D7FC3">
      <w:pPr>
        <w:rPr>
          <w:rFonts w:eastAsia="Times New Roman"/>
          <w:sz w:val="24"/>
          <w:szCs w:val="24"/>
        </w:rPr>
      </w:pPr>
      <w:r>
        <w:rPr>
          <w:rFonts w:eastAsia="Times New Roman"/>
          <w:sz w:val="24"/>
          <w:szCs w:val="24"/>
        </w:rPr>
        <w:t xml:space="preserve">Уполномоченный сотрудник отдела </w:t>
      </w:r>
    </w:p>
    <w:p w:rsidR="00FB0936" w:rsidRDefault="009D7FC3">
      <w:pPr>
        <w:rPr>
          <w:rFonts w:eastAsia="Times New Roman"/>
          <w:sz w:val="24"/>
          <w:szCs w:val="24"/>
        </w:rPr>
      </w:pPr>
      <w:r>
        <w:rPr>
          <w:rFonts w:eastAsia="Times New Roman"/>
          <w:sz w:val="24"/>
          <w:szCs w:val="24"/>
        </w:rPr>
        <w:t xml:space="preserve">бюджетного учета и отчетности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И.С. Нестерова</w:t>
      </w:r>
    </w:p>
    <w:p w:rsidR="00FB0936" w:rsidRDefault="00FB0936">
      <w:pPr>
        <w:rPr>
          <w:rFonts w:eastAsia="Times New Roman"/>
          <w:sz w:val="24"/>
          <w:szCs w:val="24"/>
        </w:rPr>
      </w:pPr>
    </w:p>
    <w:p w:rsidR="00FB0936" w:rsidRDefault="009D7FC3">
      <w:pPr>
        <w:rPr>
          <w:rFonts w:eastAsia="Times New Roman"/>
          <w:sz w:val="24"/>
          <w:szCs w:val="24"/>
        </w:rPr>
      </w:pPr>
      <w:r>
        <w:rPr>
          <w:rFonts w:eastAsia="Times New Roman"/>
          <w:sz w:val="24"/>
          <w:szCs w:val="24"/>
        </w:rPr>
        <w:t>Исполнитель:</w:t>
      </w:r>
    </w:p>
    <w:p w:rsidR="00FB0936" w:rsidRDefault="009D7FC3">
      <w:pPr>
        <w:rPr>
          <w:rFonts w:eastAsia="Times New Roman"/>
          <w:bCs/>
          <w:sz w:val="24"/>
          <w:szCs w:val="24"/>
        </w:rPr>
      </w:pPr>
      <w:r>
        <w:rPr>
          <w:rFonts w:eastAsia="Times New Roman"/>
          <w:sz w:val="24"/>
          <w:szCs w:val="24"/>
        </w:rPr>
        <w:t>Тел. (02821) 3524</w:t>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w:t>
      </w:r>
      <w:proofErr w:type="spellStart"/>
      <w:r>
        <w:rPr>
          <w:rFonts w:eastAsia="Times New Roman"/>
          <w:sz w:val="24"/>
          <w:szCs w:val="24"/>
        </w:rPr>
        <w:t>И.В.Адамович</w:t>
      </w:r>
      <w:proofErr w:type="spellEnd"/>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rPr>
          <w:rFonts w:eastAsia="Times New Roman"/>
          <w:bCs/>
          <w:sz w:val="24"/>
          <w:szCs w:val="24"/>
        </w:rPr>
      </w:pPr>
    </w:p>
    <w:p w:rsidR="00FB0936" w:rsidRDefault="00FB0936">
      <w:pPr>
        <w:widowControl w:val="0"/>
        <w:jc w:val="right"/>
        <w:sectPr w:rsidR="00FB0936">
          <w:footerReference w:type="even" r:id="rId9"/>
          <w:footerReference w:type="default" r:id="rId10"/>
          <w:pgSz w:w="11906" w:h="16838"/>
          <w:pgMar w:top="397" w:right="567" w:bottom="794" w:left="1134" w:header="709" w:footer="408" w:gutter="0"/>
          <w:cols w:space="720"/>
          <w:docGrid w:linePitch="360"/>
        </w:sectPr>
      </w:pPr>
    </w:p>
    <w:p w:rsidR="00FB0936" w:rsidRDefault="009D7FC3">
      <w:pPr>
        <w:widowControl w:val="0"/>
        <w:jc w:val="right"/>
      </w:pPr>
      <w:r>
        <w:lastRenderedPageBreak/>
        <w:t>Приложение № 1</w:t>
      </w:r>
    </w:p>
    <w:p w:rsidR="00FB0936" w:rsidRDefault="009D7FC3">
      <w:pPr>
        <w:widowControl w:val="0"/>
        <w:jc w:val="right"/>
      </w:pPr>
      <w:r>
        <w:t>к объявлению о закупочной сессии</w:t>
      </w:r>
    </w:p>
    <w:p w:rsidR="00FB0936" w:rsidRDefault="00FB0936">
      <w:pPr>
        <w:widowControl w:val="0"/>
        <w:jc w:val="center"/>
      </w:pPr>
    </w:p>
    <w:p w:rsidR="00FB0936" w:rsidRDefault="009D7FC3">
      <w:pPr>
        <w:widowControl w:val="0"/>
        <w:jc w:val="center"/>
        <w:rPr>
          <w:rFonts w:eastAsia="Times New Roman"/>
          <w:sz w:val="24"/>
          <w:szCs w:val="24"/>
        </w:rPr>
      </w:pPr>
      <w:r>
        <w:rPr>
          <w:rFonts w:eastAsia="Times New Roman"/>
          <w:sz w:val="24"/>
          <w:szCs w:val="24"/>
        </w:rPr>
        <w:t>НАИМЕНОВАНИЕ ОРГАНИЗАЦИИ</w:t>
      </w:r>
    </w:p>
    <w:p w:rsidR="00FB0936" w:rsidRDefault="00FB0936">
      <w:pPr>
        <w:widowControl w:val="0"/>
        <w:pBdr>
          <w:bottom w:val="single" w:sz="4" w:space="1" w:color="000000"/>
        </w:pBdr>
        <w:jc w:val="center"/>
        <w:rPr>
          <w:rFonts w:eastAsia="Times New Roman"/>
          <w:sz w:val="24"/>
          <w:szCs w:val="24"/>
        </w:rPr>
      </w:pPr>
    </w:p>
    <w:p w:rsidR="00FB0936" w:rsidRDefault="00FB0936">
      <w:pPr>
        <w:widowControl w:val="0"/>
        <w:jc w:val="center"/>
        <w:rPr>
          <w:rFonts w:eastAsia="Times New Roman"/>
          <w:sz w:val="24"/>
          <w:szCs w:val="24"/>
        </w:rPr>
      </w:pPr>
    </w:p>
    <w:p w:rsidR="00FB0936" w:rsidRDefault="009D7FC3">
      <w:pPr>
        <w:widowControl w:val="0"/>
        <w:jc w:val="center"/>
        <w:rPr>
          <w:rFonts w:eastAsia="Times New Roman"/>
          <w:b/>
          <w:sz w:val="24"/>
          <w:szCs w:val="24"/>
        </w:rPr>
      </w:pPr>
      <w:r>
        <w:rPr>
          <w:rFonts w:eastAsia="Times New Roman"/>
          <w:b/>
          <w:sz w:val="24"/>
          <w:szCs w:val="24"/>
        </w:rPr>
        <w:t>Список сотрудников, привлекаемых к исполнению контракта</w:t>
      </w:r>
    </w:p>
    <w:tbl>
      <w:tblPr>
        <w:tblpPr w:leftFromText="180" w:rightFromText="180" w:vertAnchor="text" w:tblpXSpec="center" w:tblpY="1"/>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417"/>
        <w:gridCol w:w="1701"/>
        <w:gridCol w:w="1843"/>
        <w:gridCol w:w="1843"/>
        <w:gridCol w:w="1984"/>
        <w:gridCol w:w="1814"/>
        <w:gridCol w:w="2269"/>
        <w:gridCol w:w="1134"/>
      </w:tblGrid>
      <w:tr w:rsidR="00FB0936">
        <w:trPr>
          <w:trHeight w:val="2539"/>
        </w:trPr>
        <w:tc>
          <w:tcPr>
            <w:tcW w:w="845"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 п/п</w:t>
            </w:r>
          </w:p>
        </w:tc>
        <w:tc>
          <w:tcPr>
            <w:tcW w:w="1417"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Гражданство/</w:t>
            </w:r>
          </w:p>
          <w:p w:rsidR="00FB0936" w:rsidRDefault="009D7FC3">
            <w:pPr>
              <w:widowControl w:val="0"/>
              <w:jc w:val="center"/>
              <w:rPr>
                <w:rFonts w:eastAsia="Times New Roman"/>
                <w:sz w:val="24"/>
                <w:szCs w:val="24"/>
              </w:rPr>
            </w:pPr>
            <w:r>
              <w:rPr>
                <w:rFonts w:eastAsia="Times New Roman"/>
                <w:sz w:val="24"/>
                <w:szCs w:val="24"/>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Виды выполняемых работ</w:t>
            </w:r>
          </w:p>
        </w:tc>
        <w:tc>
          <w:tcPr>
            <w:tcW w:w="181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Наименование организации субподряда</w:t>
            </w:r>
          </w:p>
        </w:tc>
        <w:tc>
          <w:tcPr>
            <w:tcW w:w="2269"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Номер и дата трудового договора (договора ГПХ) и (или) договора субподряда</w:t>
            </w:r>
          </w:p>
        </w:tc>
        <w:tc>
          <w:tcPr>
            <w:tcW w:w="113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Примечание</w:t>
            </w:r>
          </w:p>
        </w:tc>
      </w:tr>
      <w:tr w:rsidR="00FB0936">
        <w:tc>
          <w:tcPr>
            <w:tcW w:w="845"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5</w:t>
            </w:r>
          </w:p>
        </w:tc>
        <w:tc>
          <w:tcPr>
            <w:tcW w:w="198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6</w:t>
            </w:r>
          </w:p>
        </w:tc>
        <w:tc>
          <w:tcPr>
            <w:tcW w:w="181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7</w:t>
            </w:r>
          </w:p>
        </w:tc>
        <w:tc>
          <w:tcPr>
            <w:tcW w:w="2269"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8</w:t>
            </w:r>
          </w:p>
        </w:tc>
        <w:tc>
          <w:tcPr>
            <w:tcW w:w="1134" w:type="dxa"/>
            <w:tcBorders>
              <w:top w:val="single" w:sz="4" w:space="0" w:color="000000"/>
              <w:left w:val="single" w:sz="4" w:space="0" w:color="000000"/>
              <w:bottom w:val="single" w:sz="4" w:space="0" w:color="000000"/>
              <w:right w:val="single" w:sz="4" w:space="0" w:color="000000"/>
            </w:tcBorders>
            <w:vAlign w:val="center"/>
          </w:tcPr>
          <w:p w:rsidR="00FB0936" w:rsidRDefault="009D7FC3">
            <w:pPr>
              <w:widowControl w:val="0"/>
              <w:jc w:val="center"/>
              <w:rPr>
                <w:rFonts w:eastAsia="Times New Roman"/>
                <w:sz w:val="24"/>
                <w:szCs w:val="24"/>
              </w:rPr>
            </w:pPr>
            <w:r>
              <w:rPr>
                <w:rFonts w:eastAsia="Times New Roman"/>
                <w:sz w:val="24"/>
                <w:szCs w:val="24"/>
              </w:rPr>
              <w:t>9</w:t>
            </w:r>
          </w:p>
        </w:tc>
      </w:tr>
      <w:tr w:rsidR="00FB0936">
        <w:tc>
          <w:tcPr>
            <w:tcW w:w="845"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2269"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r>
      <w:tr w:rsidR="00FB0936">
        <w:tc>
          <w:tcPr>
            <w:tcW w:w="845"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2269"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B0936" w:rsidRDefault="00FB0936">
            <w:pPr>
              <w:widowControl w:val="0"/>
              <w:jc w:val="center"/>
              <w:rPr>
                <w:rFonts w:eastAsia="Times New Roman"/>
                <w:sz w:val="24"/>
                <w:szCs w:val="24"/>
              </w:rPr>
            </w:pPr>
          </w:p>
        </w:tc>
      </w:tr>
    </w:tbl>
    <w:p w:rsidR="00FB0936" w:rsidRDefault="00FB0936">
      <w:pPr>
        <w:widowControl w:val="0"/>
        <w:jc w:val="center"/>
        <w:rPr>
          <w:rFonts w:eastAsia="Times New Roman"/>
          <w:sz w:val="24"/>
          <w:szCs w:val="24"/>
        </w:rPr>
      </w:pPr>
    </w:p>
    <w:p w:rsidR="00FB0936" w:rsidRDefault="009D7FC3">
      <w:pPr>
        <w:jc w:val="both"/>
        <w:rPr>
          <w:sz w:val="24"/>
          <w:szCs w:val="24"/>
        </w:rPr>
      </w:pPr>
      <w:r>
        <w:rPr>
          <w:rFonts w:eastAsia="Times New Roman"/>
          <w:sz w:val="24"/>
          <w:szCs w:val="24"/>
        </w:rPr>
        <w:t>Дата составления списка «___» ______________20 ___ г.</w:t>
      </w:r>
    </w:p>
    <w:p w:rsidR="00FB0936" w:rsidRDefault="009D7FC3">
      <w:pPr>
        <w:jc w:val="both"/>
        <w:rPr>
          <w:rFonts w:eastAsia="Times New Roman"/>
          <w:sz w:val="24"/>
          <w:szCs w:val="24"/>
        </w:rPr>
      </w:pPr>
      <w:r>
        <w:rPr>
          <w:rFonts w:eastAsia="Times New Roman"/>
          <w:sz w:val="24"/>
          <w:szCs w:val="24"/>
        </w:rPr>
        <w:t>Руководитель организации__________________________________________________________________</w:t>
      </w:r>
      <w:proofErr w:type="gramStart"/>
      <w:r>
        <w:rPr>
          <w:rFonts w:eastAsia="Times New Roman"/>
          <w:sz w:val="24"/>
          <w:szCs w:val="24"/>
        </w:rPr>
        <w:t>_(</w:t>
      </w:r>
      <w:proofErr w:type="gramEnd"/>
      <w:r>
        <w:rPr>
          <w:rFonts w:eastAsia="Times New Roman"/>
          <w:sz w:val="24"/>
          <w:szCs w:val="24"/>
        </w:rPr>
        <w:t>Фамилия И.О.)</w:t>
      </w:r>
    </w:p>
    <w:p w:rsidR="00FB0936" w:rsidRDefault="009D7FC3">
      <w:pPr>
        <w:jc w:val="both"/>
        <w:rPr>
          <w:rFonts w:eastAsia="Times New Roman"/>
          <w:sz w:val="24"/>
          <w:szCs w:val="24"/>
        </w:rPr>
      </w:pPr>
      <w:r>
        <w:rPr>
          <w:rFonts w:eastAsia="Times New Roman"/>
          <w:sz w:val="24"/>
          <w:szCs w:val="24"/>
        </w:rPr>
        <w:t xml:space="preserve">                                                                                                                   (Подпись)</w:t>
      </w:r>
    </w:p>
    <w:p w:rsidR="00FB0936" w:rsidRDefault="009D7FC3">
      <w:pPr>
        <w:jc w:val="both"/>
        <w:rPr>
          <w:rFonts w:eastAsia="Times New Roman"/>
          <w:sz w:val="24"/>
          <w:szCs w:val="24"/>
        </w:rPr>
      </w:pPr>
      <w:r>
        <w:rPr>
          <w:rFonts w:eastAsia="Times New Roman"/>
          <w:sz w:val="24"/>
          <w:szCs w:val="24"/>
        </w:rPr>
        <w:t>М.П.</w:t>
      </w: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shd w:val="clear" w:color="auto" w:fill="FFFFFF"/>
        <w:jc w:val="both"/>
        <w:rPr>
          <w:rFonts w:eastAsia="Times New Roman"/>
          <w:sz w:val="24"/>
          <w:szCs w:val="24"/>
        </w:rPr>
      </w:pPr>
    </w:p>
    <w:p w:rsidR="00FB0936" w:rsidRDefault="00FB0936">
      <w:pPr>
        <w:widowControl w:val="0"/>
        <w:jc w:val="right"/>
      </w:pPr>
    </w:p>
    <w:p w:rsidR="00FB0936" w:rsidRDefault="00FB0936">
      <w:pPr>
        <w:widowControl w:val="0"/>
        <w:jc w:val="right"/>
      </w:pPr>
    </w:p>
    <w:p w:rsidR="00FB0936" w:rsidRDefault="00FB0936">
      <w:pPr>
        <w:widowControl w:val="0"/>
        <w:jc w:val="right"/>
      </w:pPr>
    </w:p>
    <w:p w:rsidR="00FB0936" w:rsidRDefault="00FB0936">
      <w:pPr>
        <w:widowControl w:val="0"/>
        <w:jc w:val="right"/>
      </w:pPr>
    </w:p>
    <w:p w:rsidR="00FB0936" w:rsidRDefault="00FB0936">
      <w:pPr>
        <w:widowControl w:val="0"/>
        <w:jc w:val="right"/>
      </w:pPr>
    </w:p>
    <w:p w:rsidR="00FB0936" w:rsidRDefault="00FB0936">
      <w:pPr>
        <w:widowControl w:val="0"/>
        <w:jc w:val="right"/>
      </w:pPr>
    </w:p>
    <w:p w:rsidR="00FB0936" w:rsidRDefault="00FB0936">
      <w:pPr>
        <w:widowControl w:val="0"/>
        <w:jc w:val="right"/>
      </w:pPr>
    </w:p>
    <w:p w:rsidR="00FB0936" w:rsidRDefault="009D7FC3">
      <w:pPr>
        <w:widowControl w:val="0"/>
        <w:jc w:val="right"/>
      </w:pPr>
      <w:r>
        <w:lastRenderedPageBreak/>
        <w:t>Прилож</w:t>
      </w:r>
      <w:r>
        <w:t>ение № 2</w:t>
      </w:r>
    </w:p>
    <w:p w:rsidR="00FB0936" w:rsidRDefault="009D7FC3">
      <w:pPr>
        <w:widowControl w:val="0"/>
        <w:jc w:val="right"/>
      </w:pPr>
      <w:r>
        <w:t>к объявлению о закупочной сессии</w:t>
      </w:r>
    </w:p>
    <w:p w:rsidR="00FB0936" w:rsidRDefault="00FB0936">
      <w:pPr>
        <w:widowControl w:val="0"/>
        <w:jc w:val="center"/>
        <w:rPr>
          <w:b/>
        </w:rPr>
      </w:pPr>
    </w:p>
    <w:p w:rsidR="00FB0936" w:rsidRDefault="00FB0936">
      <w:pPr>
        <w:widowControl w:val="0"/>
        <w:jc w:val="center"/>
        <w:rPr>
          <w:b/>
        </w:rPr>
      </w:pPr>
    </w:p>
    <w:p w:rsidR="00FB0936" w:rsidRDefault="00FB0936">
      <w:pPr>
        <w:widowControl w:val="0"/>
        <w:jc w:val="center"/>
        <w:rPr>
          <w:b/>
        </w:rPr>
      </w:pPr>
    </w:p>
    <w:p w:rsidR="00FB0936" w:rsidRDefault="009D7FC3">
      <w:pPr>
        <w:ind w:left="284" w:hanging="284"/>
        <w:jc w:val="center"/>
        <w:rPr>
          <w:b/>
          <w:lang w:eastAsia="en-US"/>
        </w:rPr>
      </w:pPr>
      <w:r>
        <w:rPr>
          <w:b/>
          <w:lang w:eastAsia="en-US"/>
        </w:rPr>
        <w:t>Ведомость № ______</w:t>
      </w:r>
    </w:p>
    <w:p w:rsidR="00FB0936" w:rsidRDefault="009D7FC3">
      <w:pPr>
        <w:jc w:val="center"/>
        <w:rPr>
          <w:b/>
          <w:lang w:eastAsia="en-US"/>
        </w:rPr>
      </w:pPr>
      <w:r>
        <w:rPr>
          <w:b/>
          <w:lang w:eastAsia="en-US"/>
        </w:rPr>
        <w:t>учёта мероприятий по осуществлению контроля за безопасным исполнением обязательств по контракту.</w:t>
      </w:r>
    </w:p>
    <w:p w:rsidR="00FB0936" w:rsidRDefault="009D7FC3">
      <w:pPr>
        <w:rPr>
          <w:lang w:eastAsia="en-US"/>
        </w:rPr>
      </w:pPr>
      <w:r>
        <w:rPr>
          <w:lang w:eastAsia="en-US"/>
        </w:rPr>
        <w:t xml:space="preserve">Государственный контракт от ___________№ ______________ </w:t>
      </w:r>
    </w:p>
    <w:p w:rsidR="00FB0936" w:rsidRDefault="009D7FC3">
      <w:r>
        <w:t xml:space="preserve">Оказание услуг </w:t>
      </w:r>
      <w:r>
        <w:rPr>
          <w:bCs/>
        </w:rPr>
        <w:t xml:space="preserve">по </w:t>
      </w:r>
      <w:r>
        <w:t xml:space="preserve">разработке </w:t>
      </w:r>
      <w:r>
        <w:t>проектно-сметной документации: установка узла учета горячей воды и коммерческого узла учета тепловой энергии в административном здании (в рамках капитального ремонта), расположенном по адресу: Владимирская область, г. Ковров, ул. Шмидта, д. 9/1.</w:t>
      </w:r>
    </w:p>
    <w:p w:rsidR="00FB0936" w:rsidRDefault="009D7FC3">
      <w:r>
        <w:rPr>
          <w:u w:val="single"/>
        </w:rPr>
        <w:t>Адрес объе</w:t>
      </w:r>
      <w:r>
        <w:rPr>
          <w:u w:val="single"/>
        </w:rPr>
        <w:t>кта</w:t>
      </w:r>
      <w:r>
        <w:t>: Владимирская область, г. Ковров, ул. Шмидта, д. 9/1.</w:t>
      </w:r>
    </w:p>
    <w:p w:rsidR="00FB0936" w:rsidRDefault="009D7FC3">
      <w:pPr>
        <w:pStyle w:val="BulletListFooterTextnumberedParagraphedeliste1lp1"/>
        <w:ind w:left="0"/>
        <w:rPr>
          <w:sz w:val="24"/>
          <w:szCs w:val="24"/>
        </w:rPr>
      </w:pPr>
      <w:r>
        <w:rPr>
          <w:sz w:val="24"/>
          <w:szCs w:val="24"/>
          <w:u w:val="single"/>
        </w:rPr>
        <w:t>Сроки оказания услуг</w:t>
      </w:r>
      <w:r>
        <w:rPr>
          <w:sz w:val="24"/>
          <w:szCs w:val="24"/>
        </w:rPr>
        <w:t xml:space="preserve">: </w:t>
      </w:r>
      <w:r>
        <w:rPr>
          <w:bCs/>
          <w:sz w:val="24"/>
          <w:szCs w:val="24"/>
        </w:rPr>
        <w:t xml:space="preserve">в течение </w:t>
      </w:r>
      <w:r>
        <w:rPr>
          <w:sz w:val="24"/>
          <w:szCs w:val="24"/>
        </w:rPr>
        <w:t>7 (семи)</w:t>
      </w:r>
      <w:r>
        <w:rPr>
          <w:bCs/>
          <w:sz w:val="24"/>
          <w:szCs w:val="24"/>
        </w:rPr>
        <w:t xml:space="preserve"> календарных дней с даты заключения контракта.</w:t>
      </w:r>
    </w:p>
    <w:tbl>
      <w:tblPr>
        <w:tblpPr w:leftFromText="180" w:rightFromText="180" w:vertAnchor="text" w:tblpY="1"/>
        <w:tblW w:w="15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955"/>
        <w:gridCol w:w="1983"/>
        <w:gridCol w:w="1871"/>
        <w:gridCol w:w="1813"/>
        <w:gridCol w:w="1303"/>
        <w:gridCol w:w="1559"/>
        <w:gridCol w:w="1700"/>
        <w:gridCol w:w="1098"/>
      </w:tblGrid>
      <w:tr w:rsidR="00FB0936">
        <w:trPr>
          <w:trHeight w:val="2825"/>
        </w:trPr>
        <w:tc>
          <w:tcPr>
            <w:tcW w:w="846"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Дата</w:t>
            </w:r>
          </w:p>
        </w:tc>
        <w:tc>
          <w:tcPr>
            <w:tcW w:w="992"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Время</w:t>
            </w:r>
          </w:p>
        </w:tc>
        <w:tc>
          <w:tcPr>
            <w:tcW w:w="1955"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Номер и дата выдачи разрешительных документов на оказание услуг (допуски, удостоверения, свидетельст</w:t>
            </w:r>
            <w:r>
              <w:rPr>
                <w:lang w:eastAsia="en-US"/>
              </w:rPr>
              <w:t xml:space="preserve">ва, </w:t>
            </w:r>
            <w:proofErr w:type="gramStart"/>
            <w:r>
              <w:rPr>
                <w:lang w:eastAsia="en-US"/>
              </w:rPr>
              <w:t>лицензии)*</w:t>
            </w:r>
            <w:proofErr w:type="gramEnd"/>
          </w:p>
        </w:tc>
        <w:tc>
          <w:tcPr>
            <w:tcW w:w="1983"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Замечания к оборудованию и приспособлениям (визуальный осмотр, наличие документации (по необходимости)</w:t>
            </w:r>
          </w:p>
        </w:tc>
        <w:tc>
          <w:tcPr>
            <w:tcW w:w="1871"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Наличие и применение СИЗ (личные карточки учёта выдачи СИЗ)</w:t>
            </w:r>
          </w:p>
        </w:tc>
        <w:tc>
          <w:tcPr>
            <w:tcW w:w="1813"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Медицинские заключения, разрешающие оказание услуг (по необходимости в соответ</w:t>
            </w:r>
            <w:r>
              <w:rPr>
                <w:lang w:eastAsia="en-US"/>
              </w:rPr>
              <w:t>ствии с законодательством)</w:t>
            </w:r>
          </w:p>
        </w:tc>
        <w:tc>
          <w:tcPr>
            <w:tcW w:w="1303"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Замечания к оказанию услуг</w:t>
            </w:r>
          </w:p>
        </w:tc>
        <w:tc>
          <w:tcPr>
            <w:tcW w:w="1559"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Ф.И.О., должность представителя Заказчика, подпись</w:t>
            </w:r>
          </w:p>
        </w:tc>
        <w:tc>
          <w:tcPr>
            <w:tcW w:w="1700"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Ф.И.О., должность ответственного лица за оказание услуг по ГК от Исполнителя, подпись</w:t>
            </w:r>
          </w:p>
        </w:tc>
        <w:tc>
          <w:tcPr>
            <w:tcW w:w="1098" w:type="dxa"/>
            <w:tcBorders>
              <w:top w:val="single" w:sz="4" w:space="0" w:color="000000"/>
              <w:left w:val="single" w:sz="4" w:space="0" w:color="000000"/>
              <w:bottom w:val="single" w:sz="4" w:space="0" w:color="000000"/>
              <w:right w:val="single" w:sz="4" w:space="0" w:color="000000"/>
            </w:tcBorders>
            <w:vAlign w:val="center"/>
          </w:tcPr>
          <w:p w:rsidR="00FB0936" w:rsidRDefault="009D7FC3">
            <w:pPr>
              <w:jc w:val="center"/>
              <w:rPr>
                <w:lang w:eastAsia="en-US"/>
              </w:rPr>
            </w:pPr>
            <w:r>
              <w:rPr>
                <w:lang w:eastAsia="en-US"/>
              </w:rPr>
              <w:t>Примечание</w:t>
            </w:r>
          </w:p>
        </w:tc>
      </w:tr>
      <w:tr w:rsidR="00FB0936">
        <w:trPr>
          <w:trHeight w:val="248"/>
        </w:trPr>
        <w:tc>
          <w:tcPr>
            <w:tcW w:w="846"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1</w:t>
            </w:r>
          </w:p>
        </w:tc>
        <w:tc>
          <w:tcPr>
            <w:tcW w:w="992"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2</w:t>
            </w:r>
          </w:p>
        </w:tc>
        <w:tc>
          <w:tcPr>
            <w:tcW w:w="1955"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3</w:t>
            </w:r>
          </w:p>
        </w:tc>
        <w:tc>
          <w:tcPr>
            <w:tcW w:w="1983"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4</w:t>
            </w:r>
          </w:p>
        </w:tc>
        <w:tc>
          <w:tcPr>
            <w:tcW w:w="1871"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5</w:t>
            </w:r>
          </w:p>
        </w:tc>
        <w:tc>
          <w:tcPr>
            <w:tcW w:w="1813"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6</w:t>
            </w:r>
          </w:p>
        </w:tc>
        <w:tc>
          <w:tcPr>
            <w:tcW w:w="1303"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7</w:t>
            </w:r>
          </w:p>
        </w:tc>
        <w:tc>
          <w:tcPr>
            <w:tcW w:w="1559"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8</w:t>
            </w:r>
          </w:p>
        </w:tc>
        <w:tc>
          <w:tcPr>
            <w:tcW w:w="1700"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9</w:t>
            </w:r>
          </w:p>
        </w:tc>
        <w:tc>
          <w:tcPr>
            <w:tcW w:w="1098" w:type="dxa"/>
            <w:tcBorders>
              <w:top w:val="single" w:sz="4" w:space="0" w:color="000000"/>
              <w:left w:val="single" w:sz="4" w:space="0" w:color="000000"/>
              <w:bottom w:val="single" w:sz="4" w:space="0" w:color="000000"/>
              <w:right w:val="single" w:sz="4" w:space="0" w:color="000000"/>
            </w:tcBorders>
          </w:tcPr>
          <w:p w:rsidR="00FB0936" w:rsidRDefault="009D7FC3">
            <w:pPr>
              <w:jc w:val="center"/>
              <w:rPr>
                <w:lang w:eastAsia="en-US"/>
              </w:rPr>
            </w:pPr>
            <w:r>
              <w:rPr>
                <w:lang w:eastAsia="en-US"/>
              </w:rPr>
              <w:t>10</w:t>
            </w:r>
          </w:p>
        </w:tc>
      </w:tr>
      <w:tr w:rsidR="00FB0936">
        <w:trPr>
          <w:trHeight w:val="198"/>
        </w:trPr>
        <w:tc>
          <w:tcPr>
            <w:tcW w:w="846"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955"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983"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871"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813"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303"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700"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c>
          <w:tcPr>
            <w:tcW w:w="1098" w:type="dxa"/>
            <w:tcBorders>
              <w:top w:val="single" w:sz="4" w:space="0" w:color="000000"/>
              <w:left w:val="single" w:sz="4" w:space="0" w:color="000000"/>
              <w:bottom w:val="single" w:sz="4" w:space="0" w:color="000000"/>
              <w:right w:val="single" w:sz="4" w:space="0" w:color="000000"/>
            </w:tcBorders>
          </w:tcPr>
          <w:p w:rsidR="00FB0936" w:rsidRDefault="00FB0936">
            <w:pPr>
              <w:rPr>
                <w:lang w:eastAsia="en-US"/>
              </w:rPr>
            </w:pPr>
          </w:p>
        </w:tc>
      </w:tr>
    </w:tbl>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FB0936"/>
    <w:p w:rsidR="00FB0936" w:rsidRDefault="009D7FC3">
      <w: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FB0936" w:rsidRDefault="009D7FC3">
      <w:pPr>
        <w:widowControl w:val="0"/>
        <w:jc w:val="center"/>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FB0936">
      <w:pgSz w:w="16838" w:h="11906" w:orient="landscape"/>
      <w:pgMar w:top="1134" w:right="397" w:bottom="567" w:left="794" w:header="709"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936" w:rsidRDefault="009D7FC3">
      <w:r>
        <w:separator/>
      </w:r>
    </w:p>
  </w:endnote>
  <w:endnote w:type="continuationSeparator" w:id="0">
    <w:p w:rsidR="00FB0936" w:rsidRDefault="009D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Andale Sans U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936" w:rsidRDefault="009D7FC3">
    <w:r>
      <w:fldChar w:fldCharType="begin"/>
    </w:r>
    <w:r>
      <w:instrText xml:space="preserve">PAGE  </w:instrText>
    </w:r>
    <w:r>
      <w:fldChar w:fldCharType="end"/>
    </w:r>
  </w:p>
  <w:p w:rsidR="00FB0936" w:rsidRDefault="00FB0936"/>
  <w:p w:rsidR="00FB0936" w:rsidRDefault="00FB093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936" w:rsidRDefault="009D7FC3">
    <w:pPr>
      <w:pStyle w:val="af5"/>
      <w:jc w:val="center"/>
    </w:pPr>
    <w:r>
      <w:fldChar w:fldCharType="begin"/>
    </w:r>
    <w:r>
      <w:instrText xml:space="preserve"> PAGE   \* MERGEFORMAT </w:instrText>
    </w:r>
    <w:r>
      <w:fldChar w:fldCharType="separate"/>
    </w:r>
    <w:r>
      <w:rPr>
        <w:noProof/>
      </w:rPr>
      <w:t>2</w:t>
    </w:r>
    <w:r>
      <w:fldChar w:fldCharType="end"/>
    </w:r>
  </w:p>
  <w:p w:rsidR="00FB0936" w:rsidRDefault="00FB09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936" w:rsidRDefault="009D7FC3">
      <w:r>
        <w:separator/>
      </w:r>
    </w:p>
  </w:footnote>
  <w:footnote w:type="continuationSeparator" w:id="0">
    <w:p w:rsidR="00FB0936" w:rsidRDefault="009D7F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C6374"/>
    <w:multiLevelType w:val="hybridMultilevel"/>
    <w:tmpl w:val="5708442E"/>
    <w:lvl w:ilvl="0" w:tplc="2A488D68">
      <w:start w:val="1"/>
      <w:numFmt w:val="decimal"/>
      <w:lvlText w:val="%1."/>
      <w:lvlJc w:val="left"/>
      <w:pPr>
        <w:ind w:left="1069" w:hanging="360"/>
      </w:pPr>
    </w:lvl>
    <w:lvl w:ilvl="1" w:tplc="6C00942C">
      <w:start w:val="1"/>
      <w:numFmt w:val="lowerLetter"/>
      <w:lvlText w:val="%2."/>
      <w:lvlJc w:val="left"/>
      <w:pPr>
        <w:ind w:left="1789" w:hanging="360"/>
      </w:pPr>
    </w:lvl>
    <w:lvl w:ilvl="2" w:tplc="09B47CA8">
      <w:start w:val="1"/>
      <w:numFmt w:val="lowerRoman"/>
      <w:pStyle w:val="123"/>
      <w:lvlText w:val="%3."/>
      <w:lvlJc w:val="right"/>
      <w:pPr>
        <w:ind w:left="2509" w:hanging="180"/>
      </w:pPr>
    </w:lvl>
    <w:lvl w:ilvl="3" w:tplc="9C62D906">
      <w:start w:val="1"/>
      <w:numFmt w:val="decimal"/>
      <w:lvlText w:val="%4."/>
      <w:lvlJc w:val="left"/>
      <w:pPr>
        <w:ind w:left="3229" w:hanging="360"/>
      </w:pPr>
    </w:lvl>
    <w:lvl w:ilvl="4" w:tplc="7148502A">
      <w:start w:val="1"/>
      <w:numFmt w:val="lowerLetter"/>
      <w:lvlText w:val="%5."/>
      <w:lvlJc w:val="left"/>
      <w:pPr>
        <w:ind w:left="3949" w:hanging="360"/>
      </w:pPr>
    </w:lvl>
    <w:lvl w:ilvl="5" w:tplc="CCD81832">
      <w:start w:val="1"/>
      <w:numFmt w:val="lowerRoman"/>
      <w:lvlText w:val="%6."/>
      <w:lvlJc w:val="right"/>
      <w:pPr>
        <w:ind w:left="4669" w:hanging="180"/>
      </w:pPr>
    </w:lvl>
    <w:lvl w:ilvl="6" w:tplc="A04E5A14">
      <w:start w:val="1"/>
      <w:numFmt w:val="decimal"/>
      <w:lvlText w:val="%7."/>
      <w:lvlJc w:val="left"/>
      <w:pPr>
        <w:ind w:left="5389" w:hanging="360"/>
      </w:pPr>
    </w:lvl>
    <w:lvl w:ilvl="7" w:tplc="21040AB4">
      <w:start w:val="1"/>
      <w:numFmt w:val="lowerLetter"/>
      <w:lvlText w:val="%8."/>
      <w:lvlJc w:val="left"/>
      <w:pPr>
        <w:ind w:left="6109" w:hanging="360"/>
      </w:pPr>
    </w:lvl>
    <w:lvl w:ilvl="8" w:tplc="08C0234C">
      <w:start w:val="1"/>
      <w:numFmt w:val="lowerRoman"/>
      <w:lvlText w:val="%9."/>
      <w:lvlJc w:val="right"/>
      <w:pPr>
        <w:ind w:left="6829" w:hanging="180"/>
      </w:pPr>
    </w:lvl>
  </w:abstractNum>
  <w:abstractNum w:abstractNumId="1" w15:restartNumberingAfterBreak="0">
    <w:nsid w:val="04316D68"/>
    <w:multiLevelType w:val="multilevel"/>
    <w:tmpl w:val="DA9AC4C0"/>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442772E"/>
    <w:multiLevelType w:val="hybridMultilevel"/>
    <w:tmpl w:val="F65CC596"/>
    <w:lvl w:ilvl="0" w:tplc="ABB83238">
      <w:start w:val="1"/>
      <w:numFmt w:val="decimal"/>
      <w:lvlText w:val="%1."/>
      <w:lvlJc w:val="left"/>
      <w:pPr>
        <w:ind w:left="1069" w:hanging="360"/>
      </w:pPr>
    </w:lvl>
    <w:lvl w:ilvl="1" w:tplc="EC74DE5A">
      <w:start w:val="1"/>
      <w:numFmt w:val="lowerLetter"/>
      <w:lvlText w:val="%2."/>
      <w:lvlJc w:val="left"/>
      <w:pPr>
        <w:ind w:left="1789" w:hanging="360"/>
      </w:pPr>
    </w:lvl>
    <w:lvl w:ilvl="2" w:tplc="A072A394">
      <w:start w:val="1"/>
      <w:numFmt w:val="lowerRoman"/>
      <w:lvlText w:val="%3."/>
      <w:lvlJc w:val="right"/>
      <w:pPr>
        <w:ind w:left="2509" w:hanging="180"/>
      </w:pPr>
    </w:lvl>
    <w:lvl w:ilvl="3" w:tplc="FAAC2BD0">
      <w:start w:val="1"/>
      <w:numFmt w:val="decimal"/>
      <w:lvlText w:val="%4."/>
      <w:lvlJc w:val="left"/>
      <w:pPr>
        <w:ind w:left="3229" w:hanging="360"/>
      </w:pPr>
    </w:lvl>
    <w:lvl w:ilvl="4" w:tplc="3AFAD20A">
      <w:start w:val="1"/>
      <w:numFmt w:val="lowerLetter"/>
      <w:lvlText w:val="%5."/>
      <w:lvlJc w:val="left"/>
      <w:pPr>
        <w:ind w:left="3949" w:hanging="360"/>
      </w:pPr>
    </w:lvl>
    <w:lvl w:ilvl="5" w:tplc="54687BCE">
      <w:start w:val="1"/>
      <w:numFmt w:val="lowerRoman"/>
      <w:lvlText w:val="%6."/>
      <w:lvlJc w:val="right"/>
      <w:pPr>
        <w:ind w:left="4669" w:hanging="180"/>
      </w:pPr>
    </w:lvl>
    <w:lvl w:ilvl="6" w:tplc="005AF2B4">
      <w:start w:val="1"/>
      <w:numFmt w:val="decimal"/>
      <w:lvlText w:val="%7."/>
      <w:lvlJc w:val="left"/>
      <w:pPr>
        <w:ind w:left="5389" w:hanging="360"/>
      </w:pPr>
    </w:lvl>
    <w:lvl w:ilvl="7" w:tplc="7D7C61EE">
      <w:start w:val="1"/>
      <w:numFmt w:val="lowerLetter"/>
      <w:lvlText w:val="%8."/>
      <w:lvlJc w:val="left"/>
      <w:pPr>
        <w:ind w:left="6109" w:hanging="360"/>
      </w:pPr>
    </w:lvl>
    <w:lvl w:ilvl="8" w:tplc="4D8A1304">
      <w:start w:val="1"/>
      <w:numFmt w:val="lowerRoman"/>
      <w:lvlText w:val="%9."/>
      <w:lvlJc w:val="right"/>
      <w:pPr>
        <w:ind w:left="6829" w:hanging="180"/>
      </w:pPr>
    </w:lvl>
  </w:abstractNum>
  <w:abstractNum w:abstractNumId="3" w15:restartNumberingAfterBreak="0">
    <w:nsid w:val="074E7EDE"/>
    <w:multiLevelType w:val="hybridMultilevel"/>
    <w:tmpl w:val="C64E164C"/>
    <w:lvl w:ilvl="0" w:tplc="DCA4FC62">
      <w:start w:val="1"/>
      <w:numFmt w:val="decimal"/>
      <w:lvlText w:val="%1."/>
      <w:lvlJc w:val="left"/>
      <w:pPr>
        <w:ind w:left="1068" w:hanging="360"/>
      </w:pPr>
    </w:lvl>
    <w:lvl w:ilvl="1" w:tplc="CD0A7F58">
      <w:start w:val="1"/>
      <w:numFmt w:val="lowerLetter"/>
      <w:lvlText w:val="%2."/>
      <w:lvlJc w:val="left"/>
      <w:pPr>
        <w:ind w:left="1788" w:hanging="360"/>
      </w:pPr>
    </w:lvl>
    <w:lvl w:ilvl="2" w:tplc="F76C71B6">
      <w:start w:val="1"/>
      <w:numFmt w:val="lowerRoman"/>
      <w:lvlText w:val="%3."/>
      <w:lvlJc w:val="right"/>
      <w:pPr>
        <w:ind w:left="2508" w:hanging="180"/>
      </w:pPr>
    </w:lvl>
    <w:lvl w:ilvl="3" w:tplc="AD88D676">
      <w:start w:val="1"/>
      <w:numFmt w:val="decimal"/>
      <w:lvlText w:val="%4."/>
      <w:lvlJc w:val="left"/>
      <w:pPr>
        <w:ind w:left="3228" w:hanging="360"/>
      </w:pPr>
    </w:lvl>
    <w:lvl w:ilvl="4" w:tplc="E77AD940">
      <w:start w:val="1"/>
      <w:numFmt w:val="lowerLetter"/>
      <w:lvlText w:val="%5."/>
      <w:lvlJc w:val="left"/>
      <w:pPr>
        <w:ind w:left="3948" w:hanging="360"/>
      </w:pPr>
    </w:lvl>
    <w:lvl w:ilvl="5" w:tplc="1CAE85C0">
      <w:start w:val="1"/>
      <w:numFmt w:val="lowerRoman"/>
      <w:lvlText w:val="%6."/>
      <w:lvlJc w:val="right"/>
      <w:pPr>
        <w:ind w:left="4668" w:hanging="180"/>
      </w:pPr>
    </w:lvl>
    <w:lvl w:ilvl="6" w:tplc="B51444EC">
      <w:start w:val="1"/>
      <w:numFmt w:val="decimal"/>
      <w:lvlText w:val="%7."/>
      <w:lvlJc w:val="left"/>
      <w:pPr>
        <w:ind w:left="5388" w:hanging="360"/>
      </w:pPr>
    </w:lvl>
    <w:lvl w:ilvl="7" w:tplc="A5346F00">
      <w:start w:val="1"/>
      <w:numFmt w:val="lowerLetter"/>
      <w:lvlText w:val="%8."/>
      <w:lvlJc w:val="left"/>
      <w:pPr>
        <w:ind w:left="6108" w:hanging="360"/>
      </w:pPr>
    </w:lvl>
    <w:lvl w:ilvl="8" w:tplc="DA16F85C">
      <w:start w:val="1"/>
      <w:numFmt w:val="lowerRoman"/>
      <w:lvlText w:val="%9."/>
      <w:lvlJc w:val="right"/>
      <w:pPr>
        <w:ind w:left="6828" w:hanging="180"/>
      </w:pPr>
    </w:lvl>
  </w:abstractNum>
  <w:abstractNum w:abstractNumId="4" w15:restartNumberingAfterBreak="0">
    <w:nsid w:val="0931551F"/>
    <w:multiLevelType w:val="hybridMultilevel"/>
    <w:tmpl w:val="82AC7320"/>
    <w:lvl w:ilvl="0" w:tplc="FBD60E62">
      <w:start w:val="1"/>
      <w:numFmt w:val="decimal"/>
      <w:lvlText w:val="%1."/>
      <w:lvlJc w:val="left"/>
      <w:pPr>
        <w:tabs>
          <w:tab w:val="num" w:pos="643"/>
        </w:tabs>
        <w:ind w:left="643" w:hanging="360"/>
      </w:pPr>
    </w:lvl>
    <w:lvl w:ilvl="1" w:tplc="2B14F44C">
      <w:start w:val="1"/>
      <w:numFmt w:val="bullet"/>
      <w:lvlText w:val="o"/>
      <w:lvlJc w:val="left"/>
      <w:pPr>
        <w:ind w:left="1440" w:hanging="360"/>
      </w:pPr>
      <w:rPr>
        <w:rFonts w:ascii="Courier New" w:eastAsia="Courier New" w:hAnsi="Courier New" w:cs="Courier New" w:hint="default"/>
      </w:rPr>
    </w:lvl>
    <w:lvl w:ilvl="2" w:tplc="874606A8">
      <w:start w:val="1"/>
      <w:numFmt w:val="bullet"/>
      <w:lvlText w:val="§"/>
      <w:lvlJc w:val="left"/>
      <w:pPr>
        <w:ind w:left="2160" w:hanging="360"/>
      </w:pPr>
      <w:rPr>
        <w:rFonts w:ascii="Wingdings" w:eastAsia="Wingdings" w:hAnsi="Wingdings" w:cs="Wingdings" w:hint="default"/>
      </w:rPr>
    </w:lvl>
    <w:lvl w:ilvl="3" w:tplc="A5BE1400">
      <w:start w:val="1"/>
      <w:numFmt w:val="bullet"/>
      <w:lvlText w:val="·"/>
      <w:lvlJc w:val="left"/>
      <w:pPr>
        <w:ind w:left="2880" w:hanging="360"/>
      </w:pPr>
      <w:rPr>
        <w:rFonts w:ascii="Symbol" w:eastAsia="Symbol" w:hAnsi="Symbol" w:cs="Symbol" w:hint="default"/>
      </w:rPr>
    </w:lvl>
    <w:lvl w:ilvl="4" w:tplc="89DE83AE">
      <w:start w:val="1"/>
      <w:numFmt w:val="bullet"/>
      <w:lvlText w:val="o"/>
      <w:lvlJc w:val="left"/>
      <w:pPr>
        <w:ind w:left="3600" w:hanging="360"/>
      </w:pPr>
      <w:rPr>
        <w:rFonts w:ascii="Courier New" w:eastAsia="Courier New" w:hAnsi="Courier New" w:cs="Courier New" w:hint="default"/>
      </w:rPr>
    </w:lvl>
    <w:lvl w:ilvl="5" w:tplc="1BDC0628">
      <w:start w:val="1"/>
      <w:numFmt w:val="bullet"/>
      <w:lvlText w:val="§"/>
      <w:lvlJc w:val="left"/>
      <w:pPr>
        <w:ind w:left="4320" w:hanging="360"/>
      </w:pPr>
      <w:rPr>
        <w:rFonts w:ascii="Wingdings" w:eastAsia="Wingdings" w:hAnsi="Wingdings" w:cs="Wingdings" w:hint="default"/>
      </w:rPr>
    </w:lvl>
    <w:lvl w:ilvl="6" w:tplc="7F185DEA">
      <w:start w:val="1"/>
      <w:numFmt w:val="bullet"/>
      <w:lvlText w:val="·"/>
      <w:lvlJc w:val="left"/>
      <w:pPr>
        <w:ind w:left="5040" w:hanging="360"/>
      </w:pPr>
      <w:rPr>
        <w:rFonts w:ascii="Symbol" w:eastAsia="Symbol" w:hAnsi="Symbol" w:cs="Symbol" w:hint="default"/>
      </w:rPr>
    </w:lvl>
    <w:lvl w:ilvl="7" w:tplc="40765470">
      <w:start w:val="1"/>
      <w:numFmt w:val="bullet"/>
      <w:lvlText w:val="o"/>
      <w:lvlJc w:val="left"/>
      <w:pPr>
        <w:ind w:left="5760" w:hanging="360"/>
      </w:pPr>
      <w:rPr>
        <w:rFonts w:ascii="Courier New" w:eastAsia="Courier New" w:hAnsi="Courier New" w:cs="Courier New" w:hint="default"/>
      </w:rPr>
    </w:lvl>
    <w:lvl w:ilvl="8" w:tplc="CE58B05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E0B5EE0"/>
    <w:multiLevelType w:val="hybridMultilevel"/>
    <w:tmpl w:val="E4529A1E"/>
    <w:lvl w:ilvl="0" w:tplc="E424ED06">
      <w:start w:val="2"/>
      <w:numFmt w:val="decimal"/>
      <w:pStyle w:val="5"/>
      <w:lvlText w:val="%1"/>
      <w:lvlJc w:val="left"/>
      <w:pPr>
        <w:ind w:left="720" w:hanging="360"/>
      </w:pPr>
      <w:rPr>
        <w:rFonts w:cs="Times New Roman"/>
      </w:rPr>
    </w:lvl>
    <w:lvl w:ilvl="1" w:tplc="B3487FCE">
      <w:start w:val="1"/>
      <w:numFmt w:val="lowerLetter"/>
      <w:pStyle w:val="-"/>
      <w:lvlText w:val="%2."/>
      <w:lvlJc w:val="left"/>
      <w:pPr>
        <w:ind w:left="1440" w:hanging="360"/>
      </w:pPr>
      <w:rPr>
        <w:rFonts w:cs="Times New Roman"/>
      </w:rPr>
    </w:lvl>
    <w:lvl w:ilvl="2" w:tplc="886642D6">
      <w:start w:val="1"/>
      <w:numFmt w:val="lowerRoman"/>
      <w:lvlText w:val="%3."/>
      <w:lvlJc w:val="right"/>
      <w:pPr>
        <w:ind w:left="2160" w:hanging="180"/>
      </w:pPr>
      <w:rPr>
        <w:rFonts w:cs="Times New Roman"/>
      </w:rPr>
    </w:lvl>
    <w:lvl w:ilvl="3" w:tplc="73AE6B58">
      <w:start w:val="1"/>
      <w:numFmt w:val="decimal"/>
      <w:lvlText w:val="%4."/>
      <w:lvlJc w:val="left"/>
      <w:pPr>
        <w:ind w:left="2880" w:hanging="360"/>
      </w:pPr>
      <w:rPr>
        <w:rFonts w:cs="Times New Roman"/>
      </w:rPr>
    </w:lvl>
    <w:lvl w:ilvl="4" w:tplc="AA04E1AE">
      <w:start w:val="1"/>
      <w:numFmt w:val="lowerLetter"/>
      <w:lvlText w:val="%5."/>
      <w:lvlJc w:val="left"/>
      <w:pPr>
        <w:ind w:left="3600" w:hanging="360"/>
      </w:pPr>
      <w:rPr>
        <w:rFonts w:cs="Times New Roman"/>
      </w:rPr>
    </w:lvl>
    <w:lvl w:ilvl="5" w:tplc="9438C6F8">
      <w:start w:val="1"/>
      <w:numFmt w:val="lowerRoman"/>
      <w:lvlText w:val="%6."/>
      <w:lvlJc w:val="right"/>
      <w:pPr>
        <w:ind w:left="4320" w:hanging="180"/>
      </w:pPr>
      <w:rPr>
        <w:rFonts w:cs="Times New Roman"/>
      </w:rPr>
    </w:lvl>
    <w:lvl w:ilvl="6" w:tplc="CD5A84DC">
      <w:start w:val="1"/>
      <w:numFmt w:val="decimal"/>
      <w:lvlText w:val="%7."/>
      <w:lvlJc w:val="left"/>
      <w:pPr>
        <w:ind w:left="5040" w:hanging="360"/>
      </w:pPr>
      <w:rPr>
        <w:rFonts w:cs="Times New Roman"/>
      </w:rPr>
    </w:lvl>
    <w:lvl w:ilvl="7" w:tplc="90128878">
      <w:start w:val="1"/>
      <w:numFmt w:val="lowerLetter"/>
      <w:lvlText w:val="%8."/>
      <w:lvlJc w:val="left"/>
      <w:pPr>
        <w:ind w:left="5760" w:hanging="360"/>
      </w:pPr>
      <w:rPr>
        <w:rFonts w:cs="Times New Roman"/>
      </w:rPr>
    </w:lvl>
    <w:lvl w:ilvl="8" w:tplc="FF1C6086">
      <w:start w:val="1"/>
      <w:numFmt w:val="lowerRoman"/>
      <w:lvlText w:val="%9."/>
      <w:lvlJc w:val="right"/>
      <w:pPr>
        <w:ind w:left="6480" w:hanging="180"/>
      </w:pPr>
      <w:rPr>
        <w:rFonts w:cs="Times New Roman"/>
      </w:rPr>
    </w:lvl>
  </w:abstractNum>
  <w:abstractNum w:abstractNumId="6" w15:restartNumberingAfterBreak="0">
    <w:nsid w:val="13B65EF4"/>
    <w:multiLevelType w:val="multilevel"/>
    <w:tmpl w:val="7320EE1C"/>
    <w:lvl w:ilvl="0">
      <w:start w:val="1"/>
      <w:numFmt w:val="decimal"/>
      <w:pStyle w:val="1"/>
      <w:lvlText w:val="%1."/>
      <w:lvlJc w:val="left"/>
      <w:pPr>
        <w:tabs>
          <w:tab w:val="num" w:pos="851"/>
        </w:tabs>
        <w:ind w:left="851" w:hanging="851"/>
      </w:pPr>
    </w:lvl>
    <w:lvl w:ilvl="1">
      <w:start w:val="1"/>
      <w:numFmt w:val="decimal"/>
      <w:pStyle w:val="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48B420A"/>
    <w:multiLevelType w:val="hybridMultilevel"/>
    <w:tmpl w:val="7C147F78"/>
    <w:lvl w:ilvl="0" w:tplc="B2EEC868">
      <w:start w:val="1"/>
      <w:numFmt w:val="bullet"/>
      <w:pStyle w:val="3"/>
      <w:lvlText w:val=""/>
      <w:lvlJc w:val="left"/>
      <w:pPr>
        <w:tabs>
          <w:tab w:val="num" w:pos="1209"/>
        </w:tabs>
        <w:ind w:left="1209" w:hanging="360"/>
      </w:pPr>
      <w:rPr>
        <w:rFonts w:ascii="Symbol" w:hAnsi="Symbol"/>
      </w:rPr>
    </w:lvl>
    <w:lvl w:ilvl="1" w:tplc="CB6A5752">
      <w:start w:val="1"/>
      <w:numFmt w:val="bullet"/>
      <w:lvlText w:val="o"/>
      <w:lvlJc w:val="left"/>
      <w:pPr>
        <w:ind w:left="1440" w:hanging="360"/>
      </w:pPr>
      <w:rPr>
        <w:rFonts w:ascii="Courier New" w:eastAsia="Courier New" w:hAnsi="Courier New" w:cs="Courier New" w:hint="default"/>
      </w:rPr>
    </w:lvl>
    <w:lvl w:ilvl="2" w:tplc="7FA44CA6">
      <w:start w:val="1"/>
      <w:numFmt w:val="bullet"/>
      <w:lvlText w:val="§"/>
      <w:lvlJc w:val="left"/>
      <w:pPr>
        <w:ind w:left="2160" w:hanging="360"/>
      </w:pPr>
      <w:rPr>
        <w:rFonts w:ascii="Wingdings" w:eastAsia="Wingdings" w:hAnsi="Wingdings" w:cs="Wingdings" w:hint="default"/>
      </w:rPr>
    </w:lvl>
    <w:lvl w:ilvl="3" w:tplc="D094582E">
      <w:start w:val="1"/>
      <w:numFmt w:val="bullet"/>
      <w:lvlText w:val="·"/>
      <w:lvlJc w:val="left"/>
      <w:pPr>
        <w:ind w:left="2880" w:hanging="360"/>
      </w:pPr>
      <w:rPr>
        <w:rFonts w:ascii="Symbol" w:eastAsia="Symbol" w:hAnsi="Symbol" w:cs="Symbol" w:hint="default"/>
      </w:rPr>
    </w:lvl>
    <w:lvl w:ilvl="4" w:tplc="478AF408">
      <w:start w:val="1"/>
      <w:numFmt w:val="bullet"/>
      <w:lvlText w:val="o"/>
      <w:lvlJc w:val="left"/>
      <w:pPr>
        <w:ind w:left="3600" w:hanging="360"/>
      </w:pPr>
      <w:rPr>
        <w:rFonts w:ascii="Courier New" w:eastAsia="Courier New" w:hAnsi="Courier New" w:cs="Courier New" w:hint="default"/>
      </w:rPr>
    </w:lvl>
    <w:lvl w:ilvl="5" w:tplc="68E696B6">
      <w:start w:val="1"/>
      <w:numFmt w:val="bullet"/>
      <w:lvlText w:val="§"/>
      <w:lvlJc w:val="left"/>
      <w:pPr>
        <w:ind w:left="4320" w:hanging="360"/>
      </w:pPr>
      <w:rPr>
        <w:rFonts w:ascii="Wingdings" w:eastAsia="Wingdings" w:hAnsi="Wingdings" w:cs="Wingdings" w:hint="default"/>
      </w:rPr>
    </w:lvl>
    <w:lvl w:ilvl="6" w:tplc="60DA170E">
      <w:start w:val="1"/>
      <w:numFmt w:val="bullet"/>
      <w:lvlText w:val="·"/>
      <w:lvlJc w:val="left"/>
      <w:pPr>
        <w:ind w:left="5040" w:hanging="360"/>
      </w:pPr>
      <w:rPr>
        <w:rFonts w:ascii="Symbol" w:eastAsia="Symbol" w:hAnsi="Symbol" w:cs="Symbol" w:hint="default"/>
      </w:rPr>
    </w:lvl>
    <w:lvl w:ilvl="7" w:tplc="C980AF3E">
      <w:start w:val="1"/>
      <w:numFmt w:val="bullet"/>
      <w:lvlText w:val="o"/>
      <w:lvlJc w:val="left"/>
      <w:pPr>
        <w:ind w:left="5760" w:hanging="360"/>
      </w:pPr>
      <w:rPr>
        <w:rFonts w:ascii="Courier New" w:eastAsia="Courier New" w:hAnsi="Courier New" w:cs="Courier New" w:hint="default"/>
      </w:rPr>
    </w:lvl>
    <w:lvl w:ilvl="8" w:tplc="6A76BE34">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6335B0B"/>
    <w:multiLevelType w:val="hybridMultilevel"/>
    <w:tmpl w:val="F65E1C82"/>
    <w:lvl w:ilvl="0" w:tplc="03C88466">
      <w:start w:val="1"/>
      <w:numFmt w:val="bullet"/>
      <w:lvlText w:val=""/>
      <w:lvlJc w:val="left"/>
      <w:pPr>
        <w:ind w:left="720" w:hanging="360"/>
      </w:pPr>
      <w:rPr>
        <w:rFonts w:ascii="Symbol" w:hAnsi="Symbol"/>
      </w:rPr>
    </w:lvl>
    <w:lvl w:ilvl="1" w:tplc="C7E66FA4">
      <w:start w:val="1"/>
      <w:numFmt w:val="bullet"/>
      <w:lvlText w:val="o"/>
      <w:lvlJc w:val="left"/>
      <w:pPr>
        <w:ind w:left="1440" w:hanging="360"/>
      </w:pPr>
      <w:rPr>
        <w:rFonts w:ascii="Courier New" w:hAnsi="Courier New" w:cs="Courier New"/>
      </w:rPr>
    </w:lvl>
    <w:lvl w:ilvl="2" w:tplc="75467E44">
      <w:start w:val="1"/>
      <w:numFmt w:val="bullet"/>
      <w:lvlText w:val=""/>
      <w:lvlJc w:val="left"/>
      <w:pPr>
        <w:ind w:left="2160" w:hanging="360"/>
      </w:pPr>
      <w:rPr>
        <w:rFonts w:ascii="Wingdings" w:hAnsi="Wingdings"/>
      </w:rPr>
    </w:lvl>
    <w:lvl w:ilvl="3" w:tplc="7CC2975A">
      <w:start w:val="1"/>
      <w:numFmt w:val="bullet"/>
      <w:lvlText w:val=""/>
      <w:lvlJc w:val="left"/>
      <w:pPr>
        <w:ind w:left="2880" w:hanging="360"/>
      </w:pPr>
      <w:rPr>
        <w:rFonts w:ascii="Symbol" w:hAnsi="Symbol"/>
      </w:rPr>
    </w:lvl>
    <w:lvl w:ilvl="4" w:tplc="D2CEE388">
      <w:start w:val="1"/>
      <w:numFmt w:val="bullet"/>
      <w:lvlText w:val="o"/>
      <w:lvlJc w:val="left"/>
      <w:pPr>
        <w:ind w:left="3600" w:hanging="360"/>
      </w:pPr>
      <w:rPr>
        <w:rFonts w:ascii="Courier New" w:hAnsi="Courier New" w:cs="Courier New"/>
      </w:rPr>
    </w:lvl>
    <w:lvl w:ilvl="5" w:tplc="7158D690">
      <w:start w:val="1"/>
      <w:numFmt w:val="bullet"/>
      <w:lvlText w:val=""/>
      <w:lvlJc w:val="left"/>
      <w:pPr>
        <w:ind w:left="4320" w:hanging="360"/>
      </w:pPr>
      <w:rPr>
        <w:rFonts w:ascii="Wingdings" w:hAnsi="Wingdings"/>
      </w:rPr>
    </w:lvl>
    <w:lvl w:ilvl="6" w:tplc="D0061BA4">
      <w:start w:val="1"/>
      <w:numFmt w:val="bullet"/>
      <w:lvlText w:val=""/>
      <w:lvlJc w:val="left"/>
      <w:pPr>
        <w:ind w:left="5040" w:hanging="360"/>
      </w:pPr>
      <w:rPr>
        <w:rFonts w:ascii="Symbol" w:hAnsi="Symbol"/>
      </w:rPr>
    </w:lvl>
    <w:lvl w:ilvl="7" w:tplc="ACA4AB70">
      <w:start w:val="1"/>
      <w:numFmt w:val="bullet"/>
      <w:lvlText w:val="o"/>
      <w:lvlJc w:val="left"/>
      <w:pPr>
        <w:ind w:left="5760" w:hanging="360"/>
      </w:pPr>
      <w:rPr>
        <w:rFonts w:ascii="Courier New" w:hAnsi="Courier New" w:cs="Courier New"/>
      </w:rPr>
    </w:lvl>
    <w:lvl w:ilvl="8" w:tplc="93360B96">
      <w:start w:val="1"/>
      <w:numFmt w:val="bullet"/>
      <w:lvlText w:val=""/>
      <w:lvlJc w:val="left"/>
      <w:pPr>
        <w:ind w:left="6480" w:hanging="360"/>
      </w:pPr>
      <w:rPr>
        <w:rFonts w:ascii="Wingdings" w:hAnsi="Wingdings"/>
      </w:rPr>
    </w:lvl>
  </w:abstractNum>
  <w:abstractNum w:abstractNumId="9" w15:restartNumberingAfterBreak="0">
    <w:nsid w:val="1AF72172"/>
    <w:multiLevelType w:val="multilevel"/>
    <w:tmpl w:val="3C564406"/>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10" w15:restartNumberingAfterBreak="0">
    <w:nsid w:val="1F233ED7"/>
    <w:multiLevelType w:val="hybridMultilevel"/>
    <w:tmpl w:val="F5380E90"/>
    <w:lvl w:ilvl="0" w:tplc="04CE9C62">
      <w:start w:val="1"/>
      <w:numFmt w:val="decimal"/>
      <w:lvlText w:val="%1."/>
      <w:lvlJc w:val="left"/>
      <w:pPr>
        <w:tabs>
          <w:tab w:val="num" w:pos="360"/>
        </w:tabs>
        <w:ind w:left="360" w:hanging="360"/>
      </w:pPr>
    </w:lvl>
    <w:lvl w:ilvl="1" w:tplc="DD96487E">
      <w:start w:val="1"/>
      <w:numFmt w:val="bullet"/>
      <w:lvlText w:val="o"/>
      <w:lvlJc w:val="left"/>
      <w:pPr>
        <w:ind w:left="1440" w:hanging="360"/>
      </w:pPr>
      <w:rPr>
        <w:rFonts w:ascii="Courier New" w:eastAsia="Courier New" w:hAnsi="Courier New" w:cs="Courier New" w:hint="default"/>
      </w:rPr>
    </w:lvl>
    <w:lvl w:ilvl="2" w:tplc="6CC67FF2">
      <w:start w:val="1"/>
      <w:numFmt w:val="bullet"/>
      <w:lvlText w:val="§"/>
      <w:lvlJc w:val="left"/>
      <w:pPr>
        <w:ind w:left="2160" w:hanging="360"/>
      </w:pPr>
      <w:rPr>
        <w:rFonts w:ascii="Wingdings" w:eastAsia="Wingdings" w:hAnsi="Wingdings" w:cs="Wingdings" w:hint="default"/>
      </w:rPr>
    </w:lvl>
    <w:lvl w:ilvl="3" w:tplc="F28ED42E">
      <w:start w:val="1"/>
      <w:numFmt w:val="bullet"/>
      <w:lvlText w:val="·"/>
      <w:lvlJc w:val="left"/>
      <w:pPr>
        <w:ind w:left="2880" w:hanging="360"/>
      </w:pPr>
      <w:rPr>
        <w:rFonts w:ascii="Symbol" w:eastAsia="Symbol" w:hAnsi="Symbol" w:cs="Symbol" w:hint="default"/>
      </w:rPr>
    </w:lvl>
    <w:lvl w:ilvl="4" w:tplc="6B7C12F2">
      <w:start w:val="1"/>
      <w:numFmt w:val="bullet"/>
      <w:lvlText w:val="o"/>
      <w:lvlJc w:val="left"/>
      <w:pPr>
        <w:ind w:left="3600" w:hanging="360"/>
      </w:pPr>
      <w:rPr>
        <w:rFonts w:ascii="Courier New" w:eastAsia="Courier New" w:hAnsi="Courier New" w:cs="Courier New" w:hint="default"/>
      </w:rPr>
    </w:lvl>
    <w:lvl w:ilvl="5" w:tplc="4440BE14">
      <w:start w:val="1"/>
      <w:numFmt w:val="bullet"/>
      <w:lvlText w:val="§"/>
      <w:lvlJc w:val="left"/>
      <w:pPr>
        <w:ind w:left="4320" w:hanging="360"/>
      </w:pPr>
      <w:rPr>
        <w:rFonts w:ascii="Wingdings" w:eastAsia="Wingdings" w:hAnsi="Wingdings" w:cs="Wingdings" w:hint="default"/>
      </w:rPr>
    </w:lvl>
    <w:lvl w:ilvl="6" w:tplc="A3F2FBB4">
      <w:start w:val="1"/>
      <w:numFmt w:val="bullet"/>
      <w:lvlText w:val="·"/>
      <w:lvlJc w:val="left"/>
      <w:pPr>
        <w:ind w:left="5040" w:hanging="360"/>
      </w:pPr>
      <w:rPr>
        <w:rFonts w:ascii="Symbol" w:eastAsia="Symbol" w:hAnsi="Symbol" w:cs="Symbol" w:hint="default"/>
      </w:rPr>
    </w:lvl>
    <w:lvl w:ilvl="7" w:tplc="E5744AA0">
      <w:start w:val="1"/>
      <w:numFmt w:val="bullet"/>
      <w:lvlText w:val="o"/>
      <w:lvlJc w:val="left"/>
      <w:pPr>
        <w:ind w:left="5760" w:hanging="360"/>
      </w:pPr>
      <w:rPr>
        <w:rFonts w:ascii="Courier New" w:eastAsia="Courier New" w:hAnsi="Courier New" w:cs="Courier New" w:hint="default"/>
      </w:rPr>
    </w:lvl>
    <w:lvl w:ilvl="8" w:tplc="5600CACA">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239F3738"/>
    <w:multiLevelType w:val="hybridMultilevel"/>
    <w:tmpl w:val="244AAE66"/>
    <w:lvl w:ilvl="0" w:tplc="FDA2CD1E">
      <w:start w:val="1"/>
      <w:numFmt w:val="bullet"/>
      <w:pStyle w:val="a"/>
      <w:lvlText w:val=""/>
      <w:lvlJc w:val="left"/>
      <w:pPr>
        <w:tabs>
          <w:tab w:val="num" w:pos="926"/>
        </w:tabs>
        <w:ind w:left="926" w:hanging="360"/>
      </w:pPr>
      <w:rPr>
        <w:rFonts w:ascii="Symbol" w:hAnsi="Symbol"/>
      </w:rPr>
    </w:lvl>
    <w:lvl w:ilvl="1" w:tplc="830A943A">
      <w:start w:val="1"/>
      <w:numFmt w:val="bullet"/>
      <w:lvlText w:val="o"/>
      <w:lvlJc w:val="left"/>
      <w:pPr>
        <w:ind w:left="1440" w:hanging="360"/>
      </w:pPr>
      <w:rPr>
        <w:rFonts w:ascii="Courier New" w:eastAsia="Courier New" w:hAnsi="Courier New" w:cs="Courier New" w:hint="default"/>
      </w:rPr>
    </w:lvl>
    <w:lvl w:ilvl="2" w:tplc="FB602F94">
      <w:start w:val="1"/>
      <w:numFmt w:val="bullet"/>
      <w:lvlText w:val="§"/>
      <w:lvlJc w:val="left"/>
      <w:pPr>
        <w:ind w:left="2160" w:hanging="360"/>
      </w:pPr>
      <w:rPr>
        <w:rFonts w:ascii="Wingdings" w:eastAsia="Wingdings" w:hAnsi="Wingdings" w:cs="Wingdings" w:hint="default"/>
      </w:rPr>
    </w:lvl>
    <w:lvl w:ilvl="3" w:tplc="9A7C1E04">
      <w:start w:val="1"/>
      <w:numFmt w:val="bullet"/>
      <w:lvlText w:val="·"/>
      <w:lvlJc w:val="left"/>
      <w:pPr>
        <w:ind w:left="2880" w:hanging="360"/>
      </w:pPr>
      <w:rPr>
        <w:rFonts w:ascii="Symbol" w:eastAsia="Symbol" w:hAnsi="Symbol" w:cs="Symbol" w:hint="default"/>
      </w:rPr>
    </w:lvl>
    <w:lvl w:ilvl="4" w:tplc="E5325C30">
      <w:start w:val="1"/>
      <w:numFmt w:val="bullet"/>
      <w:lvlText w:val="o"/>
      <w:lvlJc w:val="left"/>
      <w:pPr>
        <w:ind w:left="3600" w:hanging="360"/>
      </w:pPr>
      <w:rPr>
        <w:rFonts w:ascii="Courier New" w:eastAsia="Courier New" w:hAnsi="Courier New" w:cs="Courier New" w:hint="default"/>
      </w:rPr>
    </w:lvl>
    <w:lvl w:ilvl="5" w:tplc="FF1EEA46">
      <w:start w:val="1"/>
      <w:numFmt w:val="bullet"/>
      <w:lvlText w:val="§"/>
      <w:lvlJc w:val="left"/>
      <w:pPr>
        <w:ind w:left="4320" w:hanging="360"/>
      </w:pPr>
      <w:rPr>
        <w:rFonts w:ascii="Wingdings" w:eastAsia="Wingdings" w:hAnsi="Wingdings" w:cs="Wingdings" w:hint="default"/>
      </w:rPr>
    </w:lvl>
    <w:lvl w:ilvl="6" w:tplc="13285AB0">
      <w:start w:val="1"/>
      <w:numFmt w:val="bullet"/>
      <w:lvlText w:val="·"/>
      <w:lvlJc w:val="left"/>
      <w:pPr>
        <w:ind w:left="5040" w:hanging="360"/>
      </w:pPr>
      <w:rPr>
        <w:rFonts w:ascii="Symbol" w:eastAsia="Symbol" w:hAnsi="Symbol" w:cs="Symbol" w:hint="default"/>
      </w:rPr>
    </w:lvl>
    <w:lvl w:ilvl="7" w:tplc="8A880E92">
      <w:start w:val="1"/>
      <w:numFmt w:val="bullet"/>
      <w:lvlText w:val="o"/>
      <w:lvlJc w:val="left"/>
      <w:pPr>
        <w:ind w:left="5760" w:hanging="360"/>
      </w:pPr>
      <w:rPr>
        <w:rFonts w:ascii="Courier New" w:eastAsia="Courier New" w:hAnsi="Courier New" w:cs="Courier New" w:hint="default"/>
      </w:rPr>
    </w:lvl>
    <w:lvl w:ilvl="8" w:tplc="708297D2">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24923374"/>
    <w:multiLevelType w:val="multilevel"/>
    <w:tmpl w:val="30267436"/>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13" w15:restartNumberingAfterBreak="0">
    <w:nsid w:val="24BB643B"/>
    <w:multiLevelType w:val="hybridMultilevel"/>
    <w:tmpl w:val="111CD6A0"/>
    <w:lvl w:ilvl="0" w:tplc="33E098E8">
      <w:start w:val="1"/>
      <w:numFmt w:val="decimal"/>
      <w:pStyle w:val="20"/>
      <w:lvlText w:val="%1."/>
      <w:lvlJc w:val="left"/>
      <w:pPr>
        <w:ind w:left="1069" w:hanging="360"/>
      </w:pPr>
    </w:lvl>
    <w:lvl w:ilvl="1" w:tplc="675A866C">
      <w:start w:val="1"/>
      <w:numFmt w:val="lowerLetter"/>
      <w:pStyle w:val="30"/>
      <w:lvlText w:val="%2."/>
      <w:lvlJc w:val="left"/>
      <w:pPr>
        <w:ind w:left="1789" w:hanging="360"/>
      </w:pPr>
    </w:lvl>
    <w:lvl w:ilvl="2" w:tplc="6A7A69C4">
      <w:start w:val="1"/>
      <w:numFmt w:val="lowerRoman"/>
      <w:pStyle w:val="a0"/>
      <w:lvlText w:val="%3."/>
      <w:lvlJc w:val="right"/>
      <w:pPr>
        <w:ind w:left="2509" w:hanging="180"/>
      </w:pPr>
    </w:lvl>
    <w:lvl w:ilvl="3" w:tplc="231EB3A8">
      <w:start w:val="1"/>
      <w:numFmt w:val="decimal"/>
      <w:lvlText w:val="%4."/>
      <w:lvlJc w:val="left"/>
      <w:pPr>
        <w:ind w:left="3229" w:hanging="360"/>
      </w:pPr>
    </w:lvl>
    <w:lvl w:ilvl="4" w:tplc="EA72CBE2">
      <w:start w:val="1"/>
      <w:numFmt w:val="lowerLetter"/>
      <w:lvlText w:val="%5."/>
      <w:lvlJc w:val="left"/>
      <w:pPr>
        <w:ind w:left="3949" w:hanging="360"/>
      </w:pPr>
    </w:lvl>
    <w:lvl w:ilvl="5" w:tplc="3E7455F4">
      <w:start w:val="1"/>
      <w:numFmt w:val="lowerRoman"/>
      <w:lvlText w:val="%6."/>
      <w:lvlJc w:val="right"/>
      <w:pPr>
        <w:ind w:left="4669" w:hanging="180"/>
      </w:pPr>
    </w:lvl>
    <w:lvl w:ilvl="6" w:tplc="EC761D32">
      <w:start w:val="1"/>
      <w:numFmt w:val="decimal"/>
      <w:lvlText w:val="%7."/>
      <w:lvlJc w:val="left"/>
      <w:pPr>
        <w:ind w:left="5389" w:hanging="360"/>
      </w:pPr>
    </w:lvl>
    <w:lvl w:ilvl="7" w:tplc="74009030">
      <w:start w:val="1"/>
      <w:numFmt w:val="lowerLetter"/>
      <w:lvlText w:val="%8."/>
      <w:lvlJc w:val="left"/>
      <w:pPr>
        <w:ind w:left="6109" w:hanging="360"/>
      </w:pPr>
    </w:lvl>
    <w:lvl w:ilvl="8" w:tplc="E37CC34E">
      <w:start w:val="1"/>
      <w:numFmt w:val="lowerRoman"/>
      <w:lvlText w:val="%9."/>
      <w:lvlJc w:val="right"/>
      <w:pPr>
        <w:ind w:left="6829" w:hanging="180"/>
      </w:pPr>
    </w:lvl>
  </w:abstractNum>
  <w:abstractNum w:abstractNumId="14" w15:restartNumberingAfterBreak="0">
    <w:nsid w:val="25584857"/>
    <w:multiLevelType w:val="hybridMultilevel"/>
    <w:tmpl w:val="E61C53F0"/>
    <w:lvl w:ilvl="0" w:tplc="B204E69A">
      <w:start w:val="1"/>
      <w:numFmt w:val="bullet"/>
      <w:lvlText w:val="-"/>
      <w:lvlJc w:val="left"/>
      <w:rPr>
        <w:b w:val="0"/>
        <w:bCs w:val="0"/>
        <w:i w:val="0"/>
        <w:iCs w:val="0"/>
        <w:smallCaps w:val="0"/>
        <w:strike w:val="0"/>
        <w:color w:val="000000"/>
        <w:spacing w:val="0"/>
        <w:position w:val="0"/>
        <w:sz w:val="28"/>
        <w:szCs w:val="28"/>
        <w:u w:val="none"/>
      </w:rPr>
    </w:lvl>
    <w:lvl w:ilvl="1" w:tplc="42FC118A">
      <w:start w:val="1"/>
      <w:numFmt w:val="bullet"/>
      <w:lvlText w:val="-"/>
      <w:lvlJc w:val="left"/>
      <w:rPr>
        <w:b w:val="0"/>
        <w:bCs w:val="0"/>
        <w:i w:val="0"/>
        <w:iCs w:val="0"/>
        <w:smallCaps w:val="0"/>
        <w:strike w:val="0"/>
        <w:color w:val="000000"/>
        <w:spacing w:val="0"/>
        <w:position w:val="0"/>
        <w:sz w:val="28"/>
        <w:szCs w:val="28"/>
        <w:u w:val="none"/>
      </w:rPr>
    </w:lvl>
    <w:lvl w:ilvl="2" w:tplc="25B4D996">
      <w:start w:val="1"/>
      <w:numFmt w:val="bullet"/>
      <w:lvlText w:val="-"/>
      <w:lvlJc w:val="left"/>
      <w:rPr>
        <w:b w:val="0"/>
        <w:bCs w:val="0"/>
        <w:i w:val="0"/>
        <w:iCs w:val="0"/>
        <w:smallCaps w:val="0"/>
        <w:strike w:val="0"/>
        <w:color w:val="000000"/>
        <w:spacing w:val="0"/>
        <w:position w:val="0"/>
        <w:sz w:val="28"/>
        <w:szCs w:val="28"/>
        <w:u w:val="none"/>
      </w:rPr>
    </w:lvl>
    <w:lvl w:ilvl="3" w:tplc="D9A6437E">
      <w:start w:val="1"/>
      <w:numFmt w:val="bullet"/>
      <w:lvlText w:val="-"/>
      <w:lvlJc w:val="left"/>
      <w:rPr>
        <w:b w:val="0"/>
        <w:bCs w:val="0"/>
        <w:i w:val="0"/>
        <w:iCs w:val="0"/>
        <w:smallCaps w:val="0"/>
        <w:strike w:val="0"/>
        <w:color w:val="000000"/>
        <w:spacing w:val="0"/>
        <w:position w:val="0"/>
        <w:sz w:val="28"/>
        <w:szCs w:val="28"/>
        <w:u w:val="none"/>
      </w:rPr>
    </w:lvl>
    <w:lvl w:ilvl="4" w:tplc="83D62EF6">
      <w:start w:val="1"/>
      <w:numFmt w:val="bullet"/>
      <w:lvlText w:val="-"/>
      <w:lvlJc w:val="left"/>
      <w:rPr>
        <w:b w:val="0"/>
        <w:bCs w:val="0"/>
        <w:i w:val="0"/>
        <w:iCs w:val="0"/>
        <w:smallCaps w:val="0"/>
        <w:strike w:val="0"/>
        <w:color w:val="000000"/>
        <w:spacing w:val="0"/>
        <w:position w:val="0"/>
        <w:sz w:val="28"/>
        <w:szCs w:val="28"/>
        <w:u w:val="none"/>
      </w:rPr>
    </w:lvl>
    <w:lvl w:ilvl="5" w:tplc="1382BDF0">
      <w:start w:val="1"/>
      <w:numFmt w:val="bullet"/>
      <w:lvlText w:val="-"/>
      <w:lvlJc w:val="left"/>
      <w:rPr>
        <w:b w:val="0"/>
        <w:bCs w:val="0"/>
        <w:i w:val="0"/>
        <w:iCs w:val="0"/>
        <w:smallCaps w:val="0"/>
        <w:strike w:val="0"/>
        <w:color w:val="000000"/>
        <w:spacing w:val="0"/>
        <w:position w:val="0"/>
        <w:sz w:val="28"/>
        <w:szCs w:val="28"/>
        <w:u w:val="none"/>
      </w:rPr>
    </w:lvl>
    <w:lvl w:ilvl="6" w:tplc="36E2F534">
      <w:start w:val="1"/>
      <w:numFmt w:val="bullet"/>
      <w:lvlText w:val="-"/>
      <w:lvlJc w:val="left"/>
      <w:rPr>
        <w:b w:val="0"/>
        <w:bCs w:val="0"/>
        <w:i w:val="0"/>
        <w:iCs w:val="0"/>
        <w:smallCaps w:val="0"/>
        <w:strike w:val="0"/>
        <w:color w:val="000000"/>
        <w:spacing w:val="0"/>
        <w:position w:val="0"/>
        <w:sz w:val="28"/>
        <w:szCs w:val="28"/>
        <w:u w:val="none"/>
      </w:rPr>
    </w:lvl>
    <w:lvl w:ilvl="7" w:tplc="6D5AA6D8">
      <w:start w:val="1"/>
      <w:numFmt w:val="bullet"/>
      <w:lvlText w:val="-"/>
      <w:lvlJc w:val="left"/>
      <w:rPr>
        <w:b w:val="0"/>
        <w:bCs w:val="0"/>
        <w:i w:val="0"/>
        <w:iCs w:val="0"/>
        <w:smallCaps w:val="0"/>
        <w:strike w:val="0"/>
        <w:color w:val="000000"/>
        <w:spacing w:val="0"/>
        <w:position w:val="0"/>
        <w:sz w:val="28"/>
        <w:szCs w:val="28"/>
        <w:u w:val="none"/>
      </w:rPr>
    </w:lvl>
    <w:lvl w:ilvl="8" w:tplc="3DA8B76C">
      <w:start w:val="1"/>
      <w:numFmt w:val="bullet"/>
      <w:lvlText w:val="-"/>
      <w:lvlJc w:val="left"/>
      <w:rPr>
        <w:b w:val="0"/>
        <w:bCs w:val="0"/>
        <w:i w:val="0"/>
        <w:iCs w:val="0"/>
        <w:smallCaps w:val="0"/>
        <w:strike w:val="0"/>
        <w:color w:val="000000"/>
        <w:spacing w:val="0"/>
        <w:position w:val="0"/>
        <w:sz w:val="28"/>
        <w:szCs w:val="28"/>
        <w:u w:val="none"/>
      </w:rPr>
    </w:lvl>
  </w:abstractNum>
  <w:abstractNum w:abstractNumId="15" w15:restartNumberingAfterBreak="0">
    <w:nsid w:val="26EB4549"/>
    <w:multiLevelType w:val="hybridMultilevel"/>
    <w:tmpl w:val="964A11EA"/>
    <w:lvl w:ilvl="0" w:tplc="ABBAA200">
      <w:start w:val="1"/>
      <w:numFmt w:val="decimal"/>
      <w:pStyle w:val="31"/>
      <w:lvlText w:val="%1."/>
      <w:lvlJc w:val="left"/>
      <w:pPr>
        <w:tabs>
          <w:tab w:val="num" w:pos="1209"/>
        </w:tabs>
        <w:ind w:left="1209" w:hanging="360"/>
      </w:pPr>
    </w:lvl>
    <w:lvl w:ilvl="1" w:tplc="7346C1C0">
      <w:start w:val="1"/>
      <w:numFmt w:val="bullet"/>
      <w:lvlText w:val="o"/>
      <w:lvlJc w:val="left"/>
      <w:pPr>
        <w:ind w:left="1440" w:hanging="360"/>
      </w:pPr>
      <w:rPr>
        <w:rFonts w:ascii="Courier New" w:eastAsia="Courier New" w:hAnsi="Courier New" w:cs="Courier New" w:hint="default"/>
      </w:rPr>
    </w:lvl>
    <w:lvl w:ilvl="2" w:tplc="8A182BAA">
      <w:start w:val="1"/>
      <w:numFmt w:val="bullet"/>
      <w:lvlText w:val="§"/>
      <w:lvlJc w:val="left"/>
      <w:pPr>
        <w:ind w:left="2160" w:hanging="360"/>
      </w:pPr>
      <w:rPr>
        <w:rFonts w:ascii="Wingdings" w:eastAsia="Wingdings" w:hAnsi="Wingdings" w:cs="Wingdings" w:hint="default"/>
      </w:rPr>
    </w:lvl>
    <w:lvl w:ilvl="3" w:tplc="9A926FC6">
      <w:start w:val="1"/>
      <w:numFmt w:val="bullet"/>
      <w:lvlText w:val="·"/>
      <w:lvlJc w:val="left"/>
      <w:pPr>
        <w:ind w:left="2880" w:hanging="360"/>
      </w:pPr>
      <w:rPr>
        <w:rFonts w:ascii="Symbol" w:eastAsia="Symbol" w:hAnsi="Symbol" w:cs="Symbol" w:hint="default"/>
      </w:rPr>
    </w:lvl>
    <w:lvl w:ilvl="4" w:tplc="A2FE75D0">
      <w:start w:val="1"/>
      <w:numFmt w:val="bullet"/>
      <w:lvlText w:val="o"/>
      <w:lvlJc w:val="left"/>
      <w:pPr>
        <w:ind w:left="3600" w:hanging="360"/>
      </w:pPr>
      <w:rPr>
        <w:rFonts w:ascii="Courier New" w:eastAsia="Courier New" w:hAnsi="Courier New" w:cs="Courier New" w:hint="default"/>
      </w:rPr>
    </w:lvl>
    <w:lvl w:ilvl="5" w:tplc="208E5FB8">
      <w:start w:val="1"/>
      <w:numFmt w:val="bullet"/>
      <w:lvlText w:val="§"/>
      <w:lvlJc w:val="left"/>
      <w:pPr>
        <w:ind w:left="4320" w:hanging="360"/>
      </w:pPr>
      <w:rPr>
        <w:rFonts w:ascii="Wingdings" w:eastAsia="Wingdings" w:hAnsi="Wingdings" w:cs="Wingdings" w:hint="default"/>
      </w:rPr>
    </w:lvl>
    <w:lvl w:ilvl="6" w:tplc="9BEA0F0C">
      <w:start w:val="1"/>
      <w:numFmt w:val="bullet"/>
      <w:lvlText w:val="·"/>
      <w:lvlJc w:val="left"/>
      <w:pPr>
        <w:ind w:left="5040" w:hanging="360"/>
      </w:pPr>
      <w:rPr>
        <w:rFonts w:ascii="Symbol" w:eastAsia="Symbol" w:hAnsi="Symbol" w:cs="Symbol" w:hint="default"/>
      </w:rPr>
    </w:lvl>
    <w:lvl w:ilvl="7" w:tplc="A3D0D514">
      <w:start w:val="1"/>
      <w:numFmt w:val="bullet"/>
      <w:lvlText w:val="o"/>
      <w:lvlJc w:val="left"/>
      <w:pPr>
        <w:ind w:left="5760" w:hanging="360"/>
      </w:pPr>
      <w:rPr>
        <w:rFonts w:ascii="Courier New" w:eastAsia="Courier New" w:hAnsi="Courier New" w:cs="Courier New" w:hint="default"/>
      </w:rPr>
    </w:lvl>
    <w:lvl w:ilvl="8" w:tplc="16C044E0">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94A240C"/>
    <w:multiLevelType w:val="multilevel"/>
    <w:tmpl w:val="CAE6755A"/>
    <w:lvl w:ilvl="0">
      <w:start w:val="1"/>
      <w:numFmt w:val="decimal"/>
      <w:pStyle w:val="10"/>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2"/>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7" w15:restartNumberingAfterBreak="0">
    <w:nsid w:val="296C56C2"/>
    <w:multiLevelType w:val="hybridMultilevel"/>
    <w:tmpl w:val="0D56D8CA"/>
    <w:lvl w:ilvl="0" w:tplc="538EFB68">
      <w:start w:val="1"/>
      <w:numFmt w:val="thaiNumbers"/>
      <w:pStyle w:val="a1"/>
      <w:lvlText w:val="%1)"/>
      <w:lvlJc w:val="left"/>
      <w:pPr>
        <w:ind w:left="1429" w:hanging="360"/>
      </w:pPr>
    </w:lvl>
    <w:lvl w:ilvl="1" w:tplc="88A4880C">
      <w:start w:val="1"/>
      <w:numFmt w:val="lowerLetter"/>
      <w:lvlText w:val="%2."/>
      <w:lvlJc w:val="left"/>
      <w:pPr>
        <w:ind w:left="2149" w:hanging="360"/>
      </w:pPr>
    </w:lvl>
    <w:lvl w:ilvl="2" w:tplc="D2C8E338">
      <w:start w:val="1"/>
      <w:numFmt w:val="lowerRoman"/>
      <w:lvlText w:val="%3."/>
      <w:lvlJc w:val="right"/>
      <w:pPr>
        <w:ind w:left="2869" w:hanging="180"/>
      </w:pPr>
    </w:lvl>
    <w:lvl w:ilvl="3" w:tplc="8E4A4FA0">
      <w:start w:val="1"/>
      <w:numFmt w:val="decimal"/>
      <w:lvlText w:val="%4."/>
      <w:lvlJc w:val="left"/>
      <w:pPr>
        <w:ind w:left="3589" w:hanging="360"/>
      </w:pPr>
    </w:lvl>
    <w:lvl w:ilvl="4" w:tplc="3A96E5A0">
      <w:start w:val="1"/>
      <w:numFmt w:val="lowerLetter"/>
      <w:lvlText w:val="%5."/>
      <w:lvlJc w:val="left"/>
      <w:pPr>
        <w:ind w:left="4309" w:hanging="360"/>
      </w:pPr>
    </w:lvl>
    <w:lvl w:ilvl="5" w:tplc="F0B027AA">
      <w:start w:val="1"/>
      <w:numFmt w:val="lowerRoman"/>
      <w:lvlText w:val="%6."/>
      <w:lvlJc w:val="right"/>
      <w:pPr>
        <w:ind w:left="5029" w:hanging="180"/>
      </w:pPr>
    </w:lvl>
    <w:lvl w:ilvl="6" w:tplc="1B48D8F4">
      <w:start w:val="1"/>
      <w:numFmt w:val="decimal"/>
      <w:lvlText w:val="%7."/>
      <w:lvlJc w:val="left"/>
      <w:pPr>
        <w:ind w:left="5749" w:hanging="360"/>
      </w:pPr>
    </w:lvl>
    <w:lvl w:ilvl="7" w:tplc="A5542E62">
      <w:start w:val="1"/>
      <w:numFmt w:val="lowerLetter"/>
      <w:lvlText w:val="%8."/>
      <w:lvlJc w:val="left"/>
      <w:pPr>
        <w:ind w:left="6469" w:hanging="360"/>
      </w:pPr>
    </w:lvl>
    <w:lvl w:ilvl="8" w:tplc="B1545B96">
      <w:start w:val="1"/>
      <w:numFmt w:val="lowerRoman"/>
      <w:lvlText w:val="%9."/>
      <w:lvlJc w:val="right"/>
      <w:pPr>
        <w:ind w:left="7189" w:hanging="180"/>
      </w:pPr>
    </w:lvl>
  </w:abstractNum>
  <w:abstractNum w:abstractNumId="18" w15:restartNumberingAfterBreak="0">
    <w:nsid w:val="2DC23221"/>
    <w:multiLevelType w:val="multilevel"/>
    <w:tmpl w:val="6A8AA776"/>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2EDE2ADE"/>
    <w:multiLevelType w:val="hybridMultilevel"/>
    <w:tmpl w:val="836C5C88"/>
    <w:lvl w:ilvl="0" w:tplc="404891FC">
      <w:start w:val="1"/>
      <w:numFmt w:val="decimal"/>
      <w:lvlText w:val="%1)"/>
      <w:lvlJc w:val="left"/>
      <w:pPr>
        <w:ind w:left="720" w:hanging="360"/>
      </w:pPr>
    </w:lvl>
    <w:lvl w:ilvl="1" w:tplc="EA4AAB5C">
      <w:start w:val="1"/>
      <w:numFmt w:val="lowerLetter"/>
      <w:lvlText w:val="%2."/>
      <w:lvlJc w:val="left"/>
      <w:pPr>
        <w:ind w:left="1440" w:hanging="360"/>
      </w:pPr>
    </w:lvl>
    <w:lvl w:ilvl="2" w:tplc="7DD4A188">
      <w:start w:val="1"/>
      <w:numFmt w:val="lowerRoman"/>
      <w:lvlText w:val="%3."/>
      <w:lvlJc w:val="right"/>
      <w:pPr>
        <w:ind w:left="2160" w:hanging="180"/>
      </w:pPr>
    </w:lvl>
    <w:lvl w:ilvl="3" w:tplc="52FCFFBA">
      <w:start w:val="1"/>
      <w:numFmt w:val="decimal"/>
      <w:lvlText w:val="%4."/>
      <w:lvlJc w:val="left"/>
      <w:pPr>
        <w:ind w:left="2880" w:hanging="360"/>
      </w:pPr>
    </w:lvl>
    <w:lvl w:ilvl="4" w:tplc="16C876EC">
      <w:start w:val="1"/>
      <w:numFmt w:val="lowerLetter"/>
      <w:lvlText w:val="%5."/>
      <w:lvlJc w:val="left"/>
      <w:pPr>
        <w:ind w:left="3600" w:hanging="360"/>
      </w:pPr>
    </w:lvl>
    <w:lvl w:ilvl="5" w:tplc="C69E1156">
      <w:start w:val="1"/>
      <w:numFmt w:val="lowerRoman"/>
      <w:lvlText w:val="%6."/>
      <w:lvlJc w:val="right"/>
      <w:pPr>
        <w:ind w:left="4320" w:hanging="180"/>
      </w:pPr>
    </w:lvl>
    <w:lvl w:ilvl="6" w:tplc="5D68CD5C">
      <w:start w:val="1"/>
      <w:numFmt w:val="decimal"/>
      <w:lvlText w:val="%7."/>
      <w:lvlJc w:val="left"/>
      <w:pPr>
        <w:ind w:left="5040" w:hanging="360"/>
      </w:pPr>
    </w:lvl>
    <w:lvl w:ilvl="7" w:tplc="F1AA966C">
      <w:start w:val="1"/>
      <w:numFmt w:val="lowerLetter"/>
      <w:lvlText w:val="%8."/>
      <w:lvlJc w:val="left"/>
      <w:pPr>
        <w:ind w:left="5760" w:hanging="360"/>
      </w:pPr>
    </w:lvl>
    <w:lvl w:ilvl="8" w:tplc="51C8C75A">
      <w:start w:val="1"/>
      <w:numFmt w:val="lowerRoman"/>
      <w:lvlText w:val="%9."/>
      <w:lvlJc w:val="right"/>
      <w:pPr>
        <w:ind w:left="6480" w:hanging="180"/>
      </w:pPr>
    </w:lvl>
  </w:abstractNum>
  <w:abstractNum w:abstractNumId="20" w15:restartNumberingAfterBreak="0">
    <w:nsid w:val="2EE95F72"/>
    <w:multiLevelType w:val="hybridMultilevel"/>
    <w:tmpl w:val="E2080BE6"/>
    <w:lvl w:ilvl="0" w:tplc="F1B662F4">
      <w:start w:val="1"/>
      <w:numFmt w:val="decimal"/>
      <w:pStyle w:val="a2"/>
      <w:lvlText w:val="%1."/>
      <w:lvlJc w:val="left"/>
      <w:pPr>
        <w:tabs>
          <w:tab w:val="num" w:pos="1492"/>
        </w:tabs>
        <w:ind w:left="1492" w:hanging="360"/>
      </w:pPr>
    </w:lvl>
    <w:lvl w:ilvl="1" w:tplc="AF1C56D0">
      <w:start w:val="1"/>
      <w:numFmt w:val="bullet"/>
      <w:lvlText w:val="o"/>
      <w:lvlJc w:val="left"/>
      <w:pPr>
        <w:ind w:left="1440" w:hanging="360"/>
      </w:pPr>
      <w:rPr>
        <w:rFonts w:ascii="Courier New" w:eastAsia="Courier New" w:hAnsi="Courier New" w:cs="Courier New" w:hint="default"/>
      </w:rPr>
    </w:lvl>
    <w:lvl w:ilvl="2" w:tplc="F3A00610">
      <w:start w:val="1"/>
      <w:numFmt w:val="bullet"/>
      <w:lvlText w:val="§"/>
      <w:lvlJc w:val="left"/>
      <w:pPr>
        <w:ind w:left="2160" w:hanging="360"/>
      </w:pPr>
      <w:rPr>
        <w:rFonts w:ascii="Wingdings" w:eastAsia="Wingdings" w:hAnsi="Wingdings" w:cs="Wingdings" w:hint="default"/>
      </w:rPr>
    </w:lvl>
    <w:lvl w:ilvl="3" w:tplc="0D467436">
      <w:start w:val="1"/>
      <w:numFmt w:val="bullet"/>
      <w:lvlText w:val="·"/>
      <w:lvlJc w:val="left"/>
      <w:pPr>
        <w:ind w:left="2880" w:hanging="360"/>
      </w:pPr>
      <w:rPr>
        <w:rFonts w:ascii="Symbol" w:eastAsia="Symbol" w:hAnsi="Symbol" w:cs="Symbol" w:hint="default"/>
      </w:rPr>
    </w:lvl>
    <w:lvl w:ilvl="4" w:tplc="DDC2175C">
      <w:start w:val="1"/>
      <w:numFmt w:val="bullet"/>
      <w:lvlText w:val="o"/>
      <w:lvlJc w:val="left"/>
      <w:pPr>
        <w:ind w:left="3600" w:hanging="360"/>
      </w:pPr>
      <w:rPr>
        <w:rFonts w:ascii="Courier New" w:eastAsia="Courier New" w:hAnsi="Courier New" w:cs="Courier New" w:hint="default"/>
      </w:rPr>
    </w:lvl>
    <w:lvl w:ilvl="5" w:tplc="73D056BA">
      <w:start w:val="1"/>
      <w:numFmt w:val="bullet"/>
      <w:lvlText w:val="§"/>
      <w:lvlJc w:val="left"/>
      <w:pPr>
        <w:ind w:left="4320" w:hanging="360"/>
      </w:pPr>
      <w:rPr>
        <w:rFonts w:ascii="Wingdings" w:eastAsia="Wingdings" w:hAnsi="Wingdings" w:cs="Wingdings" w:hint="default"/>
      </w:rPr>
    </w:lvl>
    <w:lvl w:ilvl="6" w:tplc="7C5080C4">
      <w:start w:val="1"/>
      <w:numFmt w:val="bullet"/>
      <w:lvlText w:val="·"/>
      <w:lvlJc w:val="left"/>
      <w:pPr>
        <w:ind w:left="5040" w:hanging="360"/>
      </w:pPr>
      <w:rPr>
        <w:rFonts w:ascii="Symbol" w:eastAsia="Symbol" w:hAnsi="Symbol" w:cs="Symbol" w:hint="default"/>
      </w:rPr>
    </w:lvl>
    <w:lvl w:ilvl="7" w:tplc="75EC454C">
      <w:start w:val="1"/>
      <w:numFmt w:val="bullet"/>
      <w:lvlText w:val="o"/>
      <w:lvlJc w:val="left"/>
      <w:pPr>
        <w:ind w:left="5760" w:hanging="360"/>
      </w:pPr>
      <w:rPr>
        <w:rFonts w:ascii="Courier New" w:eastAsia="Courier New" w:hAnsi="Courier New" w:cs="Courier New" w:hint="default"/>
      </w:rPr>
    </w:lvl>
    <w:lvl w:ilvl="8" w:tplc="DBB2D47C">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33E34648"/>
    <w:multiLevelType w:val="hybridMultilevel"/>
    <w:tmpl w:val="F970FFE2"/>
    <w:lvl w:ilvl="0" w:tplc="1BA26D08">
      <w:start w:val="1"/>
      <w:numFmt w:val="bullet"/>
      <w:lvlText w:val=""/>
      <w:lvlJc w:val="left"/>
      <w:pPr>
        <w:tabs>
          <w:tab w:val="num" w:pos="900"/>
        </w:tabs>
        <w:ind w:left="900" w:hanging="360"/>
      </w:pPr>
      <w:rPr>
        <w:rFonts w:ascii="Symbol" w:hAnsi="Symbol"/>
      </w:rPr>
    </w:lvl>
    <w:lvl w:ilvl="1" w:tplc="37A63AFC">
      <w:start w:val="1"/>
      <w:numFmt w:val="bullet"/>
      <w:lvlText w:val="o"/>
      <w:lvlJc w:val="left"/>
      <w:pPr>
        <w:tabs>
          <w:tab w:val="num" w:pos="1620"/>
        </w:tabs>
        <w:ind w:left="1620" w:hanging="360"/>
      </w:pPr>
      <w:rPr>
        <w:rFonts w:ascii="Courier New" w:hAnsi="Courier New" w:cs="Courier New"/>
      </w:rPr>
    </w:lvl>
    <w:lvl w:ilvl="2" w:tplc="3B1C0152">
      <w:start w:val="1"/>
      <w:numFmt w:val="bullet"/>
      <w:lvlText w:val=""/>
      <w:lvlJc w:val="left"/>
      <w:pPr>
        <w:tabs>
          <w:tab w:val="num" w:pos="2340"/>
        </w:tabs>
        <w:ind w:left="2340" w:hanging="360"/>
      </w:pPr>
      <w:rPr>
        <w:rFonts w:ascii="Wingdings" w:hAnsi="Wingdings"/>
      </w:rPr>
    </w:lvl>
    <w:lvl w:ilvl="3" w:tplc="0C7C5F90">
      <w:start w:val="1"/>
      <w:numFmt w:val="bullet"/>
      <w:lvlText w:val=""/>
      <w:lvlJc w:val="left"/>
      <w:pPr>
        <w:tabs>
          <w:tab w:val="num" w:pos="3060"/>
        </w:tabs>
        <w:ind w:left="3060" w:hanging="360"/>
      </w:pPr>
      <w:rPr>
        <w:rFonts w:ascii="Symbol" w:hAnsi="Symbol"/>
      </w:rPr>
    </w:lvl>
    <w:lvl w:ilvl="4" w:tplc="8384F720">
      <w:start w:val="1"/>
      <w:numFmt w:val="bullet"/>
      <w:lvlText w:val="o"/>
      <w:lvlJc w:val="left"/>
      <w:pPr>
        <w:tabs>
          <w:tab w:val="num" w:pos="3780"/>
        </w:tabs>
        <w:ind w:left="3780" w:hanging="360"/>
      </w:pPr>
      <w:rPr>
        <w:rFonts w:ascii="Courier New" w:hAnsi="Courier New" w:cs="Courier New"/>
      </w:rPr>
    </w:lvl>
    <w:lvl w:ilvl="5" w:tplc="4E3E0ED8">
      <w:start w:val="1"/>
      <w:numFmt w:val="bullet"/>
      <w:lvlText w:val=""/>
      <w:lvlJc w:val="left"/>
      <w:pPr>
        <w:tabs>
          <w:tab w:val="num" w:pos="4500"/>
        </w:tabs>
        <w:ind w:left="4500" w:hanging="360"/>
      </w:pPr>
      <w:rPr>
        <w:rFonts w:ascii="Wingdings" w:hAnsi="Wingdings"/>
      </w:rPr>
    </w:lvl>
    <w:lvl w:ilvl="6" w:tplc="D770A708">
      <w:start w:val="1"/>
      <w:numFmt w:val="bullet"/>
      <w:lvlText w:val=""/>
      <w:lvlJc w:val="left"/>
      <w:pPr>
        <w:tabs>
          <w:tab w:val="num" w:pos="5220"/>
        </w:tabs>
        <w:ind w:left="5220" w:hanging="360"/>
      </w:pPr>
      <w:rPr>
        <w:rFonts w:ascii="Symbol" w:hAnsi="Symbol"/>
      </w:rPr>
    </w:lvl>
    <w:lvl w:ilvl="7" w:tplc="6DB88E1C">
      <w:start w:val="1"/>
      <w:numFmt w:val="bullet"/>
      <w:lvlText w:val="o"/>
      <w:lvlJc w:val="left"/>
      <w:pPr>
        <w:tabs>
          <w:tab w:val="num" w:pos="5940"/>
        </w:tabs>
        <w:ind w:left="5940" w:hanging="360"/>
      </w:pPr>
      <w:rPr>
        <w:rFonts w:ascii="Courier New" w:hAnsi="Courier New" w:cs="Courier New"/>
      </w:rPr>
    </w:lvl>
    <w:lvl w:ilvl="8" w:tplc="38F8E770">
      <w:start w:val="1"/>
      <w:numFmt w:val="bullet"/>
      <w:lvlText w:val=""/>
      <w:lvlJc w:val="left"/>
      <w:pPr>
        <w:tabs>
          <w:tab w:val="num" w:pos="6660"/>
        </w:tabs>
        <w:ind w:left="6660" w:hanging="360"/>
      </w:pPr>
      <w:rPr>
        <w:rFonts w:ascii="Wingdings" w:hAnsi="Wingdings"/>
      </w:rPr>
    </w:lvl>
  </w:abstractNum>
  <w:abstractNum w:abstractNumId="22" w15:restartNumberingAfterBreak="0">
    <w:nsid w:val="34141D0F"/>
    <w:multiLevelType w:val="hybridMultilevel"/>
    <w:tmpl w:val="EDCA26C8"/>
    <w:lvl w:ilvl="0" w:tplc="5372CCA2">
      <w:start w:val="1"/>
      <w:numFmt w:val="bullet"/>
      <w:pStyle w:val="22"/>
      <w:lvlText w:val=""/>
      <w:lvlJc w:val="left"/>
      <w:pPr>
        <w:tabs>
          <w:tab w:val="num" w:pos="900"/>
        </w:tabs>
        <w:ind w:left="900" w:hanging="360"/>
      </w:pPr>
      <w:rPr>
        <w:rFonts w:ascii="Symbol" w:hAnsi="Symbol"/>
      </w:rPr>
    </w:lvl>
    <w:lvl w:ilvl="1" w:tplc="E12E3840">
      <w:start w:val="1"/>
      <w:numFmt w:val="bullet"/>
      <w:lvlText w:val="o"/>
      <w:lvlJc w:val="left"/>
      <w:pPr>
        <w:tabs>
          <w:tab w:val="num" w:pos="1620"/>
        </w:tabs>
        <w:ind w:left="1620" w:hanging="360"/>
      </w:pPr>
      <w:rPr>
        <w:rFonts w:ascii="Courier New" w:hAnsi="Courier New" w:cs="Courier New"/>
      </w:rPr>
    </w:lvl>
    <w:lvl w:ilvl="2" w:tplc="417C9B74">
      <w:start w:val="1"/>
      <w:numFmt w:val="bullet"/>
      <w:lvlText w:val=""/>
      <w:lvlJc w:val="left"/>
      <w:pPr>
        <w:tabs>
          <w:tab w:val="num" w:pos="2340"/>
        </w:tabs>
        <w:ind w:left="2340" w:hanging="360"/>
      </w:pPr>
      <w:rPr>
        <w:rFonts w:ascii="Wingdings" w:hAnsi="Wingdings"/>
      </w:rPr>
    </w:lvl>
    <w:lvl w:ilvl="3" w:tplc="19124ACA">
      <w:start w:val="1"/>
      <w:numFmt w:val="bullet"/>
      <w:lvlText w:val=""/>
      <w:lvlJc w:val="left"/>
      <w:pPr>
        <w:tabs>
          <w:tab w:val="num" w:pos="3060"/>
        </w:tabs>
        <w:ind w:left="3060" w:hanging="360"/>
      </w:pPr>
      <w:rPr>
        <w:rFonts w:ascii="Symbol" w:hAnsi="Symbol"/>
      </w:rPr>
    </w:lvl>
    <w:lvl w:ilvl="4" w:tplc="956CD504">
      <w:start w:val="1"/>
      <w:numFmt w:val="bullet"/>
      <w:lvlText w:val="o"/>
      <w:lvlJc w:val="left"/>
      <w:pPr>
        <w:tabs>
          <w:tab w:val="num" w:pos="3780"/>
        </w:tabs>
        <w:ind w:left="3780" w:hanging="360"/>
      </w:pPr>
      <w:rPr>
        <w:rFonts w:ascii="Courier New" w:hAnsi="Courier New" w:cs="Courier New"/>
      </w:rPr>
    </w:lvl>
    <w:lvl w:ilvl="5" w:tplc="B43A86C6">
      <w:start w:val="1"/>
      <w:numFmt w:val="bullet"/>
      <w:lvlText w:val=""/>
      <w:lvlJc w:val="left"/>
      <w:pPr>
        <w:tabs>
          <w:tab w:val="num" w:pos="4500"/>
        </w:tabs>
        <w:ind w:left="4500" w:hanging="360"/>
      </w:pPr>
      <w:rPr>
        <w:rFonts w:ascii="Wingdings" w:hAnsi="Wingdings"/>
      </w:rPr>
    </w:lvl>
    <w:lvl w:ilvl="6" w:tplc="E42E6016">
      <w:start w:val="1"/>
      <w:numFmt w:val="bullet"/>
      <w:lvlText w:val=""/>
      <w:lvlJc w:val="left"/>
      <w:pPr>
        <w:tabs>
          <w:tab w:val="num" w:pos="5220"/>
        </w:tabs>
        <w:ind w:left="5220" w:hanging="360"/>
      </w:pPr>
      <w:rPr>
        <w:rFonts w:ascii="Symbol" w:hAnsi="Symbol"/>
      </w:rPr>
    </w:lvl>
    <w:lvl w:ilvl="7" w:tplc="A4C47882">
      <w:start w:val="1"/>
      <w:numFmt w:val="bullet"/>
      <w:lvlText w:val="o"/>
      <w:lvlJc w:val="left"/>
      <w:pPr>
        <w:tabs>
          <w:tab w:val="num" w:pos="5940"/>
        </w:tabs>
        <w:ind w:left="5940" w:hanging="360"/>
      </w:pPr>
      <w:rPr>
        <w:rFonts w:ascii="Courier New" w:hAnsi="Courier New" w:cs="Courier New"/>
      </w:rPr>
    </w:lvl>
    <w:lvl w:ilvl="8" w:tplc="A46416E4">
      <w:start w:val="1"/>
      <w:numFmt w:val="bullet"/>
      <w:lvlText w:val=""/>
      <w:lvlJc w:val="left"/>
      <w:pPr>
        <w:tabs>
          <w:tab w:val="num" w:pos="6660"/>
        </w:tabs>
        <w:ind w:left="6660" w:hanging="360"/>
      </w:pPr>
      <w:rPr>
        <w:rFonts w:ascii="Wingdings" w:hAnsi="Wingdings"/>
      </w:rPr>
    </w:lvl>
  </w:abstractNum>
  <w:abstractNum w:abstractNumId="23" w15:restartNumberingAfterBreak="0">
    <w:nsid w:val="357330FD"/>
    <w:multiLevelType w:val="hybridMultilevel"/>
    <w:tmpl w:val="3E7C906A"/>
    <w:lvl w:ilvl="0" w:tplc="ACFCBFA4">
      <w:start w:val="1"/>
      <w:numFmt w:val="bullet"/>
      <w:pStyle w:val="40"/>
      <w:lvlText w:val=""/>
      <w:lvlJc w:val="left"/>
      <w:pPr>
        <w:tabs>
          <w:tab w:val="num" w:pos="1492"/>
        </w:tabs>
        <w:ind w:left="1492" w:hanging="360"/>
      </w:pPr>
      <w:rPr>
        <w:rFonts w:ascii="Symbol" w:hAnsi="Symbol"/>
      </w:rPr>
    </w:lvl>
    <w:lvl w:ilvl="1" w:tplc="AC32AA70">
      <w:start w:val="1"/>
      <w:numFmt w:val="bullet"/>
      <w:lvlText w:val="o"/>
      <w:lvlJc w:val="left"/>
      <w:pPr>
        <w:ind w:left="1440" w:hanging="360"/>
      </w:pPr>
      <w:rPr>
        <w:rFonts w:ascii="Courier New" w:eastAsia="Courier New" w:hAnsi="Courier New" w:cs="Courier New" w:hint="default"/>
      </w:rPr>
    </w:lvl>
    <w:lvl w:ilvl="2" w:tplc="373C487E">
      <w:start w:val="1"/>
      <w:numFmt w:val="bullet"/>
      <w:lvlText w:val="§"/>
      <w:lvlJc w:val="left"/>
      <w:pPr>
        <w:ind w:left="2160" w:hanging="360"/>
      </w:pPr>
      <w:rPr>
        <w:rFonts w:ascii="Wingdings" w:eastAsia="Wingdings" w:hAnsi="Wingdings" w:cs="Wingdings" w:hint="default"/>
      </w:rPr>
    </w:lvl>
    <w:lvl w:ilvl="3" w:tplc="5A805BE4">
      <w:start w:val="1"/>
      <w:numFmt w:val="bullet"/>
      <w:lvlText w:val="·"/>
      <w:lvlJc w:val="left"/>
      <w:pPr>
        <w:ind w:left="2880" w:hanging="360"/>
      </w:pPr>
      <w:rPr>
        <w:rFonts w:ascii="Symbol" w:eastAsia="Symbol" w:hAnsi="Symbol" w:cs="Symbol" w:hint="default"/>
      </w:rPr>
    </w:lvl>
    <w:lvl w:ilvl="4" w:tplc="A878ABE0">
      <w:start w:val="1"/>
      <w:numFmt w:val="bullet"/>
      <w:lvlText w:val="o"/>
      <w:lvlJc w:val="left"/>
      <w:pPr>
        <w:ind w:left="3600" w:hanging="360"/>
      </w:pPr>
      <w:rPr>
        <w:rFonts w:ascii="Courier New" w:eastAsia="Courier New" w:hAnsi="Courier New" w:cs="Courier New" w:hint="default"/>
      </w:rPr>
    </w:lvl>
    <w:lvl w:ilvl="5" w:tplc="64604210">
      <w:start w:val="1"/>
      <w:numFmt w:val="bullet"/>
      <w:lvlText w:val="§"/>
      <w:lvlJc w:val="left"/>
      <w:pPr>
        <w:ind w:left="4320" w:hanging="360"/>
      </w:pPr>
      <w:rPr>
        <w:rFonts w:ascii="Wingdings" w:eastAsia="Wingdings" w:hAnsi="Wingdings" w:cs="Wingdings" w:hint="default"/>
      </w:rPr>
    </w:lvl>
    <w:lvl w:ilvl="6" w:tplc="C87CCC26">
      <w:start w:val="1"/>
      <w:numFmt w:val="bullet"/>
      <w:lvlText w:val="·"/>
      <w:lvlJc w:val="left"/>
      <w:pPr>
        <w:ind w:left="5040" w:hanging="360"/>
      </w:pPr>
      <w:rPr>
        <w:rFonts w:ascii="Symbol" w:eastAsia="Symbol" w:hAnsi="Symbol" w:cs="Symbol" w:hint="default"/>
      </w:rPr>
    </w:lvl>
    <w:lvl w:ilvl="7" w:tplc="6CDA6734">
      <w:start w:val="1"/>
      <w:numFmt w:val="bullet"/>
      <w:lvlText w:val="o"/>
      <w:lvlJc w:val="left"/>
      <w:pPr>
        <w:ind w:left="5760" w:hanging="360"/>
      </w:pPr>
      <w:rPr>
        <w:rFonts w:ascii="Courier New" w:eastAsia="Courier New" w:hAnsi="Courier New" w:cs="Courier New" w:hint="default"/>
      </w:rPr>
    </w:lvl>
    <w:lvl w:ilvl="8" w:tplc="94AAAFDC">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3B4C2209"/>
    <w:multiLevelType w:val="multilevel"/>
    <w:tmpl w:val="00D8A6E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CF1389A"/>
    <w:multiLevelType w:val="hybridMultilevel"/>
    <w:tmpl w:val="61927372"/>
    <w:lvl w:ilvl="0" w:tplc="35DC9F50">
      <w:start w:val="1"/>
      <w:numFmt w:val="bullet"/>
      <w:lvlText w:val=""/>
      <w:lvlJc w:val="left"/>
      <w:pPr>
        <w:tabs>
          <w:tab w:val="num" w:pos="720"/>
        </w:tabs>
        <w:ind w:left="720" w:hanging="360"/>
      </w:pPr>
      <w:rPr>
        <w:rFonts w:ascii="Symbol" w:hAnsi="Symbol"/>
        <w:sz w:val="20"/>
      </w:rPr>
    </w:lvl>
    <w:lvl w:ilvl="1" w:tplc="4C5E2EF2">
      <w:start w:val="1"/>
      <w:numFmt w:val="bullet"/>
      <w:lvlText w:val="o"/>
      <w:lvlJc w:val="left"/>
      <w:pPr>
        <w:tabs>
          <w:tab w:val="num" w:pos="1440"/>
        </w:tabs>
        <w:ind w:left="1440" w:hanging="360"/>
      </w:pPr>
      <w:rPr>
        <w:rFonts w:ascii="Courier New" w:hAnsi="Courier New"/>
        <w:sz w:val="20"/>
      </w:rPr>
    </w:lvl>
    <w:lvl w:ilvl="2" w:tplc="877AFBA0">
      <w:start w:val="1"/>
      <w:numFmt w:val="bullet"/>
      <w:lvlText w:val=""/>
      <w:lvlJc w:val="left"/>
      <w:pPr>
        <w:tabs>
          <w:tab w:val="num" w:pos="2160"/>
        </w:tabs>
        <w:ind w:left="2160" w:hanging="360"/>
      </w:pPr>
      <w:rPr>
        <w:rFonts w:ascii="Wingdings" w:hAnsi="Wingdings"/>
        <w:sz w:val="20"/>
      </w:rPr>
    </w:lvl>
    <w:lvl w:ilvl="3" w:tplc="ADF2BBEA">
      <w:start w:val="1"/>
      <w:numFmt w:val="bullet"/>
      <w:lvlText w:val=""/>
      <w:lvlJc w:val="left"/>
      <w:pPr>
        <w:tabs>
          <w:tab w:val="num" w:pos="2880"/>
        </w:tabs>
        <w:ind w:left="2880" w:hanging="360"/>
      </w:pPr>
      <w:rPr>
        <w:rFonts w:ascii="Wingdings" w:hAnsi="Wingdings"/>
        <w:sz w:val="20"/>
      </w:rPr>
    </w:lvl>
    <w:lvl w:ilvl="4" w:tplc="9F8E915C">
      <w:start w:val="1"/>
      <w:numFmt w:val="bullet"/>
      <w:lvlText w:val=""/>
      <w:lvlJc w:val="left"/>
      <w:pPr>
        <w:tabs>
          <w:tab w:val="num" w:pos="3600"/>
        </w:tabs>
        <w:ind w:left="3600" w:hanging="360"/>
      </w:pPr>
      <w:rPr>
        <w:rFonts w:ascii="Wingdings" w:hAnsi="Wingdings"/>
        <w:sz w:val="20"/>
      </w:rPr>
    </w:lvl>
    <w:lvl w:ilvl="5" w:tplc="190434B0">
      <w:start w:val="1"/>
      <w:numFmt w:val="bullet"/>
      <w:lvlText w:val=""/>
      <w:lvlJc w:val="left"/>
      <w:pPr>
        <w:tabs>
          <w:tab w:val="num" w:pos="4320"/>
        </w:tabs>
        <w:ind w:left="4320" w:hanging="360"/>
      </w:pPr>
      <w:rPr>
        <w:rFonts w:ascii="Wingdings" w:hAnsi="Wingdings"/>
        <w:sz w:val="20"/>
      </w:rPr>
    </w:lvl>
    <w:lvl w:ilvl="6" w:tplc="C9AEC43E">
      <w:start w:val="1"/>
      <w:numFmt w:val="bullet"/>
      <w:lvlText w:val=""/>
      <w:lvlJc w:val="left"/>
      <w:pPr>
        <w:tabs>
          <w:tab w:val="num" w:pos="5040"/>
        </w:tabs>
        <w:ind w:left="5040" w:hanging="360"/>
      </w:pPr>
      <w:rPr>
        <w:rFonts w:ascii="Wingdings" w:hAnsi="Wingdings"/>
        <w:sz w:val="20"/>
      </w:rPr>
    </w:lvl>
    <w:lvl w:ilvl="7" w:tplc="044EA118">
      <w:start w:val="1"/>
      <w:numFmt w:val="bullet"/>
      <w:lvlText w:val=""/>
      <w:lvlJc w:val="left"/>
      <w:pPr>
        <w:tabs>
          <w:tab w:val="num" w:pos="5760"/>
        </w:tabs>
        <w:ind w:left="5760" w:hanging="360"/>
      </w:pPr>
      <w:rPr>
        <w:rFonts w:ascii="Wingdings" w:hAnsi="Wingdings"/>
        <w:sz w:val="20"/>
      </w:rPr>
    </w:lvl>
    <w:lvl w:ilvl="8" w:tplc="A992E3DE">
      <w:start w:val="1"/>
      <w:numFmt w:val="bullet"/>
      <w:lvlText w:val=""/>
      <w:lvlJc w:val="left"/>
      <w:pPr>
        <w:tabs>
          <w:tab w:val="num" w:pos="6480"/>
        </w:tabs>
        <w:ind w:left="6480" w:hanging="360"/>
      </w:pPr>
      <w:rPr>
        <w:rFonts w:ascii="Wingdings" w:hAnsi="Wingdings"/>
        <w:sz w:val="20"/>
      </w:rPr>
    </w:lvl>
  </w:abstractNum>
  <w:abstractNum w:abstractNumId="26" w15:restartNumberingAfterBreak="0">
    <w:nsid w:val="3DF051E6"/>
    <w:multiLevelType w:val="multilevel"/>
    <w:tmpl w:val="BA141FD2"/>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7" w15:restartNumberingAfterBreak="0">
    <w:nsid w:val="3F3479EB"/>
    <w:multiLevelType w:val="hybridMultilevel"/>
    <w:tmpl w:val="E9F4CE3C"/>
    <w:lvl w:ilvl="0" w:tplc="8D72D39A">
      <w:start w:val="1"/>
      <w:numFmt w:val="bullet"/>
      <w:lvlText w:val=""/>
      <w:lvlJc w:val="left"/>
      <w:pPr>
        <w:ind w:left="720" w:hanging="360"/>
      </w:pPr>
      <w:rPr>
        <w:rFonts w:ascii="Wingdings" w:hAnsi="Wingdings"/>
      </w:rPr>
    </w:lvl>
    <w:lvl w:ilvl="1" w:tplc="3FA63092">
      <w:start w:val="1"/>
      <w:numFmt w:val="bullet"/>
      <w:lvlText w:val="o"/>
      <w:lvlJc w:val="left"/>
      <w:pPr>
        <w:ind w:left="1440" w:hanging="360"/>
      </w:pPr>
      <w:rPr>
        <w:rFonts w:ascii="Courier New" w:hAnsi="Courier New"/>
      </w:rPr>
    </w:lvl>
    <w:lvl w:ilvl="2" w:tplc="A4840AD0">
      <w:start w:val="1"/>
      <w:numFmt w:val="bullet"/>
      <w:lvlText w:val=""/>
      <w:lvlJc w:val="left"/>
      <w:pPr>
        <w:ind w:left="2160" w:hanging="360"/>
      </w:pPr>
      <w:rPr>
        <w:rFonts w:ascii="Wingdings" w:hAnsi="Wingdings"/>
      </w:rPr>
    </w:lvl>
    <w:lvl w:ilvl="3" w:tplc="0F7A0590">
      <w:start w:val="1"/>
      <w:numFmt w:val="bullet"/>
      <w:lvlText w:val=""/>
      <w:lvlJc w:val="left"/>
      <w:pPr>
        <w:ind w:left="2880" w:hanging="360"/>
      </w:pPr>
      <w:rPr>
        <w:rFonts w:ascii="Symbol" w:hAnsi="Symbol"/>
      </w:rPr>
    </w:lvl>
    <w:lvl w:ilvl="4" w:tplc="AB206EDA">
      <w:start w:val="1"/>
      <w:numFmt w:val="bullet"/>
      <w:lvlText w:val="o"/>
      <w:lvlJc w:val="left"/>
      <w:pPr>
        <w:ind w:left="3600" w:hanging="360"/>
      </w:pPr>
      <w:rPr>
        <w:rFonts w:ascii="Courier New" w:hAnsi="Courier New"/>
      </w:rPr>
    </w:lvl>
    <w:lvl w:ilvl="5" w:tplc="4112AB9E">
      <w:start w:val="1"/>
      <w:numFmt w:val="bullet"/>
      <w:lvlText w:val=""/>
      <w:lvlJc w:val="left"/>
      <w:pPr>
        <w:ind w:left="4320" w:hanging="360"/>
      </w:pPr>
      <w:rPr>
        <w:rFonts w:ascii="Wingdings" w:hAnsi="Wingdings"/>
      </w:rPr>
    </w:lvl>
    <w:lvl w:ilvl="6" w:tplc="6C9645D2">
      <w:start w:val="1"/>
      <w:numFmt w:val="bullet"/>
      <w:lvlText w:val=""/>
      <w:lvlJc w:val="left"/>
      <w:pPr>
        <w:ind w:left="5040" w:hanging="360"/>
      </w:pPr>
      <w:rPr>
        <w:rFonts w:ascii="Symbol" w:hAnsi="Symbol"/>
      </w:rPr>
    </w:lvl>
    <w:lvl w:ilvl="7" w:tplc="0786E11A">
      <w:start w:val="1"/>
      <w:numFmt w:val="bullet"/>
      <w:lvlText w:val="o"/>
      <w:lvlJc w:val="left"/>
      <w:pPr>
        <w:ind w:left="5760" w:hanging="360"/>
      </w:pPr>
      <w:rPr>
        <w:rFonts w:ascii="Courier New" w:hAnsi="Courier New"/>
      </w:rPr>
    </w:lvl>
    <w:lvl w:ilvl="8" w:tplc="54B4CE8A">
      <w:start w:val="1"/>
      <w:numFmt w:val="bullet"/>
      <w:lvlText w:val=""/>
      <w:lvlJc w:val="left"/>
      <w:pPr>
        <w:ind w:left="6480" w:hanging="360"/>
      </w:pPr>
      <w:rPr>
        <w:rFonts w:ascii="Wingdings" w:hAnsi="Wingdings"/>
      </w:rPr>
    </w:lvl>
  </w:abstractNum>
  <w:abstractNum w:abstractNumId="28" w15:restartNumberingAfterBreak="0">
    <w:nsid w:val="42742817"/>
    <w:multiLevelType w:val="hybridMultilevel"/>
    <w:tmpl w:val="5760587E"/>
    <w:lvl w:ilvl="0" w:tplc="46A80718">
      <w:start w:val="1324"/>
      <w:numFmt w:val="decimal"/>
      <w:lvlText w:val="%1"/>
      <w:lvlJc w:val="left"/>
      <w:pPr>
        <w:ind w:left="5300" w:hanging="480"/>
      </w:pPr>
    </w:lvl>
    <w:lvl w:ilvl="1" w:tplc="7DDCCED4">
      <w:start w:val="1"/>
      <w:numFmt w:val="lowerLetter"/>
      <w:lvlText w:val="%2."/>
      <w:lvlJc w:val="left"/>
      <w:pPr>
        <w:ind w:left="5900" w:hanging="360"/>
      </w:pPr>
    </w:lvl>
    <w:lvl w:ilvl="2" w:tplc="11A41D2C">
      <w:start w:val="1"/>
      <w:numFmt w:val="lowerRoman"/>
      <w:lvlText w:val="%3."/>
      <w:lvlJc w:val="right"/>
      <w:pPr>
        <w:ind w:left="6620" w:hanging="180"/>
      </w:pPr>
    </w:lvl>
    <w:lvl w:ilvl="3" w:tplc="A3EC06B6">
      <w:start w:val="1"/>
      <w:numFmt w:val="decimal"/>
      <w:lvlText w:val="%4."/>
      <w:lvlJc w:val="left"/>
      <w:pPr>
        <w:ind w:left="7340" w:hanging="360"/>
      </w:pPr>
    </w:lvl>
    <w:lvl w:ilvl="4" w:tplc="B20AAF0A">
      <w:start w:val="1"/>
      <w:numFmt w:val="lowerLetter"/>
      <w:lvlText w:val="%5."/>
      <w:lvlJc w:val="left"/>
      <w:pPr>
        <w:ind w:left="8060" w:hanging="360"/>
      </w:pPr>
    </w:lvl>
    <w:lvl w:ilvl="5" w:tplc="8A84675E">
      <w:start w:val="1"/>
      <w:numFmt w:val="lowerRoman"/>
      <w:lvlText w:val="%6."/>
      <w:lvlJc w:val="right"/>
      <w:pPr>
        <w:ind w:left="8780" w:hanging="180"/>
      </w:pPr>
    </w:lvl>
    <w:lvl w:ilvl="6" w:tplc="E76CD808">
      <w:start w:val="1"/>
      <w:numFmt w:val="decimal"/>
      <w:lvlText w:val="%7."/>
      <w:lvlJc w:val="left"/>
      <w:pPr>
        <w:ind w:left="9500" w:hanging="360"/>
      </w:pPr>
    </w:lvl>
    <w:lvl w:ilvl="7" w:tplc="46848A1A">
      <w:start w:val="1"/>
      <w:numFmt w:val="lowerLetter"/>
      <w:lvlText w:val="%8."/>
      <w:lvlJc w:val="left"/>
      <w:pPr>
        <w:ind w:left="10220" w:hanging="360"/>
      </w:pPr>
    </w:lvl>
    <w:lvl w:ilvl="8" w:tplc="90662152">
      <w:start w:val="1"/>
      <w:numFmt w:val="lowerRoman"/>
      <w:lvlText w:val="%9."/>
      <w:lvlJc w:val="right"/>
      <w:pPr>
        <w:ind w:left="10940" w:hanging="180"/>
      </w:pPr>
    </w:lvl>
  </w:abstractNum>
  <w:abstractNum w:abstractNumId="29" w15:restartNumberingAfterBreak="0">
    <w:nsid w:val="4AE9167A"/>
    <w:multiLevelType w:val="hybridMultilevel"/>
    <w:tmpl w:val="E5EC1580"/>
    <w:lvl w:ilvl="0" w:tplc="5392613E">
      <w:start w:val="1"/>
      <w:numFmt w:val="decimal"/>
      <w:pStyle w:val="50"/>
      <w:lvlText w:val="%1."/>
      <w:lvlJc w:val="left"/>
      <w:pPr>
        <w:tabs>
          <w:tab w:val="num" w:pos="360"/>
        </w:tabs>
        <w:ind w:left="360" w:hanging="360"/>
      </w:pPr>
    </w:lvl>
    <w:lvl w:ilvl="1" w:tplc="DB88A678">
      <w:start w:val="1"/>
      <w:numFmt w:val="bullet"/>
      <w:lvlText w:val="o"/>
      <w:lvlJc w:val="left"/>
      <w:pPr>
        <w:ind w:left="1440" w:hanging="360"/>
      </w:pPr>
      <w:rPr>
        <w:rFonts w:ascii="Courier New" w:eastAsia="Courier New" w:hAnsi="Courier New" w:cs="Courier New" w:hint="default"/>
      </w:rPr>
    </w:lvl>
    <w:lvl w:ilvl="2" w:tplc="E91C835A">
      <w:start w:val="1"/>
      <w:numFmt w:val="bullet"/>
      <w:lvlText w:val="§"/>
      <w:lvlJc w:val="left"/>
      <w:pPr>
        <w:ind w:left="2160" w:hanging="360"/>
      </w:pPr>
      <w:rPr>
        <w:rFonts w:ascii="Wingdings" w:eastAsia="Wingdings" w:hAnsi="Wingdings" w:cs="Wingdings" w:hint="default"/>
      </w:rPr>
    </w:lvl>
    <w:lvl w:ilvl="3" w:tplc="77F69BB2">
      <w:start w:val="1"/>
      <w:numFmt w:val="bullet"/>
      <w:lvlText w:val="·"/>
      <w:lvlJc w:val="left"/>
      <w:pPr>
        <w:ind w:left="2880" w:hanging="360"/>
      </w:pPr>
      <w:rPr>
        <w:rFonts w:ascii="Symbol" w:eastAsia="Symbol" w:hAnsi="Symbol" w:cs="Symbol" w:hint="default"/>
      </w:rPr>
    </w:lvl>
    <w:lvl w:ilvl="4" w:tplc="7C1E1582">
      <w:start w:val="1"/>
      <w:numFmt w:val="bullet"/>
      <w:lvlText w:val="o"/>
      <w:lvlJc w:val="left"/>
      <w:pPr>
        <w:ind w:left="3600" w:hanging="360"/>
      </w:pPr>
      <w:rPr>
        <w:rFonts w:ascii="Courier New" w:eastAsia="Courier New" w:hAnsi="Courier New" w:cs="Courier New" w:hint="default"/>
      </w:rPr>
    </w:lvl>
    <w:lvl w:ilvl="5" w:tplc="5EF0824C">
      <w:start w:val="1"/>
      <w:numFmt w:val="bullet"/>
      <w:lvlText w:val="§"/>
      <w:lvlJc w:val="left"/>
      <w:pPr>
        <w:ind w:left="4320" w:hanging="360"/>
      </w:pPr>
      <w:rPr>
        <w:rFonts w:ascii="Wingdings" w:eastAsia="Wingdings" w:hAnsi="Wingdings" w:cs="Wingdings" w:hint="default"/>
      </w:rPr>
    </w:lvl>
    <w:lvl w:ilvl="6" w:tplc="375A0884">
      <w:start w:val="1"/>
      <w:numFmt w:val="bullet"/>
      <w:lvlText w:val="·"/>
      <w:lvlJc w:val="left"/>
      <w:pPr>
        <w:ind w:left="5040" w:hanging="360"/>
      </w:pPr>
      <w:rPr>
        <w:rFonts w:ascii="Symbol" w:eastAsia="Symbol" w:hAnsi="Symbol" w:cs="Symbol" w:hint="default"/>
      </w:rPr>
    </w:lvl>
    <w:lvl w:ilvl="7" w:tplc="0AB63D56">
      <w:start w:val="1"/>
      <w:numFmt w:val="bullet"/>
      <w:lvlText w:val="o"/>
      <w:lvlJc w:val="left"/>
      <w:pPr>
        <w:ind w:left="5760" w:hanging="360"/>
      </w:pPr>
      <w:rPr>
        <w:rFonts w:ascii="Courier New" w:eastAsia="Courier New" w:hAnsi="Courier New" w:cs="Courier New" w:hint="default"/>
      </w:rPr>
    </w:lvl>
    <w:lvl w:ilvl="8" w:tplc="6BFC0B6A">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4C4E7E9C"/>
    <w:multiLevelType w:val="hybridMultilevel"/>
    <w:tmpl w:val="E9BEA254"/>
    <w:lvl w:ilvl="0" w:tplc="F6DA934E">
      <w:start w:val="1"/>
      <w:numFmt w:val="decimal"/>
      <w:pStyle w:val="stylebodytextjustifiedbefore5ptafter5ptkernat1"/>
      <w:lvlText w:val="%1)"/>
      <w:lvlJc w:val="left"/>
      <w:pPr>
        <w:tabs>
          <w:tab w:val="num" w:pos="576"/>
        </w:tabs>
        <w:ind w:left="576" w:hanging="576"/>
      </w:pPr>
      <w:rPr>
        <w:b w:val="0"/>
      </w:rPr>
    </w:lvl>
    <w:lvl w:ilvl="1" w:tplc="870EBF08">
      <w:start w:val="1"/>
      <w:numFmt w:val="lowerLetter"/>
      <w:lvlText w:val="%2."/>
      <w:lvlJc w:val="left"/>
      <w:pPr>
        <w:tabs>
          <w:tab w:val="num" w:pos="1440"/>
        </w:tabs>
        <w:ind w:left="1440" w:hanging="360"/>
      </w:pPr>
    </w:lvl>
    <w:lvl w:ilvl="2" w:tplc="48F67742">
      <w:start w:val="1"/>
      <w:numFmt w:val="lowerRoman"/>
      <w:lvlText w:val="%3."/>
      <w:lvlJc w:val="right"/>
      <w:pPr>
        <w:tabs>
          <w:tab w:val="num" w:pos="2160"/>
        </w:tabs>
        <w:ind w:left="2160" w:hanging="180"/>
      </w:pPr>
    </w:lvl>
    <w:lvl w:ilvl="3" w:tplc="9DDC750A">
      <w:start w:val="1"/>
      <w:numFmt w:val="decimal"/>
      <w:lvlText w:val="%4."/>
      <w:lvlJc w:val="left"/>
      <w:pPr>
        <w:tabs>
          <w:tab w:val="num" w:pos="2880"/>
        </w:tabs>
        <w:ind w:left="2880" w:hanging="360"/>
      </w:pPr>
    </w:lvl>
    <w:lvl w:ilvl="4" w:tplc="77962B20">
      <w:start w:val="1"/>
      <w:numFmt w:val="lowerLetter"/>
      <w:lvlText w:val="%5."/>
      <w:lvlJc w:val="left"/>
      <w:pPr>
        <w:tabs>
          <w:tab w:val="num" w:pos="3600"/>
        </w:tabs>
        <w:ind w:left="3600" w:hanging="360"/>
      </w:pPr>
    </w:lvl>
    <w:lvl w:ilvl="5" w:tplc="C2FA941E">
      <w:start w:val="1"/>
      <w:numFmt w:val="lowerRoman"/>
      <w:lvlText w:val="%6."/>
      <w:lvlJc w:val="right"/>
      <w:pPr>
        <w:tabs>
          <w:tab w:val="num" w:pos="4320"/>
        </w:tabs>
        <w:ind w:left="4320" w:hanging="180"/>
      </w:pPr>
    </w:lvl>
    <w:lvl w:ilvl="6" w:tplc="BD805746">
      <w:start w:val="1"/>
      <w:numFmt w:val="decimal"/>
      <w:lvlText w:val="%7."/>
      <w:lvlJc w:val="left"/>
      <w:pPr>
        <w:tabs>
          <w:tab w:val="num" w:pos="5040"/>
        </w:tabs>
        <w:ind w:left="5040" w:hanging="360"/>
      </w:pPr>
    </w:lvl>
    <w:lvl w:ilvl="7" w:tplc="82964530">
      <w:start w:val="1"/>
      <w:numFmt w:val="lowerLetter"/>
      <w:lvlText w:val="%8."/>
      <w:lvlJc w:val="left"/>
      <w:pPr>
        <w:tabs>
          <w:tab w:val="num" w:pos="5760"/>
        </w:tabs>
        <w:ind w:left="5760" w:hanging="360"/>
      </w:pPr>
    </w:lvl>
    <w:lvl w:ilvl="8" w:tplc="D9D0A2AA">
      <w:start w:val="1"/>
      <w:numFmt w:val="lowerRoman"/>
      <w:lvlText w:val="%9."/>
      <w:lvlJc w:val="right"/>
      <w:pPr>
        <w:tabs>
          <w:tab w:val="num" w:pos="6480"/>
        </w:tabs>
        <w:ind w:left="6480" w:hanging="180"/>
      </w:pPr>
    </w:lvl>
  </w:abstractNum>
  <w:abstractNum w:abstractNumId="31" w15:restartNumberingAfterBreak="0">
    <w:nsid w:val="4D9A5B62"/>
    <w:multiLevelType w:val="hybridMultilevel"/>
    <w:tmpl w:val="2E30444A"/>
    <w:lvl w:ilvl="0" w:tplc="3F2E562E">
      <w:start w:val="1324"/>
      <w:numFmt w:val="decimal"/>
      <w:lvlText w:val="%1"/>
      <w:lvlJc w:val="left"/>
      <w:pPr>
        <w:ind w:left="5158" w:hanging="480"/>
      </w:pPr>
    </w:lvl>
    <w:lvl w:ilvl="1" w:tplc="A3B4A566">
      <w:start w:val="1"/>
      <w:numFmt w:val="lowerLetter"/>
      <w:lvlText w:val="%2."/>
      <w:lvlJc w:val="left"/>
      <w:pPr>
        <w:ind w:left="5758" w:hanging="360"/>
      </w:pPr>
    </w:lvl>
    <w:lvl w:ilvl="2" w:tplc="E7902F32">
      <w:start w:val="1"/>
      <w:numFmt w:val="lowerRoman"/>
      <w:lvlText w:val="%3."/>
      <w:lvlJc w:val="right"/>
      <w:pPr>
        <w:ind w:left="6478" w:hanging="180"/>
      </w:pPr>
    </w:lvl>
    <w:lvl w:ilvl="3" w:tplc="DB46B38E">
      <w:start w:val="1"/>
      <w:numFmt w:val="decimal"/>
      <w:lvlText w:val="%4."/>
      <w:lvlJc w:val="left"/>
      <w:pPr>
        <w:ind w:left="7198" w:hanging="360"/>
      </w:pPr>
    </w:lvl>
    <w:lvl w:ilvl="4" w:tplc="C1C6434E">
      <w:start w:val="1"/>
      <w:numFmt w:val="lowerLetter"/>
      <w:lvlText w:val="%5."/>
      <w:lvlJc w:val="left"/>
      <w:pPr>
        <w:ind w:left="7918" w:hanging="360"/>
      </w:pPr>
    </w:lvl>
    <w:lvl w:ilvl="5" w:tplc="8BA608E4">
      <w:start w:val="1"/>
      <w:numFmt w:val="lowerRoman"/>
      <w:lvlText w:val="%6."/>
      <w:lvlJc w:val="right"/>
      <w:pPr>
        <w:ind w:left="8638" w:hanging="180"/>
      </w:pPr>
    </w:lvl>
    <w:lvl w:ilvl="6" w:tplc="61EC31B6">
      <w:start w:val="1"/>
      <w:numFmt w:val="decimal"/>
      <w:lvlText w:val="%7."/>
      <w:lvlJc w:val="left"/>
      <w:pPr>
        <w:ind w:left="9358" w:hanging="360"/>
      </w:pPr>
    </w:lvl>
    <w:lvl w:ilvl="7" w:tplc="93FA7110">
      <w:start w:val="1"/>
      <w:numFmt w:val="lowerLetter"/>
      <w:lvlText w:val="%8."/>
      <w:lvlJc w:val="left"/>
      <w:pPr>
        <w:ind w:left="10078" w:hanging="360"/>
      </w:pPr>
    </w:lvl>
    <w:lvl w:ilvl="8" w:tplc="06623F5C">
      <w:start w:val="1"/>
      <w:numFmt w:val="lowerRoman"/>
      <w:lvlText w:val="%9."/>
      <w:lvlJc w:val="right"/>
      <w:pPr>
        <w:ind w:left="10798" w:hanging="180"/>
      </w:pPr>
    </w:lvl>
  </w:abstractNum>
  <w:abstractNum w:abstractNumId="32" w15:restartNumberingAfterBreak="0">
    <w:nsid w:val="4E9C7A22"/>
    <w:multiLevelType w:val="hybridMultilevel"/>
    <w:tmpl w:val="634E0996"/>
    <w:lvl w:ilvl="0" w:tplc="F90ABF3A">
      <w:start w:val="1"/>
      <w:numFmt w:val="bullet"/>
      <w:lvlText w:val=""/>
      <w:lvlJc w:val="left"/>
      <w:pPr>
        <w:ind w:left="720" w:hanging="360"/>
      </w:pPr>
      <w:rPr>
        <w:rFonts w:ascii="Symbol" w:hAnsi="Symbol"/>
      </w:rPr>
    </w:lvl>
    <w:lvl w:ilvl="1" w:tplc="CF2684AC">
      <w:start w:val="1"/>
      <w:numFmt w:val="bullet"/>
      <w:pStyle w:val="23"/>
      <w:lvlText w:val="o"/>
      <w:lvlJc w:val="left"/>
      <w:pPr>
        <w:ind w:left="1440" w:hanging="360"/>
      </w:pPr>
      <w:rPr>
        <w:rFonts w:ascii="Courier New" w:hAnsi="Courier New" w:cs="Courier New"/>
      </w:rPr>
    </w:lvl>
    <w:lvl w:ilvl="2" w:tplc="55A4DF9A">
      <w:start w:val="1"/>
      <w:numFmt w:val="bullet"/>
      <w:lvlText w:val=""/>
      <w:lvlJc w:val="left"/>
      <w:pPr>
        <w:ind w:left="2160" w:hanging="360"/>
      </w:pPr>
      <w:rPr>
        <w:rFonts w:ascii="Wingdings" w:hAnsi="Wingdings"/>
      </w:rPr>
    </w:lvl>
    <w:lvl w:ilvl="3" w:tplc="CD6081E2">
      <w:start w:val="1"/>
      <w:numFmt w:val="bullet"/>
      <w:lvlText w:val=""/>
      <w:lvlJc w:val="left"/>
      <w:pPr>
        <w:ind w:left="2880" w:hanging="360"/>
      </w:pPr>
      <w:rPr>
        <w:rFonts w:ascii="Symbol" w:hAnsi="Symbol"/>
      </w:rPr>
    </w:lvl>
    <w:lvl w:ilvl="4" w:tplc="22D0E8EA">
      <w:start w:val="1"/>
      <w:numFmt w:val="bullet"/>
      <w:lvlText w:val="o"/>
      <w:lvlJc w:val="left"/>
      <w:pPr>
        <w:ind w:left="3600" w:hanging="360"/>
      </w:pPr>
      <w:rPr>
        <w:rFonts w:ascii="Courier New" w:hAnsi="Courier New" w:cs="Courier New"/>
      </w:rPr>
    </w:lvl>
    <w:lvl w:ilvl="5" w:tplc="FA7AAEFC">
      <w:start w:val="1"/>
      <w:numFmt w:val="bullet"/>
      <w:lvlText w:val=""/>
      <w:lvlJc w:val="left"/>
      <w:pPr>
        <w:ind w:left="4320" w:hanging="360"/>
      </w:pPr>
      <w:rPr>
        <w:rFonts w:ascii="Wingdings" w:hAnsi="Wingdings"/>
      </w:rPr>
    </w:lvl>
    <w:lvl w:ilvl="6" w:tplc="69C2D5CC">
      <w:start w:val="1"/>
      <w:numFmt w:val="bullet"/>
      <w:lvlText w:val=""/>
      <w:lvlJc w:val="left"/>
      <w:pPr>
        <w:ind w:left="5040" w:hanging="360"/>
      </w:pPr>
      <w:rPr>
        <w:rFonts w:ascii="Symbol" w:hAnsi="Symbol"/>
      </w:rPr>
    </w:lvl>
    <w:lvl w:ilvl="7" w:tplc="8E1A0CE4">
      <w:start w:val="1"/>
      <w:numFmt w:val="bullet"/>
      <w:lvlText w:val="o"/>
      <w:lvlJc w:val="left"/>
      <w:pPr>
        <w:ind w:left="5760" w:hanging="360"/>
      </w:pPr>
      <w:rPr>
        <w:rFonts w:ascii="Courier New" w:hAnsi="Courier New" w:cs="Courier New"/>
      </w:rPr>
    </w:lvl>
    <w:lvl w:ilvl="8" w:tplc="FAAAD910">
      <w:start w:val="1"/>
      <w:numFmt w:val="bullet"/>
      <w:lvlText w:val=""/>
      <w:lvlJc w:val="left"/>
      <w:pPr>
        <w:ind w:left="6480" w:hanging="360"/>
      </w:pPr>
      <w:rPr>
        <w:rFonts w:ascii="Wingdings" w:hAnsi="Wingdings"/>
      </w:rPr>
    </w:lvl>
  </w:abstractNum>
  <w:abstractNum w:abstractNumId="33" w15:restartNumberingAfterBreak="0">
    <w:nsid w:val="4F652DB2"/>
    <w:multiLevelType w:val="hybridMultilevel"/>
    <w:tmpl w:val="82686D14"/>
    <w:lvl w:ilvl="0" w:tplc="165AE636">
      <w:start w:val="1"/>
      <w:numFmt w:val="decimal"/>
      <w:lvlText w:val="%1."/>
      <w:lvlJc w:val="left"/>
      <w:pPr>
        <w:ind w:left="720" w:hanging="360"/>
      </w:pPr>
    </w:lvl>
    <w:lvl w:ilvl="1" w:tplc="55BA128A">
      <w:start w:val="1"/>
      <w:numFmt w:val="lowerLetter"/>
      <w:lvlText w:val="%2."/>
      <w:lvlJc w:val="left"/>
      <w:pPr>
        <w:ind w:left="1440" w:hanging="360"/>
      </w:pPr>
    </w:lvl>
    <w:lvl w:ilvl="2" w:tplc="8A6A8F44">
      <w:start w:val="1"/>
      <w:numFmt w:val="lowerRoman"/>
      <w:lvlText w:val="%3."/>
      <w:lvlJc w:val="right"/>
      <w:pPr>
        <w:ind w:left="2160" w:hanging="180"/>
      </w:pPr>
    </w:lvl>
    <w:lvl w:ilvl="3" w:tplc="C69CC09A">
      <w:start w:val="1"/>
      <w:numFmt w:val="decimal"/>
      <w:lvlText w:val="%4."/>
      <w:lvlJc w:val="left"/>
      <w:pPr>
        <w:ind w:left="2880" w:hanging="360"/>
      </w:pPr>
    </w:lvl>
    <w:lvl w:ilvl="4" w:tplc="79AE7270">
      <w:start w:val="1"/>
      <w:numFmt w:val="lowerLetter"/>
      <w:lvlText w:val="%5."/>
      <w:lvlJc w:val="left"/>
      <w:pPr>
        <w:ind w:left="3600" w:hanging="360"/>
      </w:pPr>
    </w:lvl>
    <w:lvl w:ilvl="5" w:tplc="946099B2">
      <w:start w:val="1"/>
      <w:numFmt w:val="lowerRoman"/>
      <w:lvlText w:val="%6."/>
      <w:lvlJc w:val="right"/>
      <w:pPr>
        <w:ind w:left="4320" w:hanging="180"/>
      </w:pPr>
    </w:lvl>
    <w:lvl w:ilvl="6" w:tplc="EE362496">
      <w:start w:val="1"/>
      <w:numFmt w:val="decimal"/>
      <w:lvlText w:val="%7."/>
      <w:lvlJc w:val="left"/>
      <w:pPr>
        <w:ind w:left="5040" w:hanging="360"/>
      </w:pPr>
    </w:lvl>
    <w:lvl w:ilvl="7" w:tplc="10D40720">
      <w:start w:val="1"/>
      <w:numFmt w:val="lowerLetter"/>
      <w:lvlText w:val="%8."/>
      <w:lvlJc w:val="left"/>
      <w:pPr>
        <w:ind w:left="5760" w:hanging="360"/>
      </w:pPr>
    </w:lvl>
    <w:lvl w:ilvl="8" w:tplc="D97CF7AE">
      <w:start w:val="1"/>
      <w:numFmt w:val="lowerRoman"/>
      <w:lvlText w:val="%9."/>
      <w:lvlJc w:val="right"/>
      <w:pPr>
        <w:ind w:left="6480" w:hanging="180"/>
      </w:pPr>
    </w:lvl>
  </w:abstractNum>
  <w:abstractNum w:abstractNumId="34" w15:restartNumberingAfterBreak="0">
    <w:nsid w:val="50371A5E"/>
    <w:multiLevelType w:val="hybridMultilevel"/>
    <w:tmpl w:val="9710C1E4"/>
    <w:lvl w:ilvl="0" w:tplc="D61C9980">
      <w:start w:val="1"/>
      <w:numFmt w:val="decimal"/>
      <w:lvlText w:val="%1)"/>
      <w:lvlJc w:val="left"/>
      <w:pPr>
        <w:ind w:left="720" w:hanging="360"/>
      </w:pPr>
    </w:lvl>
    <w:lvl w:ilvl="1" w:tplc="735053F0">
      <w:start w:val="1"/>
      <w:numFmt w:val="lowerLetter"/>
      <w:lvlText w:val="%2."/>
      <w:lvlJc w:val="left"/>
      <w:pPr>
        <w:ind w:left="1440" w:hanging="360"/>
      </w:pPr>
    </w:lvl>
    <w:lvl w:ilvl="2" w:tplc="929A9AEC">
      <w:start w:val="1"/>
      <w:numFmt w:val="lowerRoman"/>
      <w:lvlText w:val="%3."/>
      <w:lvlJc w:val="right"/>
      <w:pPr>
        <w:ind w:left="2160" w:hanging="180"/>
      </w:pPr>
    </w:lvl>
    <w:lvl w:ilvl="3" w:tplc="BDD2A404">
      <w:start w:val="1"/>
      <w:numFmt w:val="decimal"/>
      <w:lvlText w:val="%4."/>
      <w:lvlJc w:val="left"/>
      <w:pPr>
        <w:ind w:left="2880" w:hanging="360"/>
      </w:pPr>
    </w:lvl>
    <w:lvl w:ilvl="4" w:tplc="CF7677BC">
      <w:start w:val="1"/>
      <w:numFmt w:val="lowerLetter"/>
      <w:lvlText w:val="%5."/>
      <w:lvlJc w:val="left"/>
      <w:pPr>
        <w:ind w:left="3600" w:hanging="360"/>
      </w:pPr>
    </w:lvl>
    <w:lvl w:ilvl="5" w:tplc="D7CA03B4">
      <w:start w:val="1"/>
      <w:numFmt w:val="lowerRoman"/>
      <w:lvlText w:val="%6."/>
      <w:lvlJc w:val="right"/>
      <w:pPr>
        <w:ind w:left="4320" w:hanging="180"/>
      </w:pPr>
    </w:lvl>
    <w:lvl w:ilvl="6" w:tplc="71FA2128">
      <w:start w:val="1"/>
      <w:numFmt w:val="decimal"/>
      <w:lvlText w:val="%7."/>
      <w:lvlJc w:val="left"/>
      <w:pPr>
        <w:ind w:left="5040" w:hanging="360"/>
      </w:pPr>
    </w:lvl>
    <w:lvl w:ilvl="7" w:tplc="505E75E2">
      <w:start w:val="1"/>
      <w:numFmt w:val="lowerLetter"/>
      <w:lvlText w:val="%8."/>
      <w:lvlJc w:val="left"/>
      <w:pPr>
        <w:ind w:left="5760" w:hanging="360"/>
      </w:pPr>
    </w:lvl>
    <w:lvl w:ilvl="8" w:tplc="FC6C7B70">
      <w:start w:val="1"/>
      <w:numFmt w:val="lowerRoman"/>
      <w:lvlText w:val="%9."/>
      <w:lvlJc w:val="right"/>
      <w:pPr>
        <w:ind w:left="6480" w:hanging="180"/>
      </w:pPr>
    </w:lvl>
  </w:abstractNum>
  <w:abstractNum w:abstractNumId="35" w15:restartNumberingAfterBreak="0">
    <w:nsid w:val="59A55DA2"/>
    <w:multiLevelType w:val="multilevel"/>
    <w:tmpl w:val="1B6440A4"/>
    <w:lvl w:ilvl="0">
      <w:start w:val="1"/>
      <w:numFmt w:val="decimal"/>
      <w:pStyle w:val="34"/>
      <w:lvlText w:val="%1."/>
      <w:lvlJc w:val="left"/>
      <w:pPr>
        <w:tabs>
          <w:tab w:val="num" w:pos="567"/>
        </w:tabs>
        <w:ind w:left="567" w:hanging="567"/>
      </w:pPr>
    </w:lvl>
    <w:lvl w:ilvl="1">
      <w:start w:val="1"/>
      <w:numFmt w:val="decimal"/>
      <w:pStyle w:val="35"/>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62981A43"/>
    <w:multiLevelType w:val="multilevel"/>
    <w:tmpl w:val="68CE2F02"/>
    <w:lvl w:ilvl="0">
      <w:start w:val="1"/>
      <w:numFmt w:val="decimal"/>
      <w:pStyle w:val="11"/>
      <w:lvlText w:val="%1."/>
      <w:lvlJc w:val="left"/>
      <w:pPr>
        <w:tabs>
          <w:tab w:val="num" w:pos="432"/>
        </w:tabs>
        <w:ind w:left="432" w:hanging="432"/>
      </w:pPr>
    </w:lvl>
    <w:lvl w:ilvl="1">
      <w:start w:val="1"/>
      <w:numFmt w:val="decimal"/>
      <w:pStyle w:val="24"/>
      <w:lvlText w:val="%1.%2"/>
      <w:lvlJc w:val="left"/>
      <w:pPr>
        <w:tabs>
          <w:tab w:val="num" w:pos="576"/>
        </w:tabs>
        <w:ind w:left="576" w:hanging="576"/>
      </w:pPr>
    </w:lvl>
    <w:lvl w:ilvl="2">
      <w:start w:val="1"/>
      <w:numFmt w:val="decimal"/>
      <w:pStyle w:val="36"/>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699F3B56"/>
    <w:multiLevelType w:val="hybridMultilevel"/>
    <w:tmpl w:val="3ABA5DB6"/>
    <w:lvl w:ilvl="0" w:tplc="A8DA4C06">
      <w:start w:val="1"/>
      <w:numFmt w:val="decimal"/>
      <w:pStyle w:val="a3"/>
      <w:lvlText w:val="%1."/>
      <w:lvlJc w:val="left"/>
      <w:pPr>
        <w:tabs>
          <w:tab w:val="num" w:pos="926"/>
        </w:tabs>
        <w:ind w:left="926" w:hanging="360"/>
      </w:pPr>
    </w:lvl>
    <w:lvl w:ilvl="1" w:tplc="E0722C82">
      <w:start w:val="1"/>
      <w:numFmt w:val="bullet"/>
      <w:lvlText w:val="o"/>
      <w:lvlJc w:val="left"/>
      <w:pPr>
        <w:ind w:left="1440" w:hanging="360"/>
      </w:pPr>
      <w:rPr>
        <w:rFonts w:ascii="Courier New" w:eastAsia="Courier New" w:hAnsi="Courier New" w:cs="Courier New" w:hint="default"/>
      </w:rPr>
    </w:lvl>
    <w:lvl w:ilvl="2" w:tplc="F000CC1E">
      <w:start w:val="1"/>
      <w:numFmt w:val="bullet"/>
      <w:lvlText w:val="§"/>
      <w:lvlJc w:val="left"/>
      <w:pPr>
        <w:ind w:left="2160" w:hanging="360"/>
      </w:pPr>
      <w:rPr>
        <w:rFonts w:ascii="Wingdings" w:eastAsia="Wingdings" w:hAnsi="Wingdings" w:cs="Wingdings" w:hint="default"/>
      </w:rPr>
    </w:lvl>
    <w:lvl w:ilvl="3" w:tplc="51689CD6">
      <w:start w:val="1"/>
      <w:numFmt w:val="bullet"/>
      <w:lvlText w:val="·"/>
      <w:lvlJc w:val="left"/>
      <w:pPr>
        <w:ind w:left="2880" w:hanging="360"/>
      </w:pPr>
      <w:rPr>
        <w:rFonts w:ascii="Symbol" w:eastAsia="Symbol" w:hAnsi="Symbol" w:cs="Symbol" w:hint="default"/>
      </w:rPr>
    </w:lvl>
    <w:lvl w:ilvl="4" w:tplc="5FA6E0A4">
      <w:start w:val="1"/>
      <w:numFmt w:val="bullet"/>
      <w:lvlText w:val="o"/>
      <w:lvlJc w:val="left"/>
      <w:pPr>
        <w:ind w:left="3600" w:hanging="360"/>
      </w:pPr>
      <w:rPr>
        <w:rFonts w:ascii="Courier New" w:eastAsia="Courier New" w:hAnsi="Courier New" w:cs="Courier New" w:hint="default"/>
      </w:rPr>
    </w:lvl>
    <w:lvl w:ilvl="5" w:tplc="89A61164">
      <w:start w:val="1"/>
      <w:numFmt w:val="bullet"/>
      <w:lvlText w:val="§"/>
      <w:lvlJc w:val="left"/>
      <w:pPr>
        <w:ind w:left="4320" w:hanging="360"/>
      </w:pPr>
      <w:rPr>
        <w:rFonts w:ascii="Wingdings" w:eastAsia="Wingdings" w:hAnsi="Wingdings" w:cs="Wingdings" w:hint="default"/>
      </w:rPr>
    </w:lvl>
    <w:lvl w:ilvl="6" w:tplc="7450A50E">
      <w:start w:val="1"/>
      <w:numFmt w:val="bullet"/>
      <w:lvlText w:val="·"/>
      <w:lvlJc w:val="left"/>
      <w:pPr>
        <w:ind w:left="5040" w:hanging="360"/>
      </w:pPr>
      <w:rPr>
        <w:rFonts w:ascii="Symbol" w:eastAsia="Symbol" w:hAnsi="Symbol" w:cs="Symbol" w:hint="default"/>
      </w:rPr>
    </w:lvl>
    <w:lvl w:ilvl="7" w:tplc="AB987E00">
      <w:start w:val="1"/>
      <w:numFmt w:val="bullet"/>
      <w:lvlText w:val="o"/>
      <w:lvlJc w:val="left"/>
      <w:pPr>
        <w:ind w:left="5760" w:hanging="360"/>
      </w:pPr>
      <w:rPr>
        <w:rFonts w:ascii="Courier New" w:eastAsia="Courier New" w:hAnsi="Courier New" w:cs="Courier New" w:hint="default"/>
      </w:rPr>
    </w:lvl>
    <w:lvl w:ilvl="8" w:tplc="605AF1C8">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6B380724"/>
    <w:multiLevelType w:val="hybridMultilevel"/>
    <w:tmpl w:val="474450C2"/>
    <w:lvl w:ilvl="0" w:tplc="A5205C02">
      <w:start w:val="1"/>
      <w:numFmt w:val="bullet"/>
      <w:pStyle w:val="25"/>
      <w:lvlText w:val=""/>
      <w:lvlJc w:val="left"/>
      <w:pPr>
        <w:tabs>
          <w:tab w:val="num" w:pos="643"/>
        </w:tabs>
        <w:ind w:left="643" w:hanging="360"/>
      </w:pPr>
      <w:rPr>
        <w:rFonts w:ascii="Symbol" w:hAnsi="Symbol"/>
      </w:rPr>
    </w:lvl>
    <w:lvl w:ilvl="1" w:tplc="371E044A">
      <w:start w:val="1"/>
      <w:numFmt w:val="bullet"/>
      <w:lvlText w:val="o"/>
      <w:lvlJc w:val="left"/>
      <w:pPr>
        <w:ind w:left="1440" w:hanging="360"/>
      </w:pPr>
      <w:rPr>
        <w:rFonts w:ascii="Courier New" w:eastAsia="Courier New" w:hAnsi="Courier New" w:cs="Courier New" w:hint="default"/>
      </w:rPr>
    </w:lvl>
    <w:lvl w:ilvl="2" w:tplc="00D09E26">
      <w:start w:val="1"/>
      <w:numFmt w:val="bullet"/>
      <w:lvlText w:val="§"/>
      <w:lvlJc w:val="left"/>
      <w:pPr>
        <w:ind w:left="2160" w:hanging="360"/>
      </w:pPr>
      <w:rPr>
        <w:rFonts w:ascii="Wingdings" w:eastAsia="Wingdings" w:hAnsi="Wingdings" w:cs="Wingdings" w:hint="default"/>
      </w:rPr>
    </w:lvl>
    <w:lvl w:ilvl="3" w:tplc="B70A6EA2">
      <w:start w:val="1"/>
      <w:numFmt w:val="bullet"/>
      <w:lvlText w:val="·"/>
      <w:lvlJc w:val="left"/>
      <w:pPr>
        <w:ind w:left="2880" w:hanging="360"/>
      </w:pPr>
      <w:rPr>
        <w:rFonts w:ascii="Symbol" w:eastAsia="Symbol" w:hAnsi="Symbol" w:cs="Symbol" w:hint="default"/>
      </w:rPr>
    </w:lvl>
    <w:lvl w:ilvl="4" w:tplc="CC2A1D7A">
      <w:start w:val="1"/>
      <w:numFmt w:val="bullet"/>
      <w:lvlText w:val="o"/>
      <w:lvlJc w:val="left"/>
      <w:pPr>
        <w:ind w:left="3600" w:hanging="360"/>
      </w:pPr>
      <w:rPr>
        <w:rFonts w:ascii="Courier New" w:eastAsia="Courier New" w:hAnsi="Courier New" w:cs="Courier New" w:hint="default"/>
      </w:rPr>
    </w:lvl>
    <w:lvl w:ilvl="5" w:tplc="47E20100">
      <w:start w:val="1"/>
      <w:numFmt w:val="bullet"/>
      <w:lvlText w:val="§"/>
      <w:lvlJc w:val="left"/>
      <w:pPr>
        <w:ind w:left="4320" w:hanging="360"/>
      </w:pPr>
      <w:rPr>
        <w:rFonts w:ascii="Wingdings" w:eastAsia="Wingdings" w:hAnsi="Wingdings" w:cs="Wingdings" w:hint="default"/>
      </w:rPr>
    </w:lvl>
    <w:lvl w:ilvl="6" w:tplc="C6205DC2">
      <w:start w:val="1"/>
      <w:numFmt w:val="bullet"/>
      <w:lvlText w:val="·"/>
      <w:lvlJc w:val="left"/>
      <w:pPr>
        <w:ind w:left="5040" w:hanging="360"/>
      </w:pPr>
      <w:rPr>
        <w:rFonts w:ascii="Symbol" w:eastAsia="Symbol" w:hAnsi="Symbol" w:cs="Symbol" w:hint="default"/>
      </w:rPr>
    </w:lvl>
    <w:lvl w:ilvl="7" w:tplc="3134ECEA">
      <w:start w:val="1"/>
      <w:numFmt w:val="bullet"/>
      <w:lvlText w:val="o"/>
      <w:lvlJc w:val="left"/>
      <w:pPr>
        <w:ind w:left="5760" w:hanging="360"/>
      </w:pPr>
      <w:rPr>
        <w:rFonts w:ascii="Courier New" w:eastAsia="Courier New" w:hAnsi="Courier New" w:cs="Courier New" w:hint="default"/>
      </w:rPr>
    </w:lvl>
    <w:lvl w:ilvl="8" w:tplc="735ACE0E">
      <w:start w:val="1"/>
      <w:numFmt w:val="bullet"/>
      <w:lvlText w:val="§"/>
      <w:lvlJc w:val="left"/>
      <w:pPr>
        <w:ind w:left="6480" w:hanging="360"/>
      </w:pPr>
      <w:rPr>
        <w:rFonts w:ascii="Wingdings" w:eastAsia="Wingdings" w:hAnsi="Wingdings" w:cs="Wingdings" w:hint="default"/>
      </w:rPr>
    </w:lvl>
  </w:abstractNum>
  <w:abstractNum w:abstractNumId="39" w15:restartNumberingAfterBreak="0">
    <w:nsid w:val="742D3157"/>
    <w:multiLevelType w:val="hybridMultilevel"/>
    <w:tmpl w:val="29E24CEA"/>
    <w:lvl w:ilvl="0" w:tplc="FB323BF6">
      <w:start w:val="1"/>
      <w:numFmt w:val="decimal"/>
      <w:lvlText w:val="%1."/>
      <w:lvlJc w:val="left"/>
      <w:pPr>
        <w:ind w:left="720" w:hanging="360"/>
      </w:pPr>
      <w:rPr>
        <w:rFonts w:cs="Times New Roman"/>
        <w:b/>
      </w:rPr>
    </w:lvl>
    <w:lvl w:ilvl="1" w:tplc="B2561E58">
      <w:start w:val="1"/>
      <w:numFmt w:val="lowerLetter"/>
      <w:lvlText w:val="%2."/>
      <w:lvlJc w:val="left"/>
      <w:pPr>
        <w:ind w:left="1440" w:hanging="360"/>
      </w:pPr>
      <w:rPr>
        <w:rFonts w:cs="Times New Roman"/>
      </w:rPr>
    </w:lvl>
    <w:lvl w:ilvl="2" w:tplc="6A2CA9A0">
      <w:start w:val="1"/>
      <w:numFmt w:val="lowerRoman"/>
      <w:lvlText w:val="%3."/>
      <w:lvlJc w:val="right"/>
      <w:pPr>
        <w:ind w:left="2160" w:hanging="180"/>
      </w:pPr>
      <w:rPr>
        <w:rFonts w:cs="Times New Roman"/>
      </w:rPr>
    </w:lvl>
    <w:lvl w:ilvl="3" w:tplc="E8BC1BB4">
      <w:start w:val="1"/>
      <w:numFmt w:val="decimal"/>
      <w:lvlText w:val="%4."/>
      <w:lvlJc w:val="left"/>
      <w:pPr>
        <w:ind w:left="2880" w:hanging="360"/>
      </w:pPr>
      <w:rPr>
        <w:rFonts w:cs="Times New Roman"/>
      </w:rPr>
    </w:lvl>
    <w:lvl w:ilvl="4" w:tplc="1D2EEBC4">
      <w:start w:val="1"/>
      <w:numFmt w:val="lowerLetter"/>
      <w:lvlText w:val="%5."/>
      <w:lvlJc w:val="left"/>
      <w:pPr>
        <w:ind w:left="3600" w:hanging="360"/>
      </w:pPr>
      <w:rPr>
        <w:rFonts w:cs="Times New Roman"/>
      </w:rPr>
    </w:lvl>
    <w:lvl w:ilvl="5" w:tplc="56DA4DA4">
      <w:start w:val="1"/>
      <w:numFmt w:val="lowerRoman"/>
      <w:lvlText w:val="%6."/>
      <w:lvlJc w:val="right"/>
      <w:pPr>
        <w:ind w:left="4320" w:hanging="180"/>
      </w:pPr>
      <w:rPr>
        <w:rFonts w:cs="Times New Roman"/>
      </w:rPr>
    </w:lvl>
    <w:lvl w:ilvl="6" w:tplc="F1E8E324">
      <w:start w:val="1"/>
      <w:numFmt w:val="decimal"/>
      <w:lvlText w:val="%7."/>
      <w:lvlJc w:val="left"/>
      <w:pPr>
        <w:ind w:left="5040" w:hanging="360"/>
      </w:pPr>
      <w:rPr>
        <w:rFonts w:cs="Times New Roman"/>
      </w:rPr>
    </w:lvl>
    <w:lvl w:ilvl="7" w:tplc="9AE23DAA">
      <w:start w:val="1"/>
      <w:numFmt w:val="lowerLetter"/>
      <w:lvlText w:val="%8."/>
      <w:lvlJc w:val="left"/>
      <w:pPr>
        <w:ind w:left="5760" w:hanging="360"/>
      </w:pPr>
      <w:rPr>
        <w:rFonts w:cs="Times New Roman"/>
      </w:rPr>
    </w:lvl>
    <w:lvl w:ilvl="8" w:tplc="F78072AA">
      <w:start w:val="1"/>
      <w:numFmt w:val="lowerRoman"/>
      <w:lvlText w:val="%9."/>
      <w:lvlJc w:val="right"/>
      <w:pPr>
        <w:ind w:left="6480" w:hanging="180"/>
      </w:pPr>
      <w:rPr>
        <w:rFonts w:cs="Times New Roman"/>
      </w:rPr>
    </w:lvl>
  </w:abstractNum>
  <w:abstractNum w:abstractNumId="40" w15:restartNumberingAfterBreak="0">
    <w:nsid w:val="745B1C93"/>
    <w:multiLevelType w:val="multilevel"/>
    <w:tmpl w:val="D304C59C"/>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1" w15:restartNumberingAfterBreak="0">
    <w:nsid w:val="74DA144A"/>
    <w:multiLevelType w:val="multilevel"/>
    <w:tmpl w:val="8E804D7A"/>
    <w:lvl w:ilvl="0">
      <w:start w:val="1"/>
      <w:numFmt w:val="decimal"/>
      <w:pStyle w:val="a4"/>
      <w:suff w:val="space"/>
      <w:lvlText w:val="%1"/>
      <w:lvlJc w:val="center"/>
      <w:pPr>
        <w:ind w:left="1066" w:firstLine="0"/>
      </w:pPr>
    </w:lvl>
    <w:lvl w:ilvl="1">
      <w:start w:val="1"/>
      <w:numFmt w:val="decimal"/>
      <w:pStyle w:val="a5"/>
      <w:suff w:val="space"/>
      <w:lvlText w:val="%1.%2"/>
      <w:lvlJc w:val="left"/>
      <w:pPr>
        <w:ind w:left="1066" w:firstLine="708"/>
      </w:pPr>
    </w:lvl>
    <w:lvl w:ilvl="2">
      <w:start w:val="1"/>
      <w:numFmt w:val="decimal"/>
      <w:pStyle w:val="a6"/>
      <w:suff w:val="space"/>
      <w:lvlText w:val="%1.%2.%3"/>
      <w:lvlJc w:val="left"/>
      <w:pPr>
        <w:ind w:left="1066" w:firstLine="708"/>
      </w:pPr>
    </w:lvl>
    <w:lvl w:ilvl="3">
      <w:start w:val="1"/>
      <w:numFmt w:val="decimal"/>
      <w:pStyle w:val="a7"/>
      <w:suff w:val="space"/>
      <w:lvlText w:val="%1.%2.%3.%4"/>
      <w:lvlJc w:val="left"/>
      <w:pPr>
        <w:ind w:left="1066" w:firstLine="708"/>
      </w:pPr>
    </w:lvl>
    <w:lvl w:ilvl="4">
      <w:start w:val="1"/>
      <w:numFmt w:val="decimal"/>
      <w:pStyle w:val="a8"/>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42" w15:restartNumberingAfterBreak="0">
    <w:nsid w:val="77670C63"/>
    <w:multiLevelType w:val="hybridMultilevel"/>
    <w:tmpl w:val="E834A1F2"/>
    <w:lvl w:ilvl="0" w:tplc="6E2027BA">
      <w:start w:val="1"/>
      <w:numFmt w:val="bullet"/>
      <w:pStyle w:val="41"/>
      <w:lvlText w:val=""/>
      <w:lvlJc w:val="left"/>
      <w:pPr>
        <w:ind w:left="1997" w:hanging="360"/>
      </w:pPr>
      <w:rPr>
        <w:rFonts w:ascii="Symbol" w:hAnsi="Symbol"/>
      </w:rPr>
    </w:lvl>
    <w:lvl w:ilvl="1" w:tplc="8E084A5E">
      <w:start w:val="1"/>
      <w:numFmt w:val="bullet"/>
      <w:lvlText w:val="o"/>
      <w:lvlJc w:val="left"/>
      <w:pPr>
        <w:ind w:left="2717" w:hanging="360"/>
      </w:pPr>
      <w:rPr>
        <w:rFonts w:ascii="Courier New" w:hAnsi="Courier New"/>
      </w:rPr>
    </w:lvl>
    <w:lvl w:ilvl="2" w:tplc="70607320">
      <w:start w:val="1"/>
      <w:numFmt w:val="bullet"/>
      <w:lvlText w:val=""/>
      <w:lvlJc w:val="left"/>
      <w:pPr>
        <w:ind w:left="3437" w:hanging="360"/>
      </w:pPr>
      <w:rPr>
        <w:rFonts w:ascii="Wingdings" w:hAnsi="Wingdings"/>
      </w:rPr>
    </w:lvl>
    <w:lvl w:ilvl="3" w:tplc="2F8C7822">
      <w:start w:val="1"/>
      <w:numFmt w:val="bullet"/>
      <w:lvlText w:val=""/>
      <w:lvlJc w:val="left"/>
      <w:pPr>
        <w:ind w:left="4157" w:hanging="360"/>
      </w:pPr>
      <w:rPr>
        <w:rFonts w:ascii="Symbol" w:hAnsi="Symbol"/>
      </w:rPr>
    </w:lvl>
    <w:lvl w:ilvl="4" w:tplc="28CC8D7A">
      <w:start w:val="1"/>
      <w:numFmt w:val="bullet"/>
      <w:lvlText w:val="o"/>
      <w:lvlJc w:val="left"/>
      <w:pPr>
        <w:ind w:left="4877" w:hanging="360"/>
      </w:pPr>
      <w:rPr>
        <w:rFonts w:ascii="Courier New" w:hAnsi="Courier New"/>
      </w:rPr>
    </w:lvl>
    <w:lvl w:ilvl="5" w:tplc="0A768FC0">
      <w:start w:val="1"/>
      <w:numFmt w:val="bullet"/>
      <w:lvlText w:val=""/>
      <w:lvlJc w:val="left"/>
      <w:pPr>
        <w:ind w:left="5597" w:hanging="360"/>
      </w:pPr>
      <w:rPr>
        <w:rFonts w:ascii="Wingdings" w:hAnsi="Wingdings"/>
      </w:rPr>
    </w:lvl>
    <w:lvl w:ilvl="6" w:tplc="669AB9E0">
      <w:start w:val="1"/>
      <w:numFmt w:val="bullet"/>
      <w:lvlText w:val=""/>
      <w:lvlJc w:val="left"/>
      <w:pPr>
        <w:ind w:left="6317" w:hanging="360"/>
      </w:pPr>
      <w:rPr>
        <w:rFonts w:ascii="Symbol" w:hAnsi="Symbol"/>
      </w:rPr>
    </w:lvl>
    <w:lvl w:ilvl="7" w:tplc="3E243BD4">
      <w:start w:val="1"/>
      <w:numFmt w:val="bullet"/>
      <w:lvlText w:val="o"/>
      <w:lvlJc w:val="left"/>
      <w:pPr>
        <w:ind w:left="7037" w:hanging="360"/>
      </w:pPr>
      <w:rPr>
        <w:rFonts w:ascii="Courier New" w:hAnsi="Courier New"/>
      </w:rPr>
    </w:lvl>
    <w:lvl w:ilvl="8" w:tplc="7F0A0A62">
      <w:start w:val="1"/>
      <w:numFmt w:val="bullet"/>
      <w:lvlText w:val=""/>
      <w:lvlJc w:val="left"/>
      <w:pPr>
        <w:ind w:left="7757" w:hanging="360"/>
      </w:pPr>
      <w:rPr>
        <w:rFonts w:ascii="Wingdings" w:hAnsi="Wingdings"/>
      </w:rPr>
    </w:lvl>
  </w:abstractNum>
  <w:abstractNum w:abstractNumId="43" w15:restartNumberingAfterBreak="0">
    <w:nsid w:val="78970C81"/>
    <w:multiLevelType w:val="hybridMultilevel"/>
    <w:tmpl w:val="AA60A7AA"/>
    <w:lvl w:ilvl="0" w:tplc="D780E464">
      <w:start w:val="1"/>
      <w:numFmt w:val="decimal"/>
      <w:lvlText w:val="%1."/>
      <w:lvlJc w:val="left"/>
      <w:pPr>
        <w:ind w:left="720" w:hanging="360"/>
      </w:pPr>
      <w:rPr>
        <w:rFonts w:ascii="Times New Roman" w:eastAsia="Times New Roman" w:hAnsi="Times New Roman" w:cs="Times New Roman"/>
      </w:rPr>
    </w:lvl>
    <w:lvl w:ilvl="1" w:tplc="91C24540">
      <w:start w:val="1"/>
      <w:numFmt w:val="lowerLetter"/>
      <w:lvlText w:val="%2."/>
      <w:lvlJc w:val="left"/>
      <w:pPr>
        <w:ind w:left="1440" w:hanging="360"/>
      </w:pPr>
    </w:lvl>
    <w:lvl w:ilvl="2" w:tplc="24F64056">
      <w:start w:val="1"/>
      <w:numFmt w:val="lowerRoman"/>
      <w:lvlText w:val="%3."/>
      <w:lvlJc w:val="right"/>
      <w:pPr>
        <w:ind w:left="2160" w:hanging="180"/>
      </w:pPr>
    </w:lvl>
    <w:lvl w:ilvl="3" w:tplc="B03C9BF6">
      <w:start w:val="1"/>
      <w:numFmt w:val="decimal"/>
      <w:lvlText w:val="%4."/>
      <w:lvlJc w:val="left"/>
      <w:pPr>
        <w:ind w:left="2880" w:hanging="360"/>
      </w:pPr>
    </w:lvl>
    <w:lvl w:ilvl="4" w:tplc="9D507154">
      <w:start w:val="1"/>
      <w:numFmt w:val="lowerLetter"/>
      <w:lvlText w:val="%5."/>
      <w:lvlJc w:val="left"/>
      <w:pPr>
        <w:ind w:left="3600" w:hanging="360"/>
      </w:pPr>
    </w:lvl>
    <w:lvl w:ilvl="5" w:tplc="40CEACA6">
      <w:start w:val="1"/>
      <w:numFmt w:val="lowerRoman"/>
      <w:lvlText w:val="%6."/>
      <w:lvlJc w:val="right"/>
      <w:pPr>
        <w:ind w:left="4320" w:hanging="180"/>
      </w:pPr>
    </w:lvl>
    <w:lvl w:ilvl="6" w:tplc="0ABE5D20">
      <w:start w:val="1"/>
      <w:numFmt w:val="decimal"/>
      <w:lvlText w:val="%7."/>
      <w:lvlJc w:val="left"/>
      <w:pPr>
        <w:ind w:left="5040" w:hanging="360"/>
      </w:pPr>
    </w:lvl>
    <w:lvl w:ilvl="7" w:tplc="EE2A6594">
      <w:start w:val="1"/>
      <w:numFmt w:val="lowerLetter"/>
      <w:lvlText w:val="%8."/>
      <w:lvlJc w:val="left"/>
      <w:pPr>
        <w:ind w:left="5760" w:hanging="360"/>
      </w:pPr>
    </w:lvl>
    <w:lvl w:ilvl="8" w:tplc="7FC66DD8">
      <w:start w:val="1"/>
      <w:numFmt w:val="lowerRoman"/>
      <w:lvlText w:val="%9."/>
      <w:lvlJc w:val="right"/>
      <w:pPr>
        <w:ind w:left="6480" w:hanging="180"/>
      </w:pPr>
    </w:lvl>
  </w:abstractNum>
  <w:abstractNum w:abstractNumId="44" w15:restartNumberingAfterBreak="0">
    <w:nsid w:val="7A17099E"/>
    <w:multiLevelType w:val="multilevel"/>
    <w:tmpl w:val="BB649C36"/>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7DA44A39"/>
    <w:multiLevelType w:val="hybridMultilevel"/>
    <w:tmpl w:val="5C049F58"/>
    <w:lvl w:ilvl="0" w:tplc="96269774">
      <w:start w:val="1"/>
      <w:numFmt w:val="decimal"/>
      <w:pStyle w:val="a9"/>
      <w:lvlText w:val="%1)"/>
      <w:lvlJc w:val="left"/>
      <w:pPr>
        <w:tabs>
          <w:tab w:val="num" w:pos="360"/>
        </w:tabs>
        <w:ind w:left="360" w:hanging="360"/>
      </w:pPr>
    </w:lvl>
    <w:lvl w:ilvl="1" w:tplc="B868FD9A">
      <w:start w:val="1"/>
      <w:numFmt w:val="bullet"/>
      <w:lvlText w:val="o"/>
      <w:lvlJc w:val="left"/>
      <w:pPr>
        <w:ind w:left="1440" w:hanging="360"/>
      </w:pPr>
      <w:rPr>
        <w:rFonts w:ascii="Courier New" w:eastAsia="Courier New" w:hAnsi="Courier New" w:cs="Courier New" w:hint="default"/>
      </w:rPr>
    </w:lvl>
    <w:lvl w:ilvl="2" w:tplc="C194DD04">
      <w:start w:val="1"/>
      <w:numFmt w:val="bullet"/>
      <w:lvlText w:val="§"/>
      <w:lvlJc w:val="left"/>
      <w:pPr>
        <w:ind w:left="2160" w:hanging="360"/>
      </w:pPr>
      <w:rPr>
        <w:rFonts w:ascii="Wingdings" w:eastAsia="Wingdings" w:hAnsi="Wingdings" w:cs="Wingdings" w:hint="default"/>
      </w:rPr>
    </w:lvl>
    <w:lvl w:ilvl="3" w:tplc="9D649C14">
      <w:start w:val="1"/>
      <w:numFmt w:val="bullet"/>
      <w:lvlText w:val="·"/>
      <w:lvlJc w:val="left"/>
      <w:pPr>
        <w:ind w:left="2880" w:hanging="360"/>
      </w:pPr>
      <w:rPr>
        <w:rFonts w:ascii="Symbol" w:eastAsia="Symbol" w:hAnsi="Symbol" w:cs="Symbol" w:hint="default"/>
      </w:rPr>
    </w:lvl>
    <w:lvl w:ilvl="4" w:tplc="183E65E8">
      <w:start w:val="1"/>
      <w:numFmt w:val="bullet"/>
      <w:lvlText w:val="o"/>
      <w:lvlJc w:val="left"/>
      <w:pPr>
        <w:ind w:left="3600" w:hanging="360"/>
      </w:pPr>
      <w:rPr>
        <w:rFonts w:ascii="Courier New" w:eastAsia="Courier New" w:hAnsi="Courier New" w:cs="Courier New" w:hint="default"/>
      </w:rPr>
    </w:lvl>
    <w:lvl w:ilvl="5" w:tplc="1144C9A8">
      <w:start w:val="1"/>
      <w:numFmt w:val="bullet"/>
      <w:lvlText w:val="§"/>
      <w:lvlJc w:val="left"/>
      <w:pPr>
        <w:ind w:left="4320" w:hanging="360"/>
      </w:pPr>
      <w:rPr>
        <w:rFonts w:ascii="Wingdings" w:eastAsia="Wingdings" w:hAnsi="Wingdings" w:cs="Wingdings" w:hint="default"/>
      </w:rPr>
    </w:lvl>
    <w:lvl w:ilvl="6" w:tplc="E0AE253C">
      <w:start w:val="1"/>
      <w:numFmt w:val="bullet"/>
      <w:lvlText w:val="·"/>
      <w:lvlJc w:val="left"/>
      <w:pPr>
        <w:ind w:left="5040" w:hanging="360"/>
      </w:pPr>
      <w:rPr>
        <w:rFonts w:ascii="Symbol" w:eastAsia="Symbol" w:hAnsi="Symbol" w:cs="Symbol" w:hint="default"/>
      </w:rPr>
    </w:lvl>
    <w:lvl w:ilvl="7" w:tplc="BF2A33BA">
      <w:start w:val="1"/>
      <w:numFmt w:val="bullet"/>
      <w:lvlText w:val="o"/>
      <w:lvlJc w:val="left"/>
      <w:pPr>
        <w:ind w:left="5760" w:hanging="360"/>
      </w:pPr>
      <w:rPr>
        <w:rFonts w:ascii="Courier New" w:eastAsia="Courier New" w:hAnsi="Courier New" w:cs="Courier New" w:hint="default"/>
      </w:rPr>
    </w:lvl>
    <w:lvl w:ilvl="8" w:tplc="B23C59E4">
      <w:start w:val="1"/>
      <w:numFmt w:val="bullet"/>
      <w:lvlText w:val="§"/>
      <w:lvlJc w:val="left"/>
      <w:pPr>
        <w:ind w:left="6480" w:hanging="360"/>
      </w:pPr>
      <w:rPr>
        <w:rFonts w:ascii="Wingdings" w:eastAsia="Wingdings" w:hAnsi="Wingdings" w:cs="Wingdings" w:hint="default"/>
      </w:rPr>
    </w:lvl>
  </w:abstractNum>
  <w:num w:numId="1">
    <w:abstractNumId w:val="22"/>
  </w:num>
  <w:num w:numId="2">
    <w:abstractNumId w:val="21"/>
  </w:num>
  <w:num w:numId="3">
    <w:abstractNumId w:val="39"/>
  </w:num>
  <w:num w:numId="4">
    <w:abstractNumId w:val="42"/>
  </w:num>
  <w:num w:numId="5">
    <w:abstractNumId w:val="5"/>
  </w:num>
  <w:num w:numId="6">
    <w:abstractNumId w:val="3"/>
  </w:num>
  <w:num w:numId="7">
    <w:abstractNumId w:val="12"/>
  </w:num>
  <w:num w:numId="8">
    <w:abstractNumId w:val="34"/>
  </w:num>
  <w:num w:numId="9">
    <w:abstractNumId w:val="14"/>
  </w:num>
  <w:num w:numId="10">
    <w:abstractNumId w:val="19"/>
  </w:num>
  <w:num w:numId="11">
    <w:abstractNumId w:val="25"/>
  </w:num>
  <w:num w:numId="12">
    <w:abstractNumId w:val="33"/>
  </w:num>
  <w:num w:numId="13">
    <w:abstractNumId w:val="32"/>
  </w:num>
  <w:num w:numId="14">
    <w:abstractNumId w:val="13"/>
  </w:num>
  <w:num w:numId="15">
    <w:abstractNumId w:val="0"/>
  </w:num>
  <w:num w:numId="16">
    <w:abstractNumId w:val="2"/>
  </w:num>
  <w:num w:numId="17">
    <w:abstractNumId w:val="8"/>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6"/>
  </w:num>
  <w:num w:numId="21">
    <w:abstractNumId w:val="38"/>
  </w:num>
  <w:num w:numId="22">
    <w:abstractNumId w:val="11"/>
  </w:num>
  <w:num w:numId="23">
    <w:abstractNumId w:val="7"/>
  </w:num>
  <w:num w:numId="24">
    <w:abstractNumId w:val="23"/>
  </w:num>
  <w:num w:numId="25">
    <w:abstractNumId w:val="29"/>
  </w:num>
  <w:num w:numId="26">
    <w:abstractNumId w:val="37"/>
  </w:num>
  <w:num w:numId="27">
    <w:abstractNumId w:val="15"/>
  </w:num>
  <w:num w:numId="28">
    <w:abstractNumId w:val="20"/>
  </w:num>
  <w:num w:numId="29">
    <w:abstractNumId w:val="44"/>
  </w:num>
  <w:num w:numId="30">
    <w:abstractNumId w:val="10"/>
  </w:num>
  <w:num w:numId="31">
    <w:abstractNumId w:val="35"/>
  </w:num>
  <w:num w:numId="32">
    <w:abstractNumId w:val="1"/>
  </w:num>
  <w:num w:numId="33">
    <w:abstractNumId w:val="24"/>
  </w:num>
  <w:num w:numId="34">
    <w:abstractNumId w:val="17"/>
  </w:num>
  <w:num w:numId="35">
    <w:abstractNumId w:val="45"/>
  </w:num>
  <w:num w:numId="36">
    <w:abstractNumId w:val="30"/>
  </w:num>
  <w:num w:numId="37">
    <w:abstractNumId w:val="41"/>
  </w:num>
  <w:num w:numId="38">
    <w:abstractNumId w:val="6"/>
  </w:num>
  <w:num w:numId="39">
    <w:abstractNumId w:val="18"/>
  </w:num>
  <w:num w:numId="40">
    <w:abstractNumId w:val="16"/>
  </w:num>
  <w:num w:numId="4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6"/>
  </w:num>
  <w:num w:numId="45">
    <w:abstractNumId w:val="31"/>
  </w:num>
  <w:num w:numId="46">
    <w:abstractNumId w:val="28"/>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936"/>
    <w:rsid w:val="00056828"/>
    <w:rsid w:val="00635798"/>
    <w:rsid w:val="009D7FC3"/>
    <w:rsid w:val="00BB487B"/>
    <w:rsid w:val="00FB0936"/>
    <w:rsid w:val="00FC7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0F6B91-3D14-4096-8E20-9381BE9B4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uiPriority w:val="22"/>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1"/>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4">
    <w:name w:val="Стиль2"/>
    <w:basedOn w:val="22"/>
    <w:pPr>
      <w:keepNext/>
      <w:keepLines/>
      <w:widowControl w:val="0"/>
      <w:numPr>
        <w:ilvl w:val="1"/>
        <w:numId w:val="20"/>
      </w:numPr>
      <w:suppressLineNumbers/>
      <w:spacing w:after="60"/>
    </w:pPr>
    <w:rPr>
      <w:b/>
      <w:szCs w:val="20"/>
    </w:rPr>
  </w:style>
  <w:style w:type="paragraph" w:styleId="22">
    <w:name w:val="List Number 2"/>
    <w:basedOn w:val="aa"/>
    <w:pPr>
      <w:numPr>
        <w:numId w:val="1"/>
      </w:numPr>
      <w:jc w:val="both"/>
    </w:pPr>
    <w:rPr>
      <w:rFonts w:eastAsia="Times New Roman"/>
      <w:sz w:val="24"/>
      <w:szCs w:val="24"/>
    </w:rPr>
  </w:style>
  <w:style w:type="paragraph" w:customStyle="1" w:styleId="36">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5">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3">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3"/>
    <w:rPr>
      <w:rFonts w:ascii="Times New Roman" w:eastAsia="Times New Roman" w:hAnsi="Times New Roman"/>
      <w:sz w:val="24"/>
      <w:lang w:val="en-US" w:eastAsia="en-US"/>
    </w:rPr>
  </w:style>
  <w:style w:type="paragraph" w:styleId="35">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3">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1">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2">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3"/>
    <w:semiHidden/>
    <w:pPr>
      <w:numPr>
        <w:numId w:val="29"/>
      </w:numPr>
      <w:tabs>
        <w:tab w:val="clear" w:pos="1440"/>
        <w:tab w:val="num" w:pos="360"/>
      </w:tabs>
      <w:spacing w:before="180"/>
      <w:ind w:left="360" w:hanging="360"/>
    </w:pPr>
    <w:rPr>
      <w:b/>
    </w:rPr>
  </w:style>
  <w:style w:type="paragraph" w:customStyle="1" w:styleId="34">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0">
    <w:name w:val="Заголовок 3 со списком"/>
    <w:basedOn w:val="37"/>
    <w:link w:val="3d"/>
    <w:pPr>
      <w:numPr>
        <w:ilvl w:val="1"/>
        <w:numId w:val="14"/>
      </w:numPr>
    </w:pPr>
  </w:style>
  <w:style w:type="character" w:customStyle="1" w:styleId="3d">
    <w:name w:val="Заголовок 3 со списком Знак"/>
    <w:link w:val="30"/>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0"/>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0">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0"/>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0"/>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1">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8">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7">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5">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6">
    <w:name w:val="_Пункт"/>
    <w:basedOn w:val="a5"/>
    <w:next w:val="aa"/>
    <w:pPr>
      <w:numPr>
        <w:ilvl w:val="2"/>
      </w:numPr>
      <w:ind w:firstLine="0"/>
      <w:outlineLvl w:val="2"/>
    </w:pPr>
  </w:style>
  <w:style w:type="paragraph" w:customStyle="1" w:styleId="a4">
    <w:name w:val="_Раздел"/>
    <w:basedOn w:val="aa"/>
    <w:next w:val="a5"/>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
    <w:name w:val="ТТ список 2"/>
    <w:basedOn w:val="aa"/>
    <w:pPr>
      <w:keepNext/>
      <w:keepLines/>
      <w:numPr>
        <w:ilvl w:val="1"/>
        <w:numId w:val="38"/>
      </w:numPr>
      <w:spacing w:before="120" w:after="60"/>
    </w:pPr>
    <w:rPr>
      <w:rFonts w:eastAsia="Times New Roman"/>
      <w:b/>
      <w:i/>
      <w:sz w:val="24"/>
      <w:szCs w:val="24"/>
    </w:rPr>
  </w:style>
  <w:style w:type="paragraph" w:customStyle="1" w:styleId="33">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3"/>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0">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0"/>
    <w:pPr>
      <w:numPr>
        <w:ilvl w:val="1"/>
      </w:numPr>
    </w:pPr>
    <w:rPr>
      <w:b w:val="0"/>
      <w:szCs w:val="28"/>
    </w:rPr>
  </w:style>
  <w:style w:type="paragraph" w:customStyle="1" w:styleId="32">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uiPriority w:val="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style>
  <w:style w:type="paragraph" w:customStyle="1" w:styleId="affffff5">
    <w:name w:val="Содержимое таблицы"/>
    <w:basedOn w:val="aa"/>
    <w:pPr>
      <w:widowControl w:val="0"/>
      <w:suppressLineNumbers/>
    </w:pPr>
    <w:rPr>
      <w:rFonts w:eastAsia="Andale Sans U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3949</Words>
  <Characters>22514</Characters>
  <Application>Microsoft Office Word</Application>
  <DocSecurity>0</DocSecurity>
  <Lines>187</Lines>
  <Paragraphs>52</Paragraphs>
  <ScaleCrop>false</ScaleCrop>
  <Company>МФ ФКУ ЦОКР в г.Владимире</Company>
  <LinksUpToDate>false</LinksUpToDate>
  <CharactersWithSpaces>26411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Марина Владимировна Кургузова</cp:lastModifiedBy>
  <cp:revision>27</cp:revision>
  <dcterms:created xsi:type="dcterms:W3CDTF">2024-04-09T09:44:00Z</dcterms:created>
  <dcterms:modified xsi:type="dcterms:W3CDTF">2026-08-26T12:14:00Z</dcterms:modified>
  <cp:version>983040</cp:version>
</cp:coreProperties>
</file>