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720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Техническое задание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(Требования к качеству работ, к их техническим и функциональным и эксплуатационным характеристикам)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на выполнение работ по техническому обслуживанию и текущему ремонту противопожарных систем для нужд Федерального государственного бюджетного учреждения науки Институт Восточных рукописей Российской академии наук  (ИВР РАН) в здании ЗАКАЗЧИКА, расположенном по адресу: г. Санкт-Петербург, Дворцовая наб., д.18 (Далее Здание).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Раздел I. Общие требования</w:t>
      </w:r>
    </w:p>
    <w:p w:rsidR="00000000" w:rsidDel="00000000" w:rsidP="00000000" w:rsidRDefault="00000000" w:rsidRPr="00000000" w14:paraId="00000008">
      <w:pPr>
        <w:spacing w:after="182" w:line="14.399999999999999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567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567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1.1. Техническое обслуживание и текущий ремонт проводится с целью поддержания в рабочем и исправном состоянии противопожарных систем в зданиях Заказчика (приложение № 1 к техническому заданию).</w:t>
      </w:r>
    </w:p>
    <w:p w:rsidR="00000000" w:rsidDel="00000000" w:rsidP="00000000" w:rsidRDefault="00000000" w:rsidRPr="00000000" w14:paraId="0000000B">
      <w:pPr>
        <w:tabs>
          <w:tab w:val="left" w:leader="none" w:pos="360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     1.2. Заказчик не имеет возможности предоставить подрядчику помещений для проживания и складских помещений. </w:t>
      </w:r>
    </w:p>
    <w:p w:rsidR="00000000" w:rsidDel="00000000" w:rsidP="00000000" w:rsidRDefault="00000000" w:rsidRPr="00000000" w14:paraId="0000000C">
      <w:pPr>
        <w:tabs>
          <w:tab w:val="left" w:leader="none" w:pos="360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1.3. Исполн</w:t>
      </w:r>
      <w:bookmarkStart w:colFirst="0" w:colLast="0" w:name="bookmark=id.25flrl87e946" w:id="0"/>
      <w:bookmarkEnd w:id="0"/>
      <w:r w:rsidDel="00000000" w:rsidR="00000000" w:rsidRPr="00000000">
        <w:rPr>
          <w:sz w:val="20"/>
          <w:szCs w:val="20"/>
          <w:rtl w:val="0"/>
        </w:rPr>
        <w:t xml:space="preserve">итель должен иметь действующую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лицензию МЧС России «Производство работ по монтажу, ремонту и обслуживанию средств обеспечения пожарной безопасности зданий и сооружений»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60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Монтаж, ремонт и обслуживание установок пожарной и охранно-пожарной сигнализации.</w:t>
      </w:r>
    </w:p>
    <w:p w:rsidR="00000000" w:rsidDel="00000000" w:rsidP="00000000" w:rsidRDefault="00000000" w:rsidRPr="00000000" w14:paraId="0000000E">
      <w:pPr>
        <w:tabs>
          <w:tab w:val="left" w:leader="none" w:pos="360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Монтаж, ремонт и обслуживание систем противопожарного водоснабжения.</w:t>
      </w:r>
    </w:p>
    <w:p w:rsidR="00000000" w:rsidDel="00000000" w:rsidP="00000000" w:rsidRDefault="00000000" w:rsidRPr="00000000" w14:paraId="0000000F">
      <w:pPr>
        <w:tabs>
          <w:tab w:val="left" w:leader="none" w:pos="360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Монтаж, ремонт и обслуживание систем оповещения и эвакуации при пожаре,</w:t>
      </w:r>
    </w:p>
    <w:p w:rsidR="00000000" w:rsidDel="00000000" w:rsidP="00000000" w:rsidRDefault="00000000" w:rsidRPr="00000000" w14:paraId="00000010">
      <w:pPr>
        <w:tabs>
          <w:tab w:val="left" w:leader="none" w:pos="360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разрешительную документацию и технические условия на выполнение работ по их профилактике и контролю технического состояния.</w:t>
      </w:r>
    </w:p>
    <w:p w:rsidR="00000000" w:rsidDel="00000000" w:rsidP="00000000" w:rsidRDefault="00000000" w:rsidRPr="00000000" w14:paraId="00000011">
      <w:pPr>
        <w:tabs>
          <w:tab w:val="left" w:leader="none" w:pos="360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     1.4. Заказчик определяет режим работы на территории ИВР РАН:</w:t>
      </w:r>
    </w:p>
    <w:p w:rsidR="00000000" w:rsidDel="00000000" w:rsidP="00000000" w:rsidRDefault="00000000" w:rsidRPr="00000000" w14:paraId="00000012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- производство общих работ по рабочим дням с 9.00 до 17.00;</w:t>
      </w:r>
    </w:p>
    <w:p w:rsidR="00000000" w:rsidDel="00000000" w:rsidP="00000000" w:rsidRDefault="00000000" w:rsidRPr="00000000" w14:paraId="0000001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- производство сварочных работ по рабочим дням с 9.00 до 15.00.</w:t>
      </w:r>
    </w:p>
    <w:p w:rsidR="00000000" w:rsidDel="00000000" w:rsidP="00000000" w:rsidRDefault="00000000" w:rsidRPr="00000000" w14:paraId="00000014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1.5. Заказчик обеспечивает доступ сотрудников Исполнителя в помещения, оборудованные противопожарными системами.</w:t>
      </w:r>
    </w:p>
    <w:p w:rsidR="00000000" w:rsidDel="00000000" w:rsidP="00000000" w:rsidRDefault="00000000" w:rsidRPr="00000000" w14:paraId="0000001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1.6. Работы выполняются в условиях действующего Учреждения (ИВР РАН). Обязательным условием является соблюдение правил действующего внутреннего распорядка ИВР РАН, контрольно-пропускного режима, внутренних положений, инструкций и требований администрации ИВР РАН. </w:t>
      </w:r>
    </w:p>
    <w:p w:rsidR="00000000" w:rsidDel="00000000" w:rsidP="00000000" w:rsidRDefault="00000000" w:rsidRPr="00000000" w14:paraId="0000001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1.7. Интенсивность выполнения работ: продолжительность рабочего дня – не более 8 часов, при 5-ти дневной ИВР РАН рабочей недели. В нерабочее время (выходные и праздничные дни) нахождение сотрудников Исполнителя на территории ИВР РАН допускается только по согласованию с администрацией Заказчика. </w:t>
      </w:r>
    </w:p>
    <w:p w:rsidR="00000000" w:rsidDel="00000000" w:rsidP="00000000" w:rsidRDefault="00000000" w:rsidRPr="00000000" w14:paraId="0000001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1.8. Обязательно соблюдение Исполнителем правил привлечения и использования иностранной и иногородней рабочей силы, установленные законодательством РФ и нормативными правовыми актами. </w:t>
      </w:r>
    </w:p>
    <w:p w:rsidR="00000000" w:rsidDel="00000000" w:rsidP="00000000" w:rsidRDefault="00000000" w:rsidRPr="00000000" w14:paraId="00000018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1.9. Исполнитель выдает администрации ИВР РАН технические рекомендации по улучшению работы систем, а также оказывает помощь в проведении инструктажа при их эксплуатации, составлении инструкций по эксплуатации и т. д.</w:t>
      </w:r>
    </w:p>
    <w:p w:rsidR="00000000" w:rsidDel="00000000" w:rsidP="00000000" w:rsidRDefault="00000000" w:rsidRPr="00000000" w14:paraId="00000019">
      <w:pPr>
        <w:ind w:firstLine="70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1.10. Исполнитель оказывает Заказчику, эксплуатирующему противопожарную систему (в дальнейшем - Заказчик), следующие услуги промышленного характера:</w:t>
      </w:r>
    </w:p>
    <w:p w:rsidR="00000000" w:rsidDel="00000000" w:rsidP="00000000" w:rsidRDefault="00000000" w:rsidRPr="00000000" w14:paraId="0000001A">
      <w:pPr>
        <w:ind w:firstLine="70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-техническое обслуживание и планово-предупредительный ремонт системы противопожарного водоснабжения, состоящей из 4 ПК в целом, проводимые на договорной основе.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before="5" w:line="274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Раздел II. Требования к выполняемым работам на объекте</w:t>
      </w:r>
    </w:p>
    <w:p w:rsidR="00000000" w:rsidDel="00000000" w:rsidP="00000000" w:rsidRDefault="00000000" w:rsidRPr="00000000" w14:paraId="0000001D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Обслуживание системы внутреннего пожарного водопровода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E">
      <w:pPr>
        <w:widowControl w:val="0"/>
        <w:ind w:firstLine="709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2.1. Обслуживание системы внутреннего пожарного водопровода (ПВ) с целью поддержания работоспособного состояния системы в процессе эксплуатации осуществляется путем периодического проведения работ по профилактике, контроля технического состояния и устранения характерных неисправностей, определенных эксплутационной документацией и типовыми технологическими процессами технического обслуживания, а именно: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70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проверка обозначений и свободного подхода к ПК (наличие отверстий для опломбирования пожарного шкафа, отверстия для вентиляции, приспособления для опломбирования, смотровое окно);</w:t>
      </w:r>
    </w:p>
    <w:p w:rsidR="00000000" w:rsidDel="00000000" w:rsidP="00000000" w:rsidRDefault="00000000" w:rsidRPr="00000000" w14:paraId="00000020">
      <w:pPr>
        <w:ind w:firstLine="70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 проверка крепления пожарных шкафов (турелей);</w:t>
      </w:r>
    </w:p>
    <w:p w:rsidR="00000000" w:rsidDel="00000000" w:rsidP="00000000" w:rsidRDefault="00000000" w:rsidRPr="00000000" w14:paraId="00000021">
      <w:pPr>
        <w:ind w:firstLine="70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проверка наличия полугаек, маховичков, стволов, рукавов;</w:t>
      </w:r>
    </w:p>
    <w:p w:rsidR="00000000" w:rsidDel="00000000" w:rsidP="00000000" w:rsidRDefault="00000000" w:rsidRPr="00000000" w14:paraId="00000022">
      <w:pPr>
        <w:ind w:firstLine="70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очистка кранов и пожарных шкафов (турелей) от пыли и грязи;</w:t>
      </w:r>
    </w:p>
    <w:p w:rsidR="00000000" w:rsidDel="00000000" w:rsidP="00000000" w:rsidRDefault="00000000" w:rsidRPr="00000000" w14:paraId="00000023">
      <w:pPr>
        <w:ind w:firstLine="70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проверка работоспособности ПК. пуском воды;</w:t>
      </w:r>
    </w:p>
    <w:p w:rsidR="00000000" w:rsidDel="00000000" w:rsidP="00000000" w:rsidRDefault="00000000" w:rsidRPr="00000000" w14:paraId="00000024">
      <w:pPr>
        <w:ind w:firstLine="70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проверка и затяжка соединений вентиля, рукавных полугаек;</w:t>
      </w:r>
    </w:p>
    <w:p w:rsidR="00000000" w:rsidDel="00000000" w:rsidP="00000000" w:rsidRDefault="00000000" w:rsidRPr="00000000" w14:paraId="00000025">
      <w:pPr>
        <w:ind w:firstLine="70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перекатка рукавов на новую скатку;</w:t>
      </w:r>
    </w:p>
    <w:p w:rsidR="00000000" w:rsidDel="00000000" w:rsidP="00000000" w:rsidRDefault="00000000" w:rsidRPr="00000000" w14:paraId="00000026">
      <w:pPr>
        <w:ind w:firstLine="70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проверка внутреннего противопожарного водопровода на водоотдачу с замером свободного напора у ПК., наименьшей высоты и радиуса действия компактной части пожарной струи, считая от пола до наивысшей точки перекрытия, но не менее 6 м (8м);</w:t>
      </w:r>
    </w:p>
    <w:p w:rsidR="00000000" w:rsidDel="00000000" w:rsidP="00000000" w:rsidRDefault="00000000" w:rsidRPr="00000000" w14:paraId="00000027">
      <w:pPr>
        <w:ind w:firstLine="70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установка пожарного рукава, ствола на штатное место, их подсоединение к крану, обработка мелом резиновых прокладок;</w:t>
      </w:r>
    </w:p>
    <w:p w:rsidR="00000000" w:rsidDel="00000000" w:rsidP="00000000" w:rsidRDefault="00000000" w:rsidRPr="00000000" w14:paraId="00000028">
      <w:pPr>
        <w:ind w:firstLine="70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опломбирование пожарного шкафа;</w:t>
      </w:r>
    </w:p>
    <w:p w:rsidR="00000000" w:rsidDel="00000000" w:rsidP="00000000" w:rsidRDefault="00000000" w:rsidRPr="00000000" w14:paraId="00000029">
      <w:pPr>
        <w:ind w:firstLine="70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 составление документации;</w:t>
      </w:r>
    </w:p>
    <w:p w:rsidR="00000000" w:rsidDel="00000000" w:rsidP="00000000" w:rsidRDefault="00000000" w:rsidRPr="00000000" w14:paraId="0000002A">
      <w:pPr>
        <w:ind w:firstLine="70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 п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роверка комплектации пожарных шкафов;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firstLine="70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-  проверка работоспособности задвижек с электроприводом, установленных на обводных линиях водомерных устройств;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70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-  смазка резьбы муфтового соединения;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firstLine="709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-  окраска клапанов, трубопроводов в соответствии с нормами;</w:t>
      </w:r>
    </w:p>
    <w:p w:rsidR="00000000" w:rsidDel="00000000" w:rsidP="00000000" w:rsidRDefault="00000000" w:rsidRPr="00000000" w14:paraId="0000002E">
      <w:pPr>
        <w:ind w:firstLine="70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составление дефектной ведомости в случае выявления недостатков, протокола испытания на водоотдачу, акта выполненных работ;</w:t>
      </w:r>
    </w:p>
    <w:p w:rsidR="00000000" w:rsidDel="00000000" w:rsidP="00000000" w:rsidRDefault="00000000" w:rsidRPr="00000000" w14:paraId="0000002F">
      <w:pPr>
        <w:ind w:firstLine="709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промывка системы.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firstLine="70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2.2. При обнаружении не комплектности пожарных шкафов, неисправности узлов противопожарного водопровода, неисправности электрозадвижек, неисправности насосов повысителей давления, а также необходимости замены других комплектующих противопожарного водопровода, Исполнитель обязан известить об этом Заказчика и устранить выявленные неисправности.</w:t>
      </w:r>
    </w:p>
    <w:p w:rsidR="00000000" w:rsidDel="00000000" w:rsidP="00000000" w:rsidRDefault="00000000" w:rsidRPr="00000000" w14:paraId="00000031">
      <w:pPr>
        <w:ind w:firstLine="70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2.3. Исполнитель должен обеспечить круглосуточную работоспособность «Горячей линии» технической поддержки. По «Горячей линии» (мобильному или городскому телефону Исполнителя) Заказчику (пользователям ПВ - дежурной смене, ответственному за содержание и эксплуатацию ПВ со стороны Заказчика) Исполнителем должна предоставляться консультация по всем возникшим вопросам технической эксплуатации ПВ. Заказчик вправе осуществить экстренный вызов Исполнителя на обслуживаемый объект в целях устранения внештатных ситуаций (неисправностей элементов ПВ, неоднократных ложных срабатываний ПВ и т.д.) и полного восстановления работоспособности обслуживаемых ПВ.</w:t>
      </w:r>
    </w:p>
    <w:p w:rsidR="00000000" w:rsidDel="00000000" w:rsidP="00000000" w:rsidRDefault="00000000" w:rsidRPr="00000000" w14:paraId="00000032">
      <w:pPr>
        <w:ind w:firstLine="70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2.4. При получении от Пользователя ПВ экстренного вызова для устранения неисправностей ПВ, представитель Исполнителя прибывает на объект в кратчайший, технически возможный срок (не превышающий 2-х часов), включая выходные и праздничные дни.</w:t>
      </w:r>
    </w:p>
    <w:p w:rsidR="00000000" w:rsidDel="00000000" w:rsidP="00000000" w:rsidRDefault="00000000" w:rsidRPr="00000000" w14:paraId="00000033">
      <w:pPr>
        <w:ind w:firstLine="70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2.5. Проведение ремонта и полного восстановления работоспособности оборудования ПВ должно осуществляться прибывшим специалистом Исполнителя на месте установки ПВ не позднее одного рабочего дня с момента нарушения ее работы. По окончании работ Исполнитель сдает Заказчику (пользователю) ПВ в рабочем состоянии и производит запись об этом в эксплуатационном   журнале по ТО и Р с составлением акта приемки выполненных работ.</w:t>
      </w:r>
    </w:p>
    <w:p w:rsidR="00000000" w:rsidDel="00000000" w:rsidP="00000000" w:rsidRDefault="00000000" w:rsidRPr="00000000" w14:paraId="00000034">
      <w:pPr>
        <w:ind w:firstLine="70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2.6. При невозможности устранения неисправности на Объекте в течение рабочего дня и необходимости ремонта ПВ, Исполнитель осуществляет замену неисправного оборудования на Объекте, оборудованием из обменного фонда. Исполнитель принимает неисправный элемент (неисправные элементы) ПВ по оформляемой им накладной для ремонта и производит ремонт ПВ в кратчайший, технически возможный срок в собственном или ином сервис-центре (мастерской). По окончанию ремонта Исполнитель осуществляет обратную замену неисправного элемента (неисправных элементов) ПВ. Транспортировка неисправного оборудования в сервисный центр и обратно осуществляется за счет Исполнителя, силами и средствами Исполнителя.</w:t>
      </w:r>
    </w:p>
    <w:p w:rsidR="00000000" w:rsidDel="00000000" w:rsidP="00000000" w:rsidRDefault="00000000" w:rsidRPr="00000000" w14:paraId="00000035">
      <w:pPr>
        <w:ind w:firstLine="70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2.7. Ремонт, замена вышедших из строя элементов ПВ, пополнение расходного материала для ремонта ПВ, наладка оборудования и программного обеспечения должны производиться за счет средств Исполнителя.</w:t>
      </w:r>
    </w:p>
    <w:p w:rsidR="00000000" w:rsidDel="00000000" w:rsidP="00000000" w:rsidRDefault="00000000" w:rsidRPr="00000000" w14:paraId="00000036">
      <w:pPr>
        <w:ind w:firstLine="709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60" w:lineRule="auto"/>
        <w:ind w:left="-426" w:firstLine="374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Раздел III. Требования к качеству и безопасности работ</w:t>
      </w:r>
    </w:p>
    <w:p w:rsidR="00000000" w:rsidDel="00000000" w:rsidP="00000000" w:rsidRDefault="00000000" w:rsidRPr="00000000" w14:paraId="00000038">
      <w:pPr>
        <w:spacing w:after="60" w:lineRule="auto"/>
        <w:ind w:left="-426" w:firstLine="37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4.1. Во время выполнения работ на объекте обязательно соблюдение технологий и методик производства работ, требований экологических, санитарно-гигиенических, противопожарных и других норм, действующих на территории Российской Федерации.</w:t>
      </w:r>
    </w:p>
    <w:p w:rsidR="00000000" w:rsidDel="00000000" w:rsidP="00000000" w:rsidRDefault="00000000" w:rsidRPr="00000000" w14:paraId="00000039">
      <w:pPr>
        <w:spacing w:after="60" w:lineRule="auto"/>
        <w:ind w:left="-426" w:firstLine="37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4.2. Исполнитель по контракту обязуется обеспечить безопасность выполненных работ для жизни и здоровья потребителей и третьих лиц, а также предотвращение причинения вреда имуществу указанных лиц, на протяжении установленного гарантийного срока.</w:t>
      </w:r>
    </w:p>
    <w:p w:rsidR="00000000" w:rsidDel="00000000" w:rsidP="00000000" w:rsidRDefault="00000000" w:rsidRPr="00000000" w14:paraId="0000003A">
      <w:pPr>
        <w:spacing w:after="60" w:lineRule="auto"/>
        <w:ind w:left="-426" w:firstLine="37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4.3. Перед началом выполнения работ Исполнитель должен назначить приказом от лица своей организации ответственного производителя работ и представить данное лицо Заказчику.</w:t>
      </w:r>
    </w:p>
    <w:p w:rsidR="00000000" w:rsidDel="00000000" w:rsidP="00000000" w:rsidRDefault="00000000" w:rsidRPr="00000000" w14:paraId="0000003B">
      <w:pPr>
        <w:spacing w:after="60" w:lineRule="auto"/>
        <w:ind w:left="-426" w:firstLine="37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4.4. Качество работ, являющихся предметом Контракта, а так же используемых материалов (комплектующих и оборудования) должно соответствовать нормативно-технической и методической документации:</w:t>
      </w:r>
    </w:p>
    <w:p w:rsidR="00000000" w:rsidDel="00000000" w:rsidP="00000000" w:rsidRDefault="00000000" w:rsidRPr="00000000" w14:paraId="0000003C">
      <w:pPr>
        <w:tabs>
          <w:tab w:val="left" w:leader="none" w:pos="601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Федеральный закон от 21.12.1994 № 69-ФЗ «О пожарной безопасности»;</w:t>
      </w:r>
    </w:p>
    <w:p w:rsidR="00000000" w:rsidDel="00000000" w:rsidP="00000000" w:rsidRDefault="00000000" w:rsidRPr="00000000" w14:paraId="0000003D">
      <w:pPr>
        <w:tabs>
          <w:tab w:val="left" w:leader="none" w:pos="601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Федеральный закон от 22.07.2008 № 123-ФЗ «Технический регламент о требованиях пожарной безопасности»;</w:t>
      </w:r>
    </w:p>
    <w:p w:rsidR="00000000" w:rsidDel="00000000" w:rsidP="00000000" w:rsidRDefault="00000000" w:rsidRPr="00000000" w14:paraId="0000003E">
      <w:pPr>
        <w:tabs>
          <w:tab w:val="left" w:leader="none" w:pos="601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Постановление Правительства РФ от 25.04.2012 № 390 «О противопожарном режиме» (вместе с «Правилами противопожарного режима в Российской Федерации»);</w:t>
      </w:r>
    </w:p>
    <w:p w:rsidR="00000000" w:rsidDel="00000000" w:rsidP="00000000" w:rsidRDefault="00000000" w:rsidRPr="00000000" w14:paraId="0000003F">
      <w:pPr>
        <w:tabs>
          <w:tab w:val="left" w:leader="none" w:pos="601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Приказ Минтруда России от 24.07.2013 № 328н «Об утверждении Правил по охране труда при эксплуатации электроустановок»;</w:t>
      </w:r>
    </w:p>
    <w:p w:rsidR="00000000" w:rsidDel="00000000" w:rsidP="00000000" w:rsidRDefault="00000000" w:rsidRPr="00000000" w14:paraId="00000040">
      <w:pPr>
        <w:tabs>
          <w:tab w:val="left" w:leader="none" w:pos="601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Приказ Минэнерго России от 13.01.2003 № 6 «Об утверждении Правил технической эксплуатации электроустановок потребителей»;</w:t>
      </w:r>
    </w:p>
    <w:p w:rsidR="00000000" w:rsidDel="00000000" w:rsidP="00000000" w:rsidRDefault="00000000" w:rsidRPr="00000000" w14:paraId="00000041">
      <w:pPr>
        <w:tabs>
          <w:tab w:val="left" w:leader="none" w:pos="601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ГОСТ Р 50571.3-2009. «Электроустановки низковольтные. Часть 4-41. Требования для обеспечения безопасности. Защита от поражения электрическим током»;</w:t>
      </w:r>
    </w:p>
    <w:p w:rsidR="00000000" w:rsidDel="00000000" w:rsidP="00000000" w:rsidRDefault="00000000" w:rsidRPr="00000000" w14:paraId="00000042">
      <w:pPr>
        <w:tabs>
          <w:tab w:val="left" w:leader="none" w:pos="601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ГОСТ Р 54101-2010. «Средства автоматизации и системы управления. Средства и системы обеспечения безопасности. Техническое обслуживание и текущий ремонт»;</w:t>
      </w:r>
    </w:p>
    <w:p w:rsidR="00000000" w:rsidDel="00000000" w:rsidP="00000000" w:rsidRDefault="00000000" w:rsidRPr="00000000" w14:paraId="00000043">
      <w:pPr>
        <w:tabs>
          <w:tab w:val="left" w:leader="none" w:pos="601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ГОСТ Р 50776-95. «Системы тревожной сигнализации.   Часть 1. Общие требования. Раздел 4. Руководство по проектированию, монтажу и техническому обслуживанию»;</w:t>
      </w:r>
    </w:p>
    <w:p w:rsidR="00000000" w:rsidDel="00000000" w:rsidP="00000000" w:rsidRDefault="00000000" w:rsidRPr="00000000" w14:paraId="00000044">
      <w:pPr>
        <w:tabs>
          <w:tab w:val="left" w:leader="none" w:pos="601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ГОСТ Р 53195.1-2008. «Безопасность функциональная связанных с безопасностью зданий и сооружений систем. Часть 1. Основные положения»;</w:t>
      </w:r>
    </w:p>
    <w:p w:rsidR="00000000" w:rsidDel="00000000" w:rsidP="00000000" w:rsidRDefault="00000000" w:rsidRPr="00000000" w14:paraId="00000045">
      <w:pPr>
        <w:tabs>
          <w:tab w:val="left" w:leader="none" w:pos="601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ГОСТ Р 53195.2-2008. «Безопасность функциональная связанных с безопасностью зданий и сооружений систем. Часть 2. Общие требования»;</w:t>
      </w:r>
    </w:p>
    <w:p w:rsidR="00000000" w:rsidDel="00000000" w:rsidP="00000000" w:rsidRDefault="00000000" w:rsidRPr="00000000" w14:paraId="00000046">
      <w:pPr>
        <w:tabs>
          <w:tab w:val="left" w:leader="none" w:pos="601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ГОСТ Р 53195.3-2015. «Безопасность функциональная связанных с безопасностью зданий и сооружений систем. Часть 3. Требования к системам»;</w:t>
      </w:r>
    </w:p>
    <w:p w:rsidR="00000000" w:rsidDel="00000000" w:rsidP="00000000" w:rsidRDefault="00000000" w:rsidRPr="00000000" w14:paraId="00000047">
      <w:pPr>
        <w:tabs>
          <w:tab w:val="left" w:leader="none" w:pos="601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ГОСТ 18322-2016. «Система технического обслуживания и ремонта техники. Термины и определения»;</w:t>
      </w:r>
    </w:p>
    <w:p w:rsidR="00000000" w:rsidDel="00000000" w:rsidP="00000000" w:rsidRDefault="00000000" w:rsidRPr="00000000" w14:paraId="00000048">
      <w:pPr>
        <w:tabs>
          <w:tab w:val="left" w:leader="none" w:pos="601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ГОСТ 12.1.004-91 Система стандартов безопасности труда (ССБТ) «Пожарная безопасность. Общие требования»;</w:t>
      </w:r>
    </w:p>
    <w:p w:rsidR="00000000" w:rsidDel="00000000" w:rsidP="00000000" w:rsidRDefault="00000000" w:rsidRPr="00000000" w14:paraId="00000049">
      <w:pPr>
        <w:tabs>
          <w:tab w:val="left" w:leader="none" w:pos="601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ГОСТ 12.1.030-81 Система стандартов безопасности труда (ССБТ) «Электробезопасность. Защитное заземление. Зануление»;</w:t>
      </w:r>
    </w:p>
    <w:p w:rsidR="00000000" w:rsidDel="00000000" w:rsidP="00000000" w:rsidRDefault="00000000" w:rsidRPr="00000000" w14:paraId="0000004A">
      <w:pPr>
        <w:tabs>
          <w:tab w:val="left" w:leader="none" w:pos="601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ГОСТ 12.4.011-89 Система стандартов безопасности труда (ССБТ) «Средства защиты работающих. Общие требования и классификация»;</w:t>
      </w:r>
    </w:p>
    <w:p w:rsidR="00000000" w:rsidDel="00000000" w:rsidP="00000000" w:rsidRDefault="00000000" w:rsidRPr="00000000" w14:paraId="0000004B">
      <w:pPr>
        <w:tabs>
          <w:tab w:val="left" w:leader="none" w:pos="601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СП 76.13330.2016 Свод правил «Электротехнические устройства. Актуализированная редакция СНиП 3.05.06-85»;</w:t>
      </w:r>
    </w:p>
    <w:p w:rsidR="00000000" w:rsidDel="00000000" w:rsidP="00000000" w:rsidRDefault="00000000" w:rsidRPr="00000000" w14:paraId="0000004C">
      <w:pPr>
        <w:tabs>
          <w:tab w:val="left" w:leader="none" w:pos="601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СНиП 12-03-2001. «Безопасность труда в строительстве. Часть I. Общие требования»;</w:t>
      </w:r>
    </w:p>
    <w:p w:rsidR="00000000" w:rsidDel="00000000" w:rsidP="00000000" w:rsidRDefault="00000000" w:rsidRPr="00000000" w14:paraId="0000004D">
      <w:pPr>
        <w:tabs>
          <w:tab w:val="left" w:leader="none" w:pos="601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СНиП 21-01-97. «Пожарная безопасность зданий и сооружений»;</w:t>
      </w:r>
    </w:p>
    <w:p w:rsidR="00000000" w:rsidDel="00000000" w:rsidP="00000000" w:rsidRDefault="00000000" w:rsidRPr="00000000" w14:paraId="0000004E">
      <w:pPr>
        <w:tabs>
          <w:tab w:val="left" w:leader="none" w:pos="601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РД 009-01-96. «Система руководящих документов по пожарной автоматике. Установки пожарной автоматики. Правила технического содержания»;</w:t>
      </w:r>
    </w:p>
    <w:p w:rsidR="00000000" w:rsidDel="00000000" w:rsidP="00000000" w:rsidRDefault="00000000" w:rsidRPr="00000000" w14:paraId="0000004F">
      <w:pPr>
        <w:tabs>
          <w:tab w:val="left" w:leader="none" w:pos="601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РД 009-02-96. «Система руководящих документов по пожарной автоматике. Установки пожарной автоматики. Техническое обслуживание и планово-предупредительный ремонт»;</w:t>
      </w:r>
    </w:p>
    <w:p w:rsidR="00000000" w:rsidDel="00000000" w:rsidP="00000000" w:rsidRDefault="00000000" w:rsidRPr="00000000" w14:paraId="00000050">
      <w:pPr>
        <w:tabs>
          <w:tab w:val="left" w:leader="none" w:pos="601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СП 5.13130.2009 Свод правил. Системы противопожарной защиты. «Установки противопожарной защиты. Установки пожарной сигнализации и пожаротушения автоматические. Нормы и правила проектирования»;</w:t>
      </w:r>
    </w:p>
    <w:p w:rsidR="00000000" w:rsidDel="00000000" w:rsidP="00000000" w:rsidRDefault="00000000" w:rsidRPr="00000000" w14:paraId="00000051">
      <w:pPr>
        <w:tabs>
          <w:tab w:val="left" w:leader="none" w:pos="601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«Правила устройства электроустановок (ПУЭ)», седьмое издание.</w:t>
      </w:r>
    </w:p>
    <w:p w:rsidR="00000000" w:rsidDel="00000000" w:rsidP="00000000" w:rsidRDefault="00000000" w:rsidRPr="00000000" w14:paraId="00000052">
      <w:pPr>
        <w:tabs>
          <w:tab w:val="left" w:leader="none" w:pos="601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Иные нормативно-правовые акты, действующие на территории Российской Федерации и регулирующие данные услуги;</w:t>
      </w:r>
    </w:p>
    <w:p w:rsidR="00000000" w:rsidDel="00000000" w:rsidP="00000000" w:rsidRDefault="00000000" w:rsidRPr="00000000" w14:paraId="00000053">
      <w:pPr>
        <w:tabs>
          <w:tab w:val="left" w:leader="none" w:pos="601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Техническая и эксплуатационная документация на оборудование противопожарных систем ИВР РАН.</w:t>
      </w:r>
    </w:p>
    <w:p w:rsidR="00000000" w:rsidDel="00000000" w:rsidP="00000000" w:rsidRDefault="00000000" w:rsidRPr="00000000" w14:paraId="00000054">
      <w:pPr>
        <w:tabs>
          <w:tab w:val="left" w:leader="none" w:pos="601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601"/>
        </w:tabs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rtl w:val="0"/>
        </w:rPr>
        <w:t xml:space="preserve">4.5. Используемые при производстве работ материалы, конструкции и детали должны соответствовать принятым государственным стандартам и технологическим условиям и требованиям, установленным Приложением №3 к Техническому заданию «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Требования к значениям показателей (характеристик) товаров (материалов), используемых при выполнении работ, позволяющие определить соответствие установленным заказчиком требованиям»</w:t>
      </w:r>
    </w:p>
    <w:p w:rsidR="00000000" w:rsidDel="00000000" w:rsidP="00000000" w:rsidRDefault="00000000" w:rsidRPr="00000000" w14:paraId="00000056">
      <w:pPr>
        <w:tabs>
          <w:tab w:val="left" w:leader="none" w:pos="601"/>
        </w:tabs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firstLine="28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4.6. Безопасность выполнения работ и обеспечение требований безопасности для жизни, здоровья, имущества потребителя и окружающей среды осуществляется в соответствии со следующими нормативными документами:</w:t>
      </w:r>
    </w:p>
    <w:p w:rsidR="00000000" w:rsidDel="00000000" w:rsidP="00000000" w:rsidRDefault="00000000" w:rsidRPr="00000000" w14:paraId="00000058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СНиП 12-03-2001 «Безопасность труда в строительстве»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(Зарегистрировано в Минюсте РФ 09.08.2001 N 2862).</w:t>
      </w:r>
    </w:p>
    <w:p w:rsidR="00000000" w:rsidDel="00000000" w:rsidP="00000000" w:rsidRDefault="00000000" w:rsidRPr="00000000" w14:paraId="00000059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Федеральный закон от 30.03.1999 №52-ФЗ «О санитарно-эпидемиологическом благополучии населения».</w:t>
      </w:r>
    </w:p>
    <w:p w:rsidR="00000000" w:rsidDel="00000000" w:rsidP="00000000" w:rsidRDefault="00000000" w:rsidRPr="00000000" w14:paraId="0000005A">
      <w:pPr>
        <w:pageBreakBefore w:val="1"/>
        <w:ind w:left="5954" w:firstLine="0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Приложение № 1 </w:t>
      </w:r>
    </w:p>
    <w:p w:rsidR="00000000" w:rsidDel="00000000" w:rsidP="00000000" w:rsidRDefault="00000000" w:rsidRPr="00000000" w14:paraId="0000005B">
      <w:pPr>
        <w:ind w:left="5954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 техническому заданию</w:t>
      </w:r>
    </w:p>
    <w:p w:rsidR="00000000" w:rsidDel="00000000" w:rsidP="00000000" w:rsidRDefault="00000000" w:rsidRPr="00000000" w14:paraId="0000005C">
      <w:pPr>
        <w:ind w:firstLine="567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Регламент и сроки проведения работ по техническому обслуживанию</w:t>
      </w:r>
    </w:p>
    <w:p w:rsidR="00000000" w:rsidDel="00000000" w:rsidP="00000000" w:rsidRDefault="00000000" w:rsidRPr="00000000" w14:paraId="0000005F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внутреннего противопожарного водоснабжения</w:t>
      </w:r>
    </w:p>
    <w:p w:rsidR="00000000" w:rsidDel="00000000" w:rsidP="00000000" w:rsidRDefault="00000000" w:rsidRPr="00000000" w14:paraId="00000060">
      <w:pPr>
        <w:ind w:firstLine="567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-160.0" w:type="dxa"/>
        <w:tblLayout w:type="fixed"/>
        <w:tblLook w:val="0400"/>
      </w:tblPr>
      <w:tblGrid>
        <w:gridCol w:w="705"/>
        <w:gridCol w:w="5955"/>
        <w:gridCol w:w="2910"/>
        <w:tblGridChange w:id="0">
          <w:tblGrid>
            <w:gridCol w:w="705"/>
            <w:gridCol w:w="5955"/>
            <w:gridCol w:w="29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Внешний осмотр пожарных кранов, проверка комплектности в соответствии с нормативными требованиями (рукав, ствол, вентиль, соединительные головки, уплотнительные прокладки).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раз в полгода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Проверка давления воды в трубопроводе.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раз в полгода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Проверка и испытания системы внутреннего противопожарного водопровода на водоотдачу.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раз в полгода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Перекатка рукавов на новый шов.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раз в год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Составление технического отчета по результатам проведенных испытаний.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раз в полгода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Составление дефектной ведомости в случае выявления недостатков, протокола испытания на водоотдачу, акта выполненных работ.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раз в полгода.</w:t>
            </w:r>
          </w:p>
        </w:tc>
      </w:tr>
    </w:tbl>
    <w:p w:rsidR="00000000" w:rsidDel="00000000" w:rsidP="00000000" w:rsidRDefault="00000000" w:rsidRPr="00000000" w14:paraId="00000074">
      <w:pPr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hanging="14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firstLine="567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firstLine="567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2Char" w:customStyle="1">
    <w:name w:val="Знак2 Char Знак Знак"/>
    <w:basedOn w:val="a"/>
    <w:rsid w:val="00B64FC6"/>
    <w:pPr>
      <w:widowControl w:val="0"/>
      <w:suppressAutoHyphens w:val="0"/>
      <w:adjustRightInd w:val="0"/>
      <w:spacing w:after="160" w:line="240" w:lineRule="exact"/>
      <w:jc w:val="right"/>
    </w:pPr>
    <w:rPr>
      <w:rFonts w:ascii="Arial" w:cs="Arial" w:hAnsi="Arial"/>
      <w:sz w:val="20"/>
      <w:szCs w:val="20"/>
      <w:lang w:eastAsia="en-US" w:val="en-GB"/>
    </w:rPr>
  </w:style>
  <w:style w:type="paragraph" w:styleId="a3">
    <w:name w:val="Balloon Text"/>
    <w:basedOn w:val="a"/>
    <w:link w:val="a4"/>
    <w:uiPriority w:val="99"/>
    <w:semiHidden w:val="1"/>
    <w:unhideWhenUsed w:val="1"/>
    <w:rsid w:val="00DD5733"/>
    <w:rPr>
      <w:rFonts w:ascii="Tahoma" w:cs="Tahoma" w:hAnsi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DD5733"/>
    <w:rPr>
      <w:rFonts w:ascii="Tahoma" w:cs="Tahoma" w:eastAsia="Times New Roman" w:hAnsi="Tahoma"/>
      <w:sz w:val="16"/>
      <w:szCs w:val="16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MWb4VZPtLnA2vhXKS383l7sTmA==">CgMxLjAyD2lkLjI1ZmxybDg3ZTk0NjgAciExSkszODZiWUtPamlSNVZXX1BUU0NhWVpwam5ZaU1GZXk=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2019-10-17T09:12:00Z</dcterms:created>
  <dc:creator>66904</dc:creator>
</cp:coreProperties>
</file>