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74" w:rsidRPr="00884CB3" w:rsidRDefault="00672674" w:rsidP="00672674">
      <w:pPr>
        <w:ind w:firstLine="4536"/>
        <w:jc w:val="both"/>
        <w:rPr>
          <w:szCs w:val="28"/>
        </w:rPr>
      </w:pPr>
      <w:bookmarkStart w:id="0" w:name="_GoBack"/>
      <w:bookmarkEnd w:id="0"/>
    </w:p>
    <w:p w:rsidR="00672674" w:rsidRPr="006C0919" w:rsidRDefault="00672674" w:rsidP="00672674">
      <w:pPr>
        <w:widowControl w:val="0"/>
        <w:tabs>
          <w:tab w:val="left" w:pos="7545"/>
        </w:tabs>
        <w:autoSpaceDE w:val="0"/>
        <w:autoSpaceDN w:val="0"/>
        <w:adjustRightInd w:val="0"/>
        <w:ind w:right="-81"/>
        <w:jc w:val="center"/>
        <w:outlineLvl w:val="0"/>
        <w:rPr>
          <w:b/>
          <w:sz w:val="28"/>
          <w:szCs w:val="28"/>
        </w:rPr>
      </w:pPr>
      <w:r w:rsidRPr="006C0919">
        <w:rPr>
          <w:b/>
          <w:sz w:val="28"/>
          <w:szCs w:val="28"/>
        </w:rPr>
        <w:t xml:space="preserve">Приложение к Контракту на оказание услуг </w:t>
      </w:r>
    </w:p>
    <w:p w:rsidR="006C0919" w:rsidRPr="006C0919" w:rsidRDefault="006C0919" w:rsidP="006C0919">
      <w:pPr>
        <w:widowControl w:val="0"/>
        <w:tabs>
          <w:tab w:val="left" w:pos="7545"/>
        </w:tabs>
        <w:autoSpaceDE w:val="0"/>
        <w:autoSpaceDN w:val="0"/>
        <w:adjustRightInd w:val="0"/>
        <w:ind w:right="-81"/>
        <w:jc w:val="center"/>
        <w:outlineLvl w:val="0"/>
        <w:rPr>
          <w:b/>
          <w:sz w:val="28"/>
          <w:szCs w:val="28"/>
        </w:rPr>
      </w:pPr>
      <w:r w:rsidRPr="006C0919">
        <w:rPr>
          <w:b/>
          <w:sz w:val="28"/>
          <w:szCs w:val="28"/>
        </w:rPr>
        <w:t xml:space="preserve">по </w:t>
      </w:r>
      <w:proofErr w:type="gramStart"/>
      <w:r w:rsidRPr="006C0919">
        <w:rPr>
          <w:b/>
          <w:sz w:val="28"/>
          <w:szCs w:val="28"/>
        </w:rPr>
        <w:t>обучению по направлению</w:t>
      </w:r>
      <w:proofErr w:type="gramEnd"/>
      <w:r w:rsidRPr="006C0919">
        <w:rPr>
          <w:b/>
          <w:sz w:val="28"/>
          <w:szCs w:val="28"/>
        </w:rPr>
        <w:t xml:space="preserve"> «Электробезопасность </w:t>
      </w:r>
    </w:p>
    <w:p w:rsidR="008B7D1A" w:rsidRPr="006C0919" w:rsidRDefault="006C0919" w:rsidP="006C0919">
      <w:pPr>
        <w:widowControl w:val="0"/>
        <w:tabs>
          <w:tab w:val="left" w:pos="7545"/>
        </w:tabs>
        <w:autoSpaceDE w:val="0"/>
        <w:autoSpaceDN w:val="0"/>
        <w:adjustRightInd w:val="0"/>
        <w:ind w:right="-81"/>
        <w:jc w:val="center"/>
        <w:outlineLvl w:val="0"/>
        <w:rPr>
          <w:b/>
          <w:sz w:val="28"/>
          <w:szCs w:val="28"/>
        </w:rPr>
      </w:pPr>
      <w:r w:rsidRPr="006C0919">
        <w:rPr>
          <w:b/>
          <w:sz w:val="28"/>
          <w:szCs w:val="28"/>
        </w:rPr>
        <w:t>(2 группа допуска (до 1000 В))»</w:t>
      </w:r>
    </w:p>
    <w:p w:rsidR="00672674" w:rsidRDefault="00672674" w:rsidP="008B7D1A">
      <w:pPr>
        <w:ind w:firstLine="720"/>
        <w:jc w:val="center"/>
        <w:rPr>
          <w:b/>
          <w:bCs/>
        </w:rPr>
      </w:pPr>
      <w:r w:rsidRPr="00672674">
        <w:rPr>
          <w:b/>
          <w:sz w:val="28"/>
          <w:szCs w:val="28"/>
        </w:rPr>
        <w:t xml:space="preserve">ИКЗ: </w:t>
      </w:r>
      <w:r w:rsidR="008B7D1A">
        <w:rPr>
          <w:b/>
          <w:bCs/>
        </w:rPr>
        <w:t>261616402711561640100100670000000000</w:t>
      </w:r>
    </w:p>
    <w:p w:rsidR="008B7D1A" w:rsidRPr="00672674" w:rsidRDefault="008B7D1A" w:rsidP="008B7D1A">
      <w:pPr>
        <w:ind w:firstLine="720"/>
        <w:jc w:val="center"/>
        <w:rPr>
          <w:b/>
          <w:sz w:val="28"/>
          <w:szCs w:val="28"/>
        </w:rPr>
      </w:pPr>
    </w:p>
    <w:p w:rsidR="00672674" w:rsidRPr="00672674" w:rsidRDefault="00672674" w:rsidP="006726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72674">
        <w:rPr>
          <w:b/>
          <w:sz w:val="28"/>
          <w:szCs w:val="28"/>
        </w:rPr>
        <w:t>1. Общие требования</w:t>
      </w:r>
    </w:p>
    <w:p w:rsidR="00672674" w:rsidRPr="00672674" w:rsidRDefault="00672674" w:rsidP="006726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2674" w:rsidRPr="006C0919" w:rsidRDefault="00672674" w:rsidP="006C0919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672674">
        <w:rPr>
          <w:rFonts w:eastAsia="Calibri"/>
          <w:sz w:val="28"/>
          <w:szCs w:val="28"/>
        </w:rPr>
        <w:t>1.1.</w:t>
      </w:r>
      <w:r w:rsidRPr="00672674">
        <w:rPr>
          <w:rFonts w:eastAsia="Calibri"/>
          <w:sz w:val="28"/>
          <w:szCs w:val="28"/>
        </w:rPr>
        <w:tab/>
        <w:t>Исполнитель обязуется по за</w:t>
      </w:r>
      <w:r w:rsidR="006C0919">
        <w:rPr>
          <w:rFonts w:eastAsia="Calibri"/>
          <w:sz w:val="28"/>
          <w:szCs w:val="28"/>
        </w:rPr>
        <w:t xml:space="preserve">данию Заказчика оказать услуги </w:t>
      </w:r>
      <w:r w:rsidR="006C0919" w:rsidRPr="006C0919">
        <w:rPr>
          <w:rFonts w:eastAsia="Calibri"/>
          <w:kern w:val="2"/>
          <w:sz w:val="28"/>
          <w:szCs w:val="28"/>
          <w:lang w:eastAsia="en-US"/>
        </w:rPr>
        <w:t xml:space="preserve">по </w:t>
      </w:r>
      <w:proofErr w:type="gramStart"/>
      <w:r w:rsidR="006C0919" w:rsidRPr="006C0919">
        <w:rPr>
          <w:rFonts w:eastAsia="Calibri"/>
          <w:kern w:val="2"/>
          <w:sz w:val="28"/>
          <w:szCs w:val="28"/>
          <w:lang w:eastAsia="en-US"/>
        </w:rPr>
        <w:t>обучению</w:t>
      </w:r>
      <w:r w:rsidR="006C0919" w:rsidRPr="006C0919">
        <w:rPr>
          <w:sz w:val="28"/>
          <w:szCs w:val="28"/>
        </w:rPr>
        <w:t xml:space="preserve"> по направлению</w:t>
      </w:r>
      <w:proofErr w:type="gramEnd"/>
      <w:r w:rsidR="006C0919" w:rsidRPr="006C0919">
        <w:rPr>
          <w:sz w:val="28"/>
          <w:szCs w:val="28"/>
        </w:rPr>
        <w:t xml:space="preserve"> «Электробезопасность</w:t>
      </w:r>
      <w:r w:rsidR="006C0919">
        <w:rPr>
          <w:sz w:val="28"/>
          <w:szCs w:val="28"/>
        </w:rPr>
        <w:t xml:space="preserve"> </w:t>
      </w:r>
      <w:r w:rsidR="006C0919" w:rsidRPr="006C0919">
        <w:rPr>
          <w:sz w:val="28"/>
          <w:szCs w:val="28"/>
        </w:rPr>
        <w:t xml:space="preserve">(2 группа допуска </w:t>
      </w:r>
      <w:r w:rsidR="006C0919">
        <w:rPr>
          <w:sz w:val="28"/>
          <w:szCs w:val="28"/>
        </w:rPr>
        <w:br/>
      </w:r>
      <w:r w:rsidR="006C0919" w:rsidRPr="006C0919">
        <w:rPr>
          <w:sz w:val="28"/>
          <w:szCs w:val="28"/>
        </w:rPr>
        <w:t>(до 1000 В))»</w:t>
      </w:r>
      <w:r w:rsidR="006C0919">
        <w:rPr>
          <w:sz w:val="28"/>
          <w:szCs w:val="28"/>
        </w:rPr>
        <w:t xml:space="preserve"> </w:t>
      </w:r>
      <w:r w:rsidRPr="00672674">
        <w:rPr>
          <w:rFonts w:eastAsia="Calibri"/>
          <w:sz w:val="28"/>
          <w:szCs w:val="28"/>
        </w:rPr>
        <w:t>в соответствии с описанием объекта закупки (п. 10 настоящего приложения), а Заказчик обязуется принять и оплатить оказанные услуги.</w:t>
      </w:r>
    </w:p>
    <w:p w:rsidR="00672674" w:rsidRPr="00672674" w:rsidRDefault="006C0919" w:rsidP="006C0919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Место оказания услуг: </w:t>
      </w:r>
      <w:r w:rsidR="00672674" w:rsidRPr="00672674">
        <w:rPr>
          <w:rFonts w:eastAsia="Calibri"/>
          <w:sz w:val="28"/>
          <w:szCs w:val="28"/>
        </w:rPr>
        <w:t>Услуги оказываются на объекте Исполнителя.</w:t>
      </w:r>
    </w:p>
    <w:p w:rsidR="00672674" w:rsidRPr="00672674" w:rsidRDefault="00672674" w:rsidP="006726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1.3. Срок оказания услуг (планируемый период оказания услуг): </w:t>
      </w:r>
      <w:proofErr w:type="gramStart"/>
      <w:r w:rsidRPr="00672674">
        <w:rPr>
          <w:color w:val="000000"/>
          <w:sz w:val="28"/>
          <w:szCs w:val="28"/>
        </w:rPr>
        <w:t>с даты заключения</w:t>
      </w:r>
      <w:proofErr w:type="gramEnd"/>
      <w:r w:rsidRPr="00672674">
        <w:rPr>
          <w:color w:val="000000"/>
          <w:sz w:val="28"/>
          <w:szCs w:val="28"/>
        </w:rPr>
        <w:t xml:space="preserve"> контракта до 1 декабря 2026 г</w:t>
      </w:r>
      <w:r w:rsidRPr="00672674">
        <w:rPr>
          <w:sz w:val="28"/>
          <w:szCs w:val="28"/>
        </w:rPr>
        <w:t>.</w:t>
      </w:r>
      <w:r w:rsidR="008B7D1A">
        <w:rPr>
          <w:sz w:val="28"/>
          <w:szCs w:val="28"/>
        </w:rPr>
        <w:t>, согласно графику Исполнителя.</w:t>
      </w:r>
    </w:p>
    <w:p w:rsidR="006C0919" w:rsidRPr="006C0919" w:rsidRDefault="006C0919" w:rsidP="006C0919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6C0919">
        <w:rPr>
          <w:sz w:val="28"/>
          <w:szCs w:val="28"/>
        </w:rPr>
        <w:t>После успешного окончания курса слушателю выдается удостоверение установленного образца, документы подтверждающие квалификацию (группу допуска).</w:t>
      </w:r>
    </w:p>
    <w:p w:rsidR="00672674" w:rsidRPr="00672674" w:rsidRDefault="00672674" w:rsidP="00672674">
      <w:pPr>
        <w:tabs>
          <w:tab w:val="num" w:pos="709"/>
        </w:tabs>
        <w:ind w:firstLine="720"/>
        <w:jc w:val="both"/>
        <w:rPr>
          <w:sz w:val="28"/>
          <w:szCs w:val="20"/>
        </w:rPr>
      </w:pPr>
    </w:p>
    <w:p w:rsidR="00672674" w:rsidRPr="00672674" w:rsidRDefault="00672674" w:rsidP="00672674">
      <w:pPr>
        <w:tabs>
          <w:tab w:val="num" w:pos="709"/>
        </w:tabs>
        <w:ind w:firstLine="720"/>
        <w:jc w:val="center"/>
        <w:rPr>
          <w:b/>
          <w:sz w:val="28"/>
          <w:szCs w:val="28"/>
        </w:rPr>
      </w:pPr>
      <w:r w:rsidRPr="00672674">
        <w:rPr>
          <w:b/>
          <w:sz w:val="28"/>
          <w:szCs w:val="28"/>
        </w:rPr>
        <w:t>2. Условия оплаты</w:t>
      </w:r>
    </w:p>
    <w:p w:rsidR="00672674" w:rsidRPr="00672674" w:rsidRDefault="00672674" w:rsidP="00672674">
      <w:pPr>
        <w:ind w:firstLine="709"/>
        <w:jc w:val="both"/>
        <w:rPr>
          <w:sz w:val="28"/>
          <w:szCs w:val="28"/>
        </w:rPr>
      </w:pPr>
    </w:p>
    <w:p w:rsidR="00672674" w:rsidRPr="00672674" w:rsidRDefault="00672674" w:rsidP="00672674">
      <w:pPr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2.1. Услуги оплачиваются Заказчиком в строгом соответствии с объемом выделенных бюджетных ассигнований. </w:t>
      </w:r>
    </w:p>
    <w:p w:rsidR="00672674" w:rsidRPr="00672674" w:rsidRDefault="00672674" w:rsidP="00672674">
      <w:pPr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2.2. Источник финансирования – федеральный бюджет.</w:t>
      </w:r>
    </w:p>
    <w:p w:rsidR="00672674" w:rsidRPr="00672674" w:rsidRDefault="00672674" w:rsidP="00672674">
      <w:pPr>
        <w:tabs>
          <w:tab w:val="num" w:pos="709"/>
        </w:tabs>
        <w:ind w:firstLine="720"/>
        <w:jc w:val="both"/>
        <w:rPr>
          <w:sz w:val="28"/>
          <w:szCs w:val="28"/>
        </w:rPr>
      </w:pPr>
      <w:r w:rsidRPr="00672674">
        <w:rPr>
          <w:noProof/>
          <w:sz w:val="28"/>
          <w:szCs w:val="28"/>
        </w:rPr>
        <w:t>2.3. Оплата по Контракту осуществляется Заказчиком путем перечисления денежных средств на расчетный счет</w:t>
      </w:r>
      <w:r w:rsidRPr="00672674">
        <w:rPr>
          <w:sz w:val="26"/>
          <w:szCs w:val="26"/>
        </w:rPr>
        <w:t xml:space="preserve"> </w:t>
      </w:r>
      <w:r w:rsidRPr="00672674">
        <w:rPr>
          <w:sz w:val="28"/>
          <w:szCs w:val="28"/>
        </w:rPr>
        <w:t>Исполнителя</w:t>
      </w:r>
      <w:r w:rsidRPr="00672674">
        <w:rPr>
          <w:noProof/>
          <w:sz w:val="28"/>
          <w:szCs w:val="28"/>
        </w:rPr>
        <w:t xml:space="preserve"> в размере 100% авансового платежа в </w:t>
      </w:r>
      <w:r w:rsidR="008B7D1A">
        <w:rPr>
          <w:noProof/>
          <w:sz w:val="28"/>
          <w:szCs w:val="28"/>
        </w:rPr>
        <w:t>срок не более (семи)</w:t>
      </w:r>
      <w:r w:rsidRPr="00672674">
        <w:rPr>
          <w:noProof/>
          <w:sz w:val="28"/>
          <w:szCs w:val="28"/>
        </w:rPr>
        <w:t xml:space="preserve"> 7 рабочих дней </w:t>
      </w:r>
      <w:proofErr w:type="gramStart"/>
      <w:r w:rsidRPr="00672674">
        <w:rPr>
          <w:sz w:val="28"/>
          <w:szCs w:val="20"/>
          <w:lang w:eastAsia="ar-SA"/>
        </w:rPr>
        <w:t>с даты заключения</w:t>
      </w:r>
      <w:proofErr w:type="gramEnd"/>
      <w:r w:rsidRPr="00672674">
        <w:rPr>
          <w:sz w:val="28"/>
          <w:szCs w:val="20"/>
          <w:lang w:eastAsia="ar-SA"/>
        </w:rPr>
        <w:t xml:space="preserve"> Контракта</w:t>
      </w:r>
      <w:r w:rsidRPr="00672674">
        <w:rPr>
          <w:noProof/>
          <w:sz w:val="28"/>
          <w:szCs w:val="28"/>
        </w:rPr>
        <w:t xml:space="preserve"> и подписания Заказчиком счета на оплату.</w:t>
      </w:r>
    </w:p>
    <w:p w:rsidR="00672674" w:rsidRPr="00672674" w:rsidRDefault="00672674" w:rsidP="00672674">
      <w:pPr>
        <w:tabs>
          <w:tab w:val="num" w:pos="709"/>
        </w:tabs>
        <w:ind w:firstLine="720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2.4. Стоимость услуг, оказываемых по настоящему Контракту, НДС </w:t>
      </w:r>
      <w:r w:rsidRPr="00672674">
        <w:rPr>
          <w:sz w:val="28"/>
          <w:szCs w:val="28"/>
        </w:rPr>
        <w:br/>
        <w:t>не облагается на основании подп. 14 п. 2 ст. 149  НК РФ.</w:t>
      </w:r>
    </w:p>
    <w:p w:rsidR="008B7D1A" w:rsidRDefault="00672674" w:rsidP="00672674">
      <w:pPr>
        <w:tabs>
          <w:tab w:val="num" w:pos="709"/>
        </w:tabs>
        <w:ind w:firstLine="720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2.5. В цену Контракта включены</w:t>
      </w:r>
      <w:r w:rsidR="008B7D1A">
        <w:rPr>
          <w:sz w:val="28"/>
          <w:szCs w:val="28"/>
        </w:rPr>
        <w:t>: стоимость услуг, а также все расходы Исполнителя, связанные с исполнением контракта, расходы на уплату налогов, сборов и других обязательных платежей, предусмотренных законодательством РФ.</w:t>
      </w:r>
      <w:r w:rsidRPr="00672674">
        <w:rPr>
          <w:sz w:val="28"/>
          <w:szCs w:val="28"/>
        </w:rPr>
        <w:t xml:space="preserve"> </w:t>
      </w:r>
    </w:p>
    <w:p w:rsidR="00672674" w:rsidRPr="00672674" w:rsidRDefault="00672674" w:rsidP="00672674">
      <w:pPr>
        <w:tabs>
          <w:tab w:val="num" w:pos="709"/>
        </w:tabs>
        <w:ind w:firstLine="720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2.6. Цена Контракта является твердой и определяется на весь срок  исполнения Контракта.</w:t>
      </w:r>
      <w:r w:rsidRPr="00672674">
        <w:rPr>
          <w:spacing w:val="4"/>
          <w:sz w:val="28"/>
          <w:szCs w:val="28"/>
        </w:rPr>
        <w:t xml:space="preserve"> </w:t>
      </w:r>
    </w:p>
    <w:p w:rsidR="00672674" w:rsidRPr="00672674" w:rsidRDefault="00672674" w:rsidP="00672674">
      <w:pPr>
        <w:ind w:firstLine="567"/>
        <w:jc w:val="both"/>
        <w:rPr>
          <w:spacing w:val="4"/>
          <w:sz w:val="28"/>
          <w:szCs w:val="28"/>
        </w:rPr>
      </w:pPr>
      <w:r w:rsidRPr="00672674">
        <w:rPr>
          <w:spacing w:val="4"/>
          <w:sz w:val="28"/>
          <w:szCs w:val="28"/>
        </w:rPr>
        <w:t xml:space="preserve">При заключении и исполнении Контракта изменение его существенных условий не допускается, за исключением случаев, предусмотренных Федеральным законом от 05.04.2013 № 44-ФЗ «О контрактной системе в сфере закупок товаров, работ, услуг для обеспечения государственных </w:t>
      </w:r>
      <w:r w:rsidRPr="00672674">
        <w:rPr>
          <w:spacing w:val="4"/>
          <w:sz w:val="28"/>
          <w:szCs w:val="28"/>
        </w:rPr>
        <w:br/>
        <w:t>и муниципальных нужд» (далее – Федеральный закон  № 44-ФЗ).</w:t>
      </w:r>
    </w:p>
    <w:p w:rsidR="00672674" w:rsidRPr="00672674" w:rsidRDefault="00672674" w:rsidP="00672674">
      <w:pPr>
        <w:ind w:firstLine="709"/>
        <w:jc w:val="both"/>
        <w:rPr>
          <w:spacing w:val="4"/>
          <w:sz w:val="28"/>
          <w:szCs w:val="28"/>
        </w:rPr>
      </w:pPr>
      <w:r w:rsidRPr="00672674">
        <w:rPr>
          <w:spacing w:val="4"/>
          <w:sz w:val="28"/>
          <w:szCs w:val="28"/>
        </w:rPr>
        <w:t xml:space="preserve">2.7. </w:t>
      </w:r>
      <w:proofErr w:type="gramStart"/>
      <w:r w:rsidRPr="00672674">
        <w:rPr>
          <w:rFonts w:eastAsia="Lucida Sans Unicode"/>
          <w:bCs/>
          <w:kern w:val="1"/>
          <w:sz w:val="28"/>
          <w:szCs w:val="28"/>
          <w:lang w:eastAsia="en-US"/>
        </w:rPr>
        <w:t xml:space="preserve">В случае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Заказчиком, то Заказчик осуществляет уменьшение суммы, подлежащей уплате юридическому лицу или физическому лицу, в том числе зарегистрированному </w:t>
      </w:r>
      <w:r w:rsidR="00E67669">
        <w:rPr>
          <w:rFonts w:eastAsia="Lucida Sans Unicode"/>
          <w:bCs/>
          <w:kern w:val="1"/>
          <w:sz w:val="28"/>
          <w:szCs w:val="28"/>
          <w:lang w:eastAsia="en-US"/>
        </w:rPr>
        <w:br/>
      </w:r>
      <w:r w:rsidRPr="00672674">
        <w:rPr>
          <w:rFonts w:eastAsia="Lucida Sans Unicode"/>
          <w:bCs/>
          <w:kern w:val="1"/>
          <w:sz w:val="28"/>
          <w:szCs w:val="28"/>
          <w:lang w:eastAsia="en-US"/>
        </w:rPr>
        <w:lastRenderedPageBreak/>
        <w:t>в качестве индивидуального предпринимателя, на размер налогов, сборов и иных обязательных платежей в бюджеты бюджетной</w:t>
      </w:r>
      <w:proofErr w:type="gramEnd"/>
      <w:r w:rsidRPr="00672674">
        <w:rPr>
          <w:rFonts w:eastAsia="Lucida Sans Unicode"/>
          <w:bCs/>
          <w:kern w:val="1"/>
          <w:sz w:val="28"/>
          <w:szCs w:val="28"/>
          <w:lang w:eastAsia="en-US"/>
        </w:rPr>
        <w:t xml:space="preserve"> системы Российской Федерации, </w:t>
      </w:r>
      <w:proofErr w:type="gramStart"/>
      <w:r w:rsidRPr="00672674">
        <w:rPr>
          <w:rFonts w:eastAsia="Lucida Sans Unicode"/>
          <w:bCs/>
          <w:kern w:val="1"/>
          <w:sz w:val="28"/>
          <w:szCs w:val="28"/>
          <w:lang w:eastAsia="en-US"/>
        </w:rPr>
        <w:t>связанных</w:t>
      </w:r>
      <w:proofErr w:type="gramEnd"/>
      <w:r w:rsidRPr="00672674">
        <w:rPr>
          <w:rFonts w:eastAsia="Lucida Sans Unicode"/>
          <w:bCs/>
          <w:kern w:val="1"/>
          <w:sz w:val="28"/>
          <w:szCs w:val="28"/>
          <w:lang w:eastAsia="en-US"/>
        </w:rPr>
        <w:t xml:space="preserve"> с оплатой контракта.</w:t>
      </w:r>
    </w:p>
    <w:p w:rsidR="00672674" w:rsidRPr="00672674" w:rsidRDefault="00672674" w:rsidP="00672674">
      <w:pPr>
        <w:ind w:firstLine="567"/>
        <w:jc w:val="both"/>
        <w:rPr>
          <w:spacing w:val="4"/>
          <w:sz w:val="28"/>
          <w:szCs w:val="28"/>
        </w:rPr>
      </w:pPr>
    </w:p>
    <w:p w:rsidR="00672674" w:rsidRPr="00672674" w:rsidRDefault="00672674" w:rsidP="00672674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672674">
        <w:rPr>
          <w:b/>
          <w:sz w:val="28"/>
          <w:szCs w:val="28"/>
        </w:rPr>
        <w:t xml:space="preserve">3. </w:t>
      </w:r>
      <w:r w:rsidRPr="00672674">
        <w:rPr>
          <w:b/>
          <w:bCs/>
          <w:sz w:val="28"/>
          <w:szCs w:val="28"/>
          <w:lang w:eastAsia="en-US"/>
        </w:rPr>
        <w:t>Права и обязанности сторон</w:t>
      </w:r>
    </w:p>
    <w:p w:rsidR="00672674" w:rsidRPr="00672674" w:rsidRDefault="00672674" w:rsidP="006726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72674" w:rsidRPr="00672674" w:rsidRDefault="00672674" w:rsidP="00672674">
      <w:pPr>
        <w:tabs>
          <w:tab w:val="left" w:pos="2254"/>
        </w:tabs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3.1. Исполнитель обязуется:</w:t>
      </w:r>
    </w:p>
    <w:p w:rsidR="00672674" w:rsidRPr="00672674" w:rsidRDefault="00672674" w:rsidP="00672674">
      <w:pPr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3.1.1. оказать услуги надлежащего качества в соответствии с действующими на территории Российской Федерации нормами и стандартами, в полном объеме и в срок, указанный в Контракте;</w:t>
      </w:r>
    </w:p>
    <w:p w:rsidR="00672674" w:rsidRPr="00672674" w:rsidRDefault="00672674" w:rsidP="00672674">
      <w:pPr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3.1.2. предоставить Заказчику копию лицензии на право осуществления образовательной деятельности;</w:t>
      </w:r>
    </w:p>
    <w:p w:rsidR="00672674" w:rsidRPr="00672674" w:rsidRDefault="00672674" w:rsidP="00672674">
      <w:pPr>
        <w:tabs>
          <w:tab w:val="left" w:pos="2254"/>
        </w:tabs>
        <w:ind w:firstLine="709"/>
        <w:jc w:val="both"/>
        <w:rPr>
          <w:sz w:val="28"/>
          <w:szCs w:val="28"/>
        </w:rPr>
      </w:pPr>
      <w:r w:rsidRPr="00672674">
        <w:rPr>
          <w:rFonts w:eastAsia="MS Mincho"/>
          <w:sz w:val="28"/>
          <w:szCs w:val="28"/>
        </w:rPr>
        <w:t>3.1.3. безвозмездно исправить по требованию Заказчика в случае предоставления мотивированного отказа от подписания Акта об оказанных услугах в течение 3 рабочих дней все выявленные недостатки, если в процессе оказания услуг допущены отступления от условий Контракта, ухудшившие качество услуг</w:t>
      </w:r>
      <w:r w:rsidRPr="00672674">
        <w:rPr>
          <w:sz w:val="28"/>
          <w:szCs w:val="28"/>
        </w:rPr>
        <w:t>;</w:t>
      </w:r>
    </w:p>
    <w:p w:rsidR="00672674" w:rsidRPr="00672674" w:rsidRDefault="00672674" w:rsidP="00672674">
      <w:pPr>
        <w:tabs>
          <w:tab w:val="left" w:pos="2254"/>
        </w:tabs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3.1.4. организовать учебный процесс и обеспечивать необходимые условия для освоения должностными лицами образовательной программы своими силами и за свой счет;</w:t>
      </w:r>
    </w:p>
    <w:p w:rsidR="00672674" w:rsidRPr="00672674" w:rsidRDefault="00672674" w:rsidP="00672674">
      <w:pPr>
        <w:tabs>
          <w:tab w:val="left" w:pos="2254"/>
        </w:tabs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3.1.5. обеспечить принимаемых на обучение слушателей актуальными учебно-методическими материалами, необходимыми для учебного процесса;</w:t>
      </w:r>
    </w:p>
    <w:p w:rsidR="00672674" w:rsidRPr="00672674" w:rsidRDefault="00672674" w:rsidP="00672674">
      <w:pPr>
        <w:tabs>
          <w:tab w:val="left" w:pos="2254"/>
        </w:tabs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3.1.6. по завершении обучения и при успешной сдаче итоговых экзаменов обеспечить выдачу </w:t>
      </w:r>
      <w:r w:rsidRPr="00672674">
        <w:rPr>
          <w:sz w:val="28"/>
          <w:szCs w:val="20"/>
          <w:lang w:eastAsia="ar-SA"/>
        </w:rPr>
        <w:t xml:space="preserve">слушателю </w:t>
      </w:r>
      <w:r w:rsidRPr="00672674">
        <w:rPr>
          <w:sz w:val="28"/>
          <w:szCs w:val="20"/>
        </w:rPr>
        <w:t>удостоверение о повышении квалификации установленного образца.</w:t>
      </w:r>
    </w:p>
    <w:p w:rsidR="00672674" w:rsidRPr="00672674" w:rsidRDefault="00672674" w:rsidP="00672674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72674">
        <w:rPr>
          <w:rFonts w:eastAsia="Calibri"/>
          <w:sz w:val="28"/>
          <w:szCs w:val="28"/>
        </w:rPr>
        <w:t>3.2. Исполнитель вправе:</w:t>
      </w:r>
    </w:p>
    <w:p w:rsidR="00672674" w:rsidRPr="00672674" w:rsidRDefault="00672674" w:rsidP="00672674">
      <w:pPr>
        <w:widowControl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672674">
        <w:rPr>
          <w:rFonts w:eastAsia="Calibri"/>
          <w:spacing w:val="-4"/>
          <w:sz w:val="28"/>
          <w:szCs w:val="28"/>
        </w:rPr>
        <w:t xml:space="preserve">3.2.1. требовать своевременной оплаты оказанных услуг; </w:t>
      </w:r>
    </w:p>
    <w:p w:rsidR="00672674" w:rsidRPr="00672674" w:rsidRDefault="00672674" w:rsidP="00672674">
      <w:pPr>
        <w:widowControl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672674">
        <w:rPr>
          <w:rFonts w:eastAsia="Calibri"/>
          <w:spacing w:val="-4"/>
          <w:sz w:val="28"/>
          <w:szCs w:val="28"/>
        </w:rPr>
        <w:t xml:space="preserve">3.2.2. привлекать для преподавания дисциплин, предусмотренных </w:t>
      </w:r>
      <w:r w:rsidR="00E67669">
        <w:rPr>
          <w:rFonts w:eastAsia="Calibri"/>
          <w:spacing w:val="-4"/>
          <w:sz w:val="28"/>
          <w:szCs w:val="28"/>
        </w:rPr>
        <w:br/>
      </w:r>
      <w:r w:rsidRPr="00672674">
        <w:rPr>
          <w:rFonts w:eastAsia="Calibri"/>
          <w:spacing w:val="-4"/>
          <w:sz w:val="28"/>
          <w:szCs w:val="28"/>
        </w:rPr>
        <w:t>программой</w:t>
      </w:r>
      <w:r w:rsidR="00E67669">
        <w:rPr>
          <w:rFonts w:eastAsia="Calibri"/>
          <w:spacing w:val="-4"/>
          <w:sz w:val="28"/>
          <w:szCs w:val="28"/>
        </w:rPr>
        <w:t xml:space="preserve"> </w:t>
      </w:r>
      <w:r w:rsidRPr="00672674">
        <w:rPr>
          <w:rFonts w:eastAsia="Calibri"/>
          <w:spacing w:val="-4"/>
          <w:sz w:val="28"/>
          <w:szCs w:val="28"/>
        </w:rPr>
        <w:t>(</w:t>
      </w:r>
      <w:proofErr w:type="spellStart"/>
      <w:r w:rsidRPr="00672674">
        <w:rPr>
          <w:rFonts w:eastAsia="Calibri"/>
          <w:spacing w:val="-4"/>
          <w:sz w:val="28"/>
          <w:szCs w:val="28"/>
        </w:rPr>
        <w:t>ами</w:t>
      </w:r>
      <w:proofErr w:type="spellEnd"/>
      <w:r w:rsidRPr="00672674">
        <w:rPr>
          <w:rFonts w:eastAsia="Calibri"/>
          <w:spacing w:val="-4"/>
          <w:sz w:val="28"/>
          <w:szCs w:val="28"/>
        </w:rPr>
        <w:t xml:space="preserve">),  на договорной основе высококвалифицированных специалистов из числа руководителей и ведущих специалистов государственных органов, а также преподавателей российских и иностранных образовательных организаций; </w:t>
      </w:r>
    </w:p>
    <w:p w:rsidR="00672674" w:rsidRPr="00672674" w:rsidRDefault="00672674" w:rsidP="00672674">
      <w:pPr>
        <w:widowControl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672674">
        <w:rPr>
          <w:rFonts w:eastAsia="Calibri"/>
          <w:spacing w:val="-4"/>
          <w:sz w:val="28"/>
          <w:szCs w:val="28"/>
        </w:rPr>
        <w:t xml:space="preserve">3.2.3. требовать своевременного подписания Заказчиком </w:t>
      </w:r>
      <w:r w:rsidRPr="00672674">
        <w:rPr>
          <w:rFonts w:eastAsia="Calibri"/>
          <w:sz w:val="28"/>
          <w:szCs w:val="28"/>
        </w:rPr>
        <w:t>Акта об оказанных услугах</w:t>
      </w:r>
      <w:r w:rsidRPr="00672674">
        <w:rPr>
          <w:rFonts w:eastAsia="Calibri"/>
          <w:spacing w:val="-4"/>
          <w:sz w:val="28"/>
          <w:szCs w:val="28"/>
        </w:rPr>
        <w:t xml:space="preserve"> либо </w:t>
      </w:r>
      <w:r w:rsidRPr="00672674">
        <w:rPr>
          <w:rFonts w:eastAsia="MS Mincho"/>
          <w:spacing w:val="-4"/>
          <w:sz w:val="28"/>
          <w:szCs w:val="28"/>
        </w:rPr>
        <w:t>мотивированного отказа от подписания Акта об оказанных услугах</w:t>
      </w:r>
      <w:r w:rsidRPr="00672674">
        <w:rPr>
          <w:rFonts w:eastAsia="Calibri"/>
          <w:spacing w:val="-4"/>
          <w:sz w:val="28"/>
          <w:szCs w:val="28"/>
        </w:rPr>
        <w:t>.</w:t>
      </w:r>
    </w:p>
    <w:p w:rsidR="00672674" w:rsidRPr="00672674" w:rsidRDefault="00672674" w:rsidP="00672674">
      <w:pPr>
        <w:tabs>
          <w:tab w:val="left" w:pos="2254"/>
        </w:tabs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3.3. Заказчик обязуется:</w:t>
      </w:r>
    </w:p>
    <w:p w:rsidR="00672674" w:rsidRPr="00672674" w:rsidRDefault="00672674" w:rsidP="00672674">
      <w:pPr>
        <w:tabs>
          <w:tab w:val="left" w:pos="2254"/>
        </w:tabs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3.3.1. своевременно направлять слушателей на обучение;</w:t>
      </w:r>
    </w:p>
    <w:p w:rsidR="00672674" w:rsidRPr="00672674" w:rsidRDefault="00672674" w:rsidP="00672674">
      <w:pPr>
        <w:tabs>
          <w:tab w:val="left" w:pos="2254"/>
        </w:tabs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3.3.2. п</w:t>
      </w:r>
      <w:r w:rsidRPr="00672674">
        <w:rPr>
          <w:spacing w:val="-1"/>
          <w:sz w:val="28"/>
          <w:szCs w:val="28"/>
        </w:rPr>
        <w:t>ринять и оплатить оказанные услуги при отсутствии у них замечаний по качеству, объему и соответствию услуг условиям Контракта</w:t>
      </w:r>
      <w:r w:rsidRPr="00672674">
        <w:rPr>
          <w:sz w:val="28"/>
          <w:szCs w:val="28"/>
        </w:rPr>
        <w:t>;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672674">
        <w:rPr>
          <w:sz w:val="28"/>
          <w:szCs w:val="28"/>
          <w:lang w:eastAsia="en-US"/>
        </w:rPr>
        <w:t xml:space="preserve">3.3.3. для проверки результатов исполнения Контракта в части их соответствия условиям Контракта провести экспертизу оказанных услуг в соответствии с требованиями </w:t>
      </w:r>
      <w:r w:rsidRPr="00672674">
        <w:rPr>
          <w:spacing w:val="-4"/>
          <w:sz w:val="28"/>
          <w:szCs w:val="28"/>
        </w:rPr>
        <w:t xml:space="preserve">Федерального закона </w:t>
      </w:r>
      <w:r w:rsidRPr="00672674">
        <w:rPr>
          <w:sz w:val="28"/>
          <w:szCs w:val="28"/>
        </w:rPr>
        <w:t>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Pr="00672674">
        <w:rPr>
          <w:sz w:val="28"/>
          <w:szCs w:val="28"/>
          <w:lang w:eastAsia="en-US"/>
        </w:rPr>
        <w:t>, а в случаях, предусмотренных законодательством, привлечь независимую экспертную организацию (эксперта) для определения качества оказанных услуг.</w:t>
      </w:r>
      <w:proofErr w:type="gramEnd"/>
      <w:r w:rsidRPr="00672674">
        <w:rPr>
          <w:sz w:val="28"/>
          <w:szCs w:val="28"/>
          <w:lang w:eastAsia="en-US"/>
        </w:rPr>
        <w:t xml:space="preserve"> Оплата расходов на проведение экспертизы осуществляется за счет средств Заказчика.</w:t>
      </w:r>
    </w:p>
    <w:p w:rsidR="00672674" w:rsidRPr="00672674" w:rsidRDefault="00672674" w:rsidP="00672674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72674">
        <w:rPr>
          <w:rFonts w:eastAsia="Calibri"/>
          <w:sz w:val="28"/>
          <w:szCs w:val="28"/>
        </w:rPr>
        <w:lastRenderedPageBreak/>
        <w:t>3.4. Заказчик вправе:</w:t>
      </w:r>
    </w:p>
    <w:p w:rsidR="00672674" w:rsidRPr="00672674" w:rsidRDefault="00672674" w:rsidP="00672674">
      <w:pPr>
        <w:ind w:firstLine="709"/>
        <w:jc w:val="both"/>
        <w:rPr>
          <w:bCs/>
          <w:sz w:val="28"/>
          <w:szCs w:val="28"/>
        </w:rPr>
      </w:pPr>
      <w:r w:rsidRPr="00672674">
        <w:rPr>
          <w:bCs/>
          <w:sz w:val="28"/>
          <w:szCs w:val="28"/>
        </w:rPr>
        <w:t>3.4.1. в любое время проверять ход и качество оказываемых услуг, не вмешиваясь в его хозяйственную деятельность;</w:t>
      </w:r>
    </w:p>
    <w:p w:rsidR="00672674" w:rsidRPr="00672674" w:rsidRDefault="00672674" w:rsidP="00672674">
      <w:pPr>
        <w:ind w:firstLine="709"/>
        <w:jc w:val="both"/>
        <w:rPr>
          <w:bCs/>
          <w:sz w:val="28"/>
          <w:szCs w:val="28"/>
        </w:rPr>
      </w:pPr>
      <w:r w:rsidRPr="00672674">
        <w:rPr>
          <w:bCs/>
          <w:sz w:val="28"/>
          <w:szCs w:val="28"/>
        </w:rPr>
        <w:t>3.4.2. предъявлять требования, связанные с ненадлежащим качеством оказываемых услуг, и в случаях, когда недостатки были выявлены по истечении срока, указанного в Контракте.</w:t>
      </w:r>
    </w:p>
    <w:p w:rsidR="00672674" w:rsidRPr="00672674" w:rsidRDefault="00672674" w:rsidP="0067267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3.5.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 </w:t>
      </w:r>
    </w:p>
    <w:p w:rsidR="00672674" w:rsidRPr="00672674" w:rsidRDefault="00672674" w:rsidP="00672674">
      <w:pPr>
        <w:ind w:firstLine="709"/>
        <w:jc w:val="center"/>
        <w:rPr>
          <w:b/>
          <w:sz w:val="28"/>
          <w:szCs w:val="28"/>
        </w:rPr>
      </w:pPr>
    </w:p>
    <w:p w:rsidR="00672674" w:rsidRPr="00672674" w:rsidRDefault="00672674" w:rsidP="00672674">
      <w:pPr>
        <w:ind w:firstLine="709"/>
        <w:jc w:val="center"/>
        <w:rPr>
          <w:b/>
          <w:sz w:val="28"/>
          <w:szCs w:val="28"/>
        </w:rPr>
      </w:pPr>
      <w:r w:rsidRPr="00672674">
        <w:rPr>
          <w:b/>
          <w:sz w:val="28"/>
          <w:szCs w:val="28"/>
        </w:rPr>
        <w:t>4. Порядок сдачи-приемки результатов</w:t>
      </w:r>
    </w:p>
    <w:p w:rsidR="00672674" w:rsidRPr="00672674" w:rsidRDefault="00672674" w:rsidP="00672674">
      <w:pPr>
        <w:widowControl w:val="0"/>
        <w:jc w:val="both"/>
        <w:rPr>
          <w:sz w:val="28"/>
          <w:szCs w:val="28"/>
        </w:rPr>
      </w:pPr>
    </w:p>
    <w:p w:rsidR="00672674" w:rsidRPr="00672674" w:rsidRDefault="00672674" w:rsidP="00672674">
      <w:pPr>
        <w:widowControl w:val="0"/>
        <w:ind w:firstLine="708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4.1. Сдача результатов </w:t>
      </w:r>
      <w:r w:rsidRPr="00672674">
        <w:rPr>
          <w:rFonts w:eastAsia="MS Mincho"/>
          <w:sz w:val="28"/>
          <w:szCs w:val="28"/>
        </w:rPr>
        <w:t>оказанных услуг</w:t>
      </w:r>
      <w:r w:rsidRPr="00672674">
        <w:rPr>
          <w:sz w:val="28"/>
          <w:szCs w:val="28"/>
        </w:rPr>
        <w:t xml:space="preserve"> Исполнителем и их приемка Заказчиком</w:t>
      </w:r>
      <w:r w:rsidRPr="00672674">
        <w:rPr>
          <w:b/>
          <w:sz w:val="28"/>
          <w:szCs w:val="28"/>
        </w:rPr>
        <w:t xml:space="preserve"> </w:t>
      </w:r>
      <w:r w:rsidRPr="00672674">
        <w:rPr>
          <w:sz w:val="28"/>
          <w:szCs w:val="28"/>
        </w:rPr>
        <w:t>производится в соответствии с гражданским законодательством и оформляется Актом об оказанных услугах</w:t>
      </w:r>
      <w:r w:rsidRPr="00672674">
        <w:rPr>
          <w:rFonts w:eastAsia="MS Mincho"/>
          <w:sz w:val="28"/>
          <w:szCs w:val="28"/>
        </w:rPr>
        <w:t>.</w:t>
      </w:r>
      <w:r w:rsidRPr="00672674">
        <w:rPr>
          <w:sz w:val="28"/>
          <w:szCs w:val="28"/>
        </w:rPr>
        <w:t xml:space="preserve"> </w:t>
      </w:r>
    </w:p>
    <w:p w:rsidR="00672674" w:rsidRPr="00672674" w:rsidRDefault="00672674" w:rsidP="00672674">
      <w:pPr>
        <w:widowControl w:val="0"/>
        <w:ind w:firstLine="708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4.2. Исполнитель в письменной форме извещает Заказчика о завершении оказания услуг.</w:t>
      </w:r>
    </w:p>
    <w:p w:rsidR="00672674" w:rsidRPr="00672674" w:rsidRDefault="00672674" w:rsidP="00672674">
      <w:pPr>
        <w:widowControl w:val="0"/>
        <w:ind w:firstLine="708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4.3. </w:t>
      </w:r>
      <w:proofErr w:type="gramStart"/>
      <w:r w:rsidRPr="00672674">
        <w:rPr>
          <w:sz w:val="28"/>
          <w:szCs w:val="28"/>
        </w:rPr>
        <w:t>Заказчиком в течение 10 (десяти) рабочих дней с момента поступления от Исполнителя извещения об оказании услуг осуществляется приемка оказанных услуг и подписывается Акт об оказанных услугах, либо направляется в адрес Исполнителя мотивированный отказ от подписания Акта об оказанных услугах, с указанием недостатков, выявленных при осуществлении приемки оказанных услуг, а также сроков и порядка их устранения.</w:t>
      </w:r>
      <w:proofErr w:type="gramEnd"/>
      <w:r w:rsidRPr="00672674">
        <w:rPr>
          <w:sz w:val="28"/>
          <w:szCs w:val="28"/>
        </w:rPr>
        <w:t xml:space="preserve"> При этом срок устранения недостатков Исполнителем не должен превышать 3 рабочих дня со дня получения мотивированного отказа от подписания Акта об оказанных услугах от Заказчика.</w:t>
      </w:r>
    </w:p>
    <w:p w:rsidR="00672674" w:rsidRPr="00672674" w:rsidRDefault="00672674" w:rsidP="00672674">
      <w:pPr>
        <w:widowControl w:val="0"/>
        <w:ind w:firstLine="708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4.4. По факту устранения недостатков Исполнитель письменно извещает Заказчика в течение 1 рабочего дня с момента их устранения путем </w:t>
      </w:r>
      <w:proofErr w:type="gramStart"/>
      <w:r w:rsidRPr="00672674">
        <w:rPr>
          <w:sz w:val="28"/>
          <w:szCs w:val="28"/>
        </w:rPr>
        <w:t>направления</w:t>
      </w:r>
      <w:proofErr w:type="gramEnd"/>
      <w:r w:rsidRPr="00672674">
        <w:rPr>
          <w:sz w:val="28"/>
          <w:szCs w:val="28"/>
        </w:rPr>
        <w:t xml:space="preserve"> подписанного Исполнителем Акта об устранении недостатков. Заказчик  в течение 3 рабочих дней с момента поступления извещения об устранении недостатков осуществляет проверку представленных Исполнителем сведений об устранении недостатков и подписывает Акт об устранении недостатков. После подписания Акта об устранении недостатков в течение 2 рабочих дней Заказчик подписывает Акт об оказанных услугах.</w:t>
      </w:r>
    </w:p>
    <w:p w:rsidR="00672674" w:rsidRPr="00672674" w:rsidRDefault="00672674" w:rsidP="00672674">
      <w:pPr>
        <w:widowControl w:val="0"/>
        <w:ind w:firstLine="708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4.5. Датой приемки оказанных услуг считается день подписания Заказчиком Акта об оказанных услугах.</w:t>
      </w:r>
    </w:p>
    <w:p w:rsidR="00672674" w:rsidRPr="00672674" w:rsidRDefault="00672674" w:rsidP="00672674">
      <w:pPr>
        <w:widowControl w:val="0"/>
        <w:ind w:firstLine="708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4.6. Заказчик вправе предъявить требования, связанные с ненадлежащим качеством результата услуг, также в случаях, если оно было выявлено после истечения сроков, указанных в Контракте.</w:t>
      </w:r>
    </w:p>
    <w:p w:rsidR="00672674" w:rsidRPr="00672674" w:rsidRDefault="00672674" w:rsidP="00672674">
      <w:pPr>
        <w:widowControl w:val="0"/>
        <w:suppressAutoHyphens/>
        <w:ind w:firstLine="709"/>
        <w:jc w:val="both"/>
        <w:rPr>
          <w:rFonts w:eastAsia="Calibri"/>
          <w:kern w:val="1"/>
          <w:sz w:val="28"/>
          <w:szCs w:val="28"/>
          <w:lang w:eastAsia="ar-SA"/>
        </w:rPr>
      </w:pPr>
      <w:r w:rsidRPr="00672674">
        <w:rPr>
          <w:rFonts w:eastAsia="Calibri"/>
          <w:kern w:val="1"/>
          <w:sz w:val="28"/>
          <w:szCs w:val="28"/>
          <w:lang w:eastAsia="ar-SA"/>
        </w:rPr>
        <w:t xml:space="preserve">4.7. Качество оказанных услуг по </w:t>
      </w:r>
      <w:r w:rsidRPr="00672674">
        <w:rPr>
          <w:rFonts w:eastAsia="MS Mincho"/>
          <w:kern w:val="1"/>
          <w:sz w:val="28"/>
          <w:szCs w:val="28"/>
          <w:lang w:eastAsia="ar-SA"/>
        </w:rPr>
        <w:t>Контракту,</w:t>
      </w:r>
      <w:r w:rsidRPr="00672674">
        <w:rPr>
          <w:rFonts w:eastAsia="Calibri"/>
          <w:kern w:val="1"/>
          <w:sz w:val="28"/>
          <w:szCs w:val="28"/>
          <w:lang w:eastAsia="ar-SA"/>
        </w:rPr>
        <w:t xml:space="preserve"> должно соответствовать специальным нормам и правилам, установленным действующим законодательством для данного вида услуг.</w:t>
      </w:r>
    </w:p>
    <w:p w:rsidR="00672674" w:rsidRPr="00672674" w:rsidRDefault="00672674" w:rsidP="00672674">
      <w:pPr>
        <w:widowControl w:val="0"/>
        <w:suppressAutoHyphens/>
        <w:jc w:val="both"/>
        <w:rPr>
          <w:rFonts w:eastAsia="Calibri"/>
          <w:kern w:val="1"/>
          <w:sz w:val="28"/>
          <w:szCs w:val="28"/>
          <w:lang w:eastAsia="ar-SA"/>
        </w:rPr>
      </w:pPr>
    </w:p>
    <w:p w:rsidR="00672674" w:rsidRPr="00672674" w:rsidRDefault="00672674" w:rsidP="00672674">
      <w:pPr>
        <w:ind w:firstLine="709"/>
        <w:jc w:val="center"/>
        <w:rPr>
          <w:b/>
          <w:sz w:val="28"/>
          <w:szCs w:val="28"/>
        </w:rPr>
      </w:pPr>
      <w:r w:rsidRPr="00672674">
        <w:rPr>
          <w:b/>
          <w:sz w:val="28"/>
          <w:szCs w:val="28"/>
        </w:rPr>
        <w:t>5. Ответственность сторон</w:t>
      </w:r>
    </w:p>
    <w:p w:rsidR="00672674" w:rsidRPr="00672674" w:rsidRDefault="00672674" w:rsidP="00672674">
      <w:pPr>
        <w:ind w:firstLine="709"/>
        <w:jc w:val="center"/>
        <w:rPr>
          <w:sz w:val="28"/>
          <w:szCs w:val="28"/>
        </w:rPr>
      </w:pP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lastRenderedPageBreak/>
        <w:t xml:space="preserve">5.1.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5.2.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5.3.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</w:t>
      </w:r>
      <w:r w:rsidRPr="00672674">
        <w:rPr>
          <w:sz w:val="28"/>
          <w:szCs w:val="28"/>
        </w:rPr>
        <w:br/>
        <w:t>в размере 1000 (одна тысяча) рублей.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5.4.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2674">
        <w:rPr>
          <w:sz w:val="28"/>
          <w:szCs w:val="28"/>
        </w:rPr>
        <w:t xml:space="preserve">5.5.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2674">
        <w:rPr>
          <w:sz w:val="28"/>
          <w:szCs w:val="28"/>
        </w:rPr>
        <w:t xml:space="preserve"> 5.6. </w:t>
      </w:r>
      <w:proofErr w:type="gramStart"/>
      <w:r w:rsidRPr="00672674">
        <w:rPr>
          <w:sz w:val="28"/>
          <w:szCs w:val="28"/>
        </w:rPr>
        <w:t>П</w:t>
      </w:r>
      <w:r w:rsidRPr="00672674">
        <w:rPr>
          <w:rFonts w:eastAsiaTheme="minorHAnsi"/>
          <w:sz w:val="28"/>
          <w:szCs w:val="28"/>
          <w:lang w:eastAsia="en-US"/>
        </w:rPr>
        <w:t>еня начисляется за каждый день просрочки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</w:t>
      </w:r>
      <w:proofErr w:type="gramEnd"/>
      <w:r w:rsidRPr="00672674">
        <w:rPr>
          <w:rFonts w:eastAsiaTheme="minorHAnsi"/>
          <w:sz w:val="28"/>
          <w:szCs w:val="28"/>
          <w:lang w:eastAsia="en-US"/>
        </w:rPr>
        <w:t xml:space="preserve"> иной порядок начисления пени.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5.7.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</w:t>
      </w:r>
      <w:r w:rsidRPr="00672674">
        <w:rPr>
          <w:sz w:val="28"/>
          <w:szCs w:val="28"/>
        </w:rPr>
        <w:br/>
        <w:t>10 процентов цены Контракта (этапа).</w:t>
      </w:r>
    </w:p>
    <w:p w:rsidR="00672674" w:rsidRPr="00672674" w:rsidRDefault="00672674" w:rsidP="00672674">
      <w:pPr>
        <w:ind w:firstLine="700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5.8.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(одна тысяча) рублей.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5.9.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2674">
        <w:rPr>
          <w:sz w:val="28"/>
          <w:szCs w:val="28"/>
        </w:rPr>
        <w:t xml:space="preserve">5.10. Сторона освобождается от уплаты неустойки (штрафа, пени), если докажет, что неисполнение или ненадлежащее исполнение обязательства, </w:t>
      </w:r>
      <w:r w:rsidRPr="00672674">
        <w:rPr>
          <w:sz w:val="28"/>
          <w:szCs w:val="28"/>
        </w:rPr>
        <w:lastRenderedPageBreak/>
        <w:t>предусмотренного Контрактом, произошло вследствие непреодолимой силы или по вине другой Стороны.</w:t>
      </w:r>
    </w:p>
    <w:p w:rsidR="00672674" w:rsidRPr="00672674" w:rsidRDefault="00672674" w:rsidP="00672674">
      <w:pPr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5.11. Уплата пени и штрафа не освобождает Стороны от исполнения обязательств по Контракту.</w:t>
      </w:r>
    </w:p>
    <w:p w:rsidR="00672674" w:rsidRPr="00672674" w:rsidRDefault="00672674" w:rsidP="00672674">
      <w:pPr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5.12.  Ответственность Сторон в иных случаях определяется в соответствии с законодательством Российской Федерации.</w:t>
      </w:r>
    </w:p>
    <w:p w:rsidR="00672674" w:rsidRPr="00672674" w:rsidRDefault="00672674" w:rsidP="00672674">
      <w:pPr>
        <w:ind w:firstLine="709"/>
        <w:jc w:val="center"/>
        <w:rPr>
          <w:sz w:val="28"/>
          <w:szCs w:val="28"/>
        </w:rPr>
      </w:pPr>
    </w:p>
    <w:p w:rsidR="00672674" w:rsidRPr="00672674" w:rsidRDefault="00672674" w:rsidP="00672674">
      <w:pPr>
        <w:ind w:firstLine="709"/>
        <w:jc w:val="center"/>
        <w:rPr>
          <w:b/>
          <w:sz w:val="28"/>
          <w:szCs w:val="28"/>
        </w:rPr>
      </w:pPr>
      <w:r w:rsidRPr="00672674">
        <w:rPr>
          <w:b/>
          <w:sz w:val="28"/>
          <w:szCs w:val="28"/>
        </w:rPr>
        <w:t>6. Порядок разрешения споров</w:t>
      </w:r>
    </w:p>
    <w:p w:rsidR="00672674" w:rsidRPr="00672674" w:rsidRDefault="00672674" w:rsidP="00672674">
      <w:pPr>
        <w:ind w:firstLine="709"/>
        <w:jc w:val="center"/>
        <w:rPr>
          <w:sz w:val="28"/>
          <w:szCs w:val="28"/>
        </w:rPr>
      </w:pPr>
    </w:p>
    <w:p w:rsidR="00672674" w:rsidRPr="00672674" w:rsidRDefault="00672674" w:rsidP="00672674">
      <w:pPr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6.1. Все споры и разногласия, возникающие между Сторонами при исполнении Контракта, будут разрешаться путем переговоров, в том числе путем направления претензий. </w:t>
      </w:r>
    </w:p>
    <w:p w:rsidR="00672674" w:rsidRPr="00672674" w:rsidRDefault="00672674" w:rsidP="00672674">
      <w:pPr>
        <w:ind w:left="-23"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6.2. 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(пени), а также действия, которые должны быть произведены для устранения нарушений.</w:t>
      </w:r>
    </w:p>
    <w:p w:rsidR="00672674" w:rsidRPr="00672674" w:rsidRDefault="00672674" w:rsidP="00672674">
      <w:pPr>
        <w:ind w:left="-23"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6.3. Срок рассмотрения писем, уведомлений или претензий не может превышать 10 (десяти) календарных дней со дня их получения. Переписка Сторон может осуществляться в виде письма, телеграммы, </w:t>
      </w:r>
      <w:proofErr w:type="spellStart"/>
      <w:r w:rsidRPr="00672674">
        <w:rPr>
          <w:sz w:val="28"/>
          <w:szCs w:val="28"/>
        </w:rPr>
        <w:t>факсограммы</w:t>
      </w:r>
      <w:proofErr w:type="spellEnd"/>
      <w:r w:rsidRPr="00672674">
        <w:rPr>
          <w:sz w:val="28"/>
          <w:szCs w:val="28"/>
        </w:rPr>
        <w:t>, а также электронного сообщения с последующим представлением оригинала документа.</w:t>
      </w:r>
    </w:p>
    <w:p w:rsidR="00672674" w:rsidRPr="00672674" w:rsidRDefault="00672674" w:rsidP="00672674">
      <w:pPr>
        <w:ind w:left="-23"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6.4. Претензионный порядок досудебного урегулирования споров обязателен. При не урегулировании Сторонами в досудебном порядке спор передается на разрешение в судебные органы по месту нахождения Заказчика согласно порядку, установленному законодательством Российской Федерации.</w:t>
      </w:r>
    </w:p>
    <w:p w:rsidR="00672674" w:rsidRPr="00672674" w:rsidRDefault="00672674" w:rsidP="006726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72674" w:rsidRPr="00672674" w:rsidRDefault="00672674" w:rsidP="00672674">
      <w:pPr>
        <w:widowControl w:val="0"/>
        <w:suppressAutoHyphens/>
        <w:jc w:val="center"/>
        <w:rPr>
          <w:rFonts w:eastAsia="Lucida Sans Unicode"/>
          <w:b/>
          <w:kern w:val="1"/>
          <w:sz w:val="28"/>
          <w:szCs w:val="28"/>
          <w:lang w:eastAsia="en-US"/>
        </w:rPr>
      </w:pPr>
      <w:r w:rsidRPr="00672674">
        <w:rPr>
          <w:b/>
          <w:sz w:val="28"/>
          <w:szCs w:val="28"/>
        </w:rPr>
        <w:t>7.</w:t>
      </w:r>
      <w:r w:rsidRPr="00672674">
        <w:rPr>
          <w:rFonts w:eastAsia="Lucida Sans Unicode"/>
          <w:b/>
          <w:kern w:val="1"/>
          <w:sz w:val="28"/>
          <w:szCs w:val="28"/>
          <w:lang w:eastAsia="en-US"/>
        </w:rPr>
        <w:t xml:space="preserve"> Действие обстоятельств непреодолимой силы</w:t>
      </w:r>
    </w:p>
    <w:p w:rsidR="00672674" w:rsidRPr="00672674" w:rsidRDefault="00672674" w:rsidP="00672674">
      <w:pPr>
        <w:widowControl w:val="0"/>
        <w:suppressAutoHyphens/>
        <w:jc w:val="center"/>
        <w:rPr>
          <w:rFonts w:eastAsia="Lucida Sans Unicode"/>
          <w:b/>
          <w:kern w:val="1"/>
          <w:sz w:val="28"/>
          <w:szCs w:val="28"/>
          <w:lang w:eastAsia="en-US"/>
        </w:rPr>
      </w:pPr>
    </w:p>
    <w:p w:rsidR="00672674" w:rsidRPr="00672674" w:rsidRDefault="00672674" w:rsidP="00672674">
      <w:pPr>
        <w:widowControl w:val="0"/>
        <w:suppressAutoHyphens/>
        <w:ind w:firstLine="540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672674">
        <w:rPr>
          <w:rFonts w:eastAsia="Lucida Sans Unicode"/>
          <w:kern w:val="1"/>
          <w:sz w:val="28"/>
          <w:szCs w:val="28"/>
          <w:lang w:eastAsia="en-US"/>
        </w:rPr>
        <w:t xml:space="preserve">7.1. </w:t>
      </w:r>
      <w:proofErr w:type="gramStart"/>
      <w:r w:rsidRPr="00672674">
        <w:rPr>
          <w:rFonts w:eastAsia="Lucida Sans Unicode"/>
          <w:kern w:val="1"/>
          <w:sz w:val="28"/>
          <w:szCs w:val="28"/>
          <w:lang w:eastAsia="en-US"/>
        </w:rPr>
        <w:t>Ни одна из Сторон не несет ответственности перед другой Стороной за неисполнение обязательств по настоящему</w:t>
      </w:r>
      <w:r w:rsidRPr="00672674">
        <w:rPr>
          <w:rFonts w:eastAsia="Batang"/>
          <w:kern w:val="1"/>
          <w:sz w:val="28"/>
          <w:szCs w:val="28"/>
          <w:lang w:eastAsia="en-US"/>
        </w:rPr>
        <w:t xml:space="preserve"> контракту</w:t>
      </w:r>
      <w:r w:rsidRPr="00672674">
        <w:rPr>
          <w:rFonts w:eastAsia="Lucida Sans Unicode"/>
          <w:kern w:val="1"/>
          <w:sz w:val="28"/>
          <w:szCs w:val="28"/>
          <w:lang w:eastAsia="en-US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блокада,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672674" w:rsidRPr="00672674" w:rsidRDefault="00672674" w:rsidP="00672674">
      <w:pPr>
        <w:widowControl w:val="0"/>
        <w:suppressAutoHyphens/>
        <w:ind w:firstLine="540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672674">
        <w:rPr>
          <w:rFonts w:eastAsia="Lucida Sans Unicode"/>
          <w:kern w:val="1"/>
          <w:sz w:val="28"/>
          <w:szCs w:val="28"/>
          <w:lang w:eastAsia="en-US"/>
        </w:rPr>
        <w:t>7.2.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672674" w:rsidRPr="00672674" w:rsidRDefault="00672674" w:rsidP="00672674">
      <w:pPr>
        <w:widowControl w:val="0"/>
        <w:suppressAutoHyphens/>
        <w:ind w:firstLine="540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672674">
        <w:rPr>
          <w:rFonts w:eastAsia="Lucida Sans Unicode"/>
          <w:kern w:val="1"/>
          <w:sz w:val="28"/>
          <w:szCs w:val="28"/>
          <w:lang w:eastAsia="en-US"/>
        </w:rPr>
        <w:t>7.3. Сторона, которая не исполняет обязательств по настоящему контракту вследствие действия обстоятельств непреодолимой силы, должна незамедлительно известить другую Сторону о таких обстоятельствах и об их влиянии  на исполнение обязательств по настоящему</w:t>
      </w:r>
      <w:r w:rsidRPr="00672674">
        <w:rPr>
          <w:rFonts w:eastAsia="Batang"/>
          <w:kern w:val="1"/>
          <w:sz w:val="28"/>
          <w:szCs w:val="28"/>
          <w:lang w:eastAsia="en-US"/>
        </w:rPr>
        <w:t xml:space="preserve"> контракту</w:t>
      </w:r>
      <w:r w:rsidRPr="00672674">
        <w:rPr>
          <w:rFonts w:eastAsia="Lucida Sans Unicode"/>
          <w:kern w:val="1"/>
          <w:sz w:val="28"/>
          <w:szCs w:val="28"/>
          <w:lang w:eastAsia="en-US"/>
        </w:rPr>
        <w:t>.</w:t>
      </w:r>
    </w:p>
    <w:p w:rsidR="00672674" w:rsidRPr="00672674" w:rsidRDefault="00672674" w:rsidP="006726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72674" w:rsidRPr="00672674" w:rsidRDefault="00672674" w:rsidP="00672674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672674">
        <w:rPr>
          <w:b/>
          <w:sz w:val="28"/>
          <w:szCs w:val="28"/>
        </w:rPr>
        <w:t>8. Порядок изменения и расторжения Контракта</w:t>
      </w:r>
    </w:p>
    <w:p w:rsidR="00672674" w:rsidRPr="00672674" w:rsidRDefault="00672674" w:rsidP="006726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72674" w:rsidRPr="00672674" w:rsidRDefault="00672674" w:rsidP="00672674">
      <w:pPr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lastRenderedPageBreak/>
        <w:t>8.1.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672674" w:rsidRPr="00672674" w:rsidRDefault="00672674" w:rsidP="0067267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72674">
        <w:rPr>
          <w:sz w:val="28"/>
          <w:szCs w:val="28"/>
        </w:rPr>
        <w:t>8.2. Сторона, решившая расторгнуть Контракт, должна направить письменное уведомление о намерении расторгнуть Контракт другой Стороне в сроки, установленные законодательством Российской Федерации.</w:t>
      </w:r>
    </w:p>
    <w:p w:rsidR="001F2F84" w:rsidRPr="001F2F84" w:rsidRDefault="00672674" w:rsidP="001F2F8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672674">
        <w:rPr>
          <w:sz w:val="28"/>
          <w:szCs w:val="28"/>
        </w:rPr>
        <w:t xml:space="preserve">8.3. </w:t>
      </w:r>
      <w:r w:rsidR="001F2F84" w:rsidRPr="001F2F84">
        <w:rPr>
          <w:sz w:val="28"/>
          <w:szCs w:val="28"/>
        </w:rPr>
        <w:t xml:space="preserve">Любые изменения и дополнения к Контракту, не противоречащие действующему законодательству и законным интересам Сторон, оформляются дополнительными соглашениями, </w:t>
      </w:r>
      <w:r w:rsidR="001F2F84" w:rsidRPr="001F2F84">
        <w:rPr>
          <w:rFonts w:eastAsia="Calibri"/>
          <w:sz w:val="28"/>
          <w:szCs w:val="28"/>
        </w:rPr>
        <w:t xml:space="preserve">заключенными в письменном виде, или с использованием функционала единого </w:t>
      </w:r>
      <w:proofErr w:type="spellStart"/>
      <w:r w:rsidR="001F2F84" w:rsidRPr="001F2F84">
        <w:rPr>
          <w:rFonts w:eastAsia="Calibri"/>
          <w:sz w:val="28"/>
          <w:szCs w:val="28"/>
        </w:rPr>
        <w:t>агрегатора</w:t>
      </w:r>
      <w:proofErr w:type="spellEnd"/>
      <w:r w:rsidR="001F2F84" w:rsidRPr="001F2F84">
        <w:rPr>
          <w:rFonts w:eastAsia="Calibri"/>
          <w:sz w:val="28"/>
          <w:szCs w:val="28"/>
        </w:rPr>
        <w:t xml:space="preserve"> торговли </w:t>
      </w:r>
      <w:r w:rsidR="001F2F84" w:rsidRPr="001F2F84">
        <w:rPr>
          <w:bCs/>
          <w:iCs/>
          <w:sz w:val="28"/>
          <w:szCs w:val="28"/>
        </w:rPr>
        <w:t>в форме электронного документа, подписанного усиленными электронными подписями Сторон.</w:t>
      </w:r>
    </w:p>
    <w:p w:rsidR="00672674" w:rsidRPr="00672674" w:rsidRDefault="00672674" w:rsidP="00672674">
      <w:pPr>
        <w:tabs>
          <w:tab w:val="num" w:pos="1701"/>
        </w:tabs>
        <w:ind w:firstLine="720"/>
        <w:jc w:val="both"/>
        <w:rPr>
          <w:rFonts w:eastAsia="Arial"/>
          <w:sz w:val="28"/>
          <w:szCs w:val="28"/>
          <w:lang w:eastAsia="ar-SA"/>
        </w:rPr>
      </w:pPr>
      <w:r w:rsidRPr="00672674">
        <w:rPr>
          <w:rFonts w:eastAsia="Arial"/>
          <w:sz w:val="28"/>
          <w:szCs w:val="28"/>
          <w:lang w:eastAsia="ar-SA"/>
        </w:rPr>
        <w:t>8.4. При изменен</w:t>
      </w:r>
      <w:proofErr w:type="gramStart"/>
      <w:r w:rsidRPr="00672674">
        <w:rPr>
          <w:rFonts w:eastAsia="Arial"/>
          <w:sz w:val="28"/>
          <w:szCs w:val="28"/>
          <w:lang w:eastAsia="ar-SA"/>
        </w:rPr>
        <w:t>ии у о</w:t>
      </w:r>
      <w:proofErr w:type="gramEnd"/>
      <w:r w:rsidRPr="00672674">
        <w:rPr>
          <w:rFonts w:eastAsia="Arial"/>
          <w:sz w:val="28"/>
          <w:szCs w:val="28"/>
          <w:lang w:eastAsia="ar-SA"/>
        </w:rPr>
        <w:t>дной из Сторон местонахождения, банковских и других реквизитов она обязана в течение 10 (десяти) дней письменно известить об этом другую Сторону. В письме необходимо указать, что оно является неотъемлемой частью Контракта.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8.5.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действующим законодательством Российской Федерации.</w:t>
      </w:r>
    </w:p>
    <w:p w:rsidR="00672674" w:rsidRPr="00672674" w:rsidRDefault="00672674" w:rsidP="00672674">
      <w:pPr>
        <w:autoSpaceDE w:val="0"/>
        <w:autoSpaceDN w:val="0"/>
        <w:adjustRightInd w:val="0"/>
        <w:rPr>
          <w:sz w:val="28"/>
          <w:szCs w:val="28"/>
        </w:rPr>
      </w:pPr>
    </w:p>
    <w:p w:rsidR="00672674" w:rsidRPr="00672674" w:rsidRDefault="00672674" w:rsidP="00672674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672674">
        <w:rPr>
          <w:b/>
          <w:sz w:val="28"/>
          <w:szCs w:val="28"/>
        </w:rPr>
        <w:t xml:space="preserve">9. Прочие условия </w:t>
      </w:r>
    </w:p>
    <w:p w:rsidR="00672674" w:rsidRPr="00672674" w:rsidRDefault="00672674" w:rsidP="00672674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72674" w:rsidRPr="00672674" w:rsidRDefault="00672674" w:rsidP="00672674">
      <w:pPr>
        <w:widowControl w:val="0"/>
        <w:suppressAutoHyphens/>
        <w:ind w:firstLine="539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672674">
        <w:rPr>
          <w:sz w:val="28"/>
          <w:szCs w:val="20"/>
        </w:rPr>
        <w:t xml:space="preserve"> 9.1. Контра</w:t>
      </w:r>
      <w:proofErr w:type="gramStart"/>
      <w:r w:rsidRPr="00672674">
        <w:rPr>
          <w:sz w:val="28"/>
          <w:szCs w:val="20"/>
        </w:rPr>
        <w:t>кт вст</w:t>
      </w:r>
      <w:proofErr w:type="gramEnd"/>
      <w:r w:rsidRPr="00672674">
        <w:rPr>
          <w:sz w:val="28"/>
          <w:szCs w:val="20"/>
        </w:rPr>
        <w:t xml:space="preserve">упает в силу с даты его подписания и действует </w:t>
      </w:r>
      <w:r w:rsidRPr="00672674">
        <w:rPr>
          <w:sz w:val="28"/>
          <w:szCs w:val="20"/>
        </w:rPr>
        <w:br/>
        <w:t xml:space="preserve">до </w:t>
      </w:r>
      <w:r w:rsidR="008B7D1A">
        <w:rPr>
          <w:sz w:val="28"/>
          <w:szCs w:val="20"/>
        </w:rPr>
        <w:t>31</w:t>
      </w:r>
      <w:r w:rsidRPr="00672674">
        <w:rPr>
          <w:sz w:val="28"/>
          <w:szCs w:val="20"/>
        </w:rPr>
        <w:t xml:space="preserve"> декабря 2026 г., а в части расчетов </w:t>
      </w:r>
      <w:r w:rsidRPr="00672674">
        <w:rPr>
          <w:sz w:val="28"/>
          <w:szCs w:val="20"/>
        </w:rPr>
        <w:sym w:font="Symbol" w:char="F02D"/>
      </w:r>
      <w:r w:rsidRPr="00672674">
        <w:rPr>
          <w:sz w:val="28"/>
          <w:szCs w:val="20"/>
        </w:rPr>
        <w:t xml:space="preserve"> до полного исполнения обязательств Сторонами. </w:t>
      </w:r>
      <w:r w:rsidRPr="00672674">
        <w:rPr>
          <w:rFonts w:eastAsia="Lucida Sans Unicode"/>
          <w:kern w:val="1"/>
          <w:sz w:val="28"/>
          <w:szCs w:val="28"/>
          <w:lang w:eastAsia="en-US"/>
        </w:rPr>
        <w:t>Настоящий контракт заключается в форме электронного документа.</w:t>
      </w:r>
    </w:p>
    <w:p w:rsidR="00672674" w:rsidRPr="00672674" w:rsidRDefault="00672674" w:rsidP="006726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9.2. Вопросы, не урегулированные Контрактом, разрешаются в соответствии с действующим законодательством Российской Федерации.</w:t>
      </w:r>
    </w:p>
    <w:p w:rsidR="00672674" w:rsidRPr="00672674" w:rsidRDefault="00672674" w:rsidP="006726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9.3. За сопровождение Контракта ответственным должностным лицом Заказчика назначается главный государственный таможенный инспектор </w:t>
      </w:r>
      <w:proofErr w:type="gramStart"/>
      <w:r w:rsidRPr="00672674">
        <w:rPr>
          <w:sz w:val="28"/>
          <w:szCs w:val="28"/>
        </w:rPr>
        <w:t>отдела подготовки кадров кадровой службы управления</w:t>
      </w:r>
      <w:proofErr w:type="gramEnd"/>
      <w:r w:rsidRPr="00672674">
        <w:rPr>
          <w:sz w:val="28"/>
          <w:szCs w:val="28"/>
        </w:rPr>
        <w:t xml:space="preserve"> М.А. Болдырева, </w:t>
      </w:r>
      <w:r w:rsidRPr="00672674">
        <w:rPr>
          <w:sz w:val="28"/>
          <w:szCs w:val="28"/>
        </w:rPr>
        <w:br/>
        <w:t>тел. 8 (863) 250-93-32.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2674" w:rsidRPr="00672674" w:rsidRDefault="00672674" w:rsidP="00672674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b/>
          <w:sz w:val="28"/>
          <w:szCs w:val="28"/>
          <w:highlight w:val="lightGray"/>
        </w:rPr>
      </w:pPr>
      <w:r w:rsidRPr="00672674">
        <w:rPr>
          <w:rFonts w:eastAsia="Calibri"/>
          <w:b/>
          <w:sz w:val="28"/>
          <w:szCs w:val="28"/>
        </w:rPr>
        <w:t>10.</w:t>
      </w:r>
      <w:r w:rsidRPr="00672674">
        <w:rPr>
          <w:rFonts w:ascii="Arial" w:eastAsia="Calibri" w:hAnsi="Arial" w:cs="Arial"/>
          <w:b/>
          <w:sz w:val="18"/>
          <w:szCs w:val="18"/>
        </w:rPr>
        <w:t xml:space="preserve">  </w:t>
      </w:r>
      <w:r w:rsidRPr="00672674">
        <w:rPr>
          <w:b/>
          <w:sz w:val="28"/>
          <w:szCs w:val="28"/>
        </w:rPr>
        <w:t xml:space="preserve">Описание объекта закупки </w:t>
      </w:r>
    </w:p>
    <w:p w:rsidR="00672674" w:rsidRPr="00672674" w:rsidRDefault="00672674" w:rsidP="00672674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sz w:val="28"/>
          <w:szCs w:val="28"/>
          <w:highlight w:val="lightGray"/>
        </w:rPr>
      </w:pPr>
    </w:p>
    <w:p w:rsidR="008B7D1A" w:rsidRPr="008B7D1A" w:rsidRDefault="008B7D1A" w:rsidP="008B7D1A">
      <w:pPr>
        <w:widowControl w:val="0"/>
        <w:tabs>
          <w:tab w:val="left" w:pos="720"/>
        </w:tabs>
        <w:jc w:val="center"/>
        <w:rPr>
          <w:sz w:val="28"/>
          <w:szCs w:val="28"/>
        </w:rPr>
      </w:pPr>
      <w:r w:rsidRPr="008B7D1A">
        <w:rPr>
          <w:sz w:val="28"/>
          <w:szCs w:val="28"/>
        </w:rPr>
        <w:t xml:space="preserve">на оказание </w:t>
      </w:r>
      <w:r w:rsidRPr="008B7D1A">
        <w:rPr>
          <w:rFonts w:eastAsia="Calibri"/>
          <w:kern w:val="1"/>
          <w:sz w:val="28"/>
          <w:szCs w:val="28"/>
          <w:lang w:eastAsia="en-US"/>
        </w:rPr>
        <w:t xml:space="preserve">услуг </w:t>
      </w:r>
      <w:r w:rsidRPr="008B7D1A">
        <w:rPr>
          <w:rFonts w:eastAsia="Calibri"/>
          <w:kern w:val="2"/>
          <w:sz w:val="28"/>
          <w:szCs w:val="28"/>
          <w:lang w:eastAsia="en-US"/>
        </w:rPr>
        <w:t>по обучению</w:t>
      </w:r>
      <w:r w:rsidRPr="008B7D1A">
        <w:rPr>
          <w:sz w:val="28"/>
          <w:szCs w:val="28"/>
        </w:rPr>
        <w:t xml:space="preserve"> по направлению «Электробезопасность </w:t>
      </w:r>
      <w:r w:rsidRPr="008B7D1A">
        <w:rPr>
          <w:sz w:val="28"/>
          <w:szCs w:val="28"/>
        </w:rPr>
        <w:br/>
        <w:t>(2 группа допуска (до 1000 В))»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984"/>
        <w:gridCol w:w="7796"/>
      </w:tblGrid>
      <w:tr w:rsidR="008B7D1A" w:rsidRPr="008B7D1A" w:rsidTr="00734857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D1A" w:rsidRPr="008B7D1A" w:rsidRDefault="008B7D1A" w:rsidP="008B7D1A">
            <w:pPr>
              <w:autoSpaceDE w:val="0"/>
              <w:autoSpaceDN w:val="0"/>
              <w:adjustRightInd w:val="0"/>
              <w:jc w:val="center"/>
            </w:pPr>
            <w:r w:rsidRPr="008B7D1A">
              <w:t>№ п/п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D1A" w:rsidRPr="008B7D1A" w:rsidRDefault="008B7D1A" w:rsidP="008B7D1A">
            <w:pPr>
              <w:autoSpaceDE w:val="0"/>
              <w:autoSpaceDN w:val="0"/>
              <w:adjustRightInd w:val="0"/>
              <w:jc w:val="center"/>
            </w:pPr>
            <w:r w:rsidRPr="008B7D1A">
              <w:t>Содержание</w:t>
            </w:r>
          </w:p>
        </w:tc>
      </w:tr>
      <w:tr w:rsidR="008B7D1A" w:rsidRPr="008B7D1A" w:rsidTr="007348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D1A" w:rsidRPr="008B7D1A" w:rsidRDefault="008B7D1A" w:rsidP="008B7D1A">
            <w:pPr>
              <w:autoSpaceDE w:val="0"/>
              <w:autoSpaceDN w:val="0"/>
              <w:adjustRightInd w:val="0"/>
              <w:jc w:val="center"/>
            </w:pPr>
            <w:r w:rsidRPr="008B7D1A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D1A" w:rsidRPr="008B7D1A" w:rsidRDefault="008B7D1A" w:rsidP="008B7D1A">
            <w:pPr>
              <w:autoSpaceDE w:val="0"/>
              <w:autoSpaceDN w:val="0"/>
              <w:adjustRightInd w:val="0"/>
              <w:jc w:val="center"/>
            </w:pPr>
            <w:r w:rsidRPr="008B7D1A">
              <w:t>Наименование, объем и характеристики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D1A" w:rsidRPr="008B7D1A" w:rsidRDefault="008B7D1A" w:rsidP="008B7D1A">
            <w:pPr>
              <w:widowControl w:val="0"/>
              <w:tabs>
                <w:tab w:val="left" w:pos="720"/>
              </w:tabs>
              <w:jc w:val="both"/>
              <w:rPr>
                <w:sz w:val="22"/>
              </w:rPr>
            </w:pPr>
            <w:r w:rsidRPr="008B7D1A">
              <w:rPr>
                <w:rFonts w:eastAsia="Calibri"/>
                <w:kern w:val="1"/>
                <w:lang w:eastAsia="en-US"/>
              </w:rPr>
              <w:t xml:space="preserve">Оказание услуг </w:t>
            </w:r>
            <w:r w:rsidRPr="008B7D1A">
              <w:rPr>
                <w:rFonts w:eastAsia="Calibri"/>
                <w:kern w:val="2"/>
                <w:szCs w:val="32"/>
                <w:lang w:eastAsia="en-US"/>
              </w:rPr>
              <w:t xml:space="preserve">по </w:t>
            </w:r>
            <w:proofErr w:type="gramStart"/>
            <w:r w:rsidRPr="008B7D1A">
              <w:rPr>
                <w:rFonts w:eastAsia="Calibri"/>
                <w:kern w:val="2"/>
                <w:szCs w:val="32"/>
                <w:lang w:eastAsia="en-US"/>
              </w:rPr>
              <w:t>обучению</w:t>
            </w:r>
            <w:r w:rsidRPr="008B7D1A">
              <w:t xml:space="preserve"> по направлению</w:t>
            </w:r>
            <w:proofErr w:type="gramEnd"/>
            <w:r w:rsidRPr="008B7D1A">
              <w:t xml:space="preserve"> «Электробезопасность </w:t>
            </w:r>
            <w:r w:rsidRPr="008B7D1A">
              <w:br/>
              <w:t>(2 группа допуска (до 1000 В))»</w:t>
            </w:r>
          </w:p>
          <w:p w:rsidR="008B7D1A" w:rsidRPr="008B7D1A" w:rsidRDefault="008B7D1A" w:rsidP="008B7D1A">
            <w:pPr>
              <w:widowControl w:val="0"/>
              <w:autoSpaceDE w:val="0"/>
              <w:autoSpaceDN w:val="0"/>
              <w:adjustRightInd w:val="0"/>
              <w:jc w:val="both"/>
            </w:pPr>
            <w:r w:rsidRPr="008B7D1A">
              <w:t>Форма обучения – заочная (с применением дистанционных образовательных технологий).</w:t>
            </w:r>
          </w:p>
          <w:p w:rsidR="008B7D1A" w:rsidRPr="008B7D1A" w:rsidRDefault="008B7D1A" w:rsidP="008B7D1A">
            <w:pPr>
              <w:widowControl w:val="0"/>
              <w:autoSpaceDE w:val="0"/>
              <w:autoSpaceDN w:val="0"/>
              <w:adjustRightInd w:val="0"/>
              <w:jc w:val="both"/>
            </w:pPr>
            <w:r w:rsidRPr="008B7D1A">
              <w:t xml:space="preserve">Объем – от 72 </w:t>
            </w:r>
            <w:proofErr w:type="spellStart"/>
            <w:r w:rsidRPr="008B7D1A">
              <w:t>ак</w:t>
            </w:r>
            <w:proofErr w:type="spellEnd"/>
            <w:r w:rsidRPr="008B7D1A">
              <w:t>. ч.</w:t>
            </w:r>
          </w:p>
          <w:p w:rsidR="008B7D1A" w:rsidRPr="008B7D1A" w:rsidRDefault="008B7D1A" w:rsidP="008B7D1A">
            <w:pPr>
              <w:autoSpaceDE w:val="0"/>
              <w:autoSpaceDN w:val="0"/>
              <w:adjustRightInd w:val="0"/>
              <w:jc w:val="both"/>
            </w:pPr>
            <w:r w:rsidRPr="008B7D1A">
              <w:t>Место оказания услуг: Услуги оказываются на объекте Исполнителя.</w:t>
            </w:r>
          </w:p>
          <w:p w:rsidR="008B7D1A" w:rsidRPr="008B7D1A" w:rsidRDefault="008B7D1A" w:rsidP="008B7D1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8B7D1A">
              <w:t xml:space="preserve">Срок оказания услуг (планируемый период оказания услуг): </w:t>
            </w:r>
            <w:proofErr w:type="gramStart"/>
            <w:r w:rsidRPr="008B7D1A">
              <w:t>с даты заключения</w:t>
            </w:r>
            <w:proofErr w:type="gramEnd"/>
            <w:r w:rsidRPr="008B7D1A">
              <w:t xml:space="preserve"> контракта до 1 декабря 2026 г., согласно графику Исполнителя. </w:t>
            </w:r>
          </w:p>
          <w:p w:rsidR="008B7D1A" w:rsidRPr="008B7D1A" w:rsidRDefault="008B7D1A" w:rsidP="008B7D1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B7D1A">
              <w:rPr>
                <w:bCs/>
              </w:rPr>
              <w:lastRenderedPageBreak/>
              <w:t>Основные требования к наполнению программы:</w:t>
            </w:r>
          </w:p>
          <w:p w:rsidR="008B7D1A" w:rsidRPr="008B7D1A" w:rsidRDefault="008B7D1A" w:rsidP="008B7D1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8B7D1A">
              <w:rPr>
                <w:bCs/>
              </w:rPr>
              <w:t>Понятие электротока и его действие;</w:t>
            </w:r>
          </w:p>
          <w:p w:rsidR="008B7D1A" w:rsidRPr="008B7D1A" w:rsidRDefault="008B7D1A" w:rsidP="008B7D1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8B7D1A">
              <w:rPr>
                <w:bCs/>
              </w:rPr>
              <w:t>Элементы электрической цепи;</w:t>
            </w:r>
          </w:p>
          <w:p w:rsidR="008B7D1A" w:rsidRPr="008B7D1A" w:rsidRDefault="008B7D1A" w:rsidP="008B7D1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8B7D1A">
              <w:rPr>
                <w:bCs/>
              </w:rPr>
              <w:t>Базовые знания в области электротехники, включая устройство электрооборудования;</w:t>
            </w:r>
          </w:p>
          <w:p w:rsidR="008B7D1A" w:rsidRPr="008B7D1A" w:rsidRDefault="008B7D1A" w:rsidP="008B7D1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8B7D1A">
              <w:rPr>
                <w:bCs/>
              </w:rPr>
              <w:t>Типы электроустановок и требования к ним;</w:t>
            </w:r>
          </w:p>
          <w:p w:rsidR="008B7D1A" w:rsidRPr="008B7D1A" w:rsidRDefault="008B7D1A" w:rsidP="008B7D1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8B7D1A">
              <w:rPr>
                <w:bCs/>
              </w:rPr>
              <w:t xml:space="preserve">Риски поражения электрическим током и </w:t>
            </w:r>
            <w:proofErr w:type="gramStart"/>
            <w:r w:rsidRPr="008B7D1A">
              <w:rPr>
                <w:bCs/>
              </w:rPr>
              <w:t>источниках</w:t>
            </w:r>
            <w:proofErr w:type="gramEnd"/>
            <w:r w:rsidRPr="008B7D1A">
              <w:rPr>
                <w:bCs/>
              </w:rPr>
              <w:t xml:space="preserve"> воздействия;</w:t>
            </w:r>
          </w:p>
          <w:p w:rsidR="008B7D1A" w:rsidRPr="008B7D1A" w:rsidRDefault="008B7D1A" w:rsidP="008B7D1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8B7D1A">
              <w:rPr>
                <w:bCs/>
              </w:rPr>
              <w:t>Меры профилактики поражения электротоком;</w:t>
            </w:r>
          </w:p>
          <w:p w:rsidR="008B7D1A" w:rsidRPr="008B7D1A" w:rsidRDefault="008B7D1A" w:rsidP="008B7D1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8B7D1A">
              <w:rPr>
                <w:bCs/>
              </w:rPr>
              <w:t>Требования к персоналу, допускаемому к эксплуатации аппаратуры;</w:t>
            </w:r>
          </w:p>
          <w:p w:rsidR="008B7D1A" w:rsidRPr="008B7D1A" w:rsidRDefault="008B7D1A" w:rsidP="008B7D1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8B7D1A">
              <w:rPr>
                <w:bCs/>
              </w:rPr>
              <w:t>Порядок использования персональных защитных средств;</w:t>
            </w:r>
          </w:p>
          <w:p w:rsidR="008B7D1A" w:rsidRPr="008B7D1A" w:rsidRDefault="008B7D1A" w:rsidP="008B7D1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8B7D1A">
              <w:rPr>
                <w:bCs/>
              </w:rPr>
              <w:t>Практические навыки по оказанию первой медпомощи лицам, пострадавшим в результате воздействия.</w:t>
            </w:r>
          </w:p>
          <w:p w:rsidR="008B7D1A" w:rsidRPr="008B7D1A" w:rsidRDefault="008B7D1A" w:rsidP="008B7D1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8B7D1A" w:rsidRPr="008B7D1A" w:rsidRDefault="008B7D1A" w:rsidP="008B7D1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8B7D1A">
              <w:t>После успешного окончания курса слушателю выдается удостоверение установленного образца, документы подтверждающие квалификацию (группу допуска).</w:t>
            </w:r>
          </w:p>
        </w:tc>
      </w:tr>
      <w:tr w:rsidR="008B7D1A" w:rsidRPr="008B7D1A" w:rsidTr="00734857">
        <w:trPr>
          <w:trHeight w:val="6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D1A" w:rsidRPr="008B7D1A" w:rsidRDefault="008B7D1A" w:rsidP="008B7D1A">
            <w:pPr>
              <w:autoSpaceDE w:val="0"/>
              <w:autoSpaceDN w:val="0"/>
              <w:adjustRightInd w:val="0"/>
              <w:jc w:val="center"/>
            </w:pPr>
            <w:r w:rsidRPr="008B7D1A"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D1A" w:rsidRPr="008B7D1A" w:rsidRDefault="008B7D1A" w:rsidP="008B7D1A">
            <w:pPr>
              <w:autoSpaceDE w:val="0"/>
              <w:autoSpaceDN w:val="0"/>
              <w:adjustRightInd w:val="0"/>
            </w:pPr>
            <w:r w:rsidRPr="008B7D1A">
              <w:t>Количество обучаемых, чел.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1A" w:rsidRPr="008B7D1A" w:rsidRDefault="008B7D1A" w:rsidP="008B7D1A">
            <w:pPr>
              <w:widowControl w:val="0"/>
              <w:autoSpaceDE w:val="0"/>
              <w:autoSpaceDN w:val="0"/>
              <w:adjustRightInd w:val="0"/>
            </w:pPr>
            <w:r w:rsidRPr="008B7D1A">
              <w:t>1</w:t>
            </w:r>
          </w:p>
        </w:tc>
      </w:tr>
    </w:tbl>
    <w:p w:rsidR="008B7D1A" w:rsidRPr="008B7D1A" w:rsidRDefault="008B7D1A" w:rsidP="008B7D1A">
      <w:pPr>
        <w:widowControl w:val="0"/>
        <w:autoSpaceDE w:val="0"/>
        <w:autoSpaceDN w:val="0"/>
        <w:adjustRightInd w:val="0"/>
        <w:spacing w:before="120"/>
        <w:ind w:firstLine="709"/>
        <w:jc w:val="both"/>
      </w:pPr>
      <w:r w:rsidRPr="008B7D1A">
        <w:t xml:space="preserve">Образовательная деятельность исполнителя в соответствии со статьей 91 Федерального закона от 29 декабря 2012 г. № 273-ФЗ «Об образовании в Российской Федерации» должна подтверждаться лицензией. </w:t>
      </w:r>
    </w:p>
    <w:p w:rsidR="00672674" w:rsidRPr="00672674" w:rsidRDefault="00672674" w:rsidP="00E6766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72674" w:rsidRPr="00672674" w:rsidRDefault="00672674" w:rsidP="00E67669">
      <w:pPr>
        <w:rPr>
          <w:sz w:val="28"/>
          <w:szCs w:val="28"/>
        </w:rPr>
      </w:pPr>
      <w:r w:rsidRPr="00672674">
        <w:rPr>
          <w:sz w:val="28"/>
          <w:szCs w:val="28"/>
        </w:rPr>
        <w:t xml:space="preserve">                  Заказчик                                                    Исполнитель</w:t>
      </w:r>
    </w:p>
    <w:p w:rsidR="00672674" w:rsidRPr="00672674" w:rsidRDefault="00672674" w:rsidP="00E67669">
      <w:pPr>
        <w:rPr>
          <w:sz w:val="28"/>
          <w:szCs w:val="28"/>
        </w:rPr>
      </w:pPr>
      <w:r w:rsidRPr="00672674">
        <w:rPr>
          <w:sz w:val="28"/>
          <w:szCs w:val="28"/>
        </w:rPr>
        <w:t>Южное таможенное управление                 ________________________</w:t>
      </w:r>
    </w:p>
    <w:p w:rsidR="007051E7" w:rsidRPr="007051E7" w:rsidRDefault="00672674" w:rsidP="00E67669">
      <w:pPr>
        <w:tabs>
          <w:tab w:val="left" w:pos="8228"/>
        </w:tabs>
        <w:jc w:val="center"/>
        <w:rPr>
          <w:rFonts w:cs="Courier New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7051E7" w:rsidRPr="007051E7">
        <w:rPr>
          <w:rFonts w:cs="Courier New"/>
          <w:b/>
          <w:bCs/>
          <w:sz w:val="28"/>
          <w:szCs w:val="28"/>
        </w:rPr>
        <w:lastRenderedPageBreak/>
        <w:t xml:space="preserve">ЛИСТ СОГЛАСОВАНИЯ </w:t>
      </w:r>
    </w:p>
    <w:p w:rsidR="00763E83" w:rsidRPr="00763E83" w:rsidRDefault="007051E7" w:rsidP="00763E83">
      <w:pPr>
        <w:tabs>
          <w:tab w:val="left" w:pos="8228"/>
        </w:tabs>
        <w:jc w:val="center"/>
        <w:rPr>
          <w:rFonts w:cs="Courier New"/>
          <w:b/>
          <w:sz w:val="28"/>
          <w:szCs w:val="28"/>
        </w:rPr>
      </w:pPr>
      <w:r w:rsidRPr="007051E7">
        <w:rPr>
          <w:rFonts w:cs="Courier New"/>
          <w:b/>
          <w:bCs/>
          <w:sz w:val="28"/>
          <w:szCs w:val="28"/>
        </w:rPr>
        <w:t xml:space="preserve">Приложения к Контракту на оказание услуг </w:t>
      </w:r>
      <w:r w:rsidRPr="007051E7">
        <w:rPr>
          <w:rFonts w:cs="Courier New"/>
          <w:b/>
          <w:bCs/>
          <w:sz w:val="28"/>
          <w:szCs w:val="28"/>
        </w:rPr>
        <w:br/>
      </w:r>
      <w:r w:rsidR="00763E83" w:rsidRPr="00763E83">
        <w:rPr>
          <w:rFonts w:cs="Courier New"/>
          <w:b/>
          <w:sz w:val="28"/>
          <w:szCs w:val="28"/>
        </w:rPr>
        <w:t xml:space="preserve">по </w:t>
      </w:r>
      <w:proofErr w:type="gramStart"/>
      <w:r w:rsidR="00763E83" w:rsidRPr="00763E83">
        <w:rPr>
          <w:rFonts w:cs="Courier New"/>
          <w:b/>
          <w:sz w:val="28"/>
          <w:szCs w:val="28"/>
        </w:rPr>
        <w:t>обучению по направлению</w:t>
      </w:r>
      <w:proofErr w:type="gramEnd"/>
      <w:r w:rsidR="00763E83" w:rsidRPr="00763E83">
        <w:rPr>
          <w:rFonts w:cs="Courier New"/>
          <w:b/>
          <w:sz w:val="28"/>
          <w:szCs w:val="28"/>
        </w:rPr>
        <w:t xml:space="preserve"> «Электробезопасность </w:t>
      </w:r>
    </w:p>
    <w:p w:rsidR="007051E7" w:rsidRPr="007051E7" w:rsidRDefault="00763E83" w:rsidP="00763E83">
      <w:pPr>
        <w:tabs>
          <w:tab w:val="left" w:pos="8228"/>
        </w:tabs>
        <w:jc w:val="center"/>
        <w:rPr>
          <w:rFonts w:cs="Courier New"/>
          <w:b/>
          <w:sz w:val="28"/>
          <w:szCs w:val="28"/>
        </w:rPr>
      </w:pPr>
      <w:r w:rsidRPr="00763E83">
        <w:rPr>
          <w:rFonts w:cs="Courier New"/>
          <w:b/>
          <w:sz w:val="28"/>
          <w:szCs w:val="28"/>
        </w:rPr>
        <w:t>(2 группа допуска (до 1000 В))»</w:t>
      </w:r>
    </w:p>
    <w:p w:rsidR="007051E7" w:rsidRPr="007051E7" w:rsidRDefault="007051E7" w:rsidP="007051E7">
      <w:pPr>
        <w:tabs>
          <w:tab w:val="left" w:pos="8228"/>
        </w:tabs>
        <w:spacing w:before="120"/>
        <w:jc w:val="center"/>
        <w:rPr>
          <w:rFonts w:cs="Courier New"/>
          <w:sz w:val="28"/>
          <w:szCs w:val="28"/>
          <w:lang w:eastAsia="en-US"/>
        </w:rPr>
      </w:pPr>
      <w:r w:rsidRPr="007051E7">
        <w:rPr>
          <w:rFonts w:cs="Courier New"/>
          <w:sz w:val="28"/>
          <w:szCs w:val="28"/>
          <w:lang w:eastAsia="en-US"/>
        </w:rPr>
        <w:t xml:space="preserve">№ ____ от «___» </w:t>
      </w:r>
      <w:r w:rsidR="00763E83">
        <w:rPr>
          <w:rFonts w:cs="Courier New"/>
          <w:sz w:val="28"/>
          <w:szCs w:val="28"/>
        </w:rPr>
        <w:t>мая</w:t>
      </w:r>
      <w:r w:rsidRPr="007051E7">
        <w:rPr>
          <w:rFonts w:cs="Courier New"/>
          <w:sz w:val="28"/>
          <w:szCs w:val="28"/>
        </w:rPr>
        <w:t xml:space="preserve"> </w:t>
      </w:r>
      <w:r w:rsidRPr="007051E7">
        <w:rPr>
          <w:rFonts w:cs="Courier New"/>
          <w:sz w:val="28"/>
          <w:szCs w:val="28"/>
          <w:lang w:eastAsia="en-US"/>
        </w:rPr>
        <w:t>2026 г.</w:t>
      </w:r>
    </w:p>
    <w:p w:rsidR="007051E7" w:rsidRPr="007051E7" w:rsidRDefault="007051E7" w:rsidP="007051E7">
      <w:pPr>
        <w:jc w:val="both"/>
        <w:rPr>
          <w:rFonts w:cs="Courier New"/>
          <w:sz w:val="28"/>
          <w:szCs w:val="28"/>
          <w:lang w:eastAsia="en-US"/>
        </w:rPr>
      </w:pPr>
    </w:p>
    <w:p w:rsidR="007051E7" w:rsidRPr="007051E7" w:rsidRDefault="007051E7" w:rsidP="007051E7">
      <w:pPr>
        <w:jc w:val="both"/>
        <w:rPr>
          <w:rFonts w:cs="Courier New"/>
          <w:szCs w:val="20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5914"/>
        <w:gridCol w:w="236"/>
        <w:gridCol w:w="904"/>
        <w:gridCol w:w="284"/>
        <w:gridCol w:w="3030"/>
      </w:tblGrid>
      <w:tr w:rsidR="007051E7" w:rsidRPr="007051E7" w:rsidTr="008F5A21">
        <w:trPr>
          <w:trHeight w:val="454"/>
        </w:trPr>
        <w:tc>
          <w:tcPr>
            <w:tcW w:w="591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  <w:r w:rsidRPr="007051E7">
              <w:rPr>
                <w:rFonts w:cs="Courier New"/>
                <w:bCs/>
                <w:sz w:val="28"/>
                <w:szCs w:val="28"/>
              </w:rPr>
              <w:t>ВНЕСЕНО:</w:t>
            </w:r>
          </w:p>
        </w:tc>
        <w:tc>
          <w:tcPr>
            <w:tcW w:w="236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3030" w:type="dxa"/>
            <w:shd w:val="clear" w:color="auto" w:fill="auto"/>
          </w:tcPr>
          <w:p w:rsidR="007051E7" w:rsidRPr="007051E7" w:rsidRDefault="007051E7" w:rsidP="007051E7">
            <w:pPr>
              <w:ind w:left="-239"/>
              <w:jc w:val="both"/>
              <w:rPr>
                <w:rFonts w:cs="Courier New"/>
                <w:b/>
                <w:bCs/>
                <w:szCs w:val="20"/>
              </w:rPr>
            </w:pPr>
          </w:p>
        </w:tc>
      </w:tr>
      <w:tr w:rsidR="007051E7" w:rsidRPr="007051E7" w:rsidTr="008F5A21">
        <w:trPr>
          <w:trHeight w:val="658"/>
        </w:trPr>
        <w:tc>
          <w:tcPr>
            <w:tcW w:w="591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  <w:r w:rsidRPr="007051E7">
              <w:rPr>
                <w:rFonts w:cs="Courier New"/>
                <w:bCs/>
                <w:sz w:val="28"/>
                <w:szCs w:val="28"/>
              </w:rPr>
              <w:t>Заместитель начальника управления – начальник кадровой службы</w:t>
            </w:r>
          </w:p>
        </w:tc>
        <w:tc>
          <w:tcPr>
            <w:tcW w:w="236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3030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</w:rPr>
            </w:pPr>
          </w:p>
          <w:p w:rsidR="007051E7" w:rsidRPr="007051E7" w:rsidRDefault="007051E7" w:rsidP="007051E7">
            <w:pPr>
              <w:jc w:val="both"/>
              <w:rPr>
                <w:rFonts w:cs="Courier New"/>
                <w:sz w:val="28"/>
                <w:u w:val="single"/>
              </w:rPr>
            </w:pPr>
            <w:r w:rsidRPr="007051E7">
              <w:rPr>
                <w:rFonts w:cs="Courier New"/>
                <w:sz w:val="28"/>
                <w:u w:val="single"/>
              </w:rPr>
              <w:t>Е.Ю. Глущенко</w:t>
            </w:r>
          </w:p>
          <w:p w:rsidR="007051E7" w:rsidRPr="007051E7" w:rsidRDefault="007051E7" w:rsidP="007051E7">
            <w:pPr>
              <w:jc w:val="both"/>
              <w:rPr>
                <w:rFonts w:cs="Courier New"/>
              </w:rPr>
            </w:pPr>
            <w:r w:rsidRPr="007051E7">
              <w:rPr>
                <w:rFonts w:cs="Courier New"/>
              </w:rPr>
              <w:t xml:space="preserve">«___» </w:t>
            </w:r>
            <w:r w:rsidR="00763E83">
              <w:rPr>
                <w:rFonts w:cs="Courier New"/>
                <w:sz w:val="28"/>
                <w:szCs w:val="28"/>
              </w:rPr>
              <w:t>мая</w:t>
            </w:r>
            <w:r w:rsidRPr="007051E7">
              <w:rPr>
                <w:rFonts w:cs="Courier New"/>
                <w:sz w:val="28"/>
                <w:szCs w:val="28"/>
              </w:rPr>
              <w:t xml:space="preserve"> </w:t>
            </w:r>
            <w:r w:rsidRPr="007051E7">
              <w:rPr>
                <w:rFonts w:cs="Courier New"/>
              </w:rPr>
              <w:t xml:space="preserve">2026 г. </w:t>
            </w:r>
          </w:p>
          <w:p w:rsidR="007051E7" w:rsidRPr="007051E7" w:rsidRDefault="007051E7" w:rsidP="007051E7">
            <w:pPr>
              <w:jc w:val="both"/>
              <w:rPr>
                <w:rFonts w:cs="Courier New"/>
                <w:bCs/>
              </w:rPr>
            </w:pPr>
          </w:p>
        </w:tc>
      </w:tr>
      <w:tr w:rsidR="007051E7" w:rsidRPr="007051E7" w:rsidTr="008F5A21">
        <w:trPr>
          <w:trHeight w:val="1078"/>
        </w:trPr>
        <w:tc>
          <w:tcPr>
            <w:tcW w:w="591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  <w:r w:rsidRPr="007051E7">
              <w:rPr>
                <w:rFonts w:cs="Courier New"/>
                <w:bCs/>
                <w:sz w:val="28"/>
                <w:szCs w:val="28"/>
              </w:rPr>
              <w:t>Подразделение-инициатор:</w:t>
            </w:r>
          </w:p>
          <w:p w:rsidR="007051E7" w:rsidRPr="007051E7" w:rsidRDefault="007051E7" w:rsidP="007051E7">
            <w:pPr>
              <w:jc w:val="both"/>
              <w:rPr>
                <w:rFonts w:cs="Courier New"/>
                <w:sz w:val="28"/>
                <w:szCs w:val="28"/>
              </w:rPr>
            </w:pPr>
          </w:p>
          <w:p w:rsidR="007051E7" w:rsidRPr="007051E7" w:rsidRDefault="007051E7" w:rsidP="007051E7">
            <w:pPr>
              <w:jc w:val="both"/>
              <w:rPr>
                <w:rFonts w:cs="Courier New"/>
                <w:sz w:val="28"/>
                <w:szCs w:val="28"/>
              </w:rPr>
            </w:pPr>
            <w:r w:rsidRPr="007051E7">
              <w:rPr>
                <w:rFonts w:cs="Courier New"/>
                <w:sz w:val="28"/>
                <w:szCs w:val="28"/>
              </w:rPr>
              <w:t>Начальник отдела подготовки кадров</w:t>
            </w:r>
          </w:p>
          <w:p w:rsidR="007051E7" w:rsidRPr="007051E7" w:rsidRDefault="007051E7" w:rsidP="007051E7">
            <w:pPr>
              <w:jc w:val="both"/>
              <w:rPr>
                <w:rFonts w:cs="Courier New"/>
                <w:i/>
                <w:iCs/>
                <w:szCs w:val="20"/>
              </w:rPr>
            </w:pPr>
            <w:r w:rsidRPr="007051E7">
              <w:rPr>
                <w:rFonts w:cs="Courier New"/>
                <w:sz w:val="28"/>
                <w:szCs w:val="28"/>
              </w:rPr>
              <w:t>кадровой службы</w:t>
            </w:r>
          </w:p>
        </w:tc>
        <w:tc>
          <w:tcPr>
            <w:tcW w:w="236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3030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sz w:val="28"/>
                <w:szCs w:val="28"/>
                <w:u w:val="single"/>
              </w:rPr>
            </w:pPr>
          </w:p>
          <w:p w:rsidR="007051E7" w:rsidRPr="007051E7" w:rsidRDefault="007051E7" w:rsidP="007051E7">
            <w:pPr>
              <w:jc w:val="both"/>
              <w:rPr>
                <w:rFonts w:cs="Courier New"/>
                <w:sz w:val="28"/>
                <w:szCs w:val="28"/>
                <w:u w:val="single"/>
              </w:rPr>
            </w:pPr>
          </w:p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  <w:u w:val="single"/>
              </w:rPr>
            </w:pPr>
            <w:r w:rsidRPr="007051E7">
              <w:rPr>
                <w:rFonts w:cs="Courier New"/>
                <w:bCs/>
                <w:sz w:val="28"/>
                <w:szCs w:val="28"/>
                <w:u w:val="single"/>
              </w:rPr>
              <w:t>И.В. Овчарова</w:t>
            </w:r>
          </w:p>
          <w:p w:rsidR="007051E7" w:rsidRPr="007051E7" w:rsidRDefault="007051E7" w:rsidP="00763E83">
            <w:pPr>
              <w:jc w:val="both"/>
              <w:rPr>
                <w:rFonts w:cs="Courier New"/>
                <w:b/>
                <w:bCs/>
                <w:szCs w:val="20"/>
                <w:u w:val="single"/>
              </w:rPr>
            </w:pPr>
            <w:r w:rsidRPr="007051E7">
              <w:rPr>
                <w:rFonts w:cs="Courier New"/>
              </w:rPr>
              <w:t xml:space="preserve">«___» </w:t>
            </w:r>
            <w:r w:rsidR="00763E83">
              <w:rPr>
                <w:rFonts w:cs="Courier New"/>
                <w:sz w:val="28"/>
                <w:szCs w:val="28"/>
              </w:rPr>
              <w:t>мая</w:t>
            </w:r>
            <w:r w:rsidRPr="007051E7">
              <w:rPr>
                <w:rFonts w:cs="Courier New"/>
                <w:sz w:val="28"/>
                <w:szCs w:val="28"/>
              </w:rPr>
              <w:t xml:space="preserve"> </w:t>
            </w:r>
            <w:r w:rsidRPr="007051E7">
              <w:rPr>
                <w:rFonts w:cs="Courier New"/>
              </w:rPr>
              <w:t>2026 г.</w:t>
            </w:r>
          </w:p>
        </w:tc>
      </w:tr>
      <w:tr w:rsidR="007051E7" w:rsidRPr="007051E7" w:rsidTr="008F5A21">
        <w:trPr>
          <w:trHeight w:val="324"/>
        </w:trPr>
        <w:tc>
          <w:tcPr>
            <w:tcW w:w="591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3030" w:type="dxa"/>
            <w:shd w:val="clear" w:color="auto" w:fill="auto"/>
          </w:tcPr>
          <w:p w:rsidR="007051E7" w:rsidRPr="007051E7" w:rsidRDefault="007051E7" w:rsidP="007051E7">
            <w:pPr>
              <w:tabs>
                <w:tab w:val="left" w:pos="1604"/>
                <w:tab w:val="left" w:pos="2178"/>
              </w:tabs>
              <w:jc w:val="both"/>
              <w:rPr>
                <w:rFonts w:cs="Courier New"/>
              </w:rPr>
            </w:pPr>
          </w:p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</w:tr>
      <w:tr w:rsidR="007051E7" w:rsidRPr="007051E7" w:rsidTr="008F5A21">
        <w:trPr>
          <w:trHeight w:val="454"/>
        </w:trPr>
        <w:tc>
          <w:tcPr>
            <w:tcW w:w="591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  <w:r w:rsidRPr="007051E7">
              <w:rPr>
                <w:rFonts w:cs="Courier New"/>
                <w:bCs/>
                <w:sz w:val="28"/>
                <w:szCs w:val="28"/>
              </w:rPr>
              <w:t>СОГЛАСОВАНО:</w:t>
            </w:r>
          </w:p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90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030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</w:tr>
      <w:tr w:rsidR="007051E7" w:rsidRPr="007051E7" w:rsidTr="008F5A21">
        <w:trPr>
          <w:trHeight w:val="454"/>
        </w:trPr>
        <w:tc>
          <w:tcPr>
            <w:tcW w:w="591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  <w:r w:rsidRPr="007051E7">
              <w:rPr>
                <w:rFonts w:cs="Courier New"/>
                <w:bCs/>
                <w:sz w:val="28"/>
                <w:szCs w:val="28"/>
              </w:rPr>
              <w:t>Начальник контрактной службы</w:t>
            </w:r>
          </w:p>
        </w:tc>
        <w:tc>
          <w:tcPr>
            <w:tcW w:w="236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90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030" w:type="dxa"/>
            <w:shd w:val="clear" w:color="auto" w:fill="auto"/>
          </w:tcPr>
          <w:p w:rsidR="007051E7" w:rsidRPr="007051E7" w:rsidRDefault="007051E7" w:rsidP="007051E7">
            <w:pPr>
              <w:ind w:left="-97" w:firstLine="97"/>
              <w:jc w:val="both"/>
              <w:rPr>
                <w:rFonts w:cs="Courier New"/>
                <w:bCs/>
                <w:sz w:val="28"/>
                <w:szCs w:val="28"/>
                <w:u w:val="single"/>
              </w:rPr>
            </w:pPr>
            <w:r w:rsidRPr="007051E7">
              <w:rPr>
                <w:rFonts w:cs="Courier New"/>
                <w:bCs/>
                <w:sz w:val="28"/>
                <w:szCs w:val="28"/>
                <w:u w:val="single"/>
              </w:rPr>
              <w:t xml:space="preserve">О.С. </w:t>
            </w:r>
            <w:proofErr w:type="spellStart"/>
            <w:r w:rsidRPr="007051E7">
              <w:rPr>
                <w:rFonts w:cs="Courier New"/>
                <w:bCs/>
                <w:sz w:val="28"/>
                <w:szCs w:val="28"/>
                <w:u w:val="single"/>
              </w:rPr>
              <w:t>Гургенян</w:t>
            </w:r>
            <w:proofErr w:type="spellEnd"/>
          </w:p>
        </w:tc>
      </w:tr>
      <w:tr w:rsidR="007051E7" w:rsidRPr="007051E7" w:rsidTr="008F5A21">
        <w:trPr>
          <w:trHeight w:val="454"/>
        </w:trPr>
        <w:tc>
          <w:tcPr>
            <w:tcW w:w="591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90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030" w:type="dxa"/>
            <w:shd w:val="clear" w:color="auto" w:fill="auto"/>
          </w:tcPr>
          <w:p w:rsidR="007051E7" w:rsidRPr="007051E7" w:rsidRDefault="007051E7" w:rsidP="007051E7">
            <w:pPr>
              <w:ind w:left="45" w:right="87"/>
              <w:jc w:val="both"/>
              <w:rPr>
                <w:rFonts w:cs="Courier New"/>
                <w:bCs/>
                <w:szCs w:val="28"/>
              </w:rPr>
            </w:pPr>
            <w:r w:rsidRPr="007051E7">
              <w:rPr>
                <w:rFonts w:cs="Courier New"/>
                <w:bCs/>
                <w:szCs w:val="28"/>
              </w:rPr>
              <w:t xml:space="preserve">«___» </w:t>
            </w:r>
            <w:r w:rsidR="00763E83">
              <w:rPr>
                <w:rFonts w:cs="Courier New"/>
                <w:sz w:val="28"/>
                <w:szCs w:val="28"/>
              </w:rPr>
              <w:t>мая</w:t>
            </w:r>
            <w:r w:rsidRPr="007051E7">
              <w:rPr>
                <w:rFonts w:cs="Courier New"/>
                <w:sz w:val="28"/>
                <w:szCs w:val="28"/>
              </w:rPr>
              <w:t xml:space="preserve"> </w:t>
            </w:r>
            <w:r w:rsidRPr="007051E7">
              <w:rPr>
                <w:rFonts w:cs="Courier New"/>
                <w:bCs/>
                <w:szCs w:val="28"/>
              </w:rPr>
              <w:t>2026 г.</w:t>
            </w:r>
          </w:p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</w:tr>
      <w:tr w:rsidR="007051E7" w:rsidRPr="007051E7" w:rsidTr="008F5A21">
        <w:trPr>
          <w:trHeight w:val="324"/>
        </w:trPr>
        <w:tc>
          <w:tcPr>
            <w:tcW w:w="591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  <w:r w:rsidRPr="007051E7">
              <w:rPr>
                <w:rFonts w:cs="Courier New"/>
                <w:bCs/>
                <w:sz w:val="28"/>
                <w:szCs w:val="28"/>
              </w:rPr>
              <w:t>ОО и СЗД  КС</w:t>
            </w:r>
          </w:p>
        </w:tc>
        <w:tc>
          <w:tcPr>
            <w:tcW w:w="236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3030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  <w:r w:rsidRPr="007051E7">
              <w:rPr>
                <w:rFonts w:cs="Courier New"/>
                <w:bCs/>
                <w:sz w:val="28"/>
                <w:szCs w:val="28"/>
              </w:rPr>
              <w:t>_________________</w:t>
            </w:r>
          </w:p>
        </w:tc>
      </w:tr>
      <w:tr w:rsidR="007051E7" w:rsidRPr="007051E7" w:rsidTr="008F5A21">
        <w:trPr>
          <w:trHeight w:val="324"/>
        </w:trPr>
        <w:tc>
          <w:tcPr>
            <w:tcW w:w="591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0"/>
                <w:szCs w:val="20"/>
              </w:rPr>
            </w:pPr>
            <w:r w:rsidRPr="007051E7">
              <w:rPr>
                <w:rFonts w:cs="Courier New"/>
                <w:bCs/>
                <w:sz w:val="20"/>
                <w:szCs w:val="20"/>
              </w:rPr>
              <w:t>Закупка по п.4 ч. 1 ст. 93 Федерального закона  от 05.04.2013</w:t>
            </w:r>
          </w:p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0"/>
                <w:szCs w:val="20"/>
              </w:rPr>
            </w:pPr>
            <w:r w:rsidRPr="007051E7">
              <w:rPr>
                <w:rFonts w:cs="Courier New"/>
                <w:bCs/>
                <w:sz w:val="20"/>
                <w:szCs w:val="20"/>
              </w:rPr>
              <w:t>№ 44-ФЗ</w:t>
            </w:r>
          </w:p>
        </w:tc>
        <w:tc>
          <w:tcPr>
            <w:tcW w:w="236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3030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</w:rPr>
            </w:pPr>
            <w:r w:rsidRPr="007051E7">
              <w:rPr>
                <w:rFonts w:cs="Courier New"/>
              </w:rPr>
              <w:t xml:space="preserve">«___» </w:t>
            </w:r>
            <w:r w:rsidR="00763E83">
              <w:rPr>
                <w:rFonts w:cs="Courier New"/>
                <w:sz w:val="28"/>
                <w:szCs w:val="28"/>
              </w:rPr>
              <w:t>мая</w:t>
            </w:r>
            <w:r w:rsidRPr="007051E7">
              <w:rPr>
                <w:rFonts w:cs="Courier New"/>
                <w:sz w:val="28"/>
                <w:szCs w:val="28"/>
              </w:rPr>
              <w:t xml:space="preserve"> </w:t>
            </w:r>
            <w:r w:rsidRPr="007051E7">
              <w:rPr>
                <w:rFonts w:cs="Courier New"/>
              </w:rPr>
              <w:t>2026 г.</w:t>
            </w:r>
          </w:p>
          <w:p w:rsidR="007051E7" w:rsidRPr="007051E7" w:rsidRDefault="007051E7" w:rsidP="007051E7">
            <w:pPr>
              <w:jc w:val="both"/>
              <w:rPr>
                <w:rFonts w:cs="Courier New"/>
                <w:szCs w:val="20"/>
              </w:rPr>
            </w:pPr>
          </w:p>
        </w:tc>
      </w:tr>
      <w:tr w:rsidR="007051E7" w:rsidRPr="007051E7" w:rsidTr="008F5A21">
        <w:trPr>
          <w:trHeight w:val="324"/>
        </w:trPr>
        <w:tc>
          <w:tcPr>
            <w:tcW w:w="591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3030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szCs w:val="20"/>
              </w:rPr>
            </w:pPr>
          </w:p>
        </w:tc>
      </w:tr>
      <w:tr w:rsidR="007051E7" w:rsidRPr="007051E7" w:rsidTr="008F5A21">
        <w:trPr>
          <w:trHeight w:val="324"/>
        </w:trPr>
        <w:tc>
          <w:tcPr>
            <w:tcW w:w="591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3030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szCs w:val="20"/>
              </w:rPr>
            </w:pPr>
          </w:p>
        </w:tc>
      </w:tr>
      <w:tr w:rsidR="007051E7" w:rsidRPr="007051E7" w:rsidTr="008F5A21">
        <w:trPr>
          <w:trHeight w:val="324"/>
        </w:trPr>
        <w:tc>
          <w:tcPr>
            <w:tcW w:w="591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3030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szCs w:val="20"/>
              </w:rPr>
            </w:pPr>
          </w:p>
        </w:tc>
      </w:tr>
      <w:tr w:rsidR="007051E7" w:rsidRPr="007051E7" w:rsidTr="008F5A21">
        <w:trPr>
          <w:trHeight w:val="324"/>
        </w:trPr>
        <w:tc>
          <w:tcPr>
            <w:tcW w:w="591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  <w:r w:rsidRPr="007051E7">
              <w:rPr>
                <w:rFonts w:cs="Courier New"/>
                <w:bCs/>
                <w:sz w:val="28"/>
                <w:szCs w:val="28"/>
              </w:rPr>
              <w:t>ОФМ ФБС</w:t>
            </w:r>
          </w:p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3030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szCs w:val="20"/>
              </w:rPr>
            </w:pPr>
          </w:p>
          <w:p w:rsidR="007051E7" w:rsidRPr="007051E7" w:rsidRDefault="007051E7" w:rsidP="00763E83">
            <w:pPr>
              <w:jc w:val="both"/>
              <w:rPr>
                <w:rFonts w:cs="Courier New"/>
                <w:szCs w:val="20"/>
              </w:rPr>
            </w:pPr>
            <w:r w:rsidRPr="007051E7">
              <w:rPr>
                <w:rFonts w:cs="Courier New"/>
                <w:szCs w:val="20"/>
              </w:rPr>
              <w:t xml:space="preserve">«___» </w:t>
            </w:r>
            <w:r w:rsidR="00763E83">
              <w:rPr>
                <w:rFonts w:cs="Courier New"/>
                <w:sz w:val="28"/>
                <w:szCs w:val="28"/>
              </w:rPr>
              <w:t>мая</w:t>
            </w:r>
            <w:r w:rsidRPr="007051E7">
              <w:rPr>
                <w:rFonts w:cs="Courier New"/>
                <w:sz w:val="28"/>
                <w:szCs w:val="28"/>
              </w:rPr>
              <w:t xml:space="preserve"> </w:t>
            </w:r>
            <w:r w:rsidRPr="007051E7">
              <w:rPr>
                <w:rFonts w:cs="Courier New"/>
                <w:szCs w:val="20"/>
              </w:rPr>
              <w:t>2026 г.</w:t>
            </w:r>
          </w:p>
        </w:tc>
      </w:tr>
      <w:tr w:rsidR="007051E7" w:rsidRPr="007051E7" w:rsidTr="008F5A21">
        <w:trPr>
          <w:trHeight w:val="324"/>
        </w:trPr>
        <w:tc>
          <w:tcPr>
            <w:tcW w:w="591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3030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szCs w:val="20"/>
              </w:rPr>
            </w:pPr>
          </w:p>
        </w:tc>
      </w:tr>
      <w:tr w:rsidR="007051E7" w:rsidRPr="007051E7" w:rsidTr="008F5A21">
        <w:trPr>
          <w:trHeight w:val="324"/>
        </w:trPr>
        <w:tc>
          <w:tcPr>
            <w:tcW w:w="591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3030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szCs w:val="20"/>
              </w:rPr>
            </w:pPr>
          </w:p>
        </w:tc>
      </w:tr>
      <w:tr w:rsidR="007051E7" w:rsidRPr="007051E7" w:rsidTr="008F5A21">
        <w:trPr>
          <w:trHeight w:val="324"/>
        </w:trPr>
        <w:tc>
          <w:tcPr>
            <w:tcW w:w="591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  <w:r w:rsidRPr="007051E7">
              <w:rPr>
                <w:rFonts w:cs="Courier New"/>
                <w:bCs/>
                <w:sz w:val="28"/>
                <w:szCs w:val="28"/>
              </w:rPr>
              <w:t>ОУАО и СО ФБС</w:t>
            </w:r>
          </w:p>
        </w:tc>
        <w:tc>
          <w:tcPr>
            <w:tcW w:w="236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3030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szCs w:val="20"/>
              </w:rPr>
            </w:pPr>
          </w:p>
          <w:p w:rsidR="007051E7" w:rsidRPr="007051E7" w:rsidRDefault="007051E7" w:rsidP="00763E83">
            <w:pPr>
              <w:rPr>
                <w:rFonts w:cs="Courier New"/>
                <w:szCs w:val="20"/>
              </w:rPr>
            </w:pPr>
            <w:r w:rsidRPr="007051E7">
              <w:rPr>
                <w:rFonts w:cs="Courier New"/>
                <w:szCs w:val="20"/>
              </w:rPr>
              <w:t xml:space="preserve">«___» </w:t>
            </w:r>
            <w:r w:rsidR="00763E83">
              <w:rPr>
                <w:rFonts w:cs="Courier New"/>
                <w:sz w:val="28"/>
                <w:szCs w:val="28"/>
              </w:rPr>
              <w:t>мая</w:t>
            </w:r>
            <w:r w:rsidRPr="007051E7">
              <w:rPr>
                <w:rFonts w:cs="Courier New"/>
                <w:sz w:val="28"/>
                <w:szCs w:val="28"/>
              </w:rPr>
              <w:t xml:space="preserve"> </w:t>
            </w:r>
            <w:r w:rsidRPr="007051E7">
              <w:rPr>
                <w:rFonts w:cs="Courier New"/>
                <w:szCs w:val="20"/>
              </w:rPr>
              <w:t>2026 г.</w:t>
            </w:r>
          </w:p>
        </w:tc>
      </w:tr>
      <w:tr w:rsidR="007051E7" w:rsidRPr="007051E7" w:rsidTr="008F5A21">
        <w:trPr>
          <w:trHeight w:val="324"/>
        </w:trPr>
        <w:tc>
          <w:tcPr>
            <w:tcW w:w="591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3030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szCs w:val="20"/>
              </w:rPr>
            </w:pPr>
          </w:p>
        </w:tc>
      </w:tr>
      <w:tr w:rsidR="007051E7" w:rsidRPr="007051E7" w:rsidTr="008F5A21">
        <w:trPr>
          <w:trHeight w:val="324"/>
        </w:trPr>
        <w:tc>
          <w:tcPr>
            <w:tcW w:w="591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3030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szCs w:val="20"/>
              </w:rPr>
            </w:pPr>
          </w:p>
        </w:tc>
      </w:tr>
      <w:tr w:rsidR="007051E7" w:rsidRPr="007051E7" w:rsidTr="008F5A21">
        <w:trPr>
          <w:trHeight w:val="324"/>
        </w:trPr>
        <w:tc>
          <w:tcPr>
            <w:tcW w:w="591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b/>
                <w:bCs/>
                <w:szCs w:val="20"/>
              </w:rPr>
            </w:pPr>
          </w:p>
        </w:tc>
        <w:tc>
          <w:tcPr>
            <w:tcW w:w="3030" w:type="dxa"/>
            <w:shd w:val="clear" w:color="auto" w:fill="auto"/>
          </w:tcPr>
          <w:p w:rsidR="007051E7" w:rsidRPr="007051E7" w:rsidRDefault="007051E7" w:rsidP="007051E7">
            <w:pPr>
              <w:jc w:val="both"/>
              <w:rPr>
                <w:rFonts w:cs="Courier New"/>
                <w:szCs w:val="20"/>
              </w:rPr>
            </w:pPr>
          </w:p>
        </w:tc>
      </w:tr>
    </w:tbl>
    <w:p w:rsidR="007051E7" w:rsidRPr="007051E7" w:rsidRDefault="007051E7" w:rsidP="007051E7">
      <w:pPr>
        <w:jc w:val="both"/>
        <w:rPr>
          <w:rFonts w:cs="Courier New"/>
          <w:b/>
          <w:bCs/>
          <w:szCs w:val="20"/>
        </w:rPr>
      </w:pPr>
    </w:p>
    <w:p w:rsidR="00672674" w:rsidRDefault="00672674">
      <w:pPr>
        <w:spacing w:after="200" w:line="276" w:lineRule="auto"/>
        <w:rPr>
          <w:sz w:val="28"/>
          <w:szCs w:val="28"/>
        </w:rPr>
      </w:pPr>
    </w:p>
    <w:p w:rsidR="00763E83" w:rsidRDefault="00763E8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72674" w:rsidRDefault="00672674">
      <w:pPr>
        <w:spacing w:after="200" w:line="276" w:lineRule="auto"/>
        <w:rPr>
          <w:sz w:val="28"/>
          <w:szCs w:val="28"/>
        </w:rPr>
      </w:pPr>
    </w:p>
    <w:p w:rsidR="00672674" w:rsidRPr="00763E83" w:rsidRDefault="00672674" w:rsidP="00672674">
      <w:pPr>
        <w:ind w:firstLine="4536"/>
        <w:jc w:val="both"/>
        <w:rPr>
          <w:sz w:val="28"/>
          <w:szCs w:val="28"/>
        </w:rPr>
      </w:pPr>
      <w:r w:rsidRPr="00763E83">
        <w:rPr>
          <w:sz w:val="28"/>
          <w:szCs w:val="28"/>
        </w:rPr>
        <w:t>Приложение № 4</w:t>
      </w:r>
    </w:p>
    <w:p w:rsidR="00672674" w:rsidRPr="00763E83" w:rsidRDefault="00672674" w:rsidP="00672674">
      <w:pPr>
        <w:ind w:firstLine="4536"/>
        <w:jc w:val="both"/>
        <w:rPr>
          <w:sz w:val="28"/>
          <w:szCs w:val="28"/>
        </w:rPr>
      </w:pPr>
      <w:r w:rsidRPr="00763E83">
        <w:rPr>
          <w:sz w:val="28"/>
          <w:szCs w:val="28"/>
        </w:rPr>
        <w:t>к докладной записке</w:t>
      </w:r>
    </w:p>
    <w:p w:rsidR="00672674" w:rsidRPr="00763E83" w:rsidRDefault="00672674" w:rsidP="00672674">
      <w:pPr>
        <w:ind w:firstLine="4536"/>
        <w:jc w:val="both"/>
        <w:rPr>
          <w:sz w:val="28"/>
          <w:szCs w:val="28"/>
        </w:rPr>
      </w:pPr>
      <w:r w:rsidRPr="00763E83">
        <w:rPr>
          <w:sz w:val="28"/>
          <w:szCs w:val="28"/>
        </w:rPr>
        <w:t>от _____________ № ______________</w:t>
      </w:r>
    </w:p>
    <w:p w:rsidR="00672674" w:rsidRPr="00763E83" w:rsidRDefault="00672674" w:rsidP="00672674">
      <w:pPr>
        <w:ind w:firstLine="4536"/>
        <w:jc w:val="both"/>
        <w:rPr>
          <w:sz w:val="28"/>
          <w:szCs w:val="28"/>
        </w:rPr>
      </w:pPr>
    </w:p>
    <w:p w:rsidR="00672674" w:rsidRPr="00763E83" w:rsidRDefault="00672674" w:rsidP="00672674">
      <w:pPr>
        <w:ind w:firstLine="4536"/>
        <w:jc w:val="both"/>
        <w:rPr>
          <w:sz w:val="28"/>
          <w:szCs w:val="28"/>
        </w:rPr>
      </w:pPr>
      <w:r w:rsidRPr="00763E83">
        <w:rPr>
          <w:sz w:val="28"/>
          <w:szCs w:val="28"/>
        </w:rPr>
        <w:t>УТВЕРЖДАЮ</w:t>
      </w:r>
    </w:p>
    <w:p w:rsidR="00672674" w:rsidRPr="00763E83" w:rsidRDefault="00672674" w:rsidP="00672674">
      <w:pPr>
        <w:ind w:firstLine="4536"/>
        <w:jc w:val="both"/>
        <w:rPr>
          <w:sz w:val="28"/>
          <w:szCs w:val="28"/>
        </w:rPr>
      </w:pPr>
    </w:p>
    <w:p w:rsidR="00672674" w:rsidRPr="00763E83" w:rsidRDefault="00672674" w:rsidP="00672674">
      <w:pPr>
        <w:ind w:firstLine="4536"/>
        <w:jc w:val="both"/>
        <w:rPr>
          <w:sz w:val="28"/>
          <w:szCs w:val="28"/>
        </w:rPr>
      </w:pPr>
      <w:r w:rsidRPr="00763E83">
        <w:rPr>
          <w:sz w:val="28"/>
          <w:szCs w:val="28"/>
        </w:rPr>
        <w:t xml:space="preserve">Заместитель начальника управления – </w:t>
      </w:r>
    </w:p>
    <w:p w:rsidR="00672674" w:rsidRPr="00763E83" w:rsidRDefault="00672674" w:rsidP="00672674">
      <w:pPr>
        <w:ind w:firstLine="4536"/>
        <w:jc w:val="both"/>
        <w:rPr>
          <w:sz w:val="28"/>
          <w:szCs w:val="28"/>
        </w:rPr>
      </w:pPr>
      <w:r w:rsidRPr="00763E83">
        <w:rPr>
          <w:sz w:val="28"/>
          <w:szCs w:val="28"/>
        </w:rPr>
        <w:t>начальник кадровой службы</w:t>
      </w:r>
    </w:p>
    <w:p w:rsidR="00672674" w:rsidRPr="00763E83" w:rsidRDefault="00672674" w:rsidP="00672674">
      <w:pPr>
        <w:ind w:firstLine="4536"/>
        <w:jc w:val="both"/>
        <w:rPr>
          <w:sz w:val="28"/>
          <w:szCs w:val="28"/>
        </w:rPr>
      </w:pPr>
      <w:r w:rsidRPr="00763E83">
        <w:rPr>
          <w:sz w:val="28"/>
          <w:szCs w:val="28"/>
        </w:rPr>
        <w:t>полковник таможенной службы</w:t>
      </w:r>
    </w:p>
    <w:p w:rsidR="00672674" w:rsidRPr="00763E83" w:rsidRDefault="00672674" w:rsidP="00672674">
      <w:pPr>
        <w:ind w:firstLine="4536"/>
        <w:jc w:val="both"/>
        <w:rPr>
          <w:sz w:val="28"/>
          <w:szCs w:val="28"/>
          <w:highlight w:val="yellow"/>
        </w:rPr>
      </w:pPr>
    </w:p>
    <w:p w:rsidR="00672674" w:rsidRPr="00763E83" w:rsidRDefault="00672674" w:rsidP="00672674">
      <w:pPr>
        <w:ind w:firstLine="4536"/>
        <w:jc w:val="both"/>
        <w:rPr>
          <w:sz w:val="28"/>
          <w:szCs w:val="28"/>
        </w:rPr>
      </w:pPr>
      <w:r w:rsidRPr="00763E83">
        <w:rPr>
          <w:sz w:val="28"/>
          <w:szCs w:val="28"/>
        </w:rPr>
        <w:t>_____________ Е.Ю. Глущенко</w:t>
      </w:r>
    </w:p>
    <w:p w:rsidR="00672674" w:rsidRPr="00763E83" w:rsidRDefault="00672674" w:rsidP="00672674">
      <w:pPr>
        <w:ind w:left="3540" w:firstLine="708"/>
        <w:jc w:val="both"/>
        <w:rPr>
          <w:sz w:val="28"/>
          <w:szCs w:val="28"/>
        </w:rPr>
      </w:pPr>
      <w:r w:rsidRPr="00763E83">
        <w:rPr>
          <w:sz w:val="28"/>
          <w:szCs w:val="28"/>
        </w:rPr>
        <w:t xml:space="preserve">    ___ </w:t>
      </w:r>
      <w:r w:rsidR="00763E83">
        <w:rPr>
          <w:sz w:val="28"/>
          <w:szCs w:val="28"/>
        </w:rPr>
        <w:t>мая</w:t>
      </w:r>
      <w:r w:rsidRPr="00763E83">
        <w:rPr>
          <w:sz w:val="28"/>
          <w:szCs w:val="28"/>
        </w:rPr>
        <w:t xml:space="preserve"> 2026 г.</w:t>
      </w:r>
    </w:p>
    <w:p w:rsidR="00672674" w:rsidRPr="00884CB3" w:rsidRDefault="00672674" w:rsidP="00672674">
      <w:pPr>
        <w:rPr>
          <w:szCs w:val="28"/>
        </w:rPr>
      </w:pPr>
    </w:p>
    <w:p w:rsidR="00672674" w:rsidRPr="00763E83" w:rsidRDefault="00672674" w:rsidP="00672674">
      <w:pPr>
        <w:jc w:val="center"/>
        <w:rPr>
          <w:b/>
          <w:sz w:val="28"/>
          <w:szCs w:val="28"/>
        </w:rPr>
      </w:pPr>
      <w:r w:rsidRPr="00763E83">
        <w:rPr>
          <w:b/>
          <w:sz w:val="28"/>
          <w:szCs w:val="28"/>
        </w:rPr>
        <w:t xml:space="preserve">Обоснование закупки </w:t>
      </w:r>
    </w:p>
    <w:p w:rsidR="00672674" w:rsidRPr="00763E83" w:rsidRDefault="00672674" w:rsidP="00672674">
      <w:pPr>
        <w:jc w:val="center"/>
        <w:rPr>
          <w:b/>
          <w:sz w:val="28"/>
          <w:szCs w:val="28"/>
        </w:rPr>
      </w:pPr>
      <w:r w:rsidRPr="00763E83">
        <w:rPr>
          <w:b/>
          <w:sz w:val="28"/>
          <w:szCs w:val="28"/>
        </w:rPr>
        <w:t>для обеспечения нужд Южного таможенного управления</w:t>
      </w:r>
    </w:p>
    <w:p w:rsidR="00672674" w:rsidRPr="00763E83" w:rsidRDefault="00672674" w:rsidP="00672674">
      <w:pPr>
        <w:jc w:val="center"/>
        <w:rPr>
          <w:b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60"/>
        <w:gridCol w:w="9577"/>
      </w:tblGrid>
      <w:tr w:rsidR="00672674" w:rsidRPr="0096410E" w:rsidTr="008F5A21">
        <w:trPr>
          <w:tblHeader/>
        </w:trPr>
        <w:tc>
          <w:tcPr>
            <w:tcW w:w="276" w:type="pct"/>
          </w:tcPr>
          <w:p w:rsidR="00672674" w:rsidRPr="0096410E" w:rsidRDefault="00672674" w:rsidP="008F5A21">
            <w:pPr>
              <w:jc w:val="center"/>
              <w:rPr>
                <w:b/>
              </w:rPr>
            </w:pPr>
            <w:r w:rsidRPr="0096410E">
              <w:rPr>
                <w:b/>
              </w:rPr>
              <w:t xml:space="preserve">№ </w:t>
            </w:r>
            <w:proofErr w:type="gramStart"/>
            <w:r w:rsidRPr="0096410E">
              <w:rPr>
                <w:b/>
              </w:rPr>
              <w:t>п</w:t>
            </w:r>
            <w:proofErr w:type="gramEnd"/>
            <w:r w:rsidRPr="0096410E">
              <w:rPr>
                <w:b/>
              </w:rPr>
              <w:t>/п</w:t>
            </w:r>
          </w:p>
        </w:tc>
        <w:tc>
          <w:tcPr>
            <w:tcW w:w="4724" w:type="pct"/>
            <w:vAlign w:val="center"/>
          </w:tcPr>
          <w:p w:rsidR="00672674" w:rsidRPr="0096410E" w:rsidRDefault="00672674" w:rsidP="008F5A21">
            <w:pPr>
              <w:jc w:val="center"/>
              <w:rPr>
                <w:b/>
              </w:rPr>
            </w:pPr>
            <w:r w:rsidRPr="0096410E">
              <w:rPr>
                <w:b/>
              </w:rPr>
              <w:t>Южное таможенное управление</w:t>
            </w:r>
          </w:p>
        </w:tc>
      </w:tr>
      <w:tr w:rsidR="00672674" w:rsidRPr="0096410E" w:rsidTr="008F5A21">
        <w:tc>
          <w:tcPr>
            <w:tcW w:w="276" w:type="pct"/>
            <w:vAlign w:val="center"/>
          </w:tcPr>
          <w:p w:rsidR="00672674" w:rsidRPr="0096410E" w:rsidRDefault="00672674" w:rsidP="008F5A21">
            <w:pPr>
              <w:jc w:val="center"/>
            </w:pPr>
            <w:r w:rsidRPr="0096410E">
              <w:t>1</w:t>
            </w:r>
          </w:p>
        </w:tc>
        <w:tc>
          <w:tcPr>
            <w:tcW w:w="4724" w:type="pct"/>
          </w:tcPr>
          <w:p w:rsidR="00672674" w:rsidRPr="0096410E" w:rsidRDefault="00672674" w:rsidP="00A64BFF">
            <w:pPr>
              <w:widowControl w:val="0"/>
              <w:tabs>
                <w:tab w:val="left" w:pos="720"/>
              </w:tabs>
              <w:jc w:val="both"/>
            </w:pPr>
            <w:r w:rsidRPr="0096410E">
              <w:rPr>
                <w:u w:val="single"/>
              </w:rPr>
              <w:t>Наименование объекта закупки</w:t>
            </w:r>
            <w:r w:rsidRPr="0096410E">
              <w:t xml:space="preserve">: </w:t>
            </w:r>
            <w:r w:rsidR="00A64BFF" w:rsidRPr="0096410E">
              <w:rPr>
                <w:rFonts w:eastAsia="Calibri"/>
                <w:kern w:val="1"/>
                <w:lang w:eastAsia="en-US"/>
              </w:rPr>
              <w:t xml:space="preserve">Оказание услуг </w:t>
            </w:r>
            <w:r w:rsidR="00A64BFF" w:rsidRPr="0096410E">
              <w:rPr>
                <w:rFonts w:eastAsia="Calibri"/>
                <w:kern w:val="2"/>
                <w:lang w:eastAsia="en-US"/>
              </w:rPr>
              <w:t xml:space="preserve">по </w:t>
            </w:r>
            <w:proofErr w:type="gramStart"/>
            <w:r w:rsidR="00A64BFF" w:rsidRPr="0096410E">
              <w:rPr>
                <w:rFonts w:eastAsia="Calibri"/>
                <w:kern w:val="2"/>
                <w:lang w:eastAsia="en-US"/>
              </w:rPr>
              <w:t>обучению</w:t>
            </w:r>
            <w:r w:rsidR="00A64BFF" w:rsidRPr="0096410E">
              <w:t xml:space="preserve"> по направлению</w:t>
            </w:r>
            <w:proofErr w:type="gramEnd"/>
            <w:r w:rsidR="00A64BFF" w:rsidRPr="0096410E">
              <w:t xml:space="preserve"> «Электробезопасность (2 группа допуска (до 1000 В))»</w:t>
            </w:r>
          </w:p>
        </w:tc>
      </w:tr>
      <w:tr w:rsidR="00672674" w:rsidRPr="0096410E" w:rsidTr="008F5A21">
        <w:tc>
          <w:tcPr>
            <w:tcW w:w="276" w:type="pct"/>
            <w:vAlign w:val="center"/>
          </w:tcPr>
          <w:p w:rsidR="00672674" w:rsidRPr="0096410E" w:rsidRDefault="00672674" w:rsidP="008F5A21">
            <w:pPr>
              <w:jc w:val="center"/>
            </w:pPr>
            <w:r w:rsidRPr="0096410E">
              <w:t>2</w:t>
            </w:r>
          </w:p>
        </w:tc>
        <w:tc>
          <w:tcPr>
            <w:tcW w:w="4724" w:type="pct"/>
          </w:tcPr>
          <w:p w:rsidR="00672674" w:rsidRPr="0096410E" w:rsidRDefault="00672674" w:rsidP="00FD4693">
            <w:pPr>
              <w:jc w:val="both"/>
            </w:pPr>
            <w:r w:rsidRPr="0096410E">
              <w:rPr>
                <w:u w:val="single"/>
              </w:rPr>
              <w:t>Цель осуществления закупки</w:t>
            </w:r>
            <w:r w:rsidRPr="0096410E">
              <w:t xml:space="preserve">: получение глубоких теоретических знаний и совершенствование практических навыков по тематике, получение новых профессиональных компетенций, необходимых для выполнения профессиональной деятельности в области </w:t>
            </w:r>
            <w:r w:rsidR="00FD4693" w:rsidRPr="0096410E">
              <w:t>электробезопасности.</w:t>
            </w:r>
          </w:p>
        </w:tc>
      </w:tr>
      <w:tr w:rsidR="00672674" w:rsidRPr="0096410E" w:rsidTr="008F5A21">
        <w:tc>
          <w:tcPr>
            <w:tcW w:w="276" w:type="pct"/>
            <w:vAlign w:val="center"/>
          </w:tcPr>
          <w:p w:rsidR="00672674" w:rsidRPr="0096410E" w:rsidRDefault="00672674" w:rsidP="008F5A21">
            <w:pPr>
              <w:jc w:val="center"/>
            </w:pPr>
          </w:p>
          <w:p w:rsidR="00672674" w:rsidRPr="0096410E" w:rsidRDefault="00672674" w:rsidP="008F5A21">
            <w:pPr>
              <w:jc w:val="center"/>
            </w:pPr>
            <w:r w:rsidRPr="0096410E">
              <w:t>3</w:t>
            </w:r>
          </w:p>
        </w:tc>
        <w:tc>
          <w:tcPr>
            <w:tcW w:w="4724" w:type="pct"/>
          </w:tcPr>
          <w:p w:rsidR="00934479" w:rsidRPr="0096410E" w:rsidRDefault="00672674" w:rsidP="008F5A21">
            <w:pPr>
              <w:jc w:val="both"/>
            </w:pPr>
            <w:r w:rsidRPr="0096410E">
              <w:rPr>
                <w:u w:val="single"/>
              </w:rPr>
              <w:t>Ожидаемый результат осуществления закупки</w:t>
            </w:r>
            <w:r w:rsidRPr="0096410E">
              <w:t>: получение дополнительн</w:t>
            </w:r>
            <w:r w:rsidR="00FD4693" w:rsidRPr="0096410E">
              <w:t>ых знаний, умений и навыков в области электробезопасности</w:t>
            </w:r>
            <w:r w:rsidRPr="0096410E">
              <w:t xml:space="preserve"> с выдачей </w:t>
            </w:r>
            <w:r w:rsidR="00934479" w:rsidRPr="0096410E">
              <w:t>удостоверени</w:t>
            </w:r>
            <w:r w:rsidR="00FD4693" w:rsidRPr="0096410E">
              <w:t>я</w:t>
            </w:r>
            <w:r w:rsidR="00934479" w:rsidRPr="0096410E">
              <w:t xml:space="preserve"> установленного образца, документ</w:t>
            </w:r>
            <w:r w:rsidR="00FD4693" w:rsidRPr="0096410E">
              <w:t>а</w:t>
            </w:r>
            <w:r w:rsidR="00934479" w:rsidRPr="0096410E">
              <w:t xml:space="preserve"> подтверждающ</w:t>
            </w:r>
            <w:r w:rsidR="00FD4693" w:rsidRPr="0096410E">
              <w:t>его</w:t>
            </w:r>
            <w:r w:rsidR="00934479" w:rsidRPr="0096410E">
              <w:t xml:space="preserve"> квалификацию (группу допуска).</w:t>
            </w:r>
          </w:p>
        </w:tc>
      </w:tr>
      <w:tr w:rsidR="00672674" w:rsidRPr="0096410E" w:rsidTr="008F5A21">
        <w:tc>
          <w:tcPr>
            <w:tcW w:w="276" w:type="pct"/>
            <w:vAlign w:val="center"/>
          </w:tcPr>
          <w:p w:rsidR="00672674" w:rsidRPr="0096410E" w:rsidRDefault="00672674" w:rsidP="008F5A21">
            <w:pPr>
              <w:jc w:val="center"/>
            </w:pPr>
          </w:p>
          <w:p w:rsidR="00672674" w:rsidRPr="0096410E" w:rsidRDefault="00672674" w:rsidP="008F5A21">
            <w:pPr>
              <w:jc w:val="center"/>
            </w:pPr>
          </w:p>
          <w:p w:rsidR="00672674" w:rsidRPr="0096410E" w:rsidRDefault="00672674" w:rsidP="008F5A21">
            <w:pPr>
              <w:jc w:val="center"/>
            </w:pPr>
            <w:r w:rsidRPr="0096410E">
              <w:t>4</w:t>
            </w:r>
          </w:p>
        </w:tc>
        <w:tc>
          <w:tcPr>
            <w:tcW w:w="4724" w:type="pct"/>
          </w:tcPr>
          <w:p w:rsidR="00672674" w:rsidRPr="0096410E" w:rsidRDefault="00672674" w:rsidP="008F5A21">
            <w:pPr>
              <w:jc w:val="both"/>
              <w:rPr>
                <w:u w:val="single"/>
              </w:rPr>
            </w:pPr>
            <w:r w:rsidRPr="0096410E">
              <w:rPr>
                <w:u w:val="single"/>
              </w:rPr>
              <w:t xml:space="preserve">Реквизиты и наименование нормативного правового, правового акта, на основании которого осуществляется закупка: </w:t>
            </w:r>
          </w:p>
          <w:p w:rsidR="00934479" w:rsidRPr="0096410E" w:rsidRDefault="00934479" w:rsidP="00934479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spacing w:val="-4"/>
              </w:rPr>
            </w:pPr>
            <w:r w:rsidRPr="0096410E">
              <w:rPr>
                <w:spacing w:val="-4"/>
              </w:rPr>
              <w:t xml:space="preserve">Постановление Правительства Российской Федерации от 24.12.2021 № 2464 «О порядке </w:t>
            </w:r>
            <w:proofErr w:type="gramStart"/>
            <w:r w:rsidRPr="0096410E">
              <w:rPr>
                <w:spacing w:val="-4"/>
              </w:rPr>
              <w:t>обучения по охране</w:t>
            </w:r>
            <w:proofErr w:type="gramEnd"/>
            <w:r w:rsidRPr="0096410E">
              <w:rPr>
                <w:spacing w:val="-4"/>
              </w:rPr>
              <w:t xml:space="preserve"> труда и проверки знания требований охраны труда»;</w:t>
            </w:r>
          </w:p>
          <w:p w:rsidR="00934479" w:rsidRPr="0096410E" w:rsidRDefault="00934479" w:rsidP="00934479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spacing w:val="-4"/>
              </w:rPr>
            </w:pPr>
            <w:r w:rsidRPr="0096410E">
              <w:rPr>
                <w:spacing w:val="-4"/>
              </w:rPr>
              <w:t>Приказ Минтруда России от 15.12.2020 № 903н (ред. от 29.04.2025) «Об утверждении Правил по охране труда при эксплуатации электроустановок».</w:t>
            </w:r>
          </w:p>
        </w:tc>
      </w:tr>
      <w:tr w:rsidR="00672674" w:rsidRPr="0096410E" w:rsidTr="008F5A21">
        <w:tc>
          <w:tcPr>
            <w:tcW w:w="276" w:type="pct"/>
            <w:vAlign w:val="center"/>
          </w:tcPr>
          <w:p w:rsidR="00672674" w:rsidRPr="0096410E" w:rsidRDefault="00672674" w:rsidP="008F5A21">
            <w:pPr>
              <w:jc w:val="center"/>
            </w:pPr>
            <w:r w:rsidRPr="0096410E">
              <w:t>5</w:t>
            </w:r>
          </w:p>
        </w:tc>
        <w:tc>
          <w:tcPr>
            <w:tcW w:w="4724" w:type="pct"/>
          </w:tcPr>
          <w:p w:rsidR="00672674" w:rsidRPr="0096410E" w:rsidRDefault="00672674" w:rsidP="008F5A21">
            <w:pPr>
              <w:jc w:val="both"/>
              <w:rPr>
                <w:spacing w:val="-4"/>
              </w:rPr>
            </w:pPr>
            <w:r w:rsidRPr="0096410E">
              <w:rPr>
                <w:spacing w:val="-4"/>
                <w:u w:val="single"/>
              </w:rPr>
              <w:t>Обоснование необходимости в проведении закупки</w:t>
            </w:r>
            <w:r w:rsidRPr="0096410E">
              <w:rPr>
                <w:spacing w:val="-4"/>
              </w:rPr>
              <w:t xml:space="preserve">: В целях исполнения требований законодательства в области </w:t>
            </w:r>
            <w:r w:rsidR="00533D47" w:rsidRPr="0096410E">
              <w:rPr>
                <w:spacing w:val="-4"/>
              </w:rPr>
              <w:t>электробезопасности</w:t>
            </w:r>
            <w:r w:rsidRPr="0096410E">
              <w:rPr>
                <w:spacing w:val="-4"/>
              </w:rPr>
              <w:t xml:space="preserve">, для получения </w:t>
            </w:r>
            <w:r w:rsidRPr="0096410E">
              <w:t>дополнительн</w:t>
            </w:r>
            <w:r w:rsidR="00533D47" w:rsidRPr="0096410E">
              <w:t>ых</w:t>
            </w:r>
            <w:r w:rsidR="00FD4693" w:rsidRPr="0096410E">
              <w:t xml:space="preserve"> знаний,</w:t>
            </w:r>
            <w:r w:rsidR="00533D47" w:rsidRPr="0096410E">
              <w:t xml:space="preserve"> умений и навыков</w:t>
            </w:r>
            <w:r w:rsidRPr="0096410E">
              <w:t xml:space="preserve"> </w:t>
            </w:r>
            <w:r w:rsidR="00FD4693" w:rsidRPr="0096410E">
              <w:br/>
            </w:r>
            <w:r w:rsidR="00533D47" w:rsidRPr="0096410E">
              <w:t>с выдачей удостоверения установленного образца, документа подтверждающего</w:t>
            </w:r>
            <w:r w:rsidR="00FD4693" w:rsidRPr="0096410E">
              <w:t xml:space="preserve"> квалификацию (группу допуска), а также</w:t>
            </w:r>
            <w:r w:rsidRPr="0096410E">
              <w:t>:</w:t>
            </w:r>
          </w:p>
          <w:p w:rsidR="00D33784" w:rsidRPr="0096410E" w:rsidRDefault="00D33784" w:rsidP="00D33784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spacing w:val="-4"/>
              </w:rPr>
            </w:pPr>
            <w:r w:rsidRPr="0096410E">
              <w:rPr>
                <w:spacing w:val="-4"/>
              </w:rPr>
              <w:t>Постановлени</w:t>
            </w:r>
            <w:r w:rsidR="00533D47" w:rsidRPr="0096410E">
              <w:rPr>
                <w:spacing w:val="-4"/>
              </w:rPr>
              <w:t>я</w:t>
            </w:r>
            <w:r w:rsidRPr="0096410E">
              <w:rPr>
                <w:spacing w:val="-4"/>
              </w:rPr>
              <w:t xml:space="preserve"> Правительства Российской Федерации от 24.12.2021 № 2464 «О порядке </w:t>
            </w:r>
            <w:proofErr w:type="gramStart"/>
            <w:r w:rsidRPr="0096410E">
              <w:rPr>
                <w:spacing w:val="-4"/>
              </w:rPr>
              <w:t>обучения по охране</w:t>
            </w:r>
            <w:proofErr w:type="gramEnd"/>
            <w:r w:rsidRPr="0096410E">
              <w:rPr>
                <w:spacing w:val="-4"/>
              </w:rPr>
              <w:t xml:space="preserve"> труда и проверки знания требований охраны труда»;</w:t>
            </w:r>
          </w:p>
          <w:p w:rsidR="00672674" w:rsidRPr="0096410E" w:rsidRDefault="00D33784" w:rsidP="00D33784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spacing w:val="-4"/>
              </w:rPr>
            </w:pPr>
            <w:r w:rsidRPr="0096410E">
              <w:rPr>
                <w:spacing w:val="-4"/>
              </w:rPr>
              <w:t>Приказ</w:t>
            </w:r>
            <w:r w:rsidR="00533D47" w:rsidRPr="0096410E">
              <w:rPr>
                <w:spacing w:val="-4"/>
              </w:rPr>
              <w:t>а</w:t>
            </w:r>
            <w:r w:rsidRPr="0096410E">
              <w:rPr>
                <w:spacing w:val="-4"/>
              </w:rPr>
              <w:t xml:space="preserve"> Минтруда России от 15.12.2020 № 903н (ред. от 29.04.2025) «Об утверждении Правил по охране труда при</w:t>
            </w:r>
            <w:r w:rsidR="00533D47" w:rsidRPr="0096410E">
              <w:rPr>
                <w:spacing w:val="-4"/>
              </w:rPr>
              <w:t xml:space="preserve"> эксплуатации электроустановок»;</w:t>
            </w:r>
          </w:p>
          <w:p w:rsidR="00533D47" w:rsidRPr="0096410E" w:rsidRDefault="00533D47" w:rsidP="00D33784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spacing w:val="-4"/>
              </w:rPr>
            </w:pPr>
            <w:r w:rsidRPr="0096410E">
              <w:rPr>
                <w:spacing w:val="-4"/>
              </w:rPr>
              <w:t>Акта ФТС России от 30.12.2025 № 9 «Об итогах комплексной инспекторской проверки Южного таможенного управления и подчиненных таможенных органов»;</w:t>
            </w:r>
          </w:p>
          <w:p w:rsidR="00533D47" w:rsidRPr="0096410E" w:rsidRDefault="00533D47" w:rsidP="00D33784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spacing w:val="-4"/>
              </w:rPr>
            </w:pPr>
            <w:r w:rsidRPr="0096410E">
              <w:rPr>
                <w:spacing w:val="-4"/>
              </w:rPr>
              <w:t>письма Южной электронной таможни от 25.02.2026 № 15-19/01769 «Об обучении по электробезопасности»;</w:t>
            </w:r>
          </w:p>
          <w:p w:rsidR="00672674" w:rsidRPr="0096410E" w:rsidRDefault="00672674" w:rsidP="00D33784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spacing w:val="-4"/>
              </w:rPr>
            </w:pPr>
            <w:r w:rsidRPr="0096410E">
              <w:rPr>
                <w:spacing w:val="-4"/>
              </w:rPr>
              <w:t xml:space="preserve">служебной записки отдела </w:t>
            </w:r>
            <w:r w:rsidR="00D33784" w:rsidRPr="0096410E">
              <w:rPr>
                <w:spacing w:val="-4"/>
              </w:rPr>
              <w:t>эксплуатации и ремонта объектов таможенной инфраструктуры тыловой службы управления от 27.02.2026 № 14-05-21/0140 «Об обучении»</w:t>
            </w:r>
            <w:r w:rsidRPr="0096410E">
              <w:rPr>
                <w:spacing w:val="-4"/>
              </w:rPr>
              <w:t>.</w:t>
            </w:r>
          </w:p>
        </w:tc>
      </w:tr>
      <w:tr w:rsidR="00672674" w:rsidRPr="0096410E" w:rsidTr="008F5A21">
        <w:tc>
          <w:tcPr>
            <w:tcW w:w="276" w:type="pct"/>
            <w:vAlign w:val="center"/>
          </w:tcPr>
          <w:p w:rsidR="00672674" w:rsidRPr="0096410E" w:rsidRDefault="00672674" w:rsidP="008F5A21">
            <w:pPr>
              <w:jc w:val="center"/>
            </w:pPr>
            <w:r w:rsidRPr="0096410E">
              <w:lastRenderedPageBreak/>
              <w:t>6</w:t>
            </w:r>
          </w:p>
        </w:tc>
        <w:tc>
          <w:tcPr>
            <w:tcW w:w="4724" w:type="pct"/>
          </w:tcPr>
          <w:p w:rsidR="006D11C6" w:rsidRPr="0096410E" w:rsidRDefault="00672674" w:rsidP="006D11C6">
            <w:pPr>
              <w:autoSpaceDE w:val="0"/>
              <w:autoSpaceDN w:val="0"/>
              <w:adjustRightInd w:val="0"/>
              <w:spacing w:after="120"/>
              <w:jc w:val="both"/>
              <w:rPr>
                <w:color w:val="FF0000"/>
                <w:spacing w:val="-4"/>
                <w:u w:val="single"/>
              </w:rPr>
            </w:pPr>
            <w:r w:rsidRPr="0096410E">
              <w:rPr>
                <w:color w:val="FF0000"/>
                <w:spacing w:val="-4"/>
                <w:u w:val="single"/>
              </w:rPr>
              <w:t>Формула расчета и расчет в соответствии с требованиями приказов ФТС России</w:t>
            </w:r>
            <w:r w:rsidRPr="0096410E">
              <w:rPr>
                <w:color w:val="FF0000"/>
              </w:rPr>
              <w:t xml:space="preserve"> </w:t>
            </w:r>
            <w:r w:rsidRPr="0096410E">
              <w:rPr>
                <w:color w:val="FF0000"/>
                <w:spacing w:val="-4"/>
                <w:u w:val="single"/>
              </w:rPr>
              <w:t xml:space="preserve">по нормированию в сфере закупок: </w:t>
            </w:r>
          </w:p>
          <w:p w:rsidR="006D11C6" w:rsidRPr="0096410E" w:rsidRDefault="006D11C6" w:rsidP="008F5A21">
            <w:pPr>
              <w:autoSpaceDE w:val="0"/>
              <w:autoSpaceDN w:val="0"/>
              <w:adjustRightInd w:val="0"/>
              <w:spacing w:after="120"/>
              <w:jc w:val="both"/>
            </w:pPr>
            <w:proofErr w:type="gramStart"/>
            <w:r w:rsidRPr="0096410E">
              <w:rPr>
                <w:color w:val="000000" w:themeColor="text1"/>
                <w:spacing w:val="-4"/>
              </w:rPr>
              <w:t xml:space="preserve">В соответствии с ч.2 ст.10 Федерального закона от 29 декабря 2012 г. № 273-ФЗ «Об образовании </w:t>
            </w:r>
            <w:r w:rsidRPr="0096410E">
              <w:rPr>
                <w:color w:val="000000" w:themeColor="text1"/>
                <w:spacing w:val="-4"/>
              </w:rPr>
              <w:br/>
              <w:t>в Российской Федерации</w:t>
            </w:r>
            <w:r w:rsidRPr="0096410E">
              <w:rPr>
                <w:spacing w:val="-4"/>
              </w:rPr>
              <w:t xml:space="preserve">» обучение по </w:t>
            </w:r>
            <w:r w:rsidRPr="0096410E">
              <w:t xml:space="preserve">направлению «Электробезопасность (2 группа допуска </w:t>
            </w:r>
            <w:proofErr w:type="gramEnd"/>
          </w:p>
          <w:p w:rsidR="00672674" w:rsidRPr="0096410E" w:rsidRDefault="006D11C6" w:rsidP="008F5A21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color w:val="FF0000"/>
                <w:spacing w:val="-4"/>
                <w:lang w:eastAsia="en-US"/>
              </w:rPr>
            </w:pPr>
            <w:proofErr w:type="gramStart"/>
            <w:r w:rsidRPr="0096410E">
              <w:t xml:space="preserve">(до 1000 В))» относится к виду профессионального обучения, таким образом применение </w:t>
            </w:r>
            <w:r w:rsidR="00672674" w:rsidRPr="0096410E">
              <w:rPr>
                <w:color w:val="FF0000"/>
                <w:spacing w:val="-4"/>
              </w:rPr>
              <w:t xml:space="preserve">п. 5 </w:t>
            </w:r>
            <w:r w:rsidR="00672674" w:rsidRPr="0096410E">
              <w:rPr>
                <w:color w:val="FF0000"/>
              </w:rPr>
              <w:t xml:space="preserve">«Затраты на дополнительное профессиональное образование сотрудников, 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службы» </w:t>
            </w:r>
            <w:r w:rsidR="00672674" w:rsidRPr="0096410E">
              <w:rPr>
                <w:color w:val="FF0000"/>
                <w:spacing w:val="-4"/>
              </w:rPr>
              <w:t>Правил определения нормативных затрат на обеспечение функций ФТС 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</w:t>
            </w:r>
            <w:proofErr w:type="gramEnd"/>
            <w:r w:rsidR="00672674" w:rsidRPr="0096410E">
              <w:rPr>
                <w:color w:val="FF0000"/>
                <w:spacing w:val="-4"/>
              </w:rPr>
              <w:t xml:space="preserve"> </w:t>
            </w:r>
            <w:proofErr w:type="gramStart"/>
            <w:r w:rsidR="00672674" w:rsidRPr="0096410E">
              <w:rPr>
                <w:color w:val="FF0000"/>
                <w:spacing w:val="-4"/>
              </w:rPr>
              <w:t>ведении</w:t>
            </w:r>
            <w:proofErr w:type="gramEnd"/>
            <w:r w:rsidR="00672674" w:rsidRPr="0096410E">
              <w:rPr>
                <w:color w:val="FF0000"/>
                <w:spacing w:val="-4"/>
              </w:rPr>
              <w:t xml:space="preserve"> ФТС России, утвержденных приказом ФТС России от 31 мая 2022 г. № 421</w:t>
            </w:r>
            <w:r w:rsidR="0096410E" w:rsidRPr="0096410E">
              <w:rPr>
                <w:color w:val="FF0000"/>
                <w:spacing w:val="-4"/>
              </w:rPr>
              <w:t xml:space="preserve"> (далее – Приказ № 421)</w:t>
            </w:r>
            <w:r w:rsidR="00672674" w:rsidRPr="0096410E">
              <w:rPr>
                <w:color w:val="FF0000"/>
                <w:spacing w:val="-4"/>
              </w:rPr>
              <w:t xml:space="preserve"> </w:t>
            </w:r>
            <w:r w:rsidR="0096410E" w:rsidRPr="0096410E">
              <w:rPr>
                <w:color w:val="FF0000"/>
                <w:spacing w:val="-4"/>
              </w:rPr>
              <w:br/>
            </w:r>
            <w:r w:rsidRPr="0096410E">
              <w:rPr>
                <w:rFonts w:eastAsiaTheme="minorHAnsi"/>
                <w:color w:val="FF0000"/>
                <w:spacing w:val="-4"/>
                <w:lang w:eastAsia="en-US"/>
              </w:rPr>
              <w:t>не представляется возможным.</w:t>
            </w:r>
          </w:p>
          <w:p w:rsidR="00672674" w:rsidRPr="0096410E" w:rsidRDefault="006D11C6" w:rsidP="009641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4"/>
                <w:lang w:eastAsia="en-US"/>
              </w:rPr>
            </w:pPr>
            <w:r w:rsidRPr="0096410E">
              <w:rPr>
                <w:rFonts w:eastAsiaTheme="minorHAnsi"/>
                <w:color w:val="FF0000"/>
                <w:lang w:eastAsia="en-US"/>
              </w:rPr>
              <w:t xml:space="preserve">Определение затрат на профессиональное обучение </w:t>
            </w:r>
            <w:r w:rsidRPr="0096410E">
              <w:rPr>
                <w:rFonts w:eastAsiaTheme="minorHAnsi"/>
                <w:spacing w:val="-4"/>
                <w:lang w:eastAsia="en-US"/>
              </w:rPr>
              <w:t>определяется по формуле</w:t>
            </w:r>
            <w:r w:rsidR="0096410E" w:rsidRPr="0096410E">
              <w:rPr>
                <w:rFonts w:eastAsiaTheme="minorHAnsi"/>
                <w:spacing w:val="-4"/>
                <w:lang w:eastAsia="en-US"/>
              </w:rPr>
              <w:t>, изложенной в п.6.8. Приказа № 421</w:t>
            </w:r>
            <w:r w:rsidRPr="0096410E">
              <w:rPr>
                <w:rFonts w:eastAsiaTheme="minorHAnsi"/>
                <w:spacing w:val="-4"/>
                <w:lang w:eastAsia="en-US"/>
              </w:rPr>
              <w:t xml:space="preserve">: </w:t>
            </w:r>
          </w:p>
          <w:p w:rsidR="0096410E" w:rsidRPr="0096410E" w:rsidRDefault="0096410E" w:rsidP="0096410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bCs/>
                <w:lang w:eastAsia="en-US"/>
              </w:rPr>
            </w:pPr>
            <w:r w:rsidRPr="0096410E">
              <w:rPr>
                <w:rFonts w:eastAsiaTheme="minorHAnsi"/>
                <w:lang w:eastAsia="en-US"/>
              </w:rPr>
              <w:t>6.8.«</w:t>
            </w:r>
            <w:r w:rsidRPr="0096410E">
              <w:rPr>
                <w:rFonts w:eastAsiaTheme="minorHAnsi"/>
                <w:bCs/>
                <w:lang w:eastAsia="en-US"/>
              </w:rPr>
              <w:t xml:space="preserve">Затраты на прочие расходы» </w:t>
            </w:r>
          </w:p>
          <w:p w:rsidR="0096410E" w:rsidRPr="0096410E" w:rsidRDefault="0096410E" w:rsidP="009641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96410E" w:rsidRPr="0096410E" w:rsidRDefault="0096410E" w:rsidP="0096410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96410E">
              <w:rPr>
                <w:rFonts w:eastAsiaTheme="minorHAnsi"/>
                <w:lang w:eastAsia="en-US"/>
              </w:rPr>
              <w:t>Затраты на прочие расходы (</w:t>
            </w:r>
            <w:proofErr w:type="spellStart"/>
            <w:r w:rsidRPr="0096410E">
              <w:rPr>
                <w:rFonts w:eastAsiaTheme="minorHAnsi"/>
                <w:lang w:eastAsia="en-US"/>
              </w:rPr>
              <w:t>З</w:t>
            </w:r>
            <w:r w:rsidRPr="0096410E">
              <w:rPr>
                <w:rFonts w:eastAsiaTheme="minorHAnsi"/>
                <w:vertAlign w:val="subscript"/>
                <w:lang w:eastAsia="en-US"/>
              </w:rPr>
              <w:t>пр</w:t>
            </w:r>
            <w:proofErr w:type="spellEnd"/>
            <w:r w:rsidRPr="0096410E">
              <w:rPr>
                <w:rFonts w:eastAsiaTheme="minorHAnsi"/>
                <w:lang w:eastAsia="en-US"/>
              </w:rPr>
              <w:t>) включают в себя:</w:t>
            </w:r>
          </w:p>
          <w:p w:rsidR="0096410E" w:rsidRPr="0096410E" w:rsidRDefault="0096410E" w:rsidP="0096410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96410E">
              <w:rPr>
                <w:rFonts w:eastAsiaTheme="minorHAnsi"/>
                <w:lang w:eastAsia="en-US"/>
              </w:rPr>
              <w:t>З</w:t>
            </w:r>
            <w:r w:rsidRPr="0096410E">
              <w:rPr>
                <w:rFonts w:eastAsiaTheme="minorHAnsi"/>
                <w:vertAlign w:val="subscript"/>
                <w:lang w:eastAsia="en-US"/>
              </w:rPr>
              <w:t>сув</w:t>
            </w:r>
            <w:proofErr w:type="spellEnd"/>
            <w:r w:rsidRPr="0096410E">
              <w:rPr>
                <w:rFonts w:eastAsiaTheme="minorHAnsi"/>
                <w:vertAlign w:val="subscript"/>
                <w:lang w:eastAsia="en-US"/>
              </w:rPr>
              <w:t xml:space="preserve"> </w:t>
            </w:r>
            <w:proofErr w:type="spellStart"/>
            <w:r w:rsidRPr="0096410E">
              <w:rPr>
                <w:rFonts w:eastAsiaTheme="minorHAnsi"/>
                <w:vertAlign w:val="subscript"/>
                <w:lang w:eastAsia="en-US"/>
              </w:rPr>
              <w:t>прод</w:t>
            </w:r>
            <w:proofErr w:type="spellEnd"/>
            <w:r w:rsidRPr="0096410E">
              <w:rPr>
                <w:rFonts w:eastAsiaTheme="minorHAnsi"/>
                <w:lang w:eastAsia="en-US"/>
              </w:rPr>
              <w:t xml:space="preserve"> - затраты на приобретение (изготовление) подарочной и сувенирной продукции;</w:t>
            </w:r>
          </w:p>
          <w:p w:rsidR="0096410E" w:rsidRPr="0096410E" w:rsidRDefault="0096410E" w:rsidP="0096410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96410E">
              <w:rPr>
                <w:rFonts w:eastAsiaTheme="minorHAnsi"/>
                <w:lang w:eastAsia="en-US"/>
              </w:rPr>
              <w:t>З</w:t>
            </w:r>
            <w:r w:rsidRPr="0096410E">
              <w:rPr>
                <w:rFonts w:eastAsiaTheme="minorHAnsi"/>
                <w:vertAlign w:val="subscript"/>
                <w:lang w:eastAsia="en-US"/>
              </w:rPr>
              <w:t>подар</w:t>
            </w:r>
            <w:proofErr w:type="spellEnd"/>
            <w:r w:rsidRPr="0096410E">
              <w:rPr>
                <w:rFonts w:eastAsiaTheme="minorHAnsi"/>
                <w:lang w:eastAsia="en-US"/>
              </w:rPr>
              <w:t xml:space="preserve"> - затраты на приобретение ценных подарков;</w:t>
            </w:r>
          </w:p>
          <w:p w:rsidR="0096410E" w:rsidRPr="0096410E" w:rsidRDefault="0096410E" w:rsidP="0096410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96410E">
              <w:rPr>
                <w:rFonts w:eastAsiaTheme="minorHAnsi"/>
                <w:lang w:eastAsia="en-US"/>
              </w:rPr>
              <w:t>З</w:t>
            </w:r>
            <w:r w:rsidRPr="0096410E">
              <w:rPr>
                <w:rFonts w:eastAsiaTheme="minorHAnsi"/>
                <w:vertAlign w:val="subscript"/>
                <w:lang w:eastAsia="en-US"/>
              </w:rPr>
              <w:t>цветы</w:t>
            </w:r>
            <w:proofErr w:type="spellEnd"/>
            <w:r w:rsidRPr="0096410E">
              <w:rPr>
                <w:rFonts w:eastAsiaTheme="minorHAnsi"/>
                <w:lang w:eastAsia="en-US"/>
              </w:rPr>
              <w:t xml:space="preserve"> - затраты на приобретение живых цветов и букетов живых цветов;</w:t>
            </w:r>
          </w:p>
          <w:p w:rsidR="0096410E" w:rsidRPr="0096410E" w:rsidRDefault="0096410E" w:rsidP="0096410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96410E">
              <w:rPr>
                <w:rFonts w:eastAsiaTheme="minorHAnsi"/>
                <w:lang w:eastAsia="en-US"/>
              </w:rPr>
              <w:t>З</w:t>
            </w:r>
            <w:r w:rsidRPr="0096410E">
              <w:rPr>
                <w:rFonts w:eastAsiaTheme="minorHAnsi"/>
                <w:vertAlign w:val="subscript"/>
                <w:lang w:eastAsia="en-US"/>
              </w:rPr>
              <w:t>пред</w:t>
            </w:r>
            <w:proofErr w:type="spellEnd"/>
            <w:r w:rsidRPr="0096410E">
              <w:rPr>
                <w:rFonts w:eastAsiaTheme="minorHAnsi"/>
                <w:vertAlign w:val="subscript"/>
                <w:lang w:eastAsia="en-US"/>
              </w:rPr>
              <w:t xml:space="preserve"> </w:t>
            </w:r>
            <w:proofErr w:type="spellStart"/>
            <w:r w:rsidRPr="0096410E">
              <w:rPr>
                <w:rFonts w:eastAsiaTheme="minorHAnsi"/>
                <w:vertAlign w:val="subscript"/>
                <w:lang w:eastAsia="en-US"/>
              </w:rPr>
              <w:t>расх</w:t>
            </w:r>
            <w:proofErr w:type="spellEnd"/>
            <w:r w:rsidRPr="0096410E">
              <w:rPr>
                <w:rFonts w:eastAsiaTheme="minorHAnsi"/>
                <w:lang w:eastAsia="en-US"/>
              </w:rPr>
              <w:t xml:space="preserve"> - затраты на представительские расходы;</w:t>
            </w:r>
          </w:p>
          <w:p w:rsidR="0096410E" w:rsidRPr="0096410E" w:rsidRDefault="0096410E" w:rsidP="0096410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96410E">
              <w:rPr>
                <w:rFonts w:eastAsiaTheme="minorHAnsi"/>
                <w:lang w:eastAsia="en-US"/>
              </w:rPr>
              <w:t>З</w:t>
            </w:r>
            <w:r w:rsidRPr="0096410E">
              <w:rPr>
                <w:rFonts w:eastAsiaTheme="minorHAnsi"/>
                <w:vertAlign w:val="subscript"/>
                <w:lang w:eastAsia="en-US"/>
              </w:rPr>
              <w:t>иностр</w:t>
            </w:r>
            <w:proofErr w:type="spellEnd"/>
            <w:r w:rsidRPr="0096410E">
              <w:rPr>
                <w:rFonts w:eastAsiaTheme="minorHAnsi"/>
                <w:vertAlign w:val="subscript"/>
                <w:lang w:eastAsia="en-US"/>
              </w:rPr>
              <w:t xml:space="preserve"> </w:t>
            </w:r>
            <w:proofErr w:type="spellStart"/>
            <w:r w:rsidRPr="0096410E">
              <w:rPr>
                <w:rFonts w:eastAsiaTheme="minorHAnsi"/>
                <w:vertAlign w:val="subscript"/>
                <w:lang w:eastAsia="en-US"/>
              </w:rPr>
              <w:t>делег</w:t>
            </w:r>
            <w:proofErr w:type="spellEnd"/>
            <w:r w:rsidRPr="0096410E">
              <w:rPr>
                <w:rFonts w:eastAsiaTheme="minorHAnsi"/>
                <w:lang w:eastAsia="en-US"/>
              </w:rPr>
              <w:t xml:space="preserve"> - затраты на прием и обслуживание иностранных делегаций;</w:t>
            </w:r>
          </w:p>
          <w:p w:rsidR="0096410E" w:rsidRPr="0096410E" w:rsidRDefault="0096410E" w:rsidP="0096410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96410E">
              <w:rPr>
                <w:rFonts w:eastAsiaTheme="minorHAnsi"/>
                <w:lang w:eastAsia="en-US"/>
              </w:rPr>
              <w:t>З</w:t>
            </w:r>
            <w:r w:rsidRPr="0096410E">
              <w:rPr>
                <w:rFonts w:eastAsiaTheme="minorHAnsi"/>
                <w:vertAlign w:val="subscript"/>
                <w:lang w:eastAsia="en-US"/>
              </w:rPr>
              <w:t>прод</w:t>
            </w:r>
            <w:proofErr w:type="spellEnd"/>
            <w:r w:rsidRPr="0096410E">
              <w:rPr>
                <w:rFonts w:eastAsiaTheme="minorHAnsi"/>
                <w:lang w:eastAsia="en-US"/>
              </w:rPr>
              <w:t xml:space="preserve"> - затраты на приобретение и изготовление наградных медалей, значков и иной продукции;</w:t>
            </w:r>
          </w:p>
          <w:p w:rsidR="0096410E" w:rsidRPr="0096410E" w:rsidRDefault="0096410E" w:rsidP="0096410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96410E">
              <w:rPr>
                <w:rFonts w:eastAsiaTheme="minorHAnsi"/>
                <w:lang w:eastAsia="en-US"/>
              </w:rPr>
              <w:t>З</w:t>
            </w:r>
            <w:r w:rsidRPr="0096410E">
              <w:rPr>
                <w:rFonts w:eastAsiaTheme="minorHAnsi"/>
                <w:vertAlign w:val="subscript"/>
                <w:lang w:eastAsia="en-US"/>
              </w:rPr>
              <w:t>оф</w:t>
            </w:r>
            <w:proofErr w:type="gramStart"/>
            <w:r w:rsidRPr="0096410E">
              <w:rPr>
                <w:rFonts w:eastAsiaTheme="minorHAnsi"/>
                <w:vertAlign w:val="subscript"/>
                <w:lang w:eastAsia="en-US"/>
              </w:rPr>
              <w:t>.т</w:t>
            </w:r>
            <w:proofErr w:type="gramEnd"/>
            <w:r w:rsidRPr="0096410E">
              <w:rPr>
                <w:rFonts w:eastAsiaTheme="minorHAnsi"/>
                <w:vertAlign w:val="subscript"/>
                <w:lang w:eastAsia="en-US"/>
              </w:rPr>
              <w:t>ер</w:t>
            </w:r>
            <w:proofErr w:type="spellEnd"/>
            <w:r w:rsidRPr="0096410E">
              <w:rPr>
                <w:rFonts w:eastAsiaTheme="minorHAnsi"/>
                <w:lang w:eastAsia="en-US"/>
              </w:rPr>
              <w:t xml:space="preserve"> - затраты на оформление территории ФТС России;</w:t>
            </w:r>
          </w:p>
          <w:p w:rsidR="0096410E" w:rsidRPr="0096410E" w:rsidRDefault="0096410E" w:rsidP="0096410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96410E">
              <w:rPr>
                <w:rFonts w:eastAsiaTheme="minorHAnsi"/>
                <w:lang w:eastAsia="en-US"/>
              </w:rPr>
              <w:t>З</w:t>
            </w:r>
            <w:r w:rsidRPr="0096410E">
              <w:rPr>
                <w:rFonts w:eastAsiaTheme="minorHAnsi"/>
                <w:vertAlign w:val="subscript"/>
                <w:lang w:eastAsia="en-US"/>
              </w:rPr>
              <w:t>прочие</w:t>
            </w:r>
            <w:proofErr w:type="spellEnd"/>
            <w:r w:rsidRPr="0096410E">
              <w:rPr>
                <w:rFonts w:eastAsiaTheme="minorHAnsi"/>
                <w:lang w:eastAsia="en-US"/>
              </w:rPr>
              <w:t xml:space="preserve"> - прочие аналогичные расходы.</w:t>
            </w:r>
          </w:p>
          <w:p w:rsidR="0096410E" w:rsidRPr="0096410E" w:rsidRDefault="0096410E" w:rsidP="0096410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96410E">
              <w:rPr>
                <w:rFonts w:eastAsiaTheme="minorHAnsi"/>
                <w:lang w:eastAsia="en-US"/>
              </w:rPr>
              <w:t>Затраты на иные расходы определяются по формуле:</w:t>
            </w:r>
          </w:p>
          <w:p w:rsidR="0096410E" w:rsidRPr="0096410E" w:rsidRDefault="0096410E" w:rsidP="009641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96410E" w:rsidRPr="0096410E" w:rsidRDefault="0096410E" w:rsidP="009641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96410E">
              <w:rPr>
                <w:rFonts w:eastAsiaTheme="minorHAnsi"/>
                <w:lang w:eastAsia="en-US"/>
              </w:rPr>
              <w:t>З</w:t>
            </w:r>
            <w:r w:rsidRPr="0096410E">
              <w:rPr>
                <w:rFonts w:eastAsiaTheme="minorHAnsi"/>
                <w:vertAlign w:val="subscript"/>
                <w:lang w:eastAsia="en-US"/>
              </w:rPr>
              <w:t>пр</w:t>
            </w:r>
            <w:proofErr w:type="spellEnd"/>
            <w:r w:rsidRPr="0096410E">
              <w:rPr>
                <w:rFonts w:eastAsiaTheme="minorHAnsi"/>
                <w:lang w:eastAsia="en-US"/>
              </w:rPr>
              <w:t xml:space="preserve"> = </w:t>
            </w:r>
            <w:proofErr w:type="spellStart"/>
            <w:r w:rsidRPr="0096410E">
              <w:rPr>
                <w:rFonts w:eastAsiaTheme="minorHAnsi"/>
                <w:lang w:eastAsia="en-US"/>
              </w:rPr>
              <w:t>З</w:t>
            </w:r>
            <w:r w:rsidRPr="0096410E">
              <w:rPr>
                <w:rFonts w:eastAsiaTheme="minorHAnsi"/>
                <w:vertAlign w:val="subscript"/>
                <w:lang w:eastAsia="en-US"/>
              </w:rPr>
              <w:t>сув</w:t>
            </w:r>
            <w:proofErr w:type="spellEnd"/>
            <w:r w:rsidRPr="0096410E">
              <w:rPr>
                <w:rFonts w:eastAsiaTheme="minorHAnsi"/>
                <w:vertAlign w:val="subscript"/>
                <w:lang w:eastAsia="en-US"/>
              </w:rPr>
              <w:t xml:space="preserve"> </w:t>
            </w:r>
            <w:proofErr w:type="spellStart"/>
            <w:r w:rsidRPr="0096410E">
              <w:rPr>
                <w:rFonts w:eastAsiaTheme="minorHAnsi"/>
                <w:vertAlign w:val="subscript"/>
                <w:lang w:eastAsia="en-US"/>
              </w:rPr>
              <w:t>прод</w:t>
            </w:r>
            <w:proofErr w:type="spellEnd"/>
            <w:r w:rsidRPr="0096410E">
              <w:rPr>
                <w:rFonts w:eastAsiaTheme="minorHAnsi"/>
                <w:lang w:eastAsia="en-US"/>
              </w:rPr>
              <w:t xml:space="preserve"> + </w:t>
            </w:r>
            <w:proofErr w:type="spellStart"/>
            <w:r w:rsidRPr="0096410E">
              <w:rPr>
                <w:rFonts w:eastAsiaTheme="minorHAnsi"/>
                <w:lang w:eastAsia="en-US"/>
              </w:rPr>
              <w:t>З</w:t>
            </w:r>
            <w:r w:rsidRPr="0096410E">
              <w:rPr>
                <w:rFonts w:eastAsiaTheme="minorHAnsi"/>
                <w:vertAlign w:val="subscript"/>
                <w:lang w:eastAsia="en-US"/>
              </w:rPr>
              <w:t>подар</w:t>
            </w:r>
            <w:proofErr w:type="spellEnd"/>
            <w:r w:rsidRPr="0096410E">
              <w:rPr>
                <w:rFonts w:eastAsiaTheme="minorHAnsi"/>
                <w:lang w:eastAsia="en-US"/>
              </w:rPr>
              <w:t xml:space="preserve"> + </w:t>
            </w:r>
            <w:proofErr w:type="spellStart"/>
            <w:r w:rsidRPr="0096410E">
              <w:rPr>
                <w:rFonts w:eastAsiaTheme="minorHAnsi"/>
                <w:lang w:eastAsia="en-US"/>
              </w:rPr>
              <w:t>З</w:t>
            </w:r>
            <w:r w:rsidRPr="0096410E">
              <w:rPr>
                <w:rFonts w:eastAsiaTheme="minorHAnsi"/>
                <w:vertAlign w:val="subscript"/>
                <w:lang w:eastAsia="en-US"/>
              </w:rPr>
              <w:t>цветы</w:t>
            </w:r>
            <w:proofErr w:type="spellEnd"/>
            <w:r w:rsidRPr="0096410E">
              <w:rPr>
                <w:rFonts w:eastAsiaTheme="minorHAnsi"/>
                <w:lang w:eastAsia="en-US"/>
              </w:rPr>
              <w:t xml:space="preserve"> + </w:t>
            </w:r>
            <w:proofErr w:type="spellStart"/>
            <w:r w:rsidRPr="0096410E">
              <w:rPr>
                <w:rFonts w:eastAsiaTheme="minorHAnsi"/>
                <w:lang w:eastAsia="en-US"/>
              </w:rPr>
              <w:t>З</w:t>
            </w:r>
            <w:r w:rsidRPr="0096410E">
              <w:rPr>
                <w:rFonts w:eastAsiaTheme="minorHAnsi"/>
                <w:vertAlign w:val="subscript"/>
                <w:lang w:eastAsia="en-US"/>
              </w:rPr>
              <w:t>пред</w:t>
            </w:r>
            <w:proofErr w:type="spellEnd"/>
            <w:r w:rsidRPr="0096410E">
              <w:rPr>
                <w:rFonts w:eastAsiaTheme="minorHAnsi"/>
                <w:vertAlign w:val="subscript"/>
                <w:lang w:eastAsia="en-US"/>
              </w:rPr>
              <w:t xml:space="preserve"> </w:t>
            </w:r>
            <w:proofErr w:type="spellStart"/>
            <w:r w:rsidRPr="0096410E">
              <w:rPr>
                <w:rFonts w:eastAsiaTheme="minorHAnsi"/>
                <w:vertAlign w:val="subscript"/>
                <w:lang w:eastAsia="en-US"/>
              </w:rPr>
              <w:t>расх</w:t>
            </w:r>
            <w:proofErr w:type="spellEnd"/>
            <w:r w:rsidRPr="0096410E">
              <w:rPr>
                <w:rFonts w:eastAsiaTheme="minorHAnsi"/>
                <w:lang w:eastAsia="en-US"/>
              </w:rPr>
              <w:t xml:space="preserve"> +</w:t>
            </w:r>
          </w:p>
          <w:p w:rsidR="0096410E" w:rsidRPr="0096410E" w:rsidRDefault="0096410E" w:rsidP="009641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6410E">
              <w:rPr>
                <w:rFonts w:eastAsiaTheme="minorHAnsi"/>
                <w:lang w:eastAsia="en-US"/>
              </w:rPr>
              <w:t xml:space="preserve">+ </w:t>
            </w:r>
            <w:proofErr w:type="spellStart"/>
            <w:r w:rsidRPr="0096410E">
              <w:rPr>
                <w:rFonts w:eastAsiaTheme="minorHAnsi"/>
                <w:lang w:eastAsia="en-US"/>
              </w:rPr>
              <w:t>З</w:t>
            </w:r>
            <w:r w:rsidRPr="0096410E">
              <w:rPr>
                <w:rFonts w:eastAsiaTheme="minorHAnsi"/>
                <w:vertAlign w:val="subscript"/>
                <w:lang w:eastAsia="en-US"/>
              </w:rPr>
              <w:t>иностр</w:t>
            </w:r>
            <w:proofErr w:type="spellEnd"/>
            <w:r w:rsidRPr="0096410E">
              <w:rPr>
                <w:rFonts w:eastAsiaTheme="minorHAnsi"/>
                <w:vertAlign w:val="subscript"/>
                <w:lang w:eastAsia="en-US"/>
              </w:rPr>
              <w:t xml:space="preserve"> </w:t>
            </w:r>
            <w:proofErr w:type="spellStart"/>
            <w:r w:rsidRPr="0096410E">
              <w:rPr>
                <w:rFonts w:eastAsiaTheme="minorHAnsi"/>
                <w:vertAlign w:val="subscript"/>
                <w:lang w:eastAsia="en-US"/>
              </w:rPr>
              <w:t>делег</w:t>
            </w:r>
            <w:proofErr w:type="spellEnd"/>
            <w:r w:rsidRPr="0096410E">
              <w:rPr>
                <w:rFonts w:eastAsiaTheme="minorHAnsi"/>
                <w:lang w:eastAsia="en-US"/>
              </w:rPr>
              <w:t xml:space="preserve"> + </w:t>
            </w:r>
            <w:proofErr w:type="spellStart"/>
            <w:r w:rsidRPr="0096410E">
              <w:rPr>
                <w:rFonts w:eastAsiaTheme="minorHAnsi"/>
                <w:lang w:eastAsia="en-US"/>
              </w:rPr>
              <w:t>З</w:t>
            </w:r>
            <w:r w:rsidRPr="0096410E">
              <w:rPr>
                <w:rFonts w:eastAsiaTheme="minorHAnsi"/>
                <w:vertAlign w:val="subscript"/>
                <w:lang w:eastAsia="en-US"/>
              </w:rPr>
              <w:t>прод</w:t>
            </w:r>
            <w:proofErr w:type="spellEnd"/>
            <w:r w:rsidRPr="0096410E">
              <w:rPr>
                <w:rFonts w:eastAsiaTheme="minorHAnsi"/>
                <w:lang w:eastAsia="en-US"/>
              </w:rPr>
              <w:t xml:space="preserve"> + </w:t>
            </w:r>
            <w:proofErr w:type="spellStart"/>
            <w:r w:rsidRPr="0096410E">
              <w:rPr>
                <w:rFonts w:eastAsiaTheme="minorHAnsi"/>
                <w:lang w:eastAsia="en-US"/>
              </w:rPr>
              <w:t>З</w:t>
            </w:r>
            <w:r w:rsidRPr="0096410E">
              <w:rPr>
                <w:rFonts w:eastAsiaTheme="minorHAnsi"/>
                <w:vertAlign w:val="subscript"/>
                <w:lang w:eastAsia="en-US"/>
              </w:rPr>
              <w:t>оф</w:t>
            </w:r>
            <w:proofErr w:type="gramStart"/>
            <w:r w:rsidRPr="0096410E">
              <w:rPr>
                <w:rFonts w:eastAsiaTheme="minorHAnsi"/>
                <w:vertAlign w:val="subscript"/>
                <w:lang w:eastAsia="en-US"/>
              </w:rPr>
              <w:t>.т</w:t>
            </w:r>
            <w:proofErr w:type="gramEnd"/>
            <w:r w:rsidRPr="0096410E">
              <w:rPr>
                <w:rFonts w:eastAsiaTheme="minorHAnsi"/>
                <w:vertAlign w:val="subscript"/>
                <w:lang w:eastAsia="en-US"/>
              </w:rPr>
              <w:t>ер</w:t>
            </w:r>
            <w:proofErr w:type="spellEnd"/>
            <w:r w:rsidRPr="0096410E">
              <w:rPr>
                <w:rFonts w:eastAsiaTheme="minorHAnsi"/>
                <w:lang w:eastAsia="en-US"/>
              </w:rPr>
              <w:t xml:space="preserve"> + </w:t>
            </w:r>
            <w:proofErr w:type="spellStart"/>
            <w:r w:rsidRPr="0096410E">
              <w:rPr>
                <w:rFonts w:eastAsiaTheme="minorHAnsi"/>
                <w:lang w:eastAsia="en-US"/>
              </w:rPr>
              <w:t>З</w:t>
            </w:r>
            <w:r w:rsidRPr="0096410E">
              <w:rPr>
                <w:rFonts w:eastAsiaTheme="minorHAnsi"/>
                <w:vertAlign w:val="subscript"/>
                <w:lang w:eastAsia="en-US"/>
              </w:rPr>
              <w:t>прочие</w:t>
            </w:r>
            <w:proofErr w:type="spellEnd"/>
            <w:r w:rsidRPr="0096410E">
              <w:rPr>
                <w:rFonts w:eastAsiaTheme="minorHAnsi"/>
                <w:lang w:eastAsia="en-US"/>
              </w:rPr>
              <w:t>.</w:t>
            </w:r>
          </w:p>
          <w:p w:rsidR="006D11C6" w:rsidRPr="0096410E" w:rsidRDefault="0096410E" w:rsidP="0096410E">
            <w:pPr>
              <w:widowControl w:val="0"/>
              <w:tabs>
                <w:tab w:val="left" w:pos="720"/>
              </w:tabs>
              <w:ind w:firstLine="709"/>
              <w:jc w:val="both"/>
              <w:rPr>
                <w:rFonts w:eastAsiaTheme="minorHAnsi"/>
                <w:color w:val="FF0000"/>
                <w:spacing w:val="-4"/>
                <w:lang w:eastAsia="en-US"/>
              </w:rPr>
            </w:pPr>
            <w:r w:rsidRPr="0096410E">
              <w:rPr>
                <w:rFonts w:eastAsiaTheme="minorHAnsi"/>
                <w:lang w:eastAsia="en-US"/>
              </w:rPr>
              <w:t>Прочие аналогичные расходы (</w:t>
            </w:r>
            <w:proofErr w:type="spellStart"/>
            <w:r w:rsidRPr="0096410E">
              <w:rPr>
                <w:rFonts w:eastAsiaTheme="minorHAnsi"/>
                <w:lang w:eastAsia="en-US"/>
              </w:rPr>
              <w:t>З</w:t>
            </w:r>
            <w:r w:rsidRPr="0096410E">
              <w:rPr>
                <w:rFonts w:eastAsiaTheme="minorHAnsi"/>
                <w:vertAlign w:val="subscript"/>
                <w:lang w:eastAsia="en-US"/>
              </w:rPr>
              <w:t>прочие</w:t>
            </w:r>
            <w:proofErr w:type="spellEnd"/>
            <w:r w:rsidRPr="0096410E">
              <w:rPr>
                <w:rFonts w:eastAsiaTheme="minorHAnsi"/>
                <w:lang w:eastAsia="en-US"/>
              </w:rPr>
              <w:t xml:space="preserve">) определяются по фактической потребности или по фактическим расходам в отчетном финансовом году: обучение 1 должностного лица на сумму </w:t>
            </w:r>
            <w:r w:rsidRPr="0096410E">
              <w:rPr>
                <w:rFonts w:eastAsiaTheme="minorHAnsi"/>
                <w:lang w:eastAsia="en-US"/>
              </w:rPr>
              <w:br/>
            </w:r>
            <w:r w:rsidRPr="0096410E">
              <w:t>2 089,00 руб.</w:t>
            </w:r>
            <w:r w:rsidRPr="0096410E">
              <w:rPr>
                <w:b/>
                <w:color w:val="FF0000"/>
              </w:rPr>
              <w:t xml:space="preserve"> </w:t>
            </w:r>
            <w:r w:rsidRPr="0096410E">
              <w:t>(две тысячи восемьдесят девять рублей 00 коп.).</w:t>
            </w:r>
          </w:p>
        </w:tc>
      </w:tr>
      <w:tr w:rsidR="00672674" w:rsidRPr="0096410E" w:rsidTr="008F5A21">
        <w:trPr>
          <w:trHeight w:val="2048"/>
        </w:trPr>
        <w:tc>
          <w:tcPr>
            <w:tcW w:w="276" w:type="pct"/>
          </w:tcPr>
          <w:p w:rsidR="00672674" w:rsidRPr="0096410E" w:rsidRDefault="00672674" w:rsidP="008F5A21">
            <w:pPr>
              <w:jc w:val="center"/>
            </w:pPr>
            <w:r w:rsidRPr="0096410E">
              <w:t>7</w:t>
            </w:r>
          </w:p>
        </w:tc>
        <w:tc>
          <w:tcPr>
            <w:tcW w:w="4724" w:type="pct"/>
          </w:tcPr>
          <w:p w:rsidR="00672674" w:rsidRPr="0096410E" w:rsidRDefault="00672674" w:rsidP="008F5A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4"/>
                <w:lang w:eastAsia="en-US"/>
              </w:rPr>
            </w:pPr>
            <w:proofErr w:type="gramStart"/>
            <w:r w:rsidRPr="0096410E">
              <w:rPr>
                <w:spacing w:val="-4"/>
                <w:u w:val="single"/>
              </w:rPr>
              <w:t xml:space="preserve">Обоснование планируемой цены за единицу, услуги с отдельным расчетом в соответствии со статьей 22 </w:t>
            </w:r>
            <w:r w:rsidRPr="0096410E">
              <w:rPr>
                <w:rFonts w:eastAsiaTheme="minorHAnsi"/>
                <w:spacing w:val="-4"/>
                <w:u w:val="single"/>
                <w:lang w:eastAsia="en-US"/>
              </w:rPr>
              <w:t>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с приложением подтверждающей информации (копии коммерческих предложений, сведения о ценовой информации, содержащейся в реестре контрактов, заключенных заказчиками, общедоступная ценовая информация, в том числе</w:t>
            </w:r>
            <w:proofErr w:type="gramEnd"/>
            <w:r w:rsidRPr="0096410E">
              <w:rPr>
                <w:rFonts w:eastAsiaTheme="minorHAnsi"/>
                <w:spacing w:val="-4"/>
                <w:u w:val="single"/>
                <w:lang w:eastAsia="en-US"/>
              </w:rPr>
              <w:t xml:space="preserve"> </w:t>
            </w:r>
            <w:proofErr w:type="gramStart"/>
            <w:r w:rsidRPr="0096410E">
              <w:rPr>
                <w:rFonts w:eastAsiaTheme="minorHAnsi"/>
                <w:spacing w:val="-4"/>
                <w:u w:val="single"/>
                <w:lang w:eastAsia="en-US"/>
              </w:rPr>
              <w:t>размещенная</w:t>
            </w:r>
            <w:proofErr w:type="gramEnd"/>
            <w:r w:rsidRPr="0096410E">
              <w:rPr>
                <w:rFonts w:eastAsiaTheme="minorHAnsi"/>
                <w:spacing w:val="-4"/>
                <w:u w:val="single"/>
                <w:lang w:eastAsia="en-US"/>
              </w:rPr>
              <w:t xml:space="preserve"> на сайтах в сети Интернет (с приложением скриншотов), и другое):</w:t>
            </w:r>
            <w:r w:rsidRPr="0096410E">
              <w:rPr>
                <w:rFonts w:eastAsiaTheme="minorHAnsi"/>
                <w:spacing w:val="-4"/>
                <w:lang w:eastAsia="en-US"/>
              </w:rPr>
              <w:t xml:space="preserve"> согласно приложению к докладной записке.</w:t>
            </w:r>
          </w:p>
        </w:tc>
      </w:tr>
      <w:tr w:rsidR="00672674" w:rsidRPr="0096410E" w:rsidTr="008F5A21">
        <w:tc>
          <w:tcPr>
            <w:tcW w:w="276" w:type="pct"/>
          </w:tcPr>
          <w:p w:rsidR="00672674" w:rsidRPr="0096410E" w:rsidRDefault="00672674" w:rsidP="008F5A21">
            <w:pPr>
              <w:jc w:val="center"/>
            </w:pPr>
            <w:r w:rsidRPr="0096410E">
              <w:t>8</w:t>
            </w:r>
          </w:p>
        </w:tc>
        <w:tc>
          <w:tcPr>
            <w:tcW w:w="4724" w:type="pct"/>
          </w:tcPr>
          <w:p w:rsidR="00672674" w:rsidRPr="0096410E" w:rsidRDefault="00672674" w:rsidP="00A8614E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96410E">
              <w:rPr>
                <w:u w:val="single"/>
              </w:rPr>
              <w:t>Обоснование планируемого количества товара, работы, услуги в соответствии с требованиями статьи 19</w:t>
            </w:r>
            <w:r w:rsidRPr="0096410E">
              <w:t xml:space="preserve"> </w:t>
            </w:r>
            <w:r w:rsidRPr="0096410E">
              <w:rPr>
                <w:rFonts w:eastAsiaTheme="minorHAnsi"/>
                <w:u w:val="single"/>
                <w:lang w:eastAsia="en-US"/>
              </w:rPr>
              <w:t xml:space="preserve">Федерального закона от 5 апреля 2013 г. № 44-ФЗ «О контрактной системе в сфере закупок товаров, работ, услуг для обеспечения </w:t>
            </w:r>
            <w:r w:rsidRPr="0096410E">
              <w:rPr>
                <w:rFonts w:eastAsiaTheme="minorHAnsi"/>
                <w:u w:val="single"/>
                <w:lang w:eastAsia="en-US"/>
              </w:rPr>
              <w:lastRenderedPageBreak/>
              <w:t>государственных и муниципальных нужд</w:t>
            </w:r>
            <w:r w:rsidRPr="0096410E">
              <w:rPr>
                <w:rFonts w:eastAsiaTheme="minorHAnsi"/>
                <w:lang w:eastAsia="en-US"/>
              </w:rPr>
              <w:t>»: на основании количества должностных лиц, не имеющих образования в этой сфере в 2026 году, планируемых к обучению – 1 чел.</w:t>
            </w:r>
            <w:proofErr w:type="gramEnd"/>
          </w:p>
        </w:tc>
      </w:tr>
      <w:tr w:rsidR="00672674" w:rsidRPr="0096410E" w:rsidTr="008F5A21">
        <w:tc>
          <w:tcPr>
            <w:tcW w:w="276" w:type="pct"/>
          </w:tcPr>
          <w:p w:rsidR="00672674" w:rsidRPr="0096410E" w:rsidRDefault="00672674" w:rsidP="008F5A21">
            <w:pPr>
              <w:jc w:val="center"/>
            </w:pPr>
            <w:r w:rsidRPr="0096410E">
              <w:lastRenderedPageBreak/>
              <w:t>9</w:t>
            </w:r>
          </w:p>
        </w:tc>
        <w:tc>
          <w:tcPr>
            <w:tcW w:w="4724" w:type="pct"/>
          </w:tcPr>
          <w:p w:rsidR="00672674" w:rsidRPr="0096410E" w:rsidRDefault="00672674" w:rsidP="00A8614E">
            <w:pPr>
              <w:jc w:val="both"/>
              <w:rPr>
                <w:rFonts w:eastAsiaTheme="minorHAnsi"/>
                <w:lang w:eastAsia="en-US"/>
              </w:rPr>
            </w:pPr>
            <w:r w:rsidRPr="0096410E">
              <w:rPr>
                <w:u w:val="single"/>
              </w:rPr>
              <w:t xml:space="preserve">Сведения о положительных результатах: </w:t>
            </w:r>
            <w:r w:rsidRPr="0096410E">
              <w:t xml:space="preserve">Аналогичные услуги оказывались в 2025 году, что в свою очередь оказало положительное влияние на более качественное исполнение должностных обязанностей, а также </w:t>
            </w:r>
            <w:r w:rsidRPr="0096410E">
              <w:rPr>
                <w:rFonts w:eastAsiaTheme="minorHAnsi"/>
                <w:lang w:eastAsia="en-US"/>
              </w:rPr>
              <w:t xml:space="preserve">последовательное совершенствование профессиональных знаний, умений и навыков по направлению </w:t>
            </w:r>
            <w:r w:rsidR="00A8614E" w:rsidRPr="0096410E">
              <w:rPr>
                <w:rFonts w:eastAsiaTheme="minorHAnsi"/>
                <w:lang w:eastAsia="en-US"/>
              </w:rPr>
              <w:t>электробезопасности.</w:t>
            </w:r>
          </w:p>
        </w:tc>
      </w:tr>
      <w:tr w:rsidR="00672674" w:rsidRPr="0096410E" w:rsidTr="008F5A21">
        <w:trPr>
          <w:trHeight w:val="705"/>
        </w:trPr>
        <w:tc>
          <w:tcPr>
            <w:tcW w:w="276" w:type="pct"/>
            <w:vAlign w:val="center"/>
          </w:tcPr>
          <w:p w:rsidR="00672674" w:rsidRPr="0096410E" w:rsidRDefault="00672674" w:rsidP="008F5A21">
            <w:pPr>
              <w:jc w:val="center"/>
            </w:pPr>
            <w:r w:rsidRPr="0096410E">
              <w:t>10</w:t>
            </w:r>
          </w:p>
        </w:tc>
        <w:tc>
          <w:tcPr>
            <w:tcW w:w="4724" w:type="pct"/>
          </w:tcPr>
          <w:p w:rsidR="00672674" w:rsidRPr="0096410E" w:rsidRDefault="00672674" w:rsidP="00A8614E">
            <w:pPr>
              <w:jc w:val="both"/>
            </w:pPr>
            <w:r w:rsidRPr="0096410E">
              <w:rPr>
                <w:u w:val="single"/>
              </w:rPr>
              <w:t xml:space="preserve">Сумма закупки, включенной в проект плана-графика закупок товаров, работ и услуг и плана-графика закупок товаров, работ и услуг: </w:t>
            </w:r>
            <w:r w:rsidR="00A8614E" w:rsidRPr="0096410E">
              <w:t>2</w:t>
            </w:r>
            <w:r w:rsidRPr="0096410E">
              <w:t xml:space="preserve"> 0</w:t>
            </w:r>
            <w:r w:rsidR="00A8614E" w:rsidRPr="0096410E">
              <w:t>89</w:t>
            </w:r>
            <w:r w:rsidRPr="0096410E">
              <w:t>,00 руб.</w:t>
            </w:r>
          </w:p>
        </w:tc>
      </w:tr>
      <w:tr w:rsidR="00672674" w:rsidRPr="0096410E" w:rsidTr="008F5A21">
        <w:trPr>
          <w:trHeight w:val="430"/>
        </w:trPr>
        <w:tc>
          <w:tcPr>
            <w:tcW w:w="276" w:type="pct"/>
          </w:tcPr>
          <w:p w:rsidR="00672674" w:rsidRPr="0096410E" w:rsidRDefault="00672674" w:rsidP="008F5A21">
            <w:pPr>
              <w:jc w:val="center"/>
            </w:pPr>
            <w:r w:rsidRPr="0096410E">
              <w:t>11</w:t>
            </w:r>
          </w:p>
        </w:tc>
        <w:tc>
          <w:tcPr>
            <w:tcW w:w="4724" w:type="pct"/>
          </w:tcPr>
          <w:p w:rsidR="00672674" w:rsidRPr="0096410E" w:rsidRDefault="00672674" w:rsidP="008F5A21">
            <w:pPr>
              <w:jc w:val="both"/>
            </w:pPr>
            <w:r w:rsidRPr="0096410E">
              <w:rPr>
                <w:u w:val="single"/>
              </w:rPr>
              <w:t>Телефон исполнителя</w:t>
            </w:r>
            <w:r w:rsidRPr="0096410E">
              <w:t>: +7 (863) 250 93 32; 615 332</w:t>
            </w:r>
          </w:p>
        </w:tc>
      </w:tr>
    </w:tbl>
    <w:p w:rsidR="00672674" w:rsidRDefault="00672674" w:rsidP="00672674">
      <w:pPr>
        <w:rPr>
          <w:b/>
          <w:sz w:val="28"/>
          <w:szCs w:val="28"/>
        </w:rPr>
      </w:pPr>
    </w:p>
    <w:p w:rsidR="00672674" w:rsidRPr="00884CB3" w:rsidRDefault="00672674" w:rsidP="00672674">
      <w:pPr>
        <w:jc w:val="both"/>
        <w:rPr>
          <w:szCs w:val="28"/>
        </w:rPr>
      </w:pPr>
      <w:r w:rsidRPr="00884CB3">
        <w:rPr>
          <w:szCs w:val="28"/>
        </w:rPr>
        <w:t>Должностное лицо структурного подразделения,</w:t>
      </w:r>
    </w:p>
    <w:p w:rsidR="00672674" w:rsidRPr="00884CB3" w:rsidRDefault="00672674" w:rsidP="00672674">
      <w:pPr>
        <w:jc w:val="both"/>
        <w:rPr>
          <w:szCs w:val="28"/>
        </w:rPr>
      </w:pPr>
      <w:proofErr w:type="gramStart"/>
      <w:r w:rsidRPr="00884CB3">
        <w:rPr>
          <w:szCs w:val="28"/>
        </w:rPr>
        <w:t>составившее</w:t>
      </w:r>
      <w:proofErr w:type="gramEnd"/>
      <w:r w:rsidRPr="00884CB3">
        <w:rPr>
          <w:szCs w:val="28"/>
        </w:rPr>
        <w:t xml:space="preserve"> документ:</w:t>
      </w:r>
    </w:p>
    <w:p w:rsidR="00672674" w:rsidRPr="00884CB3" w:rsidRDefault="00672674" w:rsidP="00672674">
      <w:pPr>
        <w:jc w:val="both"/>
        <w:rPr>
          <w:szCs w:val="28"/>
        </w:rPr>
      </w:pPr>
    </w:p>
    <w:p w:rsidR="00672674" w:rsidRPr="00884CB3" w:rsidRDefault="00672674" w:rsidP="00672674">
      <w:pPr>
        <w:jc w:val="both"/>
        <w:rPr>
          <w:szCs w:val="28"/>
        </w:rPr>
      </w:pPr>
      <w:r w:rsidRPr="00884CB3">
        <w:rPr>
          <w:szCs w:val="28"/>
        </w:rPr>
        <w:t xml:space="preserve">ГГТИ отдела подготовки кадров  </w:t>
      </w:r>
      <w:r w:rsidRPr="00884CB3">
        <w:rPr>
          <w:szCs w:val="28"/>
        </w:rPr>
        <w:tab/>
      </w:r>
      <w:r w:rsidRPr="00884CB3">
        <w:rPr>
          <w:szCs w:val="28"/>
        </w:rPr>
        <w:tab/>
      </w:r>
      <w:r w:rsidRPr="00884CB3">
        <w:rPr>
          <w:szCs w:val="28"/>
        </w:rPr>
        <w:tab/>
      </w:r>
      <w:r w:rsidRPr="00884CB3">
        <w:rPr>
          <w:szCs w:val="28"/>
        </w:rPr>
        <w:tab/>
        <w:t xml:space="preserve">                     </w:t>
      </w:r>
      <w:r>
        <w:rPr>
          <w:szCs w:val="28"/>
        </w:rPr>
        <w:t xml:space="preserve">                    </w:t>
      </w:r>
      <w:r w:rsidRPr="00884CB3">
        <w:rPr>
          <w:szCs w:val="28"/>
        </w:rPr>
        <w:t xml:space="preserve">  М.А. Болдырева</w:t>
      </w:r>
    </w:p>
    <w:p w:rsidR="00672674" w:rsidRPr="00884CB3" w:rsidRDefault="00672674" w:rsidP="00672674">
      <w:pPr>
        <w:rPr>
          <w:sz w:val="20"/>
          <w:szCs w:val="22"/>
        </w:rPr>
      </w:pPr>
    </w:p>
    <w:p w:rsidR="00672674" w:rsidRPr="00884CB3" w:rsidRDefault="00672674" w:rsidP="00672674">
      <w:pPr>
        <w:rPr>
          <w:sz w:val="20"/>
          <w:szCs w:val="22"/>
        </w:rPr>
      </w:pPr>
    </w:p>
    <w:p w:rsidR="00672674" w:rsidRPr="00884CB3" w:rsidRDefault="00672674" w:rsidP="00672674">
      <w:pPr>
        <w:rPr>
          <w:szCs w:val="28"/>
        </w:rPr>
      </w:pPr>
      <w:r w:rsidRPr="00884CB3">
        <w:rPr>
          <w:szCs w:val="28"/>
        </w:rPr>
        <w:t xml:space="preserve">Должностное лицо структурного подразделения, </w:t>
      </w:r>
    </w:p>
    <w:p w:rsidR="00672674" w:rsidRPr="00884CB3" w:rsidRDefault="00672674" w:rsidP="00672674">
      <w:pPr>
        <w:rPr>
          <w:szCs w:val="28"/>
        </w:rPr>
      </w:pPr>
      <w:proofErr w:type="gramStart"/>
      <w:r w:rsidRPr="00884CB3">
        <w:rPr>
          <w:szCs w:val="28"/>
        </w:rPr>
        <w:t>ответственное за обоснование закупки:</w:t>
      </w:r>
      <w:proofErr w:type="gramEnd"/>
    </w:p>
    <w:p w:rsidR="00672674" w:rsidRPr="00884CB3" w:rsidRDefault="00672674" w:rsidP="00672674">
      <w:pPr>
        <w:rPr>
          <w:szCs w:val="28"/>
        </w:rPr>
      </w:pPr>
    </w:p>
    <w:p w:rsidR="00672674" w:rsidRPr="00884CB3" w:rsidRDefault="00A8614E" w:rsidP="00672674">
      <w:pPr>
        <w:rPr>
          <w:bCs/>
          <w:szCs w:val="28"/>
        </w:rPr>
      </w:pPr>
      <w:r>
        <w:rPr>
          <w:bCs/>
          <w:szCs w:val="28"/>
        </w:rPr>
        <w:t>Начальник</w:t>
      </w:r>
    </w:p>
    <w:p w:rsidR="00A8614E" w:rsidRDefault="00672674" w:rsidP="00FD4693">
      <w:pPr>
        <w:rPr>
          <w:rFonts w:eastAsia="Calibri"/>
          <w:lang w:eastAsia="en-US"/>
        </w:rPr>
      </w:pPr>
      <w:r w:rsidRPr="00884CB3">
        <w:rPr>
          <w:bCs/>
          <w:szCs w:val="28"/>
        </w:rPr>
        <w:t xml:space="preserve">отдела подготовки кадров                                                               </w:t>
      </w:r>
      <w:r>
        <w:rPr>
          <w:bCs/>
          <w:szCs w:val="28"/>
        </w:rPr>
        <w:t xml:space="preserve">              </w:t>
      </w:r>
      <w:r w:rsidR="00A8614E">
        <w:rPr>
          <w:bCs/>
          <w:szCs w:val="28"/>
        </w:rPr>
        <w:t xml:space="preserve">              </w:t>
      </w:r>
      <w:r>
        <w:rPr>
          <w:bCs/>
          <w:szCs w:val="28"/>
        </w:rPr>
        <w:t xml:space="preserve">   </w:t>
      </w:r>
      <w:r w:rsidRPr="00884CB3">
        <w:rPr>
          <w:bCs/>
          <w:szCs w:val="28"/>
        </w:rPr>
        <w:t xml:space="preserve">  И.</w:t>
      </w:r>
      <w:r w:rsidR="00A8614E">
        <w:rPr>
          <w:bCs/>
          <w:szCs w:val="28"/>
        </w:rPr>
        <w:t>В. Овчарова</w:t>
      </w:r>
      <w:r w:rsidR="00A8614E">
        <w:rPr>
          <w:rFonts w:eastAsia="Calibri"/>
          <w:lang w:eastAsia="en-US"/>
        </w:rPr>
        <w:br w:type="page"/>
      </w:r>
    </w:p>
    <w:p w:rsidR="007051E7" w:rsidRPr="007051E7" w:rsidRDefault="007051E7" w:rsidP="007051E7">
      <w:pPr>
        <w:rPr>
          <w:rFonts w:eastAsia="Calibri"/>
          <w:lang w:eastAsia="en-US"/>
        </w:rPr>
      </w:pPr>
    </w:p>
    <w:p w:rsidR="007051E7" w:rsidRPr="007051E7" w:rsidRDefault="007051E7" w:rsidP="007051E7">
      <w:pPr>
        <w:jc w:val="right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page" w:horzAnchor="margin" w:tblpXSpec="center" w:tblpY="1306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2637"/>
        <w:gridCol w:w="2775"/>
        <w:gridCol w:w="2556"/>
      </w:tblGrid>
      <w:tr w:rsidR="007051E7" w:rsidRPr="007051E7" w:rsidTr="008F5A21">
        <w:trPr>
          <w:trHeight w:val="239"/>
        </w:trPr>
        <w:tc>
          <w:tcPr>
            <w:tcW w:w="2913" w:type="dxa"/>
            <w:shd w:val="clear" w:color="auto" w:fill="auto"/>
          </w:tcPr>
          <w:p w:rsidR="007051E7" w:rsidRPr="007051E7" w:rsidRDefault="007051E7" w:rsidP="007051E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051E7">
              <w:rPr>
                <w:rFonts w:eastAsia="Calibri"/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2637" w:type="dxa"/>
            <w:shd w:val="clear" w:color="auto" w:fill="auto"/>
          </w:tcPr>
          <w:p w:rsidR="007051E7" w:rsidRPr="007051E7" w:rsidRDefault="007051E7" w:rsidP="007051E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051E7">
              <w:rPr>
                <w:rFonts w:eastAsia="Calibri"/>
                <w:b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7051E7" w:rsidRPr="007051E7" w:rsidRDefault="007051E7" w:rsidP="007051E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051E7">
              <w:rPr>
                <w:rFonts w:eastAsia="Calibri"/>
                <w:b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2556" w:type="dxa"/>
            <w:shd w:val="clear" w:color="auto" w:fill="auto"/>
          </w:tcPr>
          <w:p w:rsidR="007051E7" w:rsidRPr="007051E7" w:rsidRDefault="007051E7" w:rsidP="007051E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051E7">
              <w:rPr>
                <w:rFonts w:eastAsia="Calibri"/>
                <w:b/>
                <w:sz w:val="20"/>
                <w:szCs w:val="20"/>
                <w:lang w:eastAsia="en-US"/>
              </w:rPr>
              <w:t>Дата</w:t>
            </w:r>
          </w:p>
        </w:tc>
      </w:tr>
      <w:tr w:rsidR="007051E7" w:rsidRPr="007051E7" w:rsidTr="008F5A21">
        <w:trPr>
          <w:trHeight w:val="352"/>
        </w:trPr>
        <w:tc>
          <w:tcPr>
            <w:tcW w:w="2913" w:type="dxa"/>
            <w:shd w:val="clear" w:color="auto" w:fill="auto"/>
            <w:vAlign w:val="center"/>
          </w:tcPr>
          <w:p w:rsidR="007051E7" w:rsidRPr="007051E7" w:rsidRDefault="007051E7" w:rsidP="007051E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051E7">
              <w:rPr>
                <w:rFonts w:eastAsia="Calibri"/>
                <w:sz w:val="20"/>
                <w:szCs w:val="20"/>
                <w:lang w:eastAsia="en-US"/>
              </w:rPr>
              <w:t>Руководитель  ПИ</w:t>
            </w:r>
          </w:p>
        </w:tc>
        <w:tc>
          <w:tcPr>
            <w:tcW w:w="2637" w:type="dxa"/>
            <w:shd w:val="clear" w:color="auto" w:fill="auto"/>
          </w:tcPr>
          <w:p w:rsidR="007051E7" w:rsidRPr="007051E7" w:rsidRDefault="007051E7" w:rsidP="007051E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7051E7" w:rsidRPr="007051E7" w:rsidRDefault="007051E7" w:rsidP="007051E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051E7">
              <w:rPr>
                <w:rFonts w:eastAsia="Calibri"/>
                <w:sz w:val="20"/>
                <w:szCs w:val="20"/>
                <w:lang w:eastAsia="en-US"/>
              </w:rPr>
              <w:t>Овчарова И.В.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051E7" w:rsidRPr="007051E7" w:rsidRDefault="007051E7" w:rsidP="00A861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51E7">
              <w:rPr>
                <w:rFonts w:eastAsia="Calibri"/>
                <w:sz w:val="20"/>
                <w:szCs w:val="20"/>
                <w:lang w:eastAsia="en-US"/>
              </w:rPr>
              <w:t xml:space="preserve">«     »  </w:t>
            </w:r>
            <w:r w:rsidR="00A8614E">
              <w:rPr>
                <w:rFonts w:eastAsia="Calibri"/>
                <w:sz w:val="20"/>
                <w:szCs w:val="20"/>
                <w:lang w:eastAsia="en-US"/>
              </w:rPr>
              <w:t>мая</w:t>
            </w:r>
            <w:r w:rsidRPr="007051E7">
              <w:rPr>
                <w:rFonts w:eastAsia="Calibri"/>
                <w:sz w:val="20"/>
                <w:szCs w:val="20"/>
                <w:lang w:eastAsia="en-US"/>
              </w:rPr>
              <w:t xml:space="preserve"> 2026 г.</w:t>
            </w:r>
          </w:p>
        </w:tc>
      </w:tr>
      <w:tr w:rsidR="007051E7" w:rsidRPr="007051E7" w:rsidTr="008F5A21">
        <w:trPr>
          <w:trHeight w:val="352"/>
        </w:trPr>
        <w:tc>
          <w:tcPr>
            <w:tcW w:w="2913" w:type="dxa"/>
            <w:shd w:val="clear" w:color="auto" w:fill="auto"/>
            <w:vAlign w:val="center"/>
          </w:tcPr>
          <w:p w:rsidR="007051E7" w:rsidRPr="007051E7" w:rsidRDefault="007051E7" w:rsidP="007051E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051E7">
              <w:rPr>
                <w:rFonts w:eastAsia="Calibri"/>
                <w:sz w:val="20"/>
                <w:szCs w:val="20"/>
                <w:lang w:eastAsia="en-US"/>
              </w:rPr>
              <w:t>Исполнитель ПИ</w:t>
            </w:r>
          </w:p>
        </w:tc>
        <w:tc>
          <w:tcPr>
            <w:tcW w:w="2637" w:type="dxa"/>
            <w:shd w:val="clear" w:color="auto" w:fill="auto"/>
          </w:tcPr>
          <w:p w:rsidR="007051E7" w:rsidRPr="007051E7" w:rsidRDefault="007051E7" w:rsidP="007051E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7051E7" w:rsidRPr="007051E7" w:rsidRDefault="007051E7" w:rsidP="007051E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051E7">
              <w:rPr>
                <w:rFonts w:eastAsia="Calibri"/>
                <w:sz w:val="20"/>
                <w:szCs w:val="20"/>
                <w:lang w:eastAsia="en-US"/>
              </w:rPr>
              <w:t>Болдырева М.А.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051E7" w:rsidRPr="007051E7" w:rsidRDefault="007051E7" w:rsidP="00A861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51E7">
              <w:rPr>
                <w:rFonts w:eastAsia="Calibri"/>
                <w:sz w:val="20"/>
                <w:szCs w:val="20"/>
                <w:lang w:eastAsia="en-US"/>
              </w:rPr>
              <w:t xml:space="preserve">«     »  </w:t>
            </w:r>
            <w:r w:rsidR="00A8614E">
              <w:rPr>
                <w:rFonts w:eastAsia="Calibri"/>
                <w:sz w:val="20"/>
                <w:szCs w:val="20"/>
                <w:lang w:eastAsia="en-US"/>
              </w:rPr>
              <w:t>мая</w:t>
            </w:r>
            <w:r w:rsidRPr="007051E7">
              <w:rPr>
                <w:rFonts w:eastAsia="Calibri"/>
                <w:sz w:val="20"/>
                <w:szCs w:val="20"/>
                <w:lang w:eastAsia="en-US"/>
              </w:rPr>
              <w:t xml:space="preserve"> 2026 г.</w:t>
            </w:r>
          </w:p>
        </w:tc>
      </w:tr>
      <w:tr w:rsidR="007051E7" w:rsidRPr="007051E7" w:rsidTr="008F5A21">
        <w:trPr>
          <w:trHeight w:val="352"/>
        </w:trPr>
        <w:tc>
          <w:tcPr>
            <w:tcW w:w="2913" w:type="dxa"/>
            <w:shd w:val="clear" w:color="auto" w:fill="auto"/>
            <w:vAlign w:val="center"/>
          </w:tcPr>
          <w:p w:rsidR="007051E7" w:rsidRPr="007051E7" w:rsidRDefault="007051E7" w:rsidP="007051E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051E7">
              <w:rPr>
                <w:rFonts w:eastAsia="Calibri"/>
                <w:sz w:val="20"/>
                <w:szCs w:val="20"/>
                <w:lang w:eastAsia="en-US"/>
              </w:rPr>
              <w:t>ОО и СЗД</w:t>
            </w:r>
          </w:p>
        </w:tc>
        <w:tc>
          <w:tcPr>
            <w:tcW w:w="2637" w:type="dxa"/>
            <w:shd w:val="clear" w:color="auto" w:fill="auto"/>
          </w:tcPr>
          <w:p w:rsidR="007051E7" w:rsidRPr="007051E7" w:rsidRDefault="007051E7" w:rsidP="007051E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7051E7" w:rsidRPr="007051E7" w:rsidRDefault="007051E7" w:rsidP="007051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7051E7" w:rsidRPr="007051E7" w:rsidRDefault="007051E7" w:rsidP="007051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51E7">
              <w:rPr>
                <w:rFonts w:eastAsia="Calibri"/>
                <w:sz w:val="20"/>
                <w:szCs w:val="20"/>
                <w:lang w:eastAsia="en-US"/>
              </w:rPr>
              <w:t>«     » _________ 2026 г.</w:t>
            </w:r>
          </w:p>
        </w:tc>
      </w:tr>
      <w:tr w:rsidR="007051E7" w:rsidRPr="007051E7" w:rsidTr="008F5A21">
        <w:trPr>
          <w:trHeight w:val="352"/>
        </w:trPr>
        <w:tc>
          <w:tcPr>
            <w:tcW w:w="2913" w:type="dxa"/>
            <w:shd w:val="clear" w:color="auto" w:fill="auto"/>
            <w:vAlign w:val="center"/>
          </w:tcPr>
          <w:p w:rsidR="007051E7" w:rsidRPr="007051E7" w:rsidRDefault="007051E7" w:rsidP="007051E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051E7">
              <w:rPr>
                <w:rFonts w:eastAsia="Calibri"/>
                <w:sz w:val="20"/>
                <w:szCs w:val="20"/>
                <w:lang w:eastAsia="en-US"/>
              </w:rPr>
              <w:t>ОФМ ФБС</w:t>
            </w:r>
          </w:p>
        </w:tc>
        <w:tc>
          <w:tcPr>
            <w:tcW w:w="2637" w:type="dxa"/>
            <w:shd w:val="clear" w:color="auto" w:fill="auto"/>
          </w:tcPr>
          <w:p w:rsidR="007051E7" w:rsidRPr="007051E7" w:rsidRDefault="007051E7" w:rsidP="007051E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7051E7" w:rsidRPr="007051E7" w:rsidRDefault="007051E7" w:rsidP="007051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7051E7" w:rsidRPr="007051E7" w:rsidRDefault="007051E7" w:rsidP="007051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51E7">
              <w:rPr>
                <w:rFonts w:eastAsia="Calibri"/>
                <w:sz w:val="20"/>
                <w:szCs w:val="20"/>
                <w:lang w:eastAsia="en-US"/>
              </w:rPr>
              <w:t>«     » _________ 2026 г.</w:t>
            </w:r>
          </w:p>
        </w:tc>
      </w:tr>
      <w:tr w:rsidR="007051E7" w:rsidRPr="007051E7" w:rsidTr="008F5A21">
        <w:trPr>
          <w:trHeight w:val="452"/>
        </w:trPr>
        <w:tc>
          <w:tcPr>
            <w:tcW w:w="2913" w:type="dxa"/>
            <w:shd w:val="clear" w:color="auto" w:fill="auto"/>
            <w:vAlign w:val="center"/>
          </w:tcPr>
          <w:p w:rsidR="007051E7" w:rsidRPr="007051E7" w:rsidRDefault="007051E7" w:rsidP="007051E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051E7">
              <w:rPr>
                <w:rFonts w:eastAsia="Calibri"/>
                <w:sz w:val="20"/>
                <w:szCs w:val="20"/>
                <w:lang w:eastAsia="en-US"/>
              </w:rPr>
              <w:t>ОУАО и СО ФБС</w:t>
            </w:r>
          </w:p>
        </w:tc>
        <w:tc>
          <w:tcPr>
            <w:tcW w:w="2637" w:type="dxa"/>
            <w:shd w:val="clear" w:color="auto" w:fill="auto"/>
          </w:tcPr>
          <w:p w:rsidR="007051E7" w:rsidRPr="007051E7" w:rsidRDefault="007051E7" w:rsidP="007051E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7051E7" w:rsidRPr="007051E7" w:rsidRDefault="007051E7" w:rsidP="007051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7051E7" w:rsidRPr="007051E7" w:rsidRDefault="007051E7" w:rsidP="007051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51E7">
              <w:rPr>
                <w:rFonts w:eastAsia="Calibri"/>
                <w:sz w:val="20"/>
                <w:szCs w:val="20"/>
                <w:lang w:eastAsia="en-US"/>
              </w:rPr>
              <w:t>«     » _________ 2026 г.</w:t>
            </w:r>
          </w:p>
        </w:tc>
      </w:tr>
    </w:tbl>
    <w:p w:rsidR="007051E7" w:rsidRPr="007051E7" w:rsidRDefault="007051E7" w:rsidP="007051E7">
      <w:pPr>
        <w:rPr>
          <w:rFonts w:eastAsia="Calibri"/>
          <w:sz w:val="28"/>
          <w:szCs w:val="28"/>
          <w:lang w:eastAsia="en-US"/>
        </w:rPr>
      </w:pPr>
    </w:p>
    <w:p w:rsidR="00672674" w:rsidRPr="00B61A0B" w:rsidRDefault="00672674" w:rsidP="00B61A0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sectPr w:rsidR="00672674" w:rsidRPr="00B61A0B" w:rsidSect="001E248B">
      <w:headerReference w:type="default" r:id="rId9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C70" w:rsidRDefault="00AA3C70" w:rsidP="007A69CF">
      <w:r>
        <w:separator/>
      </w:r>
    </w:p>
  </w:endnote>
  <w:endnote w:type="continuationSeparator" w:id="0">
    <w:p w:rsidR="00AA3C70" w:rsidRDefault="00AA3C70" w:rsidP="007A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C70" w:rsidRDefault="00AA3C70" w:rsidP="007A69CF">
      <w:r>
        <w:separator/>
      </w:r>
    </w:p>
  </w:footnote>
  <w:footnote w:type="continuationSeparator" w:id="0">
    <w:p w:rsidR="00AA3C70" w:rsidRDefault="00AA3C70" w:rsidP="007A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-221680088"/>
      <w:docPartObj>
        <w:docPartGallery w:val="Page Numbers (Top of Page)"/>
        <w:docPartUnique/>
      </w:docPartObj>
    </w:sdtPr>
    <w:sdtEndPr/>
    <w:sdtContent>
      <w:p w:rsidR="007A69CF" w:rsidRDefault="007A69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1EB">
          <w:rPr>
            <w:noProof/>
          </w:rPr>
          <w:t>2</w:t>
        </w:r>
        <w:r>
          <w:fldChar w:fldCharType="end"/>
        </w:r>
      </w:p>
    </w:sdtContent>
  </w:sdt>
  <w:p w:rsidR="007A69CF" w:rsidRDefault="007A69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25570"/>
    <w:multiLevelType w:val="hybridMultilevel"/>
    <w:tmpl w:val="F1F6F4D8"/>
    <w:lvl w:ilvl="0" w:tplc="5D3E67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7057B3"/>
    <w:multiLevelType w:val="hybridMultilevel"/>
    <w:tmpl w:val="4C0A8908"/>
    <w:lvl w:ilvl="0" w:tplc="5D3E6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501B7"/>
    <w:multiLevelType w:val="hybridMultilevel"/>
    <w:tmpl w:val="C9789572"/>
    <w:lvl w:ilvl="0" w:tplc="5C6CF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A77F67"/>
    <w:multiLevelType w:val="hybridMultilevel"/>
    <w:tmpl w:val="BECABD2E"/>
    <w:lvl w:ilvl="0" w:tplc="5D3E6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A70C9"/>
    <w:multiLevelType w:val="multilevel"/>
    <w:tmpl w:val="572483E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8907EC2"/>
    <w:multiLevelType w:val="hybridMultilevel"/>
    <w:tmpl w:val="461650CA"/>
    <w:lvl w:ilvl="0" w:tplc="0419000F">
      <w:start w:val="1"/>
      <w:numFmt w:val="decimal"/>
      <w:lvlText w:val="%1."/>
      <w:lvlJc w:val="left"/>
      <w:pPr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6">
    <w:nsid w:val="7B0E2A08"/>
    <w:multiLevelType w:val="hybridMultilevel"/>
    <w:tmpl w:val="8B54AB18"/>
    <w:lvl w:ilvl="0" w:tplc="3A6ED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CF"/>
    <w:rsid w:val="000152FD"/>
    <w:rsid w:val="00025C0E"/>
    <w:rsid w:val="00047DC0"/>
    <w:rsid w:val="000675D9"/>
    <w:rsid w:val="0008409B"/>
    <w:rsid w:val="000C1878"/>
    <w:rsid w:val="000D1775"/>
    <w:rsid w:val="000D6D90"/>
    <w:rsid w:val="000E1013"/>
    <w:rsid w:val="000F2976"/>
    <w:rsid w:val="00102C13"/>
    <w:rsid w:val="00110D10"/>
    <w:rsid w:val="00117D08"/>
    <w:rsid w:val="00131645"/>
    <w:rsid w:val="0013447D"/>
    <w:rsid w:val="00140D3E"/>
    <w:rsid w:val="00142E31"/>
    <w:rsid w:val="001471E9"/>
    <w:rsid w:val="001512E5"/>
    <w:rsid w:val="00166BFC"/>
    <w:rsid w:val="001871EE"/>
    <w:rsid w:val="001901FD"/>
    <w:rsid w:val="001B435E"/>
    <w:rsid w:val="001B7092"/>
    <w:rsid w:val="001D1094"/>
    <w:rsid w:val="001E248B"/>
    <w:rsid w:val="001E6137"/>
    <w:rsid w:val="001F2F84"/>
    <w:rsid w:val="00214ECF"/>
    <w:rsid w:val="00226ED9"/>
    <w:rsid w:val="00231872"/>
    <w:rsid w:val="00237F6C"/>
    <w:rsid w:val="002411EB"/>
    <w:rsid w:val="002535EC"/>
    <w:rsid w:val="002B514B"/>
    <w:rsid w:val="002E1318"/>
    <w:rsid w:val="00303D2D"/>
    <w:rsid w:val="00307FE7"/>
    <w:rsid w:val="003253A5"/>
    <w:rsid w:val="00343210"/>
    <w:rsid w:val="00354100"/>
    <w:rsid w:val="00365218"/>
    <w:rsid w:val="003718FC"/>
    <w:rsid w:val="003D6EC5"/>
    <w:rsid w:val="004125C3"/>
    <w:rsid w:val="00453AE2"/>
    <w:rsid w:val="004621AB"/>
    <w:rsid w:val="004924F4"/>
    <w:rsid w:val="004932E6"/>
    <w:rsid w:val="004C69A0"/>
    <w:rsid w:val="004E1EA3"/>
    <w:rsid w:val="004E6301"/>
    <w:rsid w:val="0050636F"/>
    <w:rsid w:val="0051248E"/>
    <w:rsid w:val="00522EE5"/>
    <w:rsid w:val="00533D47"/>
    <w:rsid w:val="00536AFC"/>
    <w:rsid w:val="005407AA"/>
    <w:rsid w:val="00541641"/>
    <w:rsid w:val="00580F5F"/>
    <w:rsid w:val="00582EDE"/>
    <w:rsid w:val="005E0141"/>
    <w:rsid w:val="006001BA"/>
    <w:rsid w:val="006071AE"/>
    <w:rsid w:val="00607308"/>
    <w:rsid w:val="006220AD"/>
    <w:rsid w:val="006319A9"/>
    <w:rsid w:val="006439C7"/>
    <w:rsid w:val="00671A26"/>
    <w:rsid w:val="00672674"/>
    <w:rsid w:val="006727C9"/>
    <w:rsid w:val="00680493"/>
    <w:rsid w:val="006A4F5D"/>
    <w:rsid w:val="006C0919"/>
    <w:rsid w:val="006C09BF"/>
    <w:rsid w:val="006D11C6"/>
    <w:rsid w:val="007051E7"/>
    <w:rsid w:val="00717149"/>
    <w:rsid w:val="007216A3"/>
    <w:rsid w:val="007316EE"/>
    <w:rsid w:val="00736298"/>
    <w:rsid w:val="00763E83"/>
    <w:rsid w:val="0078744D"/>
    <w:rsid w:val="007A69CF"/>
    <w:rsid w:val="007B0AAE"/>
    <w:rsid w:val="007D4738"/>
    <w:rsid w:val="007E2819"/>
    <w:rsid w:val="007E514C"/>
    <w:rsid w:val="00814A9B"/>
    <w:rsid w:val="00846BF6"/>
    <w:rsid w:val="008A12C8"/>
    <w:rsid w:val="008A34A5"/>
    <w:rsid w:val="008B520F"/>
    <w:rsid w:val="008B7D1A"/>
    <w:rsid w:val="008F5A21"/>
    <w:rsid w:val="00934479"/>
    <w:rsid w:val="009543E1"/>
    <w:rsid w:val="00960D1E"/>
    <w:rsid w:val="0096410E"/>
    <w:rsid w:val="00977984"/>
    <w:rsid w:val="00981E31"/>
    <w:rsid w:val="00992F0D"/>
    <w:rsid w:val="009A249D"/>
    <w:rsid w:val="009F4877"/>
    <w:rsid w:val="00A648BA"/>
    <w:rsid w:val="00A64BFF"/>
    <w:rsid w:val="00A67669"/>
    <w:rsid w:val="00A677CD"/>
    <w:rsid w:val="00A8614E"/>
    <w:rsid w:val="00A91AA0"/>
    <w:rsid w:val="00A94A2A"/>
    <w:rsid w:val="00A951CE"/>
    <w:rsid w:val="00AA290C"/>
    <w:rsid w:val="00AA3C70"/>
    <w:rsid w:val="00AB2DC8"/>
    <w:rsid w:val="00AF1A54"/>
    <w:rsid w:val="00B20070"/>
    <w:rsid w:val="00B57AAC"/>
    <w:rsid w:val="00B61A0B"/>
    <w:rsid w:val="00BC612D"/>
    <w:rsid w:val="00C17485"/>
    <w:rsid w:val="00C1753D"/>
    <w:rsid w:val="00C43B2D"/>
    <w:rsid w:val="00C45531"/>
    <w:rsid w:val="00C86E79"/>
    <w:rsid w:val="00CA072C"/>
    <w:rsid w:val="00CA5AF3"/>
    <w:rsid w:val="00D11D29"/>
    <w:rsid w:val="00D33784"/>
    <w:rsid w:val="00D531FB"/>
    <w:rsid w:val="00D758ED"/>
    <w:rsid w:val="00D937D6"/>
    <w:rsid w:val="00E00785"/>
    <w:rsid w:val="00E52F7D"/>
    <w:rsid w:val="00E645CF"/>
    <w:rsid w:val="00E67669"/>
    <w:rsid w:val="00E67EB8"/>
    <w:rsid w:val="00E90BD8"/>
    <w:rsid w:val="00E91792"/>
    <w:rsid w:val="00E92891"/>
    <w:rsid w:val="00EA0493"/>
    <w:rsid w:val="00EA0629"/>
    <w:rsid w:val="00EA1FD4"/>
    <w:rsid w:val="00EB48BE"/>
    <w:rsid w:val="00ED52C2"/>
    <w:rsid w:val="00EE637D"/>
    <w:rsid w:val="00EF45DE"/>
    <w:rsid w:val="00F24DD8"/>
    <w:rsid w:val="00F3470F"/>
    <w:rsid w:val="00F57139"/>
    <w:rsid w:val="00F75B8E"/>
    <w:rsid w:val="00FB59EE"/>
    <w:rsid w:val="00FD2DD4"/>
    <w:rsid w:val="00FD4693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A69CF"/>
    <w:pPr>
      <w:widowControl w:val="0"/>
      <w:autoSpaceDE w:val="0"/>
      <w:autoSpaceDN w:val="0"/>
      <w:adjustRightInd w:val="0"/>
      <w:spacing w:line="480" w:lineRule="exact"/>
      <w:ind w:firstLine="725"/>
      <w:jc w:val="both"/>
    </w:pPr>
  </w:style>
  <w:style w:type="character" w:customStyle="1" w:styleId="FontStyle23">
    <w:name w:val="Font Style23"/>
    <w:rsid w:val="007A69CF"/>
    <w:rPr>
      <w:rFonts w:ascii="Times New Roman" w:hAnsi="Times New Roman" w:cs="Times New Roman" w:hint="default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7A69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6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A69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6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B0AAE"/>
    <w:pPr>
      <w:ind w:left="720"/>
      <w:contextualSpacing/>
    </w:pPr>
  </w:style>
  <w:style w:type="table" w:styleId="a8">
    <w:name w:val="Table Grid"/>
    <w:basedOn w:val="a1"/>
    <w:uiPriority w:val="59"/>
    <w:rsid w:val="0067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726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6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A69CF"/>
    <w:pPr>
      <w:widowControl w:val="0"/>
      <w:autoSpaceDE w:val="0"/>
      <w:autoSpaceDN w:val="0"/>
      <w:adjustRightInd w:val="0"/>
      <w:spacing w:line="480" w:lineRule="exact"/>
      <w:ind w:firstLine="725"/>
      <w:jc w:val="both"/>
    </w:pPr>
  </w:style>
  <w:style w:type="character" w:customStyle="1" w:styleId="FontStyle23">
    <w:name w:val="Font Style23"/>
    <w:rsid w:val="007A69CF"/>
    <w:rPr>
      <w:rFonts w:ascii="Times New Roman" w:hAnsi="Times New Roman" w:cs="Times New Roman" w:hint="default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7A69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6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A69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6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B0AAE"/>
    <w:pPr>
      <w:ind w:left="720"/>
      <w:contextualSpacing/>
    </w:pPr>
  </w:style>
  <w:style w:type="table" w:styleId="a8">
    <w:name w:val="Table Grid"/>
    <w:basedOn w:val="a1"/>
    <w:uiPriority w:val="59"/>
    <w:rsid w:val="0067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726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6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1A7A1-67C2-4365-8F1B-DA8EC267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3501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Карелидзе Нэлли Хвичаевна</dc:creator>
  <cp:keywords/>
  <dc:description/>
  <cp:lastModifiedBy>Отдел организации закупок</cp:lastModifiedBy>
  <cp:revision>11</cp:revision>
  <cp:lastPrinted>2026-05-29T09:02:00Z</cp:lastPrinted>
  <dcterms:created xsi:type="dcterms:W3CDTF">2026-05-20T07:29:00Z</dcterms:created>
  <dcterms:modified xsi:type="dcterms:W3CDTF">2026-06-02T10:30:00Z</dcterms:modified>
</cp:coreProperties>
</file>