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12"/>
        <w:spacing w:before="0" w:after="0"/>
        <w:jc w:val="center"/>
        <w:rPr>
          <w:rFonts w:ascii="Times New Roman" w:hAnsi="Times New Roman" w:eastAsia="Times New Roman" w:cs="Times New Roman"/>
          <w:b/>
          <w:sz w:val="20"/>
          <w:szCs w:val="20"/>
          <w:shd w:fill="FFFFFF" w:val="clear"/>
          <w:lang w:eastAsia="ru-RU"/>
        </w:rPr>
      </w:pPr>
      <w:r>
        <w:rPr>
          <w:rFonts w:eastAsia="Times New Roman" w:cs="Times New Roman" w:ascii="Times New Roman" w:hAnsi="Times New Roman"/>
          <w:b/>
          <w:sz w:val="24"/>
          <w:szCs w:val="24"/>
          <w:lang w:bidi="zxx"/>
        </w:rPr>
        <w:t>КОНТРАКТ  №</w:t>
      </w:r>
    </w:p>
    <w:p>
      <w:pPr>
        <w:pStyle w:val="ConsPlusNormal1"/>
        <w:jc w:val="center"/>
        <w:rPr>
          <w:rFonts w:ascii="Times New Roman" w:hAnsi="Times New Roman"/>
          <w:b/>
          <w:bCs/>
        </w:rPr>
      </w:pPr>
      <w:r>
        <w:rPr>
          <w:rFonts w:ascii="Times New Roman" w:hAnsi="Times New Roman"/>
          <w:b/>
          <w:bCs/>
          <w:shd w:fill="FFFFFF" w:val="clear"/>
          <w:lang w:eastAsia="ru-RU"/>
        </w:rPr>
        <w:t xml:space="preserve">выполнение санитарно-технических работ по чистке вытяжной вентиляции и воздуховытяжных устройств в мастерских и  вытяжной вентиляции с зондом  в помещении кухни </w:t>
      </w:r>
      <w:r>
        <w:rPr>
          <w:rFonts w:eastAsia="Times New Roman" w:ascii="Times New Roman" w:hAnsi="Times New Roman"/>
          <w:b/>
          <w:bCs/>
          <w:sz w:val="22"/>
          <w:szCs w:val="22"/>
          <w:shd w:fill="FFFFFF" w:val="clear"/>
          <w:lang w:eastAsia="ru-RU"/>
        </w:rPr>
        <w:t>столовой в здании учебного корпуса</w:t>
      </w:r>
    </w:p>
    <w:p>
      <w:pPr>
        <w:pStyle w:val="Normal"/>
        <w:jc w:val="both"/>
        <w:rPr>
          <w:rFonts w:ascii="Times New Roman" w:hAnsi="Times New Roman" w:eastAsia="Times New Roman" w:cs="Times New Roman"/>
          <w:b/>
          <w:sz w:val="20"/>
          <w:szCs w:val="20"/>
          <w:lang w:bidi="zxx"/>
        </w:rPr>
      </w:pPr>
      <w:r>
        <w:rPr>
          <w:rFonts w:eastAsia="Times New Roman" w:cs="Times New Roman" w:ascii="Times New Roman" w:hAnsi="Times New Roman"/>
          <w:b/>
          <w:sz w:val="20"/>
          <w:szCs w:val="20"/>
          <w:lang w:bidi="zxx"/>
        </w:rPr>
      </w:r>
    </w:p>
    <w:p>
      <w:pPr>
        <w:pStyle w:val="Normal"/>
        <w:jc w:val="both"/>
        <w:rPr>
          <w:rFonts w:ascii="Times New Roman" w:hAnsi="Times New Roman" w:eastAsia="Times New Roman" w:cs="Times New Roman"/>
          <w:lang w:bidi="zxx"/>
        </w:rPr>
      </w:pPr>
      <w:r>
        <w:rPr>
          <w:rFonts w:eastAsia="Times New Roman" w:cs="Times New Roman" w:ascii="Times New Roman" w:hAnsi="Times New Roman"/>
          <w:lang w:bidi="zxx"/>
        </w:rPr>
        <w:t>г. Иваново                                                                                                   «__» __________ 2026 года</w:t>
      </w:r>
    </w:p>
    <w:p>
      <w:pPr>
        <w:pStyle w:val="Normal"/>
        <w:ind w:left="0" w:right="0" w:firstLine="375"/>
        <w:jc w:val="both"/>
        <w:rPr>
          <w:rFonts w:ascii="Times New Roman" w:hAnsi="Times New Roman" w:eastAsia="Times New Roman" w:cs="Times New Roman"/>
          <w:lang w:bidi="zxx"/>
        </w:rPr>
      </w:pPr>
      <w:r>
        <w:rPr>
          <w:rFonts w:eastAsia="Times New Roman" w:cs="Times New Roman" w:ascii="Times New Roman" w:hAnsi="Times New Roman"/>
          <w:lang w:bidi="zxx"/>
        </w:rPr>
      </w:r>
    </w:p>
    <w:p>
      <w:pPr>
        <w:pStyle w:val="Normal"/>
        <w:ind w:left="0" w:right="0" w:firstLine="375"/>
        <w:jc w:val="both"/>
        <w:rPr>
          <w:rFonts w:ascii="Times New Roman" w:hAnsi="Times New Roman" w:eastAsia="Times New Roman" w:cs="Times New Roman"/>
          <w:b/>
          <w:bCs/>
          <w:sz w:val="23"/>
          <w:szCs w:val="23"/>
          <w:lang w:bidi="zxx"/>
        </w:rPr>
      </w:pPr>
      <w:r>
        <w:rPr>
          <w:rFonts w:eastAsia="Times New Roman" w:cs="Times New Roman" w:ascii="Times New Roman" w:hAnsi="Times New Roman"/>
          <w:b/>
          <w:bCs/>
          <w:sz w:val="23"/>
          <w:szCs w:val="23"/>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w:t>
      </w:r>
      <w:r>
        <w:rPr>
          <w:rFonts w:eastAsia="Times New Roman" w:cs="Times New Roman" w:ascii="Times New Roman" w:hAnsi="Times New Roman"/>
          <w:sz w:val="23"/>
          <w:szCs w:val="23"/>
        </w:rPr>
        <w:t xml:space="preserve"> именуемое в дальнейшем «Заказчик», в лице </w:t>
      </w:r>
      <w:r>
        <w:rPr>
          <w:rFonts w:eastAsia="Times New Roman" w:cs="Times New Roman" w:ascii="Times New Roman" w:hAnsi="Times New Roman"/>
          <w:sz w:val="23"/>
          <w:szCs w:val="23"/>
          <w:shd w:fill="FFFFFF" w:val="clear"/>
        </w:rPr>
        <w:t>директора Соколовой Татьяны Владимировны, действующего на основании Устава</w:t>
      </w:r>
      <w:r>
        <w:rPr>
          <w:rFonts w:eastAsia="Times New Roman" w:cs="Times New Roman" w:ascii="Times New Roman" w:hAnsi="Times New Roman"/>
          <w:sz w:val="23"/>
          <w:szCs w:val="23"/>
        </w:rPr>
        <w:t>, с одной стороны</w:t>
      </w:r>
      <w:r>
        <w:rPr>
          <w:rFonts w:cs="Times New Roman" w:ascii="Times New Roman" w:hAnsi="Times New Roman"/>
          <w:sz w:val="23"/>
          <w:szCs w:val="23"/>
          <w:lang w:bidi="zxx"/>
        </w:rPr>
        <w:t xml:space="preserve">, и  </w:t>
      </w:r>
      <w:r>
        <w:rPr>
          <w:rFonts w:cs="Times New Roman" w:ascii="Times New Roman" w:hAnsi="Times New Roman"/>
          <w:b/>
          <w:bCs/>
          <w:sz w:val="23"/>
          <w:szCs w:val="23"/>
          <w:lang w:val="ru-RU" w:bidi="zxx"/>
        </w:rPr>
        <w:t>__________</w:t>
      </w:r>
      <w:r>
        <w:rPr>
          <w:rFonts w:eastAsia="Times New Roman" w:cs="Times New Roman" w:ascii="Times New Roman" w:hAnsi="Times New Roman"/>
          <w:b/>
          <w:bCs/>
          <w:color w:val="000000"/>
          <w:sz w:val="23"/>
          <w:szCs w:val="23"/>
          <w:lang w:val="ru-RU" w:bidi="zxx"/>
        </w:rPr>
        <w:t xml:space="preserve"> (_______),</w:t>
      </w:r>
      <w:r>
        <w:rPr>
          <w:rFonts w:eastAsia="Times New Roman" w:cs="Times New Roman" w:ascii="Times New Roman" w:hAnsi="Times New Roman"/>
          <w:color w:val="000000"/>
          <w:sz w:val="23"/>
          <w:szCs w:val="23"/>
          <w:lang w:val="ru-RU" w:bidi="zxx"/>
        </w:rPr>
        <w:t xml:space="preserve"> именуемое в дальнейшем «Подрядчик», </w:t>
      </w:r>
      <w:r>
        <w:rPr>
          <w:rFonts w:eastAsia="Times New Roman" w:cs="Times New Roman" w:ascii="Times New Roman" w:hAnsi="Times New Roman"/>
          <w:b/>
          <w:bCs/>
          <w:color w:val="000000"/>
          <w:sz w:val="23"/>
          <w:szCs w:val="23"/>
          <w:lang w:val="ru-RU" w:bidi="zxx"/>
        </w:rPr>
        <w:t xml:space="preserve"> </w:t>
      </w:r>
      <w:r>
        <w:rPr>
          <w:rFonts w:eastAsia="Times New Roman" w:cs="Times New Roman" w:ascii="Times New Roman" w:hAnsi="Times New Roman"/>
          <w:color w:val="000000"/>
          <w:sz w:val="23"/>
          <w:szCs w:val="23"/>
          <w:lang w:val="ru-RU" w:bidi="zxx"/>
        </w:rPr>
        <w:t>в лице __________</w:t>
      </w:r>
      <w:r>
        <w:rPr>
          <w:rFonts w:cs="Times New Roman" w:ascii="Times New Roman" w:hAnsi="Times New Roman"/>
          <w:b/>
          <w:bCs/>
          <w:sz w:val="23"/>
          <w:szCs w:val="23"/>
          <w:lang w:val="ru-RU" w:bidi="zxx"/>
        </w:rPr>
        <w:t xml:space="preserve">, </w:t>
      </w:r>
      <w:r>
        <w:rPr>
          <w:rFonts w:cs="Times New Roman" w:ascii="Times New Roman" w:hAnsi="Times New Roman"/>
          <w:sz w:val="23"/>
          <w:szCs w:val="23"/>
          <w:lang w:val="ru-RU" w:bidi="zxx"/>
        </w:rPr>
        <w:t>действующего на основании _________</w:t>
      </w:r>
      <w:r>
        <w:rPr>
          <w:rFonts w:cs="Times New Roman" w:ascii="Times New Roman" w:hAnsi="Times New Roman"/>
          <w:bCs/>
          <w:sz w:val="23"/>
          <w:szCs w:val="23"/>
        </w:rPr>
        <w:t xml:space="preserve">, </w:t>
      </w:r>
      <w:r>
        <w:rPr>
          <w:rFonts w:eastAsia="Times New Roman" w:cs="Times New Roman" w:ascii="Times New Roman" w:hAnsi="Times New Roman"/>
          <w:sz w:val="23"/>
          <w:szCs w:val="23"/>
        </w:rPr>
        <w:t>с</w:t>
      </w:r>
      <w:r>
        <w:rPr>
          <w:rFonts w:eastAsia="Times New Roman" w:cs="Times New Roman" w:ascii="Times New Roman" w:hAnsi="Times New Roman"/>
          <w:sz w:val="23"/>
          <w:szCs w:val="23"/>
          <w:lang w:bidi="zxx"/>
        </w:rPr>
        <w:t xml:space="preserve"> другой стороны, совместно именуемые </w:t>
      </w:r>
      <w:r>
        <w:rPr>
          <w:rFonts w:eastAsia="Times New Roman" w:cs="Times New Roman" w:ascii="Times New Roman" w:hAnsi="Times New Roman"/>
          <w:b/>
          <w:bCs/>
          <w:sz w:val="23"/>
          <w:szCs w:val="23"/>
          <w:lang w:bidi="zxx"/>
        </w:rPr>
        <w:t xml:space="preserve">«Стороны» </w:t>
      </w:r>
      <w:r>
        <w:rPr>
          <w:rFonts w:eastAsia="Times New Roman" w:cs="Times New Roman" w:ascii="Times New Roman" w:hAnsi="Times New Roman"/>
          <w:bCs/>
          <w:sz w:val="23"/>
          <w:szCs w:val="23"/>
          <w:lang w:bidi="zxx"/>
        </w:rPr>
        <w:t>и каждый в отдельности</w:t>
      </w:r>
      <w:r>
        <w:rPr>
          <w:rFonts w:eastAsia="Times New Roman" w:cs="Times New Roman" w:ascii="Times New Roman" w:hAnsi="Times New Roman"/>
          <w:b/>
          <w:bCs/>
          <w:sz w:val="23"/>
          <w:szCs w:val="23"/>
          <w:lang w:bidi="zxx"/>
        </w:rPr>
        <w:t xml:space="preserve"> «Сторона», </w:t>
      </w:r>
      <w:r>
        <w:rPr>
          <w:rFonts w:eastAsia="Times New Roman" w:cs="Times New Roman" w:ascii="Times New Roman" w:hAnsi="Times New Roman"/>
          <w:sz w:val="23"/>
          <w:szCs w:val="23"/>
          <w:lang w:bidi="zxx"/>
        </w:rPr>
        <w:t>руководствуясь действующим законодательством РФ</w:t>
      </w:r>
      <w:r>
        <w:rPr>
          <w:rFonts w:eastAsia="Times New Roman" w:cs="Times New Roman" w:ascii="Times New Roman" w:hAnsi="Times New Roman"/>
          <w:color w:val="000000"/>
          <w:sz w:val="23"/>
          <w:szCs w:val="23"/>
          <w:lang w:bidi="zxx"/>
        </w:rPr>
        <w:t>,   на основани</w:t>
      </w:r>
      <w:r>
        <w:rPr>
          <w:rFonts w:eastAsia="Times New Roman" w:cs="Times New Roman" w:ascii="Times New Roman" w:hAnsi="Times New Roman"/>
          <w:color w:val="000000"/>
          <w:sz w:val="23"/>
          <w:szCs w:val="23"/>
          <w:shd w:fill="auto" w:val="clear"/>
          <w:lang w:bidi="zxx"/>
        </w:rPr>
        <w:t>и п. 5 ч. 1 ст. 93 Федерального закона от 05 апреля 2013 года № 44-ФЗ «О контрактной системе в сфере закупок</w:t>
      </w:r>
      <w:r>
        <w:rPr>
          <w:rFonts w:eastAsia="Times New Roman" w:cs="Times New Roman" w:ascii="Times New Roman" w:hAnsi="Times New Roman"/>
          <w:color w:val="000000"/>
          <w:sz w:val="23"/>
          <w:szCs w:val="23"/>
          <w:lang w:bidi="zxx"/>
        </w:rPr>
        <w:t xml:space="preserve"> товаров, работ, услуг</w:t>
      </w:r>
      <w:r>
        <w:rPr>
          <w:rFonts w:eastAsia="Times New Roman" w:cs="Times New Roman" w:ascii="Times New Roman" w:hAnsi="Times New Roman"/>
          <w:sz w:val="23"/>
          <w:szCs w:val="23"/>
          <w:lang w:bidi="zxx"/>
        </w:rPr>
        <w:t xml:space="preserve"> для обеспечения государственных и муниципальных нужд» заключили настоящий Контракт о нижеследующем:</w:t>
      </w:r>
    </w:p>
    <w:p>
      <w:pPr>
        <w:pStyle w:val="Normal"/>
        <w:ind w:left="720" w:right="0" w:hanging="0"/>
        <w:rPr>
          <w:rFonts w:ascii="Times New Roman" w:hAnsi="Times New Roman" w:eastAsia="Times New Roman" w:cs="Times New Roman"/>
          <w:b/>
          <w:bCs/>
          <w:sz w:val="23"/>
          <w:szCs w:val="23"/>
          <w:lang w:bidi="zxx"/>
        </w:rPr>
      </w:pPr>
      <w:r>
        <w:rPr>
          <w:rFonts w:eastAsia="Times New Roman" w:cs="Times New Roman" w:ascii="Times New Roman" w:hAnsi="Times New Roman"/>
          <w:b/>
          <w:bCs/>
          <w:sz w:val="23"/>
          <w:szCs w:val="23"/>
          <w:lang w:bidi="zxx"/>
        </w:rPr>
        <w:t xml:space="preserve">                                    </w:t>
      </w:r>
    </w:p>
    <w:p>
      <w:pPr>
        <w:pStyle w:val="Normal"/>
        <w:jc w:val="center"/>
        <w:rPr>
          <w:rFonts w:ascii="Times New Roman" w:hAnsi="Times New Roman" w:cs="Times New Roman"/>
          <w:sz w:val="23"/>
          <w:szCs w:val="23"/>
          <w:lang w:bidi="zxx"/>
        </w:rPr>
      </w:pPr>
      <w:r>
        <w:rPr>
          <w:rFonts w:eastAsia="Times New Roman" w:cs="Times New Roman" w:ascii="Times New Roman" w:hAnsi="Times New Roman"/>
          <w:b/>
          <w:bCs/>
          <w:sz w:val="23"/>
          <w:szCs w:val="23"/>
          <w:lang w:bidi="zxx"/>
        </w:rPr>
        <w:t xml:space="preserve">1. </w:t>
      </w:r>
      <w:r>
        <w:rPr>
          <w:rFonts w:eastAsia="Times New Roman" w:cs="Times New Roman" w:ascii="Times New Roman" w:hAnsi="Times New Roman"/>
          <w:b/>
          <w:bCs/>
          <w:caps/>
          <w:sz w:val="23"/>
          <w:szCs w:val="23"/>
          <w:lang w:bidi="zxx"/>
        </w:rPr>
        <w:t>Предмет контракта</w:t>
      </w:r>
    </w:p>
    <w:p>
      <w:pPr>
        <w:pStyle w:val="ConsPlusNormal1"/>
        <w:ind w:left="0" w:right="0" w:firstLine="567"/>
        <w:jc w:val="both"/>
        <w:rPr>
          <w:rFonts w:ascii="Times New Roman" w:hAnsi="Times New Roman" w:cs="Times New Roman"/>
          <w:sz w:val="23"/>
          <w:szCs w:val="23"/>
        </w:rPr>
      </w:pPr>
      <w:r>
        <w:rPr>
          <w:rFonts w:cs="Times New Roman" w:ascii="Times New Roman" w:hAnsi="Times New Roman"/>
          <w:sz w:val="23"/>
          <w:szCs w:val="23"/>
          <w:lang w:bidi="zxx"/>
        </w:rPr>
        <w:t xml:space="preserve">1.1. Подрядчик обязуется </w:t>
      </w:r>
      <w:r>
        <w:rPr>
          <w:rFonts w:cs="Times New Roman" w:ascii="Times New Roman" w:hAnsi="Times New Roman"/>
          <w:b w:val="false"/>
          <w:bCs w:val="false"/>
          <w:sz w:val="23"/>
          <w:szCs w:val="23"/>
          <w:shd w:fill="FFFFFF" w:val="clear"/>
          <w:lang w:eastAsia="ru-RU" w:bidi="zxx"/>
        </w:rPr>
        <w:t xml:space="preserve">выполнить санитарно-технические работы по чистке вытяжной вентиляции и воздуховытяжных устройств в мастерских и вытяжной вентиляции с зондом  в помещении кухни </w:t>
      </w:r>
      <w:r>
        <w:rPr>
          <w:rFonts w:eastAsia="Times New Roman" w:cs="Times New Roman" w:ascii="Times New Roman" w:hAnsi="Times New Roman"/>
          <w:b w:val="false"/>
          <w:bCs w:val="false"/>
          <w:sz w:val="22"/>
          <w:szCs w:val="22"/>
          <w:shd w:fill="FFFFFF" w:val="clear"/>
          <w:lang w:eastAsia="ru-RU" w:bidi="zxx"/>
        </w:rPr>
        <w:t>столовой в здании учебного корпуса</w:t>
      </w:r>
      <w:r>
        <w:rPr>
          <w:rFonts w:cs="Times New Roman" w:ascii="Times New Roman" w:hAnsi="Times New Roman"/>
          <w:sz w:val="23"/>
          <w:szCs w:val="23"/>
          <w:shd w:fill="FFFFFF" w:val="clear"/>
        </w:rPr>
        <w:t xml:space="preserve"> (далее – работы, оборудование),</w:t>
      </w:r>
      <w:r>
        <w:rPr>
          <w:rFonts w:cs="Times New Roman" w:ascii="Times New Roman" w:hAnsi="Times New Roman"/>
          <w:sz w:val="23"/>
          <w:szCs w:val="23"/>
        </w:rPr>
        <w:t xml:space="preserve"> а Заказчик обязуется принять и оплатить выполненные работы.</w:t>
      </w:r>
    </w:p>
    <w:p>
      <w:pPr>
        <w:pStyle w:val="ConsPlusNormal1"/>
        <w:ind w:left="0" w:right="0" w:hanging="0"/>
        <w:jc w:val="both"/>
        <w:rPr>
          <w:rFonts w:ascii="Times New Roman" w:hAnsi="Times New Roman" w:cs="Times New Roman"/>
          <w:sz w:val="23"/>
          <w:szCs w:val="23"/>
        </w:rPr>
      </w:pPr>
      <w:r>
        <w:rPr>
          <w:rFonts w:cs="Times New Roman" w:ascii="Times New Roman" w:hAnsi="Times New Roman"/>
          <w:sz w:val="23"/>
          <w:szCs w:val="23"/>
        </w:rPr>
        <w:t xml:space="preserve">    </w:t>
      </w:r>
      <w:r>
        <w:rPr>
          <w:rFonts w:cs="Times New Roman" w:ascii="Times New Roman" w:hAnsi="Times New Roman"/>
          <w:sz w:val="23"/>
          <w:szCs w:val="23"/>
        </w:rPr>
        <w:t>1.2. Перечень и объем работ, подлежащих выполнению, требования к качеству выполняемых Подрядчиком, а также требования к порядку их выполнения, определяются Контрактом и Техническим заданием (приложение № 1 к Контракту)</w:t>
      </w:r>
    </w:p>
    <w:p>
      <w:pPr>
        <w:pStyle w:val="ConsPlusNormal1"/>
        <w:ind w:left="0" w:right="0" w:hanging="0"/>
        <w:jc w:val="both"/>
        <w:rPr>
          <w:rFonts w:ascii="Times New Roman" w:hAnsi="Times New Roman" w:cs="Times New Roman"/>
          <w:sz w:val="23"/>
          <w:szCs w:val="23"/>
        </w:rPr>
      </w:pPr>
      <w:r>
        <w:rPr>
          <w:rFonts w:cs="Times New Roman" w:ascii="Times New Roman" w:hAnsi="Times New Roman"/>
          <w:sz w:val="23"/>
          <w:szCs w:val="23"/>
        </w:rPr>
        <w:t xml:space="preserve">         </w:t>
      </w:r>
      <w:r>
        <w:rPr>
          <w:rFonts w:cs="Times New Roman" w:ascii="Times New Roman" w:hAnsi="Times New Roman"/>
          <w:sz w:val="23"/>
          <w:szCs w:val="23"/>
        </w:rPr>
        <w:t xml:space="preserve">1.3. ИКЗ: </w:t>
      </w:r>
      <w:r>
        <w:rPr>
          <w:rFonts w:cs="Times New Roman" w:ascii="Times New Roman" w:hAnsi="Times New Roman"/>
          <w:b w:val="false"/>
          <w:bCs/>
          <w:i w:val="false"/>
          <w:iCs/>
          <w:caps w:val="false"/>
          <w:smallCaps w:val="false"/>
          <w:strike w:val="false"/>
          <w:dstrike w:val="false"/>
          <w:outline w:val="false"/>
          <w:shadow w:val="false"/>
          <w:color w:val="000000"/>
          <w:spacing w:val="0"/>
          <w:sz w:val="24"/>
          <w:szCs w:val="24"/>
          <w:u w:val="none"/>
          <w:em w:val="none"/>
          <w:lang w:eastAsia="ru-RU" w:bidi="zxx"/>
        </w:rPr>
        <w:t>261372900973737020100100240000000244</w:t>
      </w:r>
    </w:p>
    <w:p>
      <w:pPr>
        <w:pStyle w:val="ConsPlusNormal1"/>
        <w:ind w:left="0" w:right="0" w:hanging="0"/>
        <w:rPr>
          <w:rFonts w:ascii="Times New Roman" w:hAnsi="Times New Roman" w:cs="Times New Roman"/>
          <w:sz w:val="23"/>
          <w:szCs w:val="23"/>
        </w:rPr>
      </w:pPr>
      <w:r>
        <w:rPr>
          <w:rFonts w:cs="Times New Roman" w:ascii="Times New Roman" w:hAnsi="Times New Roman"/>
          <w:sz w:val="23"/>
          <w:szCs w:val="23"/>
        </w:rPr>
        <w:t xml:space="preserve">      </w:t>
      </w:r>
      <w:r>
        <w:rPr>
          <w:rFonts w:cs="Times New Roman" w:ascii="Times New Roman" w:hAnsi="Times New Roman"/>
          <w:sz w:val="23"/>
          <w:szCs w:val="23"/>
        </w:rPr>
        <w:t>.</w:t>
      </w:r>
    </w:p>
    <w:p>
      <w:pPr>
        <w:pStyle w:val="Normal"/>
        <w:jc w:val="center"/>
        <w:rPr>
          <w:rFonts w:ascii="Times New Roman" w:hAnsi="Times New Roman"/>
        </w:rPr>
      </w:pPr>
      <w:r>
        <w:rPr>
          <w:rFonts w:eastAsia="Times New Roman" w:cs="Times New Roman" w:ascii="Times New Roman" w:hAnsi="Times New Roman"/>
          <w:b/>
          <w:bCs/>
          <w:sz w:val="23"/>
          <w:szCs w:val="23"/>
          <w:lang w:bidi="zxx"/>
        </w:rPr>
        <w:t xml:space="preserve">2. </w:t>
      </w:r>
      <w:r>
        <w:rPr>
          <w:rFonts w:eastAsia="Times New Roman" w:cs="Times New Roman" w:ascii="Times New Roman" w:hAnsi="Times New Roman"/>
          <w:b/>
          <w:bCs/>
          <w:caps/>
          <w:sz w:val="23"/>
          <w:szCs w:val="23"/>
          <w:lang w:bidi="zxx"/>
        </w:rPr>
        <w:t>Права и обязанности Сторон</w:t>
      </w:r>
    </w:p>
    <w:p>
      <w:pPr>
        <w:pStyle w:val="ConsPlusNormal1"/>
        <w:ind w:left="0" w:right="0" w:firstLine="567"/>
        <w:jc w:val="both"/>
        <w:rPr>
          <w:rFonts w:ascii="Times New Roman" w:hAnsi="Times New Roman"/>
          <w:b/>
          <w:sz w:val="22"/>
          <w:szCs w:val="22"/>
        </w:rPr>
      </w:pPr>
      <w:r>
        <w:rPr>
          <w:rFonts w:ascii="Times New Roman" w:hAnsi="Times New Roman"/>
          <w:b/>
          <w:sz w:val="22"/>
          <w:szCs w:val="22"/>
        </w:rPr>
        <w:t>3.1. Подрядчик вправе:</w:t>
      </w:r>
    </w:p>
    <w:p>
      <w:pPr>
        <w:pStyle w:val="ConsPlusNormal1"/>
        <w:ind w:left="0" w:right="0" w:firstLine="567"/>
        <w:jc w:val="both"/>
        <w:rPr>
          <w:rFonts w:ascii="Times New Roman" w:hAnsi="Times New Roman"/>
        </w:rPr>
      </w:pPr>
      <w:bookmarkStart w:id="0" w:name="Par805"/>
      <w:bookmarkEnd w:id="0"/>
      <w:r>
        <w:rPr>
          <w:rFonts w:ascii="Times New Roman" w:hAnsi="Times New Roman"/>
          <w:sz w:val="22"/>
          <w:szCs w:val="22"/>
        </w:rPr>
        <w:t xml:space="preserve">3.1.1. </w:t>
      </w:r>
      <w:bookmarkStart w:id="1" w:name="Par808"/>
      <w:bookmarkEnd w:id="1"/>
      <w:r>
        <w:rPr>
          <w:rFonts w:ascii="Times New Roman" w:hAnsi="Times New Roman"/>
          <w:sz w:val="22"/>
          <w:szCs w:val="22"/>
        </w:rPr>
        <w:t xml:space="preserve">Требовать своевременной оплаты надлежащим образом выполненных и принятых Заказчиком работ. </w:t>
      </w:r>
      <w:bookmarkStart w:id="2" w:name="Par809"/>
      <w:bookmarkEnd w:id="2"/>
    </w:p>
    <w:p>
      <w:pPr>
        <w:pStyle w:val="ConsPlusNormal1"/>
        <w:ind w:left="0" w:right="0" w:firstLine="567"/>
        <w:jc w:val="both"/>
        <w:rPr>
          <w:rFonts w:ascii="Times New Roman" w:hAnsi="Times New Roman"/>
          <w:sz w:val="22"/>
          <w:szCs w:val="22"/>
        </w:rPr>
      </w:pPr>
      <w:bookmarkStart w:id="3" w:name="Par812"/>
      <w:bookmarkStart w:id="4" w:name="Par813"/>
      <w:bookmarkEnd w:id="3"/>
      <w:bookmarkEnd w:id="4"/>
      <w:r>
        <w:rPr>
          <w:rFonts w:ascii="Times New Roman" w:hAnsi="Times New Roman"/>
          <w:sz w:val="22"/>
          <w:szCs w:val="22"/>
        </w:rPr>
        <w:t>3.1.2. Требовать своевременного подписания Заказчиком Акта сдачи-приемки выполненных работ по Контракту.</w:t>
      </w:r>
    </w:p>
    <w:p>
      <w:pPr>
        <w:pStyle w:val="ConsPlusNormal1"/>
        <w:ind w:left="0" w:right="0" w:firstLine="567"/>
        <w:jc w:val="both"/>
        <w:rPr>
          <w:rFonts w:ascii="Times New Roman" w:hAnsi="Times New Roman"/>
          <w:b/>
          <w:sz w:val="22"/>
          <w:szCs w:val="22"/>
        </w:rPr>
      </w:pPr>
      <w:r>
        <w:rPr>
          <w:rFonts w:ascii="Times New Roman" w:hAnsi="Times New Roman"/>
          <w:b/>
          <w:sz w:val="22"/>
          <w:szCs w:val="22"/>
        </w:rPr>
      </w:r>
    </w:p>
    <w:p>
      <w:pPr>
        <w:pStyle w:val="ConsPlusNormal1"/>
        <w:ind w:left="0" w:right="0" w:firstLine="567"/>
        <w:jc w:val="both"/>
        <w:rPr>
          <w:rFonts w:ascii="Times New Roman" w:hAnsi="Times New Roman"/>
          <w:b/>
          <w:sz w:val="22"/>
          <w:szCs w:val="22"/>
        </w:rPr>
      </w:pPr>
      <w:r>
        <w:rPr>
          <w:rFonts w:ascii="Times New Roman" w:hAnsi="Times New Roman"/>
          <w:b/>
          <w:sz w:val="22"/>
          <w:szCs w:val="22"/>
        </w:rPr>
        <w:t xml:space="preserve">3.2. Подрядчик обязан: </w:t>
      </w:r>
    </w:p>
    <w:p>
      <w:pPr>
        <w:pStyle w:val="ConsPlusNormal1"/>
        <w:ind w:left="0" w:right="0" w:firstLine="567"/>
        <w:jc w:val="both"/>
        <w:rPr>
          <w:rFonts w:ascii="Times New Roman" w:hAnsi="Times New Roman"/>
          <w:sz w:val="22"/>
          <w:szCs w:val="22"/>
        </w:rPr>
      </w:pPr>
      <w:r>
        <w:rPr>
          <w:rFonts w:ascii="Times New Roman" w:hAnsi="Times New Roman"/>
          <w:sz w:val="22"/>
          <w:szCs w:val="22"/>
        </w:rPr>
        <w:t>3.2.1. Выполнить работы в соответствии с Техническим заданием в предусмотренный Контрактом срок.</w:t>
      </w:r>
    </w:p>
    <w:p>
      <w:pPr>
        <w:pStyle w:val="ConsPlusNormal1"/>
        <w:ind w:left="0" w:right="0" w:firstLine="567"/>
        <w:jc w:val="both"/>
        <w:rPr>
          <w:rFonts w:ascii="Times New Roman" w:hAnsi="Times New Roman"/>
        </w:rPr>
      </w:pPr>
      <w:r>
        <w:rPr>
          <w:rFonts w:ascii="Times New Roman" w:hAnsi="Times New Roman"/>
          <w:sz w:val="22"/>
          <w:szCs w:val="22"/>
        </w:rPr>
        <w:t xml:space="preserve">3.2.2. </w:t>
      </w:r>
      <w:r>
        <w:rPr>
          <w:rFonts w:ascii="Times New Roman" w:hAnsi="Times New Roman"/>
          <w:color w:val="000000"/>
          <w:sz w:val="22"/>
          <w:szCs w:val="22"/>
        </w:rPr>
        <w:t>Обеспечить соответствие результатов выполненных работ требованиям качества, безопасности жизни и здоровья, а также иным требованиям безопасности, установленным законодательством Российской Федерации к данному виду работ и Контрактом.</w:t>
      </w:r>
    </w:p>
    <w:p>
      <w:pPr>
        <w:pStyle w:val="ConsPlusNormal1"/>
        <w:ind w:left="0" w:right="0" w:firstLine="567"/>
        <w:jc w:val="both"/>
        <w:rPr>
          <w:rFonts w:ascii="Times New Roman" w:hAnsi="Times New Roman"/>
          <w:sz w:val="22"/>
          <w:szCs w:val="22"/>
        </w:rPr>
      </w:pPr>
      <w:r>
        <w:rPr>
          <w:rFonts w:ascii="Times New Roman" w:hAnsi="Times New Roman"/>
          <w:sz w:val="22"/>
          <w:szCs w:val="22"/>
        </w:rPr>
        <w:t>3.2.3.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ind w:left="0" w:right="0" w:firstLine="567"/>
        <w:jc w:val="both"/>
        <w:rPr>
          <w:rFonts w:ascii="Times New Roman" w:hAnsi="Times New Roman"/>
          <w:sz w:val="22"/>
          <w:szCs w:val="22"/>
        </w:rPr>
      </w:pPr>
      <w:bookmarkStart w:id="5" w:name="Par816"/>
      <w:bookmarkEnd w:id="5"/>
      <w:r>
        <w:rPr>
          <w:rFonts w:ascii="Times New Roman" w:hAnsi="Times New Roman"/>
          <w:sz w:val="22"/>
          <w:szCs w:val="22"/>
        </w:rPr>
        <w:t>3.2.4. Обеспечить за свой счет устранение недостатков, выявленных Заказчиком при приемке выполненных работ.</w:t>
      </w:r>
    </w:p>
    <w:p>
      <w:pPr>
        <w:pStyle w:val="ConsPlusNormal1"/>
        <w:ind w:left="0" w:right="0" w:firstLine="567"/>
        <w:jc w:val="both"/>
        <w:rPr>
          <w:rFonts w:ascii="Times New Roman" w:hAnsi="Times New Roman"/>
          <w:color w:val="000000"/>
          <w:sz w:val="22"/>
          <w:szCs w:val="22"/>
        </w:rPr>
      </w:pPr>
      <w:r>
        <w:rPr>
          <w:rFonts w:ascii="Times New Roman" w:hAnsi="Times New Roman"/>
          <w:color w:val="000000"/>
          <w:sz w:val="22"/>
          <w:szCs w:val="22"/>
        </w:rPr>
        <w:t>3.2.5. По окончании проведения ремонта представить Заказчику следующие документы:</w:t>
      </w:r>
    </w:p>
    <w:p>
      <w:pPr>
        <w:pStyle w:val="ConsPlusNormal1"/>
        <w:ind w:left="0" w:right="0" w:firstLine="567"/>
        <w:jc w:val="both"/>
        <w:rPr>
          <w:rFonts w:ascii="Times New Roman" w:hAnsi="Times New Roman"/>
        </w:rPr>
      </w:pPr>
      <w:r>
        <w:rPr>
          <w:rFonts w:ascii="Times New Roman" w:hAnsi="Times New Roman"/>
          <w:color w:val="000000"/>
          <w:sz w:val="22"/>
          <w:szCs w:val="22"/>
          <w:shd w:fill="auto" w:val="clear"/>
        </w:rPr>
        <w:t xml:space="preserve">- </w:t>
      </w:r>
      <w:r>
        <w:rPr>
          <w:rFonts w:ascii="Times New Roman" w:hAnsi="Times New Roman"/>
          <w:sz w:val="22"/>
          <w:szCs w:val="22"/>
          <w:shd w:fill="auto" w:val="clear"/>
        </w:rPr>
        <w:t xml:space="preserve"> Акт сдачи-приемки выполненных работ</w:t>
      </w:r>
      <w:r>
        <w:rPr>
          <w:rFonts w:ascii="Times New Roman" w:hAnsi="Times New Roman"/>
          <w:color w:val="000000"/>
          <w:sz w:val="22"/>
          <w:szCs w:val="22"/>
          <w:shd w:fill="auto" w:val="clear"/>
        </w:rPr>
        <w:t>;</w:t>
      </w:r>
    </w:p>
    <w:p>
      <w:pPr>
        <w:pStyle w:val="ConsPlusNormal1"/>
        <w:ind w:left="0" w:right="0" w:firstLine="567"/>
        <w:jc w:val="both"/>
        <w:rPr>
          <w:rFonts w:ascii="Times New Roman" w:hAnsi="Times New Roman"/>
          <w:color w:val="000000"/>
          <w:sz w:val="22"/>
          <w:szCs w:val="22"/>
          <w:shd w:fill="auto" w:val="clear"/>
        </w:rPr>
      </w:pPr>
      <w:r>
        <w:rPr>
          <w:rFonts w:ascii="Times New Roman" w:hAnsi="Times New Roman"/>
          <w:color w:val="000000"/>
          <w:sz w:val="22"/>
          <w:szCs w:val="22"/>
          <w:shd w:fill="auto" w:val="clear"/>
        </w:rPr>
        <w:t>- счет (счет – фактуру);</w:t>
      </w:r>
    </w:p>
    <w:p>
      <w:pPr>
        <w:pStyle w:val="ConsPlusNormal1"/>
        <w:spacing w:lineRule="auto" w:line="240"/>
        <w:ind w:left="0" w:right="0" w:firstLine="567"/>
        <w:jc w:val="both"/>
        <w:rPr>
          <w:rFonts w:ascii="Times New Roman" w:hAnsi="Times New Roman"/>
        </w:rPr>
      </w:pPr>
      <w:r>
        <w:rPr>
          <w:rFonts w:ascii="Times New Roman" w:hAnsi="Times New Roman"/>
          <w:color w:val="000000"/>
          <w:sz w:val="22"/>
          <w:szCs w:val="22"/>
        </w:rPr>
        <w:t>-</w:t>
      </w:r>
      <w:r>
        <w:rPr>
          <w:rFonts w:ascii="Times New Roman" w:hAnsi="Times New Roman"/>
          <w:sz w:val="22"/>
          <w:szCs w:val="22"/>
        </w:rPr>
        <w:t xml:space="preserve"> декларации о соответствии или сертификаты соответствия </w:t>
      </w:r>
      <w:r>
        <w:rPr>
          <w:rFonts w:ascii="Times New Roman" w:hAnsi="Times New Roman"/>
          <w:color w:val="000000"/>
          <w:sz w:val="22"/>
          <w:szCs w:val="22"/>
        </w:rPr>
        <w:t>на установленные запасные части и расходные материалы,</w:t>
      </w:r>
      <w:r>
        <w:rPr>
          <w:rFonts w:ascii="Times New Roman" w:hAnsi="Times New Roman"/>
          <w:sz w:val="22"/>
          <w:szCs w:val="22"/>
        </w:rPr>
        <w:t xml:space="preserve"> если они по требованиям действующих государственных стандартов подлежат обязательной сертификации или декларированию в соответствии с Постановлением Правительства от 23 декабря 2021 года N 2425 Постановлением Правительства от 23 декабря 2021 года N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 Правительства Российской Федерации от 31 декабря 2020 г. N2467  2467 и признании </w:t>
      </w:r>
      <w:r>
        <w:rPr>
          <w:rFonts w:ascii="Times New Roman" w:hAnsi="Times New Roman"/>
          <w:sz w:val="22"/>
          <w:szCs w:val="22"/>
          <w:shd w:fill="FFFFFF" w:val="clear"/>
        </w:rPr>
        <w:t>утратившими силу некоторых актов Правительства Российской Федерации</w:t>
      </w:r>
      <w:r>
        <w:rPr>
          <w:rFonts w:ascii="Times New Roman" w:hAnsi="Times New Roman"/>
          <w:sz w:val="22"/>
          <w:szCs w:val="22"/>
        </w:rPr>
        <w:t>»;</w:t>
      </w:r>
    </w:p>
    <w:p>
      <w:pPr>
        <w:pStyle w:val="ConsPlusNormal1"/>
        <w:spacing w:lineRule="auto" w:line="240"/>
        <w:ind w:left="0" w:right="0" w:firstLine="567"/>
        <w:jc w:val="both"/>
        <w:rPr>
          <w:rFonts w:ascii="Times New Roman" w:hAnsi="Times New Roman"/>
        </w:rPr>
      </w:pPr>
      <w:r>
        <w:rPr>
          <w:rFonts w:ascii="Times New Roman" w:hAnsi="Times New Roman"/>
          <w:sz w:val="22"/>
          <w:szCs w:val="22"/>
          <w:shd w:fill="auto" w:val="clear"/>
        </w:rPr>
        <w:t xml:space="preserve">3.2.6. Предоставить Заказчику не менее чем за 1 (один) рабочий день до начала выполнения работ </w:t>
      </w:r>
      <w:r>
        <w:rPr>
          <w:rFonts w:ascii="Times New Roman" w:hAnsi="Times New Roman"/>
          <w:spacing w:val="-16"/>
          <w:sz w:val="22"/>
          <w:szCs w:val="22"/>
          <w:shd w:fill="auto" w:val="clear"/>
        </w:rPr>
        <w:t xml:space="preserve">список лиц, которые будет задействованы на объекте , с указанием фамилии, имени, отчества, а также ответственных лиц </w:t>
      </w:r>
      <w:r>
        <w:rPr>
          <w:rFonts w:eastAsia="SimSun" w:ascii="Times New Roman" w:hAnsi="Times New Roman"/>
          <w:color w:val="000000"/>
          <w:sz w:val="22"/>
          <w:szCs w:val="22"/>
          <w:shd w:fill="auto" w:val="clear"/>
          <w:lang w:eastAsia="zh-CN"/>
        </w:rPr>
        <w:t xml:space="preserve"> за обеспечение охраны труда, пожарную безопасность и электробезопасность.</w:t>
      </w:r>
    </w:p>
    <w:p>
      <w:pPr>
        <w:pStyle w:val="Normal"/>
        <w:shd w:val="clear" w:fill="FFFFFF"/>
        <w:spacing w:lineRule="auto" w:line="240" w:before="0" w:after="0"/>
        <w:ind w:left="0" w:right="0" w:firstLine="567"/>
        <w:rPr>
          <w:rFonts w:ascii="Times New Roman" w:hAnsi="Times New Roman" w:cs="Times New Roman"/>
          <w:color w:val="303030"/>
          <w:sz w:val="22"/>
          <w:szCs w:val="22"/>
          <w:shd w:fill="auto" w:val="clear"/>
        </w:rPr>
      </w:pPr>
      <w:r>
        <w:rPr>
          <w:rFonts w:cs="Times New Roman" w:ascii="Times New Roman" w:hAnsi="Times New Roman"/>
          <w:color w:val="303030"/>
          <w:sz w:val="22"/>
          <w:szCs w:val="22"/>
          <w:shd w:fill="auto" w:val="clear"/>
        </w:rPr>
        <w:t>3.2.7. Для выполнения работ привлечь квалифицированных работников, обученных по охране труда.</w:t>
      </w:r>
    </w:p>
    <w:p>
      <w:pPr>
        <w:pStyle w:val="Normal"/>
        <w:shd w:val="clear" w:fill="FFFFFF"/>
        <w:spacing w:lineRule="auto" w:line="240" w:before="0" w:after="0"/>
        <w:ind w:left="0" w:right="0" w:firstLine="567"/>
        <w:rPr>
          <w:rFonts w:ascii="Times New Roman" w:hAnsi="Times New Roman" w:cs="Times New Roman"/>
          <w:color w:val="303030"/>
          <w:sz w:val="22"/>
          <w:szCs w:val="22"/>
          <w:shd w:fill="auto" w:val="clear"/>
        </w:rPr>
      </w:pPr>
      <w:r>
        <w:rPr>
          <w:rFonts w:cs="Times New Roman" w:ascii="Times New Roman" w:hAnsi="Times New Roman"/>
          <w:color w:val="303030"/>
          <w:sz w:val="22"/>
          <w:szCs w:val="22"/>
          <w:shd w:fill="auto" w:val="clear"/>
        </w:rPr>
        <w:t>3.2.8. Обеспечить работников спецодеждой и средствами индивидуальной защиты.</w:t>
      </w:r>
    </w:p>
    <w:p>
      <w:pPr>
        <w:pStyle w:val="Normal"/>
        <w:shd w:val="clear" w:fill="FFFFFF"/>
        <w:spacing w:lineRule="auto" w:line="240" w:before="0" w:after="0"/>
        <w:ind w:left="0" w:right="0" w:firstLine="567"/>
        <w:rPr>
          <w:rFonts w:ascii="Times New Roman" w:hAnsi="Times New Roman" w:cs="Times New Roman"/>
          <w:color w:val="303030"/>
          <w:sz w:val="22"/>
          <w:szCs w:val="22"/>
          <w:shd w:fill="auto" w:val="clear"/>
        </w:rPr>
      </w:pPr>
      <w:r>
        <w:rPr>
          <w:rFonts w:cs="Times New Roman" w:ascii="Times New Roman" w:hAnsi="Times New Roman"/>
          <w:color w:val="303030"/>
          <w:sz w:val="22"/>
          <w:szCs w:val="22"/>
          <w:shd w:fill="auto" w:val="clear"/>
        </w:rPr>
        <w:t>3.2.9. Провести для работников инструктаж по охране труда, технике безопасности и электробезопасности.</w:t>
      </w:r>
    </w:p>
    <w:p>
      <w:pPr>
        <w:pStyle w:val="ConsPlusNormal1"/>
        <w:ind w:left="0" w:right="0" w:firstLine="567"/>
        <w:jc w:val="both"/>
        <w:rPr>
          <w:rFonts w:ascii="Times New Roman" w:hAnsi="Times New Roman"/>
          <w:b w:val="false"/>
          <w:bCs w:val="false"/>
          <w:sz w:val="22"/>
          <w:szCs w:val="22"/>
        </w:rPr>
      </w:pPr>
      <w:r>
        <w:rPr>
          <w:rFonts w:ascii="Times New Roman" w:hAnsi="Times New Roman"/>
          <w:b w:val="false"/>
          <w:bCs w:val="false"/>
          <w:sz w:val="22"/>
          <w:szCs w:val="22"/>
        </w:rPr>
        <w:t>3.2.10.Нести полную ответственность за соблюдение своим работниками правил техники безопасности, электробезопасности  и охраны труда при оказании услуг на территории Заказчика.</w:t>
      </w:r>
    </w:p>
    <w:p>
      <w:pPr>
        <w:pStyle w:val="ConsPlusNormal1"/>
        <w:ind w:left="0" w:right="0" w:firstLine="567"/>
        <w:jc w:val="both"/>
        <w:rPr>
          <w:rFonts w:ascii="Times New Roman" w:hAnsi="Times New Roman"/>
          <w:b w:val="false"/>
          <w:bCs w:val="false"/>
          <w:sz w:val="22"/>
          <w:szCs w:val="22"/>
        </w:rPr>
      </w:pPr>
      <w:r>
        <w:rPr>
          <w:rFonts w:ascii="Times New Roman" w:hAnsi="Times New Roman"/>
          <w:b w:val="false"/>
          <w:bCs w:val="false"/>
          <w:sz w:val="22"/>
          <w:szCs w:val="22"/>
        </w:rPr>
        <w:t>3.2.11.Письменно не менее чем за 1 (один) рабочий день известить Заказчика о начале оказания услуг.</w:t>
      </w:r>
    </w:p>
    <w:p>
      <w:pPr>
        <w:pStyle w:val="ConsPlusNormal1"/>
        <w:ind w:left="0" w:right="0" w:firstLine="567"/>
        <w:jc w:val="both"/>
        <w:rPr>
          <w:rFonts w:ascii="Times New Roman" w:hAnsi="Times New Roman"/>
          <w:b/>
          <w:sz w:val="22"/>
          <w:szCs w:val="22"/>
        </w:rPr>
      </w:pPr>
      <w:bookmarkStart w:id="6" w:name="Par821"/>
      <w:bookmarkStart w:id="7" w:name="Par824"/>
      <w:bookmarkStart w:id="8" w:name="Par819"/>
      <w:bookmarkStart w:id="9" w:name="Par820"/>
      <w:bookmarkEnd w:id="6"/>
      <w:bookmarkEnd w:id="7"/>
      <w:bookmarkEnd w:id="8"/>
      <w:bookmarkEnd w:id="9"/>
      <w:r>
        <w:rPr>
          <w:rFonts w:ascii="Times New Roman" w:hAnsi="Times New Roman"/>
          <w:b/>
          <w:sz w:val="22"/>
          <w:szCs w:val="22"/>
        </w:rPr>
        <w:t>3.3. Заказчик вправе:</w:t>
      </w:r>
    </w:p>
    <w:p>
      <w:pPr>
        <w:pStyle w:val="ConsPlusNormal1"/>
        <w:ind w:left="0" w:right="0" w:firstLine="567"/>
        <w:jc w:val="both"/>
        <w:rPr>
          <w:rFonts w:ascii="Times New Roman" w:hAnsi="Times New Roman"/>
          <w:sz w:val="22"/>
          <w:szCs w:val="22"/>
        </w:rPr>
      </w:pPr>
      <w:r>
        <w:rPr>
          <w:rFonts w:ascii="Times New Roman" w:hAnsi="Times New Roman"/>
          <w:sz w:val="22"/>
          <w:szCs w:val="22"/>
        </w:rPr>
        <w:t>3.3.1. Требовать от Подрядчика надлежащего исполнения обязательств, установленных Контрактом.</w:t>
      </w:r>
    </w:p>
    <w:p>
      <w:pPr>
        <w:pStyle w:val="ConsPlusNormal1"/>
        <w:ind w:left="0" w:right="0" w:firstLine="567"/>
        <w:jc w:val="both"/>
        <w:rPr>
          <w:rFonts w:ascii="Times New Roman" w:hAnsi="Times New Roman"/>
          <w:sz w:val="22"/>
          <w:szCs w:val="22"/>
        </w:rPr>
      </w:pPr>
      <w:r>
        <w:rPr>
          <w:rFonts w:ascii="Times New Roman" w:hAnsi="Times New Roman"/>
          <w:sz w:val="22"/>
          <w:szCs w:val="22"/>
        </w:rPr>
        <w:t>3.3.2. Требовать от Подрядчика своевременного устранения недостатков, выявленных в ходе приемки работ.</w:t>
      </w:r>
    </w:p>
    <w:p>
      <w:pPr>
        <w:pStyle w:val="ConsPlusNormal1"/>
        <w:ind w:left="0" w:right="0" w:firstLine="567"/>
        <w:jc w:val="both"/>
        <w:rPr>
          <w:rFonts w:ascii="Times New Roman" w:hAnsi="Times New Roman"/>
          <w:sz w:val="22"/>
          <w:szCs w:val="22"/>
        </w:rPr>
      </w:pPr>
      <w:r>
        <w:rPr>
          <w:rFonts w:ascii="Times New Roman" w:hAnsi="Times New Roman"/>
          <w:sz w:val="22"/>
          <w:szCs w:val="22"/>
        </w:rPr>
        <w:t>3.3.3. Проверять ход и качество выполнения Подрядчиком условий Контракта.</w:t>
      </w:r>
    </w:p>
    <w:p>
      <w:pPr>
        <w:pStyle w:val="ConsPlusNormal1"/>
        <w:ind w:left="0" w:right="0" w:firstLine="567"/>
        <w:jc w:val="both"/>
        <w:rPr>
          <w:rFonts w:ascii="Times New Roman" w:hAnsi="Times New Roman"/>
          <w:sz w:val="22"/>
          <w:szCs w:val="22"/>
        </w:rPr>
      </w:pPr>
      <w:bookmarkStart w:id="10" w:name="Par834"/>
      <w:bookmarkStart w:id="11" w:name="Par835"/>
      <w:bookmarkEnd w:id="10"/>
      <w:bookmarkEnd w:id="11"/>
      <w:r>
        <w:rPr>
          <w:rFonts w:ascii="Times New Roman" w:hAnsi="Times New Roman"/>
          <w:sz w:val="22"/>
          <w:szCs w:val="22"/>
        </w:rPr>
        <w:t xml:space="preserve">3.3.4. Принять решение об одностороннем отказе от исполнения Контракта в соответствии с гражданским законодательством. </w:t>
      </w:r>
    </w:p>
    <w:p>
      <w:pPr>
        <w:pStyle w:val="ConsPlusNormal1"/>
        <w:ind w:left="0" w:right="0" w:firstLine="567"/>
        <w:jc w:val="both"/>
        <w:rPr>
          <w:rFonts w:ascii="Times New Roman" w:hAnsi="Times New Roman"/>
          <w:sz w:val="22"/>
          <w:szCs w:val="22"/>
        </w:rPr>
      </w:pPr>
      <w:bookmarkStart w:id="12" w:name="Par836"/>
      <w:bookmarkEnd w:id="12"/>
      <w:r>
        <w:rPr>
          <w:rFonts w:ascii="Times New Roman" w:hAnsi="Times New Roman"/>
          <w:sz w:val="22"/>
          <w:szCs w:val="22"/>
        </w:rPr>
        <w:t>3.3.5. До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pPr>
        <w:pStyle w:val="ConsPlusNormal1"/>
        <w:ind w:left="0" w:right="0" w:firstLine="567"/>
        <w:jc w:val="both"/>
        <w:rPr>
          <w:rFonts w:ascii="Times New Roman" w:hAnsi="Times New Roman"/>
          <w:sz w:val="22"/>
          <w:szCs w:val="22"/>
        </w:rPr>
      </w:pPr>
      <w:r>
        <w:rPr>
          <w:rFonts w:ascii="Times New Roman" w:hAnsi="Times New Roman"/>
          <w:sz w:val="22"/>
          <w:szCs w:val="22"/>
        </w:rPr>
        <w:t>3.3.6. Предложить увеличить или уменьшить в процессе исполнения Контракта объем работ,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ConsPlusNormal1"/>
        <w:ind w:left="0" w:right="0" w:firstLine="567"/>
        <w:jc w:val="both"/>
        <w:rPr>
          <w:rFonts w:ascii="Times New Roman" w:hAnsi="Times New Roman"/>
          <w:b/>
          <w:sz w:val="22"/>
          <w:szCs w:val="22"/>
        </w:rPr>
      </w:pPr>
      <w:r>
        <w:rPr>
          <w:rFonts w:ascii="Times New Roman" w:hAnsi="Times New Roman"/>
          <w:b/>
          <w:sz w:val="22"/>
          <w:szCs w:val="22"/>
        </w:rPr>
        <w:t>3.4. Заказчик обязан:</w:t>
      </w:r>
    </w:p>
    <w:p>
      <w:pPr>
        <w:pStyle w:val="ConsPlusNormal1"/>
        <w:ind w:left="0" w:right="0" w:firstLine="567"/>
        <w:jc w:val="both"/>
        <w:rPr>
          <w:rFonts w:ascii="Times New Roman" w:hAnsi="Times New Roman"/>
        </w:rPr>
      </w:pPr>
      <w:r>
        <w:rPr>
          <w:rFonts w:ascii="Times New Roman" w:hAnsi="Times New Roman"/>
          <w:sz w:val="22"/>
          <w:szCs w:val="22"/>
        </w:rPr>
        <w:t xml:space="preserve">3.4.1. </w:t>
      </w:r>
      <w:r>
        <w:rPr>
          <w:rFonts w:ascii="Times New Roman" w:hAnsi="Times New Roman"/>
          <w:color w:val="000000"/>
          <w:sz w:val="22"/>
          <w:szCs w:val="22"/>
        </w:rPr>
        <w:t xml:space="preserve"> Обеспечить допуск работников Подрядчика на территорию и в здание Заказчика.</w:t>
      </w:r>
    </w:p>
    <w:p>
      <w:pPr>
        <w:pStyle w:val="ConsPlusNormal1"/>
        <w:ind w:left="0" w:right="0" w:firstLine="567"/>
        <w:jc w:val="both"/>
        <w:rPr>
          <w:rFonts w:ascii="Times New Roman" w:hAnsi="Times New Roman"/>
          <w:sz w:val="22"/>
          <w:szCs w:val="22"/>
        </w:rPr>
      </w:pPr>
      <w:r>
        <w:rPr>
          <w:rFonts w:ascii="Times New Roman" w:hAnsi="Times New Roman"/>
          <w:sz w:val="22"/>
          <w:szCs w:val="22"/>
        </w:rPr>
        <w:t xml:space="preserve">3.4.2. Принять и оплатить выполненные работы в соответствии с условиями Контракта. </w:t>
      </w:r>
    </w:p>
    <w:p>
      <w:pPr>
        <w:pStyle w:val="ConsPlusNormal1"/>
        <w:ind w:left="0" w:right="0" w:firstLine="567"/>
        <w:jc w:val="both"/>
        <w:rPr/>
      </w:pPr>
      <w:bookmarkStart w:id="13" w:name="Par840"/>
      <w:bookmarkEnd w:id="13"/>
      <w:r>
        <w:rPr>
          <w:rFonts w:ascii="Times New Roman" w:hAnsi="Times New Roman"/>
          <w:sz w:val="22"/>
          <w:szCs w:val="22"/>
        </w:rPr>
        <w:t>3.4.3. Провести экспертизу оказанных Услуг для проверки их соответствия условиям Контракта в соответствии с Федеральным</w:t>
      </w:r>
      <w:r>
        <w:rPr>
          <w:rFonts w:ascii="Times New Roman" w:hAnsi="Times New Roman"/>
          <w:color w:val="000000"/>
          <w:sz w:val="22"/>
          <w:szCs w:val="22"/>
        </w:rPr>
        <w:t xml:space="preserve"> за</w:t>
      </w:r>
      <w:r>
        <w:rPr>
          <w:rStyle w:val="-"/>
          <w:rFonts w:ascii="Times New Roman" w:hAnsi="Times New Roman"/>
          <w:color w:val="000000"/>
          <w:sz w:val="22"/>
          <w:szCs w:val="22"/>
          <w:u w:val="none"/>
        </w:rPr>
        <w:t>коном</w:t>
      </w:r>
      <w:r>
        <w:rPr>
          <w:rFonts w:ascii="Times New Roman" w:hAnsi="Times New Roman"/>
          <w:color w:val="000000"/>
          <w:sz w:val="22"/>
          <w:szCs w:val="22"/>
        </w:rPr>
        <w:t xml:space="preserve"> от 5 апреля 2013 г. N 44-ФЗ «О контрактной системе в сфере закупок товаров, работ, услуг</w:t>
      </w:r>
      <w:r>
        <w:rPr>
          <w:rFonts w:ascii="Times New Roman" w:hAnsi="Times New Roman"/>
          <w:sz w:val="22"/>
          <w:szCs w:val="22"/>
        </w:rPr>
        <w:t xml:space="preserve"> для обеспечения государственных и муниципальных нужд».</w:t>
      </w:r>
    </w:p>
    <w:p>
      <w:pPr>
        <w:pStyle w:val="ConsPlusNormal1"/>
        <w:ind w:left="0" w:right="0" w:firstLine="567"/>
        <w:jc w:val="both"/>
        <w:rPr/>
      </w:pPr>
      <w:r>
        <w:rPr>
          <w:rFonts w:eastAsia="Times New Roman" w:cs="Times New Roman" w:ascii="Times New Roman" w:hAnsi="Times New Roman"/>
          <w:b w:val="false"/>
          <w:bCs w:val="false"/>
          <w:sz w:val="22"/>
          <w:szCs w:val="22"/>
          <w:lang w:eastAsia="ar-SA" w:bidi="zxx"/>
        </w:rPr>
        <w:t>3.4.4. Требовать уплаты неустоек (штрафов, пеней) в соответствии с</w:t>
      </w:r>
      <w:r>
        <w:rPr>
          <w:rStyle w:val="-"/>
          <w:rFonts w:ascii="Times New Roman" w:hAnsi="Times New Roman"/>
          <w:b w:val="false"/>
          <w:bCs w:val="false"/>
          <w:sz w:val="22"/>
          <w:szCs w:val="22"/>
          <w:u w:val="none"/>
          <w:lang w:eastAsia="ar-SA" w:bidi="zxx"/>
        </w:rPr>
        <w:t xml:space="preserve"> </w:t>
      </w:r>
      <w:r>
        <w:rPr>
          <w:rStyle w:val="-"/>
          <w:rFonts w:ascii="Times New Roman" w:hAnsi="Times New Roman"/>
          <w:b w:val="false"/>
          <w:bCs w:val="false"/>
          <w:color w:val="000000"/>
          <w:sz w:val="22"/>
          <w:szCs w:val="22"/>
          <w:u w:val="none"/>
          <w:lang w:eastAsia="ar-SA" w:bidi="zxx"/>
        </w:rPr>
        <w:t>разделом</w:t>
      </w:r>
      <w:r>
        <w:rPr>
          <w:rStyle w:val="-"/>
          <w:rFonts w:ascii="Times New Roman" w:hAnsi="Times New Roman"/>
          <w:b w:val="false"/>
          <w:bCs w:val="false"/>
          <w:sz w:val="22"/>
          <w:szCs w:val="22"/>
          <w:u w:val="none"/>
          <w:lang w:eastAsia="ar-SA" w:bidi="zxx"/>
        </w:rPr>
        <w:t xml:space="preserve"> </w:t>
      </w:r>
      <w:r>
        <w:rPr>
          <w:rFonts w:eastAsia="Times New Roman" w:cs="Times New Roman" w:ascii="Times New Roman" w:hAnsi="Times New Roman"/>
          <w:b w:val="false"/>
          <w:bCs w:val="false"/>
          <w:sz w:val="22"/>
          <w:szCs w:val="22"/>
          <w:lang w:eastAsia="ar-SA" w:bidi="zxx"/>
        </w:rPr>
        <w:t>8 настоящего Контракта.</w:t>
      </w:r>
    </w:p>
    <w:p>
      <w:pPr>
        <w:pStyle w:val="ConsPlusNormal1"/>
        <w:ind w:left="0" w:right="0" w:firstLine="567"/>
        <w:jc w:val="center"/>
        <w:rPr>
          <w:rFonts w:ascii="Times New Roman" w:hAnsi="Times New Roman"/>
          <w:sz w:val="24"/>
          <w:szCs w:val="24"/>
        </w:rPr>
      </w:pPr>
      <w:r>
        <w:rPr>
          <w:rFonts w:ascii="Times New Roman" w:hAnsi="Times New Roman"/>
          <w:b/>
          <w:sz w:val="24"/>
          <w:szCs w:val="24"/>
        </w:rPr>
        <w:t>4. Место и сроки выполнения работ</w:t>
      </w:r>
    </w:p>
    <w:p>
      <w:pPr>
        <w:pStyle w:val="ConsPlusNormal1"/>
        <w:ind w:left="0" w:right="0" w:firstLine="567"/>
        <w:jc w:val="both"/>
        <w:rPr>
          <w:rFonts w:ascii="Times New Roman" w:hAnsi="Times New Roman"/>
          <w:sz w:val="24"/>
          <w:szCs w:val="24"/>
        </w:rPr>
      </w:pPr>
      <w:r>
        <w:rPr>
          <w:rFonts w:ascii="Times New Roman" w:hAnsi="Times New Roman"/>
          <w:sz w:val="24"/>
          <w:szCs w:val="24"/>
        </w:rPr>
        <w:t xml:space="preserve">4.1. Место выполнения работ: </w:t>
      </w:r>
      <w:r>
        <w:rPr>
          <w:rFonts w:cs="Times New Roman" w:ascii="Times New Roman" w:hAnsi="Times New Roman"/>
          <w:sz w:val="23"/>
          <w:szCs w:val="23"/>
        </w:rPr>
        <w:t>г. Иваново, ул. Музыкальная, д.4., здание учебного корпуса, помещения номера на поэтажном плане 9, 33, 36</w:t>
      </w:r>
      <w:r>
        <w:rPr>
          <w:rFonts w:cs="Times New Roman" w:ascii="Times New Roman" w:hAnsi="Times New Roman"/>
          <w:sz w:val="24"/>
          <w:szCs w:val="24"/>
        </w:rPr>
        <w:t>.</w:t>
      </w:r>
    </w:p>
    <w:p>
      <w:pPr>
        <w:pStyle w:val="ConsPlusNormal1"/>
        <w:ind w:left="0" w:right="0" w:firstLine="567"/>
        <w:jc w:val="both"/>
        <w:rPr>
          <w:rFonts w:ascii="Times New Roman" w:hAnsi="Times New Roman"/>
          <w:sz w:val="24"/>
          <w:szCs w:val="24"/>
        </w:rPr>
      </w:pPr>
      <w:bookmarkStart w:id="14" w:name="Par850"/>
      <w:bookmarkEnd w:id="14"/>
      <w:r>
        <w:rPr>
          <w:rFonts w:ascii="Times New Roman" w:hAnsi="Times New Roman"/>
          <w:sz w:val="24"/>
          <w:szCs w:val="24"/>
        </w:rPr>
        <w:t>4.2. Датой исполнения Подрядчиком обязательств по Контракту считается дата подписания Сторонами Акта сдачи-приемки выполненных работ.</w:t>
      </w:r>
    </w:p>
    <w:p>
      <w:pPr>
        <w:pStyle w:val="ConsPlusNormal1"/>
        <w:ind w:left="0" w:right="0" w:firstLine="567"/>
        <w:jc w:val="both"/>
        <w:rPr>
          <w:rFonts w:ascii="Times New Roman" w:hAnsi="Times New Roman"/>
          <w:sz w:val="24"/>
          <w:szCs w:val="24"/>
        </w:rPr>
      </w:pPr>
      <w:r>
        <w:rPr>
          <w:rFonts w:ascii="Times New Roman" w:hAnsi="Times New Roman"/>
          <w:sz w:val="24"/>
          <w:szCs w:val="24"/>
        </w:rPr>
        <w:t>4.3.</w:t>
      </w:r>
      <w:r>
        <w:rPr>
          <w:rFonts w:cs="Times New Roman" w:ascii="Times New Roman" w:hAnsi="Times New Roman"/>
          <w:sz w:val="23"/>
          <w:szCs w:val="23"/>
        </w:rPr>
        <w:t xml:space="preserve">  Срок выполнения работ:  с даты заключения Контракта  по 14.08.2026.</w:t>
      </w:r>
    </w:p>
    <w:p>
      <w:pPr>
        <w:pStyle w:val="ConsPlusNormal1"/>
        <w:ind w:left="0" w:right="0" w:firstLine="567"/>
        <w:jc w:val="both"/>
        <w:rPr>
          <w:rFonts w:ascii="Times New Roman" w:hAnsi="Times New Roman"/>
          <w:sz w:val="24"/>
          <w:szCs w:val="24"/>
        </w:rPr>
      </w:pPr>
      <w:r>
        <w:rPr>
          <w:rFonts w:ascii="Times New Roman" w:hAnsi="Times New Roman"/>
          <w:sz w:val="24"/>
          <w:szCs w:val="24"/>
        </w:rPr>
      </w:r>
    </w:p>
    <w:p>
      <w:pPr>
        <w:pStyle w:val="ConsPlusNormal1"/>
        <w:numPr>
          <w:ilvl w:val="0"/>
          <w:numId w:val="0"/>
        </w:numPr>
        <w:spacing w:lineRule="auto" w:line="240" w:before="0" w:after="0"/>
        <w:ind w:left="0" w:right="0" w:firstLine="567"/>
        <w:jc w:val="center"/>
        <w:outlineLvl w:val="1"/>
        <w:rPr>
          <w:rFonts w:ascii="Times New Roman" w:hAnsi="Times New Roman"/>
          <w:b/>
          <w:sz w:val="24"/>
          <w:szCs w:val="24"/>
        </w:rPr>
      </w:pPr>
      <w:bookmarkStart w:id="15" w:name="Par854"/>
      <w:bookmarkEnd w:id="15"/>
      <w:r>
        <w:rPr>
          <w:rFonts w:ascii="Times New Roman" w:hAnsi="Times New Roman"/>
          <w:b/>
          <w:sz w:val="24"/>
          <w:szCs w:val="24"/>
        </w:rPr>
        <w:t>5. Порядок сдачи и приемки выполненных работ</w:t>
      </w:r>
    </w:p>
    <w:p>
      <w:pPr>
        <w:pStyle w:val="Normal"/>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5.1. Приемка выполненных работ по настоящему Контракту на соответствие их требованиям, установленным в настоящем Контракте, осуществляется уполномоченными представителями Сторон.</w:t>
      </w:r>
    </w:p>
    <w:p>
      <w:pPr>
        <w:pStyle w:val="Normal"/>
        <w:spacing w:lineRule="auto" w:line="240" w:before="0" w:after="0"/>
        <w:ind w:left="0" w:right="-35" w:firstLine="567"/>
        <w:jc w:val="both"/>
        <w:rPr>
          <w:rFonts w:ascii="Times New Roman" w:hAnsi="Times New Roman"/>
          <w:sz w:val="24"/>
          <w:szCs w:val="24"/>
        </w:rPr>
      </w:pPr>
      <w:r>
        <w:rPr>
          <w:rFonts w:cs="Times New Roman" w:ascii="Times New Roman" w:hAnsi="Times New Roman"/>
          <w:sz w:val="24"/>
          <w:szCs w:val="24"/>
          <w:shd w:fill="auto" w:val="clear"/>
        </w:rPr>
        <w:t>5.2. По окончании выполнения работ Подрядчик в течении 2 (двух) рабочих дней предоставляет Заказчику Акт сдачи-приемки выполненных работ</w:t>
      </w:r>
      <w:r>
        <w:rPr>
          <w:rFonts w:eastAsia="MS Mincho" w:cs="Times New Roman" w:ascii="Times New Roman" w:hAnsi="Times New Roman"/>
          <w:sz w:val="24"/>
          <w:szCs w:val="24"/>
          <w:shd w:fill="auto" w:val="clear"/>
        </w:rPr>
        <w:t xml:space="preserve"> или УПД</w:t>
      </w:r>
      <w:r>
        <w:rPr>
          <w:rFonts w:cs="Times New Roman" w:ascii="Times New Roman" w:hAnsi="Times New Roman"/>
          <w:sz w:val="24"/>
          <w:szCs w:val="24"/>
          <w:shd w:fill="auto" w:val="clear"/>
        </w:rPr>
        <w:t xml:space="preserve">, счет или счет-фактуру (в случаях, предусмотренных ст. 169 Налогового кодекса Российской Федерации), </w:t>
      </w:r>
      <w:r>
        <w:rPr>
          <w:rFonts w:cs="Times New Roman" w:ascii="Times New Roman" w:hAnsi="Times New Roman"/>
          <w:b w:val="false"/>
          <w:i w:val="false"/>
          <w:caps w:val="false"/>
          <w:smallCaps w:val="false"/>
          <w:color w:val="000000"/>
          <w:spacing w:val="0"/>
          <w:sz w:val="24"/>
          <w:szCs w:val="24"/>
          <w:shd w:fill="auto" w:val="clear"/>
        </w:rPr>
        <w:t xml:space="preserve"> сертификаты на используемые при проведении работ материалы</w:t>
      </w:r>
      <w:r>
        <w:rPr>
          <w:rFonts w:cs="Times New Roman" w:ascii="Times New Roman" w:hAnsi="Times New Roman"/>
          <w:sz w:val="24"/>
          <w:szCs w:val="24"/>
          <w:shd w:fill="auto" w:val="clear"/>
        </w:rPr>
        <w:t>.</w:t>
      </w:r>
    </w:p>
    <w:p>
      <w:pPr>
        <w:pStyle w:val="Normal"/>
        <w:spacing w:before="0" w:after="0"/>
        <w:ind w:left="0" w:right="-35" w:firstLine="567"/>
        <w:contextualSpacing/>
        <w:jc w:val="both"/>
        <w:rPr>
          <w:rFonts w:ascii="Times New Roman" w:hAnsi="Times New Roman"/>
          <w:sz w:val="24"/>
          <w:szCs w:val="24"/>
        </w:rPr>
      </w:pPr>
      <w:r>
        <w:rPr>
          <w:rFonts w:cs="Times New Roman" w:ascii="Times New Roman" w:hAnsi="Times New Roman"/>
          <w:sz w:val="24"/>
          <w:szCs w:val="24"/>
        </w:rPr>
        <w:t xml:space="preserve">5.3. Заказчик производит приемку выполненных работ в течение 7 (семи) рабочих дней с даты получения  </w:t>
      </w:r>
      <w:r>
        <w:rPr>
          <w:rFonts w:cs="Times New Roman" w:ascii="Times New Roman" w:hAnsi="Times New Roman"/>
          <w:sz w:val="24"/>
          <w:szCs w:val="24"/>
          <w:lang w:eastAsia="ar-SA"/>
        </w:rPr>
        <w:t xml:space="preserve">документов, указанных в пункте 5.2. </w:t>
      </w:r>
    </w:p>
    <w:p>
      <w:pPr>
        <w:pStyle w:val="Normal"/>
        <w:spacing w:lineRule="auto" w:line="240"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5.4. </w:t>
      </w:r>
      <w:r>
        <w:rPr>
          <w:rFonts w:cs="Times New Roman" w:ascii="Times New Roman" w:hAnsi="Times New Roman"/>
          <w:sz w:val="24"/>
          <w:szCs w:val="24"/>
          <w:lang w:eastAsia="ar-SA"/>
        </w:rPr>
        <w:t>Для проверки результатов выполненных работ в части их соответствия условиям настоящего Контракта Заказчик проводит экспертизу. Экспертиза результатов выполненных работ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Документом, подтверждающим проведение экспертизы результатов выполненных работ в части их соответствия условиям Контракта силами Заказчика, является подписанный Заказчиком </w:t>
      </w:r>
      <w:r>
        <w:rPr>
          <w:rFonts w:cs="Times New Roman" w:ascii="Times New Roman" w:hAnsi="Times New Roman"/>
          <w:sz w:val="24"/>
          <w:szCs w:val="24"/>
          <w:lang w:eastAsia="ar-SA"/>
        </w:rPr>
        <w:t xml:space="preserve">Акт </w:t>
      </w:r>
      <w:r>
        <w:rPr>
          <w:rFonts w:cs="Times New Roman" w:ascii="Times New Roman" w:hAnsi="Times New Roman"/>
          <w:sz w:val="24"/>
          <w:szCs w:val="24"/>
          <w:shd w:fill="auto" w:val="clear"/>
          <w:lang w:eastAsia="ar-SA"/>
        </w:rPr>
        <w:t>сдачи-приемки выполненных работ</w:t>
      </w:r>
      <w:r>
        <w:rPr>
          <w:rFonts w:cs="Times New Roman" w:ascii="Times New Roman" w:hAnsi="Times New Roman"/>
          <w:sz w:val="24"/>
          <w:szCs w:val="24"/>
        </w:rPr>
        <w:t>. В случае проведения экспертизы силами Заказчика в</w:t>
      </w:r>
      <w:r>
        <w:rPr>
          <w:rFonts w:cs="Times New Roman" w:ascii="Times New Roman" w:hAnsi="Times New Roman"/>
          <w:sz w:val="24"/>
          <w:szCs w:val="24"/>
          <w:lang w:eastAsia="ar-SA"/>
        </w:rPr>
        <w:t xml:space="preserve"> Акте </w:t>
      </w:r>
      <w:r>
        <w:rPr>
          <w:rFonts w:cs="Times New Roman" w:ascii="Times New Roman" w:hAnsi="Times New Roman"/>
          <w:sz w:val="24"/>
          <w:szCs w:val="24"/>
          <w:shd w:fill="auto" w:val="clear"/>
          <w:lang w:eastAsia="ar-SA"/>
        </w:rPr>
        <w:t>сдачи-приемки выполненных работ</w:t>
      </w:r>
      <w:r>
        <w:rPr>
          <w:rFonts w:cs="Times New Roman" w:ascii="Times New Roman" w:hAnsi="Times New Roman"/>
          <w:bCs/>
          <w:sz w:val="24"/>
          <w:szCs w:val="24"/>
        </w:rPr>
        <w:t xml:space="preserve"> </w:t>
      </w:r>
      <w:r>
        <w:rPr>
          <w:rFonts w:cs="Times New Roman" w:ascii="Times New Roman" w:hAnsi="Times New Roman"/>
          <w:sz w:val="24"/>
          <w:szCs w:val="24"/>
          <w:lang w:eastAsia="ar-SA"/>
        </w:rPr>
        <w:t xml:space="preserve">проставляется запись о проведении экспертизы, </w:t>
      </w:r>
      <w:r>
        <w:rPr>
          <w:rFonts w:cs="Times New Roman" w:ascii="Times New Roman" w:hAnsi="Times New Roman"/>
          <w:sz w:val="24"/>
          <w:szCs w:val="24"/>
          <w:lang w:eastAsia="zh-CN"/>
        </w:rPr>
        <w:t xml:space="preserve">отдельный документ о проведенной экспертизе не составляется. </w:t>
      </w:r>
      <w:r>
        <w:rPr>
          <w:rFonts w:eastAsia="Lucida Sans Unicode" w:cs="Times New Roman" w:ascii="Times New Roman" w:hAnsi="Times New Roman"/>
          <w:sz w:val="24"/>
          <w:szCs w:val="24"/>
          <w:lang w:eastAsia="zh-CN"/>
        </w:rPr>
        <w:t xml:space="preserve">Датой приемки результата оказанных услуг будет считаться дата подписания Заказчиком Акт </w:t>
      </w:r>
      <w:r>
        <w:rPr>
          <w:rFonts w:eastAsia="Lucida Sans Unicode" w:cs="Times New Roman" w:ascii="Times New Roman" w:hAnsi="Times New Roman"/>
          <w:sz w:val="24"/>
          <w:szCs w:val="24"/>
          <w:shd w:fill="auto" w:val="clear"/>
          <w:lang w:eastAsia="zh-CN"/>
        </w:rPr>
        <w:t>сдачи-приемки выполненных работ</w:t>
      </w:r>
      <w:r>
        <w:rPr>
          <w:rFonts w:eastAsia="Lucida Sans Unicode" w:cs="Times New Roman" w:ascii="Times New Roman" w:hAnsi="Times New Roman"/>
          <w:sz w:val="24"/>
          <w:szCs w:val="24"/>
          <w:lang w:eastAsia="zh-CN"/>
        </w:rPr>
        <w:t>.</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Заказчик вправе не отказывать в приемке работ в случае выявления несоответствия таких работ условиям Контракта, если выявленное несоответствие не препятствует приемке работ и устранено Подрядчиком. В случае, если по результатам такой экспертизы установлены нарушения требований Контракта, не препятствующие приемке выполненных работ, в заключении могут содержаться предложения об устранении данных нарушений, в том числе с указанием срока их устранения.</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5.5. В случае выявления нарушений, препятствующих приемке работ, Заказчик направляет Подрядчику в течение 5 (пяти) рабочих дней </w:t>
      </w:r>
      <w:r>
        <w:rPr>
          <w:rFonts w:cs="Times New Roman" w:ascii="Times New Roman" w:hAnsi="Times New Roman"/>
          <w:sz w:val="24"/>
          <w:szCs w:val="24"/>
          <w:lang w:eastAsia="ar-SA"/>
        </w:rPr>
        <w:t xml:space="preserve">мотивированный отказ от приемки работ </w:t>
      </w:r>
      <w:r>
        <w:rPr>
          <w:rFonts w:cs="Times New Roman" w:ascii="Times New Roman" w:hAnsi="Times New Roman"/>
          <w:sz w:val="24"/>
          <w:szCs w:val="24"/>
        </w:rPr>
        <w:t>с указанием выявленных недостатков и сроков их устранения, а также претензию об уплате штрафных санкций</w:t>
      </w:r>
      <w:r>
        <w:rPr>
          <w:rFonts w:cs="Times New Roman" w:ascii="Times New Roman" w:hAnsi="Times New Roman"/>
          <w:sz w:val="24"/>
          <w:szCs w:val="24"/>
          <w:lang w:eastAsia="ar-SA"/>
        </w:rPr>
        <w:t>.</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5.6. Исправление недостатков, выявленных при сдаче-приемке работ, осуществляется Подрядчиком в течение срока, установленного Заказчиком, за счет Подрядчика.</w:t>
      </w:r>
    </w:p>
    <w:p>
      <w:pPr>
        <w:pStyle w:val="Normal"/>
        <w:spacing w:before="0" w:after="0"/>
        <w:ind w:left="0" w:right="0" w:firstLine="567"/>
        <w:contextualSpacing/>
        <w:jc w:val="both"/>
        <w:rPr>
          <w:rFonts w:ascii="Times New Roman" w:hAnsi="Times New Roman" w:cs="Times New Roman"/>
          <w:sz w:val="24"/>
          <w:szCs w:val="24"/>
        </w:rPr>
      </w:pPr>
      <w:r>
        <w:rPr>
          <w:rFonts w:cs="Times New Roman" w:ascii="Times New Roman" w:hAnsi="Times New Roman"/>
          <w:sz w:val="24"/>
          <w:szCs w:val="24"/>
        </w:rPr>
        <w:t>5.7. После устранения Подрядчиком выявленных недостатков, приемка выполненных работ осуществляется повторно в соответствии с настоящим разделом Контракта.</w:t>
      </w:r>
    </w:p>
    <w:p>
      <w:pPr>
        <w:pStyle w:val="Normal"/>
        <w:ind w:left="0" w:right="0" w:firstLine="567"/>
        <w:jc w:val="both"/>
        <w:rPr>
          <w:rFonts w:ascii="Times New Roman" w:hAnsi="Times New Roman"/>
          <w:sz w:val="24"/>
          <w:szCs w:val="24"/>
        </w:rPr>
      </w:pPr>
      <w:r>
        <w:rPr>
          <w:rFonts w:cs="Times New Roman" w:ascii="Times New Roman" w:hAnsi="Times New Roman"/>
          <w:bCs/>
          <w:color w:val="000000"/>
          <w:sz w:val="24"/>
          <w:szCs w:val="24"/>
        </w:rPr>
        <w:t>5.8.</w:t>
      </w:r>
      <w:r>
        <w:rPr>
          <w:rFonts w:eastAsia="Calibri" w:cs="Times New Roman" w:ascii="Times New Roman" w:hAnsi="Times New Roman"/>
          <w:bCs/>
          <w:color w:val="000000"/>
          <w:sz w:val="24"/>
          <w:szCs w:val="24"/>
          <w:lang w:eastAsia="en-US"/>
        </w:rPr>
        <w:t xml:space="preserve"> При возникновении между Заказчиком и Подрядчиком спора по поводу недостатков результата работ или их причин по требованию любой из Сторон может быть назначена экспертиза с привлечением эксперта или экспертной организации. Расходы на экспертизу оплачиваются Сторонами в соответствии с действующим законодательством.</w:t>
      </w:r>
    </w:p>
    <w:p>
      <w:pPr>
        <w:pStyle w:val="ConsPlusNormal1"/>
        <w:numPr>
          <w:ilvl w:val="0"/>
          <w:numId w:val="0"/>
        </w:numPr>
        <w:ind w:left="0" w:right="0" w:firstLine="567"/>
        <w:jc w:val="center"/>
        <w:outlineLvl w:val="1"/>
        <w:rPr>
          <w:rFonts w:ascii="Times New Roman" w:hAnsi="Times New Roman"/>
          <w:b/>
          <w:sz w:val="24"/>
          <w:szCs w:val="24"/>
        </w:rPr>
      </w:pPr>
      <w:r>
        <w:rPr>
          <w:rFonts w:ascii="Times New Roman" w:hAnsi="Times New Roman"/>
          <w:b/>
          <w:sz w:val="24"/>
          <w:szCs w:val="24"/>
        </w:rPr>
      </w:r>
    </w:p>
    <w:p>
      <w:pPr>
        <w:pStyle w:val="ConsPlusNormal1"/>
        <w:numPr>
          <w:ilvl w:val="0"/>
          <w:numId w:val="0"/>
        </w:numPr>
        <w:ind w:left="0" w:right="0" w:firstLine="567"/>
        <w:jc w:val="center"/>
        <w:outlineLvl w:val="1"/>
        <w:rPr>
          <w:rFonts w:ascii="Times New Roman" w:hAnsi="Times New Roman"/>
          <w:b/>
          <w:sz w:val="24"/>
          <w:szCs w:val="24"/>
        </w:rPr>
      </w:pPr>
      <w:r>
        <w:rPr>
          <w:rFonts w:ascii="Times New Roman" w:hAnsi="Times New Roman"/>
          <w:b/>
          <w:sz w:val="24"/>
          <w:szCs w:val="24"/>
        </w:rPr>
        <w:t>6. Цена Контракта и порядок расчетов</w:t>
      </w:r>
    </w:p>
    <w:p>
      <w:pPr>
        <w:pStyle w:val="ConsPlusNonformat"/>
        <w:ind w:left="0" w:right="0" w:firstLine="567"/>
        <w:jc w:val="both"/>
        <w:rPr>
          <w:rFonts w:ascii="Times New Roman" w:hAnsi="Times New Roman" w:cs="Times New Roman"/>
          <w:b/>
          <w:bCs/>
          <w:sz w:val="24"/>
          <w:szCs w:val="24"/>
        </w:rPr>
      </w:pPr>
      <w:r>
        <w:rPr>
          <w:rFonts w:cs="Times New Roman" w:ascii="Times New Roman" w:hAnsi="Times New Roman"/>
          <w:b/>
          <w:bCs/>
          <w:sz w:val="24"/>
          <w:szCs w:val="24"/>
        </w:rPr>
        <w:t xml:space="preserve">6.1. Цена Контракта составляет _______ рублей (_______ рублей ___ копеек),  в том числе НДС __%- _____ рублей. </w:t>
      </w:r>
    </w:p>
    <w:p>
      <w:pPr>
        <w:pStyle w:val="ConsPlusNonformat"/>
        <w:ind w:left="0" w:right="0" w:hanging="0"/>
        <w:jc w:val="both"/>
        <w:rPr>
          <w:sz w:val="24"/>
          <w:szCs w:val="24"/>
        </w:rPr>
      </w:pPr>
      <w:r>
        <w:rPr>
          <w:rFonts w:cs="Times New Roman" w:ascii="Times New Roman" w:hAnsi="Times New Roman"/>
          <w:b w:val="false"/>
          <w:bCs w:val="false"/>
          <w:sz w:val="24"/>
          <w:szCs w:val="24"/>
        </w:rPr>
        <w:t>Из них:</w:t>
      </w:r>
    </w:p>
    <w:p>
      <w:pPr>
        <w:pStyle w:val="ConsPlusNonformat"/>
        <w:ind w:left="0" w:right="0" w:hanging="0"/>
        <w:jc w:val="both"/>
        <w:rPr>
          <w:sz w:val="24"/>
          <w:szCs w:val="24"/>
        </w:rPr>
      </w:pPr>
      <w:r>
        <w:rPr>
          <w:rFonts w:cs="Times New Roman" w:ascii="Times New Roman" w:hAnsi="Times New Roman"/>
          <w:b w:val="false"/>
          <w:bCs w:val="false"/>
          <w:sz w:val="24"/>
          <w:szCs w:val="24"/>
        </w:rPr>
        <w:t xml:space="preserve">-  </w:t>
      </w:r>
      <w:r>
        <w:rPr>
          <w:rFonts w:eastAsia="Arial" w:cs="Times New Roman" w:ascii="Times New Roman" w:hAnsi="Times New Roman"/>
          <w:b w:val="false"/>
          <w:bCs w:val="false"/>
          <w:sz w:val="24"/>
          <w:szCs w:val="24"/>
        </w:rPr>
        <w:t>Выполнение санитарно-технических работ по чистке вытяжной вентиляции и воздуховытяжных устройств в мастерских- ____ рублей, в том числе НДС __%- _____ рублей.</w:t>
      </w:r>
      <w:r>
        <w:rPr>
          <w:rFonts w:eastAsia="Arial" w:cs="Times New Roman" w:ascii="Times New Roman" w:hAnsi="Times New Roman"/>
          <w:b/>
          <w:bCs/>
          <w:sz w:val="24"/>
          <w:szCs w:val="24"/>
        </w:rPr>
        <w:t xml:space="preserve"> </w:t>
      </w:r>
    </w:p>
    <w:p>
      <w:pPr>
        <w:pStyle w:val="ConsPlusNonformat"/>
        <w:ind w:left="0" w:right="0" w:hanging="0"/>
        <w:jc w:val="both"/>
        <w:rPr>
          <w:sz w:val="24"/>
          <w:szCs w:val="24"/>
        </w:rPr>
      </w:pPr>
      <w:r>
        <w:rPr>
          <w:rFonts w:eastAsia="Arial" w:cs="Times New Roman" w:ascii="Times New Roman" w:hAnsi="Times New Roman"/>
          <w:b w:val="false"/>
          <w:bCs w:val="false"/>
          <w:sz w:val="24"/>
          <w:szCs w:val="24"/>
        </w:rPr>
        <w:t>-</w:t>
      </w:r>
      <w:r>
        <w:rPr>
          <w:rFonts w:eastAsia="Arial" w:cs="Times New Roman" w:ascii="Times New Roman" w:hAnsi="Times New Roman"/>
          <w:b w:val="false"/>
          <w:bCs w:val="false"/>
          <w:sz w:val="24"/>
          <w:szCs w:val="24"/>
          <w:shd w:fill="FFFFFF" w:val="clear"/>
          <w:lang w:val="ru-RU" w:eastAsia="ru-RU"/>
        </w:rPr>
        <w:t xml:space="preserve">Санитарно-технические работы по </w:t>
      </w:r>
      <w:r>
        <w:rPr>
          <w:rFonts w:eastAsia="Arial" w:cs="Times New Roman" w:ascii="Times New Roman" w:hAnsi="Times New Roman"/>
          <w:b w:val="false"/>
          <w:bCs w:val="false"/>
          <w:sz w:val="24"/>
          <w:szCs w:val="24"/>
          <w:shd w:fill="FFFFFF" w:val="clear"/>
          <w:lang w:eastAsia="ru-RU"/>
        </w:rPr>
        <w:t xml:space="preserve">чистке   вытяжной вентиляции с зондом  </w:t>
      </w:r>
      <w:r>
        <w:rPr>
          <w:rFonts w:eastAsia="Times New Roman" w:cs="Times New Roman" w:ascii="Times New Roman" w:hAnsi="Times New Roman"/>
          <w:b w:val="false"/>
          <w:bCs w:val="false"/>
          <w:sz w:val="24"/>
          <w:szCs w:val="24"/>
          <w:shd w:fill="FFFFFF" w:val="clear"/>
          <w:lang w:eastAsia="ru-RU"/>
        </w:rPr>
        <w:t>в помещении кухни столовой в здании учебного корпуса -</w:t>
      </w:r>
      <w:r>
        <w:rPr>
          <w:rFonts w:eastAsia="Arial" w:cs="Times New Roman" w:ascii="Times New Roman" w:hAnsi="Times New Roman"/>
          <w:b w:val="false"/>
          <w:bCs w:val="false"/>
          <w:sz w:val="24"/>
          <w:szCs w:val="24"/>
          <w:shd w:fill="FFFFFF" w:val="clear"/>
          <w:lang w:eastAsia="ru-RU"/>
        </w:rPr>
        <w:t xml:space="preserve"> ____ рублей, в том числе НДС __%- _____ рублей.</w:t>
      </w:r>
      <w:r>
        <w:rPr>
          <w:rFonts w:eastAsia="Arial" w:cs="Times New Roman" w:ascii="Times New Roman" w:hAnsi="Times New Roman"/>
          <w:b/>
          <w:bCs/>
          <w:sz w:val="24"/>
          <w:szCs w:val="24"/>
          <w:shd w:fill="FFFFFF" w:val="clear"/>
          <w:lang w:eastAsia="ru-RU"/>
        </w:rPr>
        <w:t xml:space="preserve"> </w:t>
      </w:r>
    </w:p>
    <w:p>
      <w:pPr>
        <w:pStyle w:val="ConsPlusNormal1"/>
        <w:ind w:left="0" w:right="0" w:firstLine="567"/>
        <w:jc w:val="both"/>
        <w:rPr>
          <w:rFonts w:ascii="Times New Roman" w:hAnsi="Times New Roman"/>
          <w:sz w:val="24"/>
          <w:szCs w:val="24"/>
        </w:rPr>
      </w:pPr>
      <w:bookmarkStart w:id="16" w:name="Par887"/>
      <w:bookmarkEnd w:id="16"/>
      <w:r>
        <w:rPr>
          <w:rFonts w:ascii="Times New Roman" w:hAnsi="Times New Roman"/>
          <w:sz w:val="24"/>
          <w:szCs w:val="24"/>
        </w:rPr>
        <w:t xml:space="preserve">6.2. Цена Контракта включает в себя все расходы, связанные с выполнением Подрядчиком обязательств по Контракту, в том числе налоги,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 </w:t>
      </w:r>
    </w:p>
    <w:p>
      <w:pPr>
        <w:pStyle w:val="ConsPlusNormal1"/>
        <w:ind w:left="0" w:right="0" w:firstLine="567"/>
        <w:jc w:val="both"/>
        <w:rPr/>
      </w:pPr>
      <w:bookmarkStart w:id="17" w:name="Par888"/>
      <w:bookmarkEnd w:id="17"/>
      <w:r>
        <w:rPr>
          <w:rFonts w:ascii="Times New Roman" w:hAnsi="Times New Roman"/>
          <w:sz w:val="24"/>
          <w:szCs w:val="24"/>
        </w:rPr>
        <w:t xml:space="preserve">6.3. Цена Контракта является твердой и определяется на весь срок исполнения Контракта за исключением случаев, установленных </w:t>
      </w:r>
      <w:r>
        <w:rPr>
          <w:rFonts w:ascii="Times New Roman" w:hAnsi="Times New Roman"/>
          <w:sz w:val="24"/>
          <w:szCs w:val="24"/>
          <w:u w:val="none"/>
        </w:rPr>
        <w:t>Федеральным</w:t>
      </w:r>
      <w:r>
        <w:rPr>
          <w:rStyle w:val="-"/>
          <w:rFonts w:ascii="Times New Roman" w:hAnsi="Times New Roman"/>
          <w:sz w:val="24"/>
          <w:szCs w:val="24"/>
          <w:u w:val="none"/>
        </w:rPr>
        <w:t xml:space="preserve"> </w:t>
      </w:r>
      <w:r>
        <w:rPr>
          <w:rStyle w:val="-"/>
          <w:rFonts w:ascii="Times New Roman" w:hAnsi="Times New Roman"/>
          <w:color w:val="000000"/>
          <w:sz w:val="24"/>
          <w:szCs w:val="24"/>
          <w:u w:val="none"/>
        </w:rPr>
        <w:t>законом</w:t>
      </w:r>
      <w:r>
        <w:rPr>
          <w:rFonts w:ascii="Times New Roman" w:hAnsi="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pPr>
        <w:pStyle w:val="ConsPlusNormal1"/>
        <w:ind w:left="0" w:right="0" w:firstLine="567"/>
        <w:jc w:val="both"/>
        <w:rPr>
          <w:rFonts w:ascii="Times New Roman" w:hAnsi="Times New Roman"/>
          <w:sz w:val="24"/>
          <w:szCs w:val="24"/>
        </w:rPr>
      </w:pPr>
      <w:bookmarkStart w:id="18" w:name="Par889"/>
      <w:bookmarkEnd w:id="18"/>
      <w:r>
        <w:rPr>
          <w:rFonts w:ascii="Times New Roman" w:hAnsi="Times New Roman"/>
          <w:sz w:val="24"/>
          <w:szCs w:val="24"/>
        </w:rPr>
        <w:t>6.4. Источник финансирования Контракта – средства Федерального бюджета. КБК 14907040240290059244.</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6.5.</w:t>
      </w:r>
      <w:r>
        <w:rPr>
          <w:rFonts w:cs="Times New Roman" w:ascii="Times New Roman" w:hAnsi="Times New Roman"/>
          <w:color w:val="000000"/>
          <w:sz w:val="24"/>
          <w:szCs w:val="24"/>
          <w:shd w:fill="auto" w:val="clear"/>
          <w:lang w:val="ru-RU" w:eastAsia="ru-RU"/>
        </w:rPr>
        <w:t>Оплата производится Заказчиком в течение 7 (семи) рабочих дней  со дня подписания Сторонами Акта сдачи-приемки выполненных работ на основании выставленного Подрядчиком счета и счета-фактуры (в случаях, предусмотренных ст. 169 Налогового кодекса Российской Федерации).</w:t>
      </w:r>
    </w:p>
    <w:p>
      <w:pPr>
        <w:pStyle w:val="ConsPlusNormal1"/>
        <w:ind w:left="0" w:right="0" w:firstLine="567"/>
        <w:jc w:val="both"/>
        <w:rPr>
          <w:rFonts w:ascii="Times New Roman" w:hAnsi="Times New Roman"/>
          <w:sz w:val="24"/>
          <w:szCs w:val="24"/>
        </w:rPr>
      </w:pPr>
      <w:bookmarkStart w:id="19" w:name="Par892"/>
      <w:bookmarkStart w:id="20" w:name="Par895"/>
      <w:bookmarkEnd w:id="19"/>
      <w:bookmarkEnd w:id="20"/>
      <w:r>
        <w:rPr>
          <w:rFonts w:ascii="Times New Roman" w:hAnsi="Times New Roman"/>
          <w:sz w:val="24"/>
          <w:szCs w:val="24"/>
        </w:rPr>
        <w:t>6.6. Выплата аванса при исполнении Контракта не осуществляется.</w:t>
      </w:r>
    </w:p>
    <w:p>
      <w:pPr>
        <w:pStyle w:val="ConsPlusNormal1"/>
        <w:ind w:left="0" w:right="0" w:firstLine="567"/>
        <w:jc w:val="both"/>
        <w:rPr>
          <w:rFonts w:ascii="Times New Roman" w:hAnsi="Times New Roman"/>
          <w:sz w:val="24"/>
          <w:szCs w:val="24"/>
        </w:rPr>
      </w:pPr>
      <w:bookmarkStart w:id="21" w:name="Par896"/>
      <w:bookmarkStart w:id="22" w:name="Par904"/>
      <w:bookmarkEnd w:id="21"/>
      <w:bookmarkEnd w:id="22"/>
      <w:r>
        <w:rPr>
          <w:rFonts w:ascii="Times New Roman" w:hAnsi="Times New Roman"/>
          <w:sz w:val="24"/>
          <w:szCs w:val="24"/>
        </w:rPr>
        <w:t>6.7.Оплата по Контракту осуществляется по безналичному расчету платежным поручением путем перечисления Заказчиком денежных средств на расчетный счет Подрядчика, указанный в Контракте. Валюта платежа - российский рубль.</w:t>
      </w:r>
    </w:p>
    <w:p>
      <w:pPr>
        <w:pStyle w:val="ConsPlusNormal1"/>
        <w:ind w:left="0" w:right="0" w:firstLine="567"/>
        <w:jc w:val="both"/>
        <w:rPr>
          <w:rFonts w:ascii="Times New Roman" w:hAnsi="Times New Roman"/>
          <w:sz w:val="24"/>
          <w:szCs w:val="24"/>
        </w:rPr>
      </w:pPr>
      <w:r>
        <w:rPr>
          <w:rFonts w:ascii="Times New Roman" w:hAnsi="Times New Roman"/>
          <w:sz w:val="24"/>
          <w:szCs w:val="24"/>
        </w:rPr>
        <w:t xml:space="preserve">В случае изменения расчетного счета Подрядчик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 </w:t>
      </w:r>
    </w:p>
    <w:p>
      <w:pPr>
        <w:pStyle w:val="ConsPlusNormal1"/>
        <w:ind w:left="0" w:right="0" w:firstLine="567"/>
        <w:jc w:val="both"/>
        <w:rPr>
          <w:rFonts w:ascii="Times New Roman" w:hAnsi="Times New Roman"/>
          <w:sz w:val="24"/>
          <w:szCs w:val="24"/>
        </w:rPr>
      </w:pPr>
      <w:r>
        <w:rPr>
          <w:rFonts w:ascii="Times New Roman" w:hAnsi="Times New Roman"/>
          <w:sz w:val="24"/>
          <w:szCs w:val="24"/>
        </w:rPr>
        <w:t>6.8. Датой исполнения Заказчиком обязательств по оплате считается дата списания денежных средств с лицевого счета Заказчика.</w:t>
      </w:r>
    </w:p>
    <w:p>
      <w:pPr>
        <w:pStyle w:val="ConsPlusNormal1"/>
        <w:ind w:left="0" w:right="0" w:firstLine="567"/>
        <w:jc w:val="both"/>
        <w:rPr>
          <w:rFonts w:ascii="Times New Roman" w:hAnsi="Times New Roman"/>
          <w:sz w:val="24"/>
          <w:szCs w:val="24"/>
        </w:rPr>
      </w:pPr>
      <w:r>
        <w:rPr>
          <w:rFonts w:ascii="Times New Roman" w:hAnsi="Times New Roman"/>
          <w:sz w:val="24"/>
          <w:szCs w:val="24"/>
        </w:rPr>
        <w:t>6.9.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документооборота-оператора системы (далее ЭДО).</w:t>
      </w:r>
    </w:p>
    <w:p>
      <w:pPr>
        <w:pStyle w:val="ConsPlusNormal1"/>
        <w:ind w:left="0" w:right="0" w:firstLine="567"/>
        <w:jc w:val="both"/>
        <w:rPr>
          <w:rFonts w:ascii="Times New Roman" w:hAnsi="Times New Roman"/>
          <w:sz w:val="24"/>
          <w:szCs w:val="24"/>
        </w:rPr>
      </w:pPr>
      <w:r>
        <w:rPr>
          <w:rFonts w:ascii="Times New Roman" w:hAnsi="Times New Roman"/>
          <w:sz w:val="24"/>
          <w:szCs w:val="24"/>
        </w:rPr>
        <w:t>6.10.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63-ФЗ «Об электронной подписи» (далее – Закон об ЭП), приказами Министерства финансов Российской Федерации и иными нормативно-правовыми актами.</w:t>
      </w:r>
    </w:p>
    <w:p>
      <w:pPr>
        <w:pStyle w:val="ConsPlusNormal1"/>
        <w:ind w:left="0" w:right="0" w:firstLine="567"/>
        <w:jc w:val="both"/>
        <w:rPr>
          <w:rFonts w:ascii="Times New Roman" w:hAnsi="Times New Roman"/>
          <w:sz w:val="24"/>
          <w:szCs w:val="24"/>
        </w:rPr>
      </w:pPr>
      <w:r>
        <w:rPr>
          <w:rFonts w:ascii="Times New Roman" w:hAnsi="Times New Roman"/>
          <w:sz w:val="24"/>
          <w:szCs w:val="24"/>
        </w:rPr>
        <w:t>6.11. Стороны в рамках настоящего Контракта будут обмениваться формализованными и неформализованными электронными документами.</w:t>
      </w:r>
    </w:p>
    <w:p>
      <w:pPr>
        <w:pStyle w:val="ConsPlusNormal1"/>
        <w:ind w:left="0" w:right="0" w:firstLine="567"/>
        <w:jc w:val="both"/>
        <w:rPr>
          <w:rFonts w:ascii="Times New Roman" w:hAnsi="Times New Roman"/>
          <w:sz w:val="24"/>
          <w:szCs w:val="24"/>
        </w:rPr>
      </w:pPr>
      <w:r>
        <w:rPr>
          <w:rFonts w:ascii="Times New Roman" w:hAnsi="Times New Roman"/>
          <w:sz w:val="24"/>
          <w:szCs w:val="24"/>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pPr>
        <w:pStyle w:val="ConsPlusNormal1"/>
        <w:ind w:left="0" w:right="0" w:firstLine="567"/>
        <w:jc w:val="both"/>
        <w:rPr>
          <w:rFonts w:ascii="Times New Roman" w:hAnsi="Times New Roman"/>
          <w:sz w:val="24"/>
          <w:szCs w:val="24"/>
        </w:rPr>
      </w:pPr>
      <w:r>
        <w:rPr>
          <w:rFonts w:ascii="Times New Roman" w:hAnsi="Times New Roman"/>
          <w:sz w:val="24"/>
          <w:szCs w:val="24"/>
        </w:rPr>
        <w:t>Неформализованные электронные документы – документы, обмен которыми может осуществляться в рамках настоящего соглашения:</w:t>
      </w:r>
    </w:p>
    <w:p>
      <w:pPr>
        <w:pStyle w:val="ConsPlusNormal1"/>
        <w:ind w:left="0" w:right="0" w:firstLine="567"/>
        <w:jc w:val="both"/>
        <w:rPr>
          <w:rFonts w:ascii="Times New Roman" w:hAnsi="Times New Roman"/>
          <w:sz w:val="24"/>
          <w:szCs w:val="24"/>
        </w:rPr>
      </w:pPr>
      <w:r>
        <w:rPr>
          <w:rFonts w:ascii="Times New Roman" w:hAnsi="Times New Roman"/>
          <w:sz w:val="24"/>
          <w:szCs w:val="24"/>
        </w:rPr>
        <w:t>- Акт сдачи-приемки выполненных работ;</w:t>
      </w:r>
    </w:p>
    <w:p>
      <w:pPr>
        <w:pStyle w:val="ConsPlusNormal1"/>
        <w:ind w:left="0" w:right="0" w:firstLine="567"/>
        <w:jc w:val="both"/>
        <w:rPr>
          <w:rFonts w:ascii="Times New Roman" w:hAnsi="Times New Roman"/>
          <w:sz w:val="24"/>
          <w:szCs w:val="24"/>
        </w:rPr>
      </w:pPr>
      <w:r>
        <w:rPr>
          <w:rFonts w:ascii="Times New Roman" w:hAnsi="Times New Roman"/>
          <w:sz w:val="24"/>
          <w:szCs w:val="24"/>
        </w:rPr>
        <w:t>- счет;</w:t>
      </w:r>
    </w:p>
    <w:p>
      <w:pPr>
        <w:pStyle w:val="ConsPlusNormal1"/>
        <w:ind w:left="0" w:right="0" w:firstLine="567"/>
        <w:jc w:val="both"/>
        <w:rPr>
          <w:rFonts w:ascii="Times New Roman" w:hAnsi="Times New Roman"/>
          <w:sz w:val="24"/>
          <w:szCs w:val="24"/>
        </w:rPr>
      </w:pPr>
      <w:r>
        <w:rPr>
          <w:rFonts w:ascii="Times New Roman" w:hAnsi="Times New Roman"/>
          <w:sz w:val="24"/>
          <w:szCs w:val="24"/>
        </w:rPr>
        <w:t>- дополнительные соглашения;</w:t>
      </w:r>
    </w:p>
    <w:p>
      <w:pPr>
        <w:pStyle w:val="ConsPlusNormal1"/>
        <w:ind w:left="0" w:right="0" w:firstLine="567"/>
        <w:jc w:val="both"/>
        <w:rPr>
          <w:rFonts w:ascii="Times New Roman" w:hAnsi="Times New Roman"/>
          <w:sz w:val="24"/>
          <w:szCs w:val="24"/>
        </w:rPr>
      </w:pPr>
      <w:r>
        <w:rPr>
          <w:rFonts w:ascii="Times New Roman" w:hAnsi="Times New Roman"/>
          <w:sz w:val="24"/>
          <w:szCs w:val="24"/>
        </w:rPr>
        <w:t>- информационные письма.</w:t>
      </w:r>
    </w:p>
    <w:p>
      <w:pPr>
        <w:pStyle w:val="ConsPlusNormal1"/>
        <w:ind w:left="0" w:right="0" w:firstLine="567"/>
        <w:jc w:val="both"/>
        <w:rPr>
          <w:rFonts w:ascii="Times New Roman" w:hAnsi="Times New Roman"/>
          <w:sz w:val="24"/>
          <w:szCs w:val="24"/>
        </w:rPr>
      </w:pPr>
      <w:r>
        <w:rPr>
          <w:rFonts w:ascii="Times New Roman" w:hAnsi="Times New Roman"/>
          <w:sz w:val="24"/>
          <w:szCs w:val="24"/>
        </w:rPr>
        <w:t>6.12. Стороны оставляют за собой право в любой момент по согласованию ввести в электронный документооборот любые иные неформализованные электронные документы, прямо не указанные в настоящем пункте.</w:t>
      </w:r>
    </w:p>
    <w:p>
      <w:pPr>
        <w:pStyle w:val="ConsPlusNormal1"/>
        <w:ind w:left="0" w:right="0" w:firstLine="567"/>
        <w:jc w:val="both"/>
        <w:rPr>
          <w:rFonts w:ascii="Times New Roman" w:hAnsi="Times New Roman"/>
          <w:sz w:val="24"/>
          <w:szCs w:val="24"/>
        </w:rPr>
      </w:pPr>
      <w:r>
        <w:rPr>
          <w:rFonts w:ascii="Times New Roman" w:hAnsi="Times New Roman"/>
          <w:sz w:val="24"/>
          <w:szCs w:val="24"/>
        </w:rPr>
        <w:t>6.13.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pPr>
        <w:pStyle w:val="ConsPlusNormal1"/>
        <w:ind w:left="0" w:right="0" w:firstLine="567"/>
        <w:jc w:val="both"/>
        <w:rPr>
          <w:rFonts w:ascii="Times New Roman" w:hAnsi="Times New Roman"/>
          <w:sz w:val="24"/>
          <w:szCs w:val="24"/>
        </w:rPr>
      </w:pPr>
      <w:r>
        <w:rPr>
          <w:rFonts w:ascii="Times New Roman" w:hAnsi="Times New Roman"/>
          <w:sz w:val="24"/>
          <w:szCs w:val="24"/>
        </w:rPr>
        <w:t>6.14. В случае отсутствия системы электронного документооборота оригиналы документов, указанных в п. 6.11 вручаются Подрядчиком уполномоченному представителю Заказчика с нарочным или с использованием курьерской доставки, либо направляются по почте по адресу, указанному в Контракте. Днем вручения документов считается дата вручения уполномоченному представителю Заказчика либо дата, указанная в уведомлении о вручении почтового отправления Заказчику.</w:t>
      </w:r>
    </w:p>
    <w:p>
      <w:pPr>
        <w:pStyle w:val="ConsPlusNormal1"/>
        <w:numPr>
          <w:ilvl w:val="0"/>
          <w:numId w:val="0"/>
        </w:numPr>
        <w:ind w:left="0" w:right="0" w:firstLine="567"/>
        <w:jc w:val="center"/>
        <w:outlineLvl w:val="1"/>
        <w:rPr>
          <w:rFonts w:ascii="Times New Roman" w:hAnsi="Times New Roman"/>
          <w:b/>
          <w:sz w:val="24"/>
          <w:szCs w:val="24"/>
        </w:rPr>
      </w:pPr>
      <w:bookmarkStart w:id="23" w:name="Par925"/>
      <w:bookmarkEnd w:id="23"/>
      <w:r>
        <w:rPr>
          <w:rFonts w:ascii="Times New Roman" w:hAnsi="Times New Roman"/>
          <w:b/>
          <w:sz w:val="24"/>
          <w:szCs w:val="24"/>
        </w:rPr>
        <w:t>7. Гарантийные обязательства</w:t>
      </w:r>
    </w:p>
    <w:p>
      <w:pPr>
        <w:pStyle w:val="16"/>
        <w:widowControl w:val="false"/>
        <w:suppressAutoHyphens w:val="true"/>
        <w:bidi w:val="0"/>
        <w:snapToGrid w:val="false"/>
        <w:spacing w:lineRule="auto" w:line="240" w:before="0" w:after="0"/>
        <w:ind w:left="0" w:right="0" w:firstLine="567"/>
        <w:jc w:val="both"/>
        <w:rPr>
          <w:sz w:val="24"/>
          <w:szCs w:val="24"/>
        </w:rPr>
      </w:pPr>
      <w:r>
        <w:rPr>
          <w:sz w:val="24"/>
          <w:szCs w:val="24"/>
        </w:rPr>
        <w:t>7.1. Подрядчик гарантирует:</w:t>
      </w:r>
    </w:p>
    <w:p>
      <w:pPr>
        <w:pStyle w:val="16"/>
        <w:widowControl w:val="false"/>
        <w:suppressAutoHyphens w:val="true"/>
        <w:bidi w:val="0"/>
        <w:snapToGrid w:val="false"/>
        <w:spacing w:lineRule="auto" w:line="240" w:before="0" w:after="0"/>
        <w:ind w:left="0" w:right="0" w:firstLine="567"/>
        <w:jc w:val="both"/>
        <w:rPr>
          <w:sz w:val="24"/>
          <w:szCs w:val="24"/>
        </w:rPr>
      </w:pPr>
      <w:r>
        <w:rPr>
          <w:sz w:val="24"/>
          <w:szCs w:val="24"/>
        </w:rPr>
        <w:t>7.1.1. Надлежащее качество используемых при выполнении работ материалов и оборудования.</w:t>
      </w:r>
    </w:p>
    <w:p>
      <w:pPr>
        <w:pStyle w:val="16"/>
        <w:widowControl w:val="false"/>
        <w:suppressAutoHyphens w:val="true"/>
        <w:bidi w:val="0"/>
        <w:snapToGrid w:val="false"/>
        <w:spacing w:lineRule="auto" w:line="240" w:before="0" w:after="0"/>
        <w:ind w:left="0" w:right="0" w:firstLine="567"/>
        <w:jc w:val="both"/>
        <w:rPr>
          <w:sz w:val="24"/>
          <w:szCs w:val="24"/>
        </w:rPr>
      </w:pPr>
      <w:r>
        <w:rPr>
          <w:sz w:val="24"/>
          <w:szCs w:val="24"/>
        </w:rPr>
        <w:t>7.1.2. Качество и объём выполнения всех работ в соответствии с Техническим заданием.</w:t>
      </w:r>
    </w:p>
    <w:p>
      <w:pPr>
        <w:pStyle w:val="16"/>
        <w:widowControl w:val="false"/>
        <w:suppressAutoHyphens w:val="true"/>
        <w:bidi w:val="0"/>
        <w:snapToGrid w:val="false"/>
        <w:spacing w:lineRule="auto" w:line="240" w:before="0" w:after="0"/>
        <w:ind w:left="0" w:right="0" w:firstLine="567"/>
        <w:jc w:val="both"/>
        <w:rPr>
          <w:sz w:val="24"/>
          <w:szCs w:val="24"/>
        </w:rPr>
      </w:pPr>
      <w:r>
        <w:rPr>
          <w:sz w:val="24"/>
          <w:szCs w:val="24"/>
        </w:rPr>
        <w:t>7.1.3. Своевременное устранение недостатков и дефектов, выявленных при приемке работ .</w:t>
      </w:r>
    </w:p>
    <w:p>
      <w:pPr>
        <w:pStyle w:val="ConsPlusNormal1"/>
        <w:numPr>
          <w:ilvl w:val="0"/>
          <w:numId w:val="0"/>
        </w:numPr>
        <w:ind w:left="0" w:right="0" w:firstLine="567"/>
        <w:jc w:val="center"/>
        <w:outlineLvl w:val="1"/>
        <w:rPr>
          <w:rFonts w:ascii="Times New Roman" w:hAnsi="Times New Roman"/>
          <w:b/>
          <w:sz w:val="24"/>
          <w:szCs w:val="24"/>
        </w:rPr>
      </w:pPr>
      <w:r>
        <w:rPr>
          <w:rFonts w:ascii="Times New Roman" w:hAnsi="Times New Roman"/>
          <w:b/>
          <w:sz w:val="24"/>
          <w:szCs w:val="24"/>
        </w:rPr>
        <w:t>8. Ответственность Сторон</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8.1.За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8.2.В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 xml:space="preserve">Штрафы начисляются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 xml:space="preserve">Размер штрафа устанавливается Контрактом в порядке, установленном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w:t>
      </w:r>
    </w:p>
    <w:p>
      <w:pPr>
        <w:pStyle w:val="16"/>
        <w:spacing w:lineRule="auto" w:line="24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1000,00 рублей (Одной тысячи рублей 00 копеек).</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8.3.В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spacing w:lineRule="auto" w:line="240" w:before="0" w:after="0"/>
        <w:ind w:left="0" w:right="0" w:firstLine="567"/>
        <w:jc w:val="both"/>
        <w:rPr>
          <w:rFonts w:ascii="Times New Roman" w:hAnsi="Times New Roman"/>
          <w:sz w:val="24"/>
          <w:szCs w:val="24"/>
        </w:rPr>
      </w:pPr>
      <w:r>
        <w:rPr>
          <w:rFonts w:eastAsia="Calibri" w:cs="Times New Roman" w:ascii="Times New Roman" w:hAnsi="Times New Roman"/>
          <w:sz w:val="24"/>
          <w:szCs w:val="24"/>
          <w:lang w:eastAsia="ar-SA"/>
        </w:rPr>
        <w:t>Пеня начисляется за каждый день просрочки исполнения Подрядчиком обязательства, предусмотренного Контракт</w:t>
      </w:r>
      <w:r>
        <w:rPr>
          <w:rFonts w:eastAsia="Calibri" w:cs="Times New Roman" w:ascii="Times New Roman" w:hAnsi="Times New Roman"/>
          <w:sz w:val="24"/>
          <w:szCs w:val="24"/>
          <w:shd w:fill="auto" w:val="clear"/>
          <w:lang w:eastAsia="ar-SA"/>
        </w:rPr>
        <w:t>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pPr>
        <w:pStyle w:val="Normal"/>
        <w:spacing w:lineRule="auto" w:line="240" w:before="0" w:after="0"/>
        <w:ind w:left="0" w:right="0" w:firstLine="567"/>
        <w:jc w:val="both"/>
        <w:rPr>
          <w:rFonts w:ascii="Times New Roman" w:hAnsi="Times New Roman"/>
          <w:sz w:val="24"/>
          <w:szCs w:val="24"/>
        </w:rPr>
      </w:pPr>
      <w:r>
        <w:rPr>
          <w:rFonts w:eastAsia="Calibri" w:cs="Times New Roman" w:ascii="Times New Roman" w:hAnsi="Times New Roman"/>
          <w:sz w:val="24"/>
          <w:szCs w:val="24"/>
          <w:shd w:fill="auto" w:val="clear"/>
          <w:lang w:eastAsia="ar-SA"/>
        </w:rPr>
        <w:t xml:space="preserve">Штрафы начисляются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РФ от 30.08.2017 № 1042, </w:t>
      </w:r>
      <w:r>
        <w:rPr>
          <w:rFonts w:cs="Times New Roman" w:ascii="Times New Roman" w:hAnsi="Times New Roman"/>
          <w:sz w:val="24"/>
          <w:szCs w:val="24"/>
          <w:shd w:fill="auto" w:val="clear"/>
          <w:lang w:bidi="zxx"/>
        </w:rPr>
        <w:t>в размере 10 % цены этапа Контракта</w:t>
      </w:r>
      <w:r>
        <w:rPr>
          <w:rFonts w:eastAsia="Calibri" w:cs="Times New Roman" w:ascii="Times New Roman" w:hAnsi="Times New Roman"/>
          <w:sz w:val="24"/>
          <w:szCs w:val="24"/>
          <w:shd w:fill="auto" w:val="clear"/>
          <w:lang w:eastAsia="ar-SA"/>
        </w:rPr>
        <w:t>.</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8.4.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spacing w:lineRule="auto" w:line="240" w:before="0" w:after="0"/>
        <w:ind w:left="0" w:right="0" w:firstLine="567"/>
        <w:jc w:val="both"/>
        <w:rPr>
          <w:rFonts w:ascii="Times New Roman" w:hAnsi="Times New Roman" w:eastAsia="Calibri" w:cs="Times New Roman"/>
          <w:sz w:val="24"/>
          <w:szCs w:val="24"/>
          <w:lang w:eastAsia="ar-SA"/>
        </w:rPr>
      </w:pPr>
      <w:r>
        <w:rPr>
          <w:rFonts w:eastAsia="Calibri" w:cs="Times New Roman" w:ascii="Times New Roman" w:hAnsi="Times New Roman"/>
          <w:sz w:val="24"/>
          <w:szCs w:val="24"/>
          <w:lang w:eastAsia="ar-SA"/>
        </w:rPr>
        <w:t>8.6. Уплата неустойки (штрафа, пени) не освобождает виновную Сторону от выполнения принятых на себя обязательств по Контракту.</w:t>
      </w:r>
    </w:p>
    <w:p>
      <w:pPr>
        <w:pStyle w:val="Normal"/>
        <w:spacing w:lineRule="auto" w:line="240" w:before="0" w:after="0"/>
        <w:ind w:left="0" w:right="0" w:firstLine="567"/>
        <w:jc w:val="both"/>
        <w:rPr>
          <w:rFonts w:ascii="Times New Roman" w:hAnsi="Times New Roman"/>
          <w:sz w:val="24"/>
          <w:szCs w:val="24"/>
        </w:rPr>
      </w:pPr>
      <w:r>
        <w:rPr>
          <w:rFonts w:eastAsia="Calibri" w:cs="Times New Roman" w:ascii="Times New Roman" w:hAnsi="Times New Roman"/>
          <w:sz w:val="24"/>
          <w:szCs w:val="24"/>
          <w:lang w:eastAsia="ar-SA"/>
        </w:rPr>
        <w:t>8.7.Стор</w:t>
      </w:r>
      <w:r>
        <w:rPr>
          <w:rFonts w:eastAsia="Calibri" w:cs="Times New Roman" w:ascii="Times New Roman" w:hAnsi="Times New Roman"/>
          <w:sz w:val="24"/>
          <w:szCs w:val="24"/>
          <w:shd w:fill="auto" w:val="clear"/>
          <w:lang w:eastAsia="ar-SA"/>
        </w:rPr>
        <w:t>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overflowPunct w:val="false"/>
        <w:spacing w:lineRule="auto" w:line="240" w:before="0" w:after="0"/>
        <w:ind w:left="0" w:right="0" w:firstLine="567"/>
        <w:jc w:val="both"/>
        <w:textAlignment w:val="baseline"/>
        <w:rPr>
          <w:rFonts w:ascii="Times New Roman" w:hAnsi="Times New Roman" w:cs="Times New Roman"/>
          <w:sz w:val="24"/>
          <w:szCs w:val="24"/>
          <w:shd w:fill="auto" w:val="clear"/>
        </w:rPr>
      </w:pPr>
      <w:r>
        <w:rPr>
          <w:rFonts w:cs="Times New Roman" w:ascii="Times New Roman" w:hAnsi="Times New Roman"/>
          <w:sz w:val="24"/>
          <w:szCs w:val="24"/>
          <w:shd w:fill="auto" w:val="clear"/>
        </w:rPr>
        <w:t>8.8.Сумма штрафных санкций, установленных в соответствии с пунктом 8.2., 8.3.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pPr>
        <w:pStyle w:val="Normal"/>
        <w:overflowPunct w:val="false"/>
        <w:spacing w:lineRule="auto" w:line="240" w:before="0" w:after="0"/>
        <w:ind w:left="0" w:right="0" w:firstLine="567"/>
        <w:jc w:val="both"/>
        <w:textAlignment w:val="baseline"/>
        <w:rPr>
          <w:rFonts w:ascii="Times New Roman" w:hAnsi="Times New Roman" w:cs="Times New Roman"/>
          <w:sz w:val="24"/>
          <w:szCs w:val="24"/>
          <w:shd w:fill="auto" w:val="clear"/>
        </w:rPr>
      </w:pPr>
      <w:r>
        <w:rPr>
          <w:rFonts w:cs="Times New Roman" w:ascii="Times New Roman" w:hAnsi="Times New Roman"/>
          <w:sz w:val="24"/>
          <w:szCs w:val="24"/>
          <w:shd w:fill="auto" w:val="clear"/>
        </w:rPr>
        <w:t>8.9.В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val="false"/>
        <w:spacing w:lineRule="auto" w:line="240"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r>
    </w:p>
    <w:p>
      <w:pPr>
        <w:pStyle w:val="ConsPlusNormal1"/>
        <w:numPr>
          <w:ilvl w:val="0"/>
          <w:numId w:val="0"/>
        </w:numPr>
        <w:ind w:left="0" w:right="0" w:firstLine="567"/>
        <w:jc w:val="center"/>
        <w:outlineLvl w:val="1"/>
        <w:rPr>
          <w:rFonts w:ascii="Times New Roman" w:hAnsi="Times New Roman"/>
          <w:b/>
          <w:sz w:val="24"/>
          <w:szCs w:val="24"/>
        </w:rPr>
      </w:pPr>
      <w:r>
        <w:rPr>
          <w:rFonts w:ascii="Times New Roman" w:hAnsi="Times New Roman"/>
          <w:b/>
          <w:sz w:val="24"/>
          <w:szCs w:val="24"/>
        </w:rPr>
        <w:t>9. Обстоятельства непреодолимой силы</w:t>
      </w:r>
    </w:p>
    <w:p>
      <w:pPr>
        <w:pStyle w:val="Normal"/>
        <w:spacing w:before="0" w:after="0"/>
        <w:ind w:left="0" w:right="0" w:firstLine="567"/>
        <w:jc w:val="both"/>
        <w:rPr/>
      </w:pPr>
      <w:r>
        <w:rPr>
          <w:rFonts w:cs="Times New Roman" w:ascii="Times New Roman" w:hAnsi="Times New Roman"/>
          <w:sz w:val="24"/>
          <w:szCs w:val="24"/>
          <w:lang w:eastAsia="en-US"/>
        </w:rPr>
        <w:t xml:space="preserve">9.1. Стороны освобождаются от ответственности за неисполнение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cs="Times New Roman" w:ascii="Times New Roman" w:hAnsi="Times New Roman"/>
          <w:sz w:val="24"/>
          <w:szCs w:val="24"/>
          <w:shd w:fill="FFFFFF" w:val="clear"/>
          <w:lang w:eastAsia="en-US"/>
        </w:rPr>
        <w:t xml:space="preserve">то есть  </w:t>
      </w:r>
      <w:r>
        <w:fldChar w:fldCharType="begin"/>
      </w:r>
      <w:r>
        <w:rPr>
          <w:rStyle w:val="-"/>
          <w:sz w:val="24"/>
          <w:u w:val="none"/>
          <w:shd w:fill="FFFFFF" w:val="clear"/>
          <w:szCs w:val="24"/>
          <w:rFonts w:cs="Times New Roman" w:ascii="Times New Roman" w:hAnsi="Times New Roman"/>
          <w:color w:val="000000"/>
          <w:lang w:eastAsia="en-US"/>
        </w:rPr>
        <w:instrText xml:space="preserve"> HYPERLINK "https://base.garant.ru/71360358/447dff4d1385b2fb820a7bac5144b002/" \l "block_802"</w:instrText>
      </w:r>
      <w:r>
        <w:rPr>
          <w:rStyle w:val="-"/>
          <w:sz w:val="24"/>
          <w:u w:val="none"/>
          <w:shd w:fill="FFFFFF" w:val="clear"/>
          <w:szCs w:val="24"/>
          <w:rFonts w:cs="Times New Roman" w:ascii="Times New Roman" w:hAnsi="Times New Roman"/>
          <w:color w:val="000000"/>
          <w:lang w:eastAsia="en-US"/>
        </w:rPr>
        <w:fldChar w:fldCharType="separate"/>
      </w:r>
      <w:r>
        <w:rPr>
          <w:rStyle w:val="-"/>
          <w:rFonts w:cs="Times New Roman" w:ascii="Times New Roman" w:hAnsi="Times New Roman"/>
          <w:color w:val="000000"/>
          <w:sz w:val="24"/>
          <w:szCs w:val="24"/>
          <w:u w:val="none"/>
          <w:shd w:fill="FFFFFF" w:val="clear"/>
          <w:lang w:eastAsia="en-US"/>
        </w:rPr>
        <w:t>чрезвычайных</w:t>
      </w:r>
      <w:r>
        <w:rPr>
          <w:rStyle w:val="-"/>
          <w:sz w:val="24"/>
          <w:u w:val="none"/>
          <w:shd w:fill="FFFFFF" w:val="clear"/>
          <w:szCs w:val="24"/>
          <w:rFonts w:cs="Times New Roman" w:ascii="Times New Roman" w:hAnsi="Times New Roman"/>
          <w:color w:val="000000"/>
          <w:lang w:eastAsia="en-US"/>
        </w:rPr>
        <w:fldChar w:fldCharType="end"/>
      </w:r>
      <w:r>
        <w:rPr>
          <w:rFonts w:cs="Times New Roman" w:ascii="Times New Roman" w:hAnsi="Times New Roman"/>
          <w:color w:val="000000"/>
          <w:sz w:val="24"/>
          <w:szCs w:val="24"/>
          <w:shd w:fill="FFFFFF" w:val="clear"/>
          <w:lang w:eastAsia="en-US"/>
        </w:rPr>
        <w:t>  и </w:t>
      </w:r>
      <w:r>
        <w:fldChar w:fldCharType="begin"/>
      </w:r>
      <w:r>
        <w:rPr>
          <w:rStyle w:val="-"/>
          <w:sz w:val="24"/>
          <w:u w:val="none"/>
          <w:shd w:fill="FFFFFF" w:val="clear"/>
          <w:szCs w:val="24"/>
          <w:rFonts w:cs="Times New Roman" w:ascii="Times New Roman" w:hAnsi="Times New Roman"/>
          <w:color w:val="000000"/>
          <w:lang w:eastAsia="en-US"/>
        </w:rPr>
        <w:instrText xml:space="preserve"> HYPERLINK "https://base.garant.ru/71360358/447dff4d1385b2fb820a7bac5144b002/" \l "block_803"</w:instrText>
      </w:r>
      <w:r>
        <w:rPr>
          <w:rStyle w:val="-"/>
          <w:sz w:val="24"/>
          <w:u w:val="none"/>
          <w:shd w:fill="FFFFFF" w:val="clear"/>
          <w:szCs w:val="24"/>
          <w:rFonts w:cs="Times New Roman" w:ascii="Times New Roman" w:hAnsi="Times New Roman"/>
          <w:color w:val="000000"/>
          <w:lang w:eastAsia="en-US"/>
        </w:rPr>
        <w:fldChar w:fldCharType="separate"/>
      </w:r>
      <w:r>
        <w:rPr>
          <w:rStyle w:val="-"/>
          <w:rFonts w:cs="Times New Roman" w:ascii="Times New Roman" w:hAnsi="Times New Roman"/>
          <w:color w:val="000000"/>
          <w:sz w:val="24"/>
          <w:szCs w:val="24"/>
          <w:u w:val="none"/>
          <w:shd w:fill="FFFFFF" w:val="clear"/>
          <w:lang w:eastAsia="en-US"/>
        </w:rPr>
        <w:t>непредотвратимых</w:t>
      </w:r>
      <w:r>
        <w:rPr>
          <w:rStyle w:val="-"/>
          <w:sz w:val="24"/>
          <w:u w:val="none"/>
          <w:shd w:fill="FFFFFF" w:val="clear"/>
          <w:szCs w:val="24"/>
          <w:rFonts w:cs="Times New Roman" w:ascii="Times New Roman" w:hAnsi="Times New Roman"/>
          <w:color w:val="000000"/>
          <w:lang w:eastAsia="en-US"/>
        </w:rPr>
        <w:fldChar w:fldCharType="end"/>
      </w:r>
      <w:r>
        <w:rPr>
          <w:rFonts w:cs="Times New Roman" w:ascii="Times New Roman" w:hAnsi="Times New Roman"/>
          <w:color w:val="000000"/>
          <w:sz w:val="24"/>
          <w:szCs w:val="24"/>
          <w:shd w:fill="FFFFFF" w:val="clear"/>
          <w:lang w:eastAsia="en-US"/>
        </w:rPr>
        <w:t> </w:t>
      </w:r>
      <w:r>
        <w:rPr>
          <w:rFonts w:cs="Times New Roman" w:ascii="Times New Roman" w:hAnsi="Times New Roman"/>
          <w:sz w:val="24"/>
          <w:szCs w:val="24"/>
          <w:shd w:fill="FFFFFF" w:val="clear"/>
          <w:lang w:eastAsia="en-US"/>
        </w:rPr>
        <w:t xml:space="preserve">при данных условиях обстоятельств, </w:t>
      </w:r>
      <w:r>
        <w:rPr>
          <w:rFonts w:cs="Times New Roman" w:ascii="Times New Roman" w:hAnsi="Times New Roman"/>
          <w:sz w:val="24"/>
          <w:szCs w:val="24"/>
          <w:lang w:eastAsia="en-US"/>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9.2.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lang w:eastAsia="en-US"/>
        </w:rPr>
        <w:t> </w:t>
      </w:r>
      <w:r>
        <w:rPr>
          <w:rFonts w:cs="Times New Roman" w:ascii="Times New Roman" w:hAnsi="Times New Roman"/>
          <w:sz w:val="24"/>
          <w:szCs w:val="24"/>
          <w:lang w:eastAsia="en-US"/>
        </w:rPr>
        <w:t>9.3.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9.4.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pPr>
        <w:pStyle w:val="ConsPlusNormal1"/>
        <w:numPr>
          <w:ilvl w:val="0"/>
          <w:numId w:val="0"/>
        </w:numPr>
        <w:ind w:left="0" w:right="0" w:firstLine="567"/>
        <w:jc w:val="center"/>
        <w:outlineLvl w:val="1"/>
        <w:rPr>
          <w:rFonts w:ascii="Times New Roman" w:hAnsi="Times New Roman"/>
          <w:b/>
          <w:sz w:val="24"/>
          <w:szCs w:val="24"/>
          <w:shd w:fill="auto" w:val="clear"/>
        </w:rPr>
      </w:pPr>
      <w:r>
        <w:rPr>
          <w:rFonts w:ascii="Times New Roman" w:hAnsi="Times New Roman"/>
          <w:b/>
          <w:sz w:val="24"/>
          <w:szCs w:val="24"/>
          <w:shd w:fill="auto" w:val="clear"/>
        </w:rPr>
      </w:r>
    </w:p>
    <w:p>
      <w:pPr>
        <w:pStyle w:val="ConsPlusNormal1"/>
        <w:numPr>
          <w:ilvl w:val="0"/>
          <w:numId w:val="0"/>
        </w:numPr>
        <w:ind w:left="0" w:right="0" w:firstLine="567"/>
        <w:jc w:val="center"/>
        <w:outlineLvl w:val="1"/>
        <w:rPr>
          <w:rFonts w:ascii="Times New Roman" w:hAnsi="Times New Roman"/>
          <w:b/>
          <w:sz w:val="24"/>
          <w:szCs w:val="24"/>
          <w:shd w:fill="auto" w:val="clear"/>
        </w:rPr>
      </w:pPr>
      <w:r>
        <w:rPr>
          <w:rFonts w:ascii="Times New Roman" w:hAnsi="Times New Roman"/>
          <w:b/>
          <w:sz w:val="24"/>
          <w:szCs w:val="24"/>
          <w:shd w:fill="auto" w:val="clear"/>
        </w:rPr>
        <w:t>10. Рассмотрение и разрешение споров</w:t>
      </w:r>
    </w:p>
    <w:p>
      <w:pPr>
        <w:pStyle w:val="Normal"/>
        <w:suppressAutoHyphens w:val="false"/>
        <w:spacing w:lineRule="auto" w:line="228" w:before="0" w:after="0"/>
        <w:ind w:left="0" w:right="0" w:firstLine="567"/>
        <w:jc w:val="both"/>
        <w:rPr>
          <w:rFonts w:ascii="Times New Roman" w:hAnsi="Times New Roman" w:cs="Times New Roman"/>
          <w:bCs/>
          <w:sz w:val="24"/>
          <w:szCs w:val="24"/>
          <w:shd w:fill="auto" w:val="clear"/>
        </w:rPr>
      </w:pPr>
      <w:r>
        <w:rPr>
          <w:rFonts w:cs="Times New Roman" w:ascii="Times New Roman" w:hAnsi="Times New Roman"/>
          <w:bCs/>
          <w:sz w:val="24"/>
          <w:szCs w:val="24"/>
          <w:shd w:fill="auto" w:val="clear"/>
        </w:rPr>
        <w:t xml:space="preserve">10.1. Все споры, возникающие при исполнении настоящего Контракта, решаются Сторонами путем переговоров. </w:t>
      </w:r>
    </w:p>
    <w:p>
      <w:pPr>
        <w:pStyle w:val="Normal"/>
        <w:widowControl w:val="false"/>
        <w:spacing w:lineRule="auto" w:line="240" w:before="0" w:after="0"/>
        <w:ind w:left="0" w:right="0" w:firstLine="567"/>
        <w:jc w:val="both"/>
        <w:rPr>
          <w:rFonts w:ascii="Times New Roman" w:hAnsi="Times New Roman"/>
          <w:sz w:val="24"/>
          <w:szCs w:val="24"/>
        </w:rPr>
      </w:pPr>
      <w:r>
        <w:rPr>
          <w:rFonts w:cs="Times New Roman" w:ascii="Times New Roman" w:hAnsi="Times New Roman"/>
          <w:sz w:val="24"/>
          <w:szCs w:val="24"/>
          <w:shd w:fill="auto" w:val="clear"/>
        </w:rPr>
        <w:t xml:space="preserve">10.2. </w:t>
      </w:r>
      <w:r>
        <w:rPr>
          <w:rFonts w:cs="Times New Roman" w:ascii="Times New Roman" w:hAnsi="Times New Roman"/>
          <w:bCs/>
          <w:sz w:val="24"/>
          <w:szCs w:val="24"/>
          <w:shd w:fill="auto" w:val="clear"/>
        </w:rPr>
        <w:t xml:space="preserve">Претензионный порядок урегулирования споров обязателен. </w:t>
      </w:r>
      <w:r>
        <w:rPr>
          <w:rFonts w:cs="Times New Roman" w:ascii="Times New Roman" w:hAnsi="Times New Roman"/>
          <w:sz w:val="24"/>
          <w:szCs w:val="24"/>
          <w:shd w:fill="auto" w:val="clear"/>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нарочным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pPr>
        <w:pStyle w:val="Normal"/>
        <w:spacing w:lineRule="auto" w:line="228" w:before="0" w:after="0"/>
        <w:ind w:left="0" w:right="0" w:firstLine="567"/>
        <w:jc w:val="both"/>
        <w:rPr>
          <w:rFonts w:ascii="Times New Roman" w:hAnsi="Times New Roman" w:cs="Times New Roman"/>
          <w:bCs/>
          <w:sz w:val="24"/>
          <w:szCs w:val="24"/>
          <w:shd w:fill="auto" w:val="clear"/>
        </w:rPr>
      </w:pPr>
      <w:r>
        <w:rPr>
          <w:rFonts w:cs="Times New Roman" w:ascii="Times New Roman" w:hAnsi="Times New Roman"/>
          <w:bCs/>
          <w:sz w:val="24"/>
          <w:szCs w:val="24"/>
          <w:shd w:fill="auto" w:val="clear"/>
        </w:rPr>
        <w:t>10.3. Срок рассмотрения претензий Сторонами 10 (десять) дней со дня ее получения.</w:t>
      </w:r>
    </w:p>
    <w:p>
      <w:pPr>
        <w:pStyle w:val="Normal"/>
        <w:spacing w:lineRule="auto" w:line="228" w:before="0" w:after="0"/>
        <w:ind w:left="0" w:right="0" w:firstLine="567"/>
        <w:jc w:val="both"/>
        <w:rPr>
          <w:rFonts w:ascii="Times New Roman" w:hAnsi="Times New Roman"/>
          <w:sz w:val="24"/>
          <w:szCs w:val="24"/>
        </w:rPr>
      </w:pPr>
      <w:r>
        <w:rPr>
          <w:rFonts w:cs="Times New Roman" w:ascii="Times New Roman" w:hAnsi="Times New Roman"/>
          <w:sz w:val="24"/>
          <w:szCs w:val="24"/>
          <w:shd w:fill="auto" w:val="clear"/>
        </w:rPr>
        <w:t xml:space="preserve">10.4. В случае если Стороны не придут к соглашению, споры разрешаются в судебном порядке </w:t>
      </w:r>
      <w:r>
        <w:rPr>
          <w:rFonts w:cs="Times New Roman" w:ascii="Times New Roman" w:hAnsi="Times New Roman"/>
          <w:bCs/>
          <w:sz w:val="24"/>
          <w:szCs w:val="24"/>
          <w:shd w:fill="auto" w:val="clear"/>
        </w:rPr>
        <w:t xml:space="preserve">в Арбитражном суде Ивановской области. </w:t>
      </w:r>
    </w:p>
    <w:p>
      <w:pPr>
        <w:pStyle w:val="Normal"/>
        <w:spacing w:before="0" w:after="0"/>
        <w:ind w:left="0" w:right="0" w:firstLine="567"/>
        <w:jc w:val="center"/>
        <w:rPr>
          <w:rFonts w:ascii="Times New Roman" w:hAnsi="Times New Roman" w:cs="Times New Roman"/>
          <w:b/>
          <w:sz w:val="24"/>
          <w:szCs w:val="24"/>
        </w:rPr>
      </w:pPr>
      <w:r>
        <w:rPr>
          <w:rFonts w:cs="Times New Roman" w:ascii="Times New Roman" w:hAnsi="Times New Roman"/>
          <w:b/>
          <w:sz w:val="24"/>
          <w:szCs w:val="24"/>
        </w:rPr>
        <w:t>11. Антикоррупционная оговорка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Normal"/>
        <w:spacing w:before="0" w:after="0"/>
        <w:ind w:left="0" w:right="0" w:firstLine="567"/>
        <w:jc w:val="both"/>
        <w:rPr/>
      </w:pPr>
      <w:r>
        <w:rPr>
          <w:rFonts w:cs="Times New Roman" w:ascii="Times New Roman" w:hAnsi="Times New Roman"/>
          <w:sz w:val="24"/>
          <w:szCs w:val="24"/>
        </w:rPr>
        <w:t xml:space="preserve">11.2.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w:t>
      </w:r>
      <w:r>
        <w:fldChar w:fldCharType="begin"/>
      </w:r>
      <w:r>
        <w:rPr>
          <w:rStyle w:val="-"/>
          <w:sz w:val="24"/>
          <w:u w:val="none"/>
          <w:szCs w:val="24"/>
          <w:rFonts w:cs="Times New Roman" w:ascii="Times New Roman" w:hAnsi="Times New Roman"/>
          <w:color w:val="000000"/>
        </w:rPr>
        <w:instrText xml:space="preserve"> HYPERLINK "https://internet.garant.ru/" \l "/document/55726539/entry/91"</w:instrText>
      </w:r>
      <w:r>
        <w:rPr>
          <w:rStyle w:val="-"/>
          <w:sz w:val="24"/>
          <w:u w:val="none"/>
          <w:szCs w:val="24"/>
          <w:rFonts w:cs="Times New Roman" w:ascii="Times New Roman" w:hAnsi="Times New Roman"/>
          <w:color w:val="000000"/>
        </w:rPr>
        <w:fldChar w:fldCharType="separate"/>
      </w:r>
      <w:r>
        <w:rPr>
          <w:rStyle w:val="-"/>
          <w:rFonts w:cs="Times New Roman" w:ascii="Times New Roman" w:hAnsi="Times New Roman"/>
          <w:color w:val="000000"/>
          <w:sz w:val="24"/>
          <w:szCs w:val="24"/>
          <w:u w:val="none"/>
        </w:rPr>
        <w:t>пункте 11.1</w:t>
      </w:r>
      <w:r>
        <w:rPr>
          <w:rStyle w:val="-"/>
          <w:sz w:val="24"/>
          <w:u w:val="none"/>
          <w:szCs w:val="24"/>
          <w:rFonts w:cs="Times New Roman" w:ascii="Times New Roman" w:hAnsi="Times New Roman"/>
          <w:color w:val="000000"/>
        </w:rPr>
        <w:fldChar w:fldCharType="end"/>
      </w:r>
      <w:r>
        <w:rPr>
          <w:rFonts w:cs="Times New Roman" w:ascii="Times New Roman" w:hAnsi="Times New Roman"/>
          <w:sz w:val="24"/>
          <w:szCs w:val="24"/>
        </w:rPr>
        <w:t>, в том числе со стороны руководства или работников Сторон, третьих лиц.</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11.3. Стороны обязуются соблюдать, а также обеспечивать соблюдение их руководством, работниками и посредниками,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11.4. Сторонам, их руководителям и работникам запрещается:</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 передавать или предлагать денежные средства, ценные бумаги или иное имущество, безвозмездно выполнять работы (оказывать услуги) и т. д. </w:t>
      </w:r>
      <w:r>
        <w:rPr>
          <w:rFonts w:cs="Times New Roman" w:ascii="Times New Roman" w:hAnsi="Times New Roman"/>
          <w:sz w:val="24"/>
          <w:szCs w:val="24"/>
          <w:shd w:fill="FFFFFF" w:val="clear"/>
        </w:rPr>
        <w:t>работникам или руководству другой Стороны с целью обеспечить совершение ими каких-либо действий в пользу стимулирующей стороны</w:t>
      </w:r>
      <w:r>
        <w:rPr>
          <w:rFonts w:cs="Times New Roman" w:ascii="Times New Roman" w:hAnsi="Times New Roman"/>
          <w:sz w:val="24"/>
          <w:szCs w:val="24"/>
        </w:rPr>
        <w:t>;</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совершать иные действия, нарушающие действующее антикоррупционное законодательство Российской Федерации.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Сторона, получившая уведомление,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Подтверждение должно быть направлено не позднее 1 (одного) рабочего дня с даты получения письменного уведомления.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письменное уведомление об одностороннем отказе от исполнения Контракта.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11.7. В отношении третьих лиц (посредников) Стороны обязуются: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не привлекать их в качестве канала для совершения коррупционных действий;</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не осуществлять им выплат, превышающих размер соответствующего вознаграждения за оказываемые ими законные услуги.</w:t>
      </w:r>
    </w:p>
    <w:p>
      <w:pPr>
        <w:pStyle w:val="ConsPlusNormal1"/>
        <w:numPr>
          <w:ilvl w:val="0"/>
          <w:numId w:val="0"/>
        </w:numPr>
        <w:ind w:left="0" w:right="0" w:firstLine="567"/>
        <w:jc w:val="center"/>
        <w:outlineLvl w:val="1"/>
        <w:rPr>
          <w:rFonts w:ascii="Times New Roman" w:hAnsi="Times New Roman"/>
          <w:sz w:val="24"/>
          <w:szCs w:val="24"/>
        </w:rPr>
      </w:pPr>
      <w:r>
        <w:rPr>
          <w:rFonts w:ascii="Times New Roman" w:hAnsi="Times New Roman"/>
          <w:b/>
          <w:sz w:val="24"/>
          <w:szCs w:val="24"/>
        </w:rPr>
        <w:t>12.</w:t>
      </w:r>
      <w:r>
        <w:rPr>
          <w:rFonts w:ascii="Times New Roman" w:hAnsi="Times New Roman"/>
          <w:sz w:val="24"/>
          <w:szCs w:val="24"/>
        </w:rPr>
        <w:t xml:space="preserve"> </w:t>
      </w:r>
      <w:r>
        <w:rPr>
          <w:rFonts w:ascii="Times New Roman" w:hAnsi="Times New Roman"/>
          <w:b/>
          <w:sz w:val="24"/>
          <w:szCs w:val="24"/>
        </w:rPr>
        <w:t>Срок действия Контракта</w:t>
      </w:r>
    </w:p>
    <w:p>
      <w:pPr>
        <w:pStyle w:val="ConsPlusNormal1"/>
        <w:ind w:left="0" w:right="0" w:firstLine="567"/>
        <w:jc w:val="both"/>
        <w:rPr>
          <w:rFonts w:ascii="Times New Roman" w:hAnsi="Times New Roman"/>
          <w:sz w:val="24"/>
          <w:szCs w:val="24"/>
        </w:rPr>
      </w:pPr>
      <w:r>
        <w:rPr>
          <w:rFonts w:ascii="Times New Roman" w:hAnsi="Times New Roman"/>
          <w:sz w:val="24"/>
          <w:szCs w:val="24"/>
        </w:rPr>
        <w:t xml:space="preserve">12.1. Контракт вступает в силу с даты его подписания обеими Сторонами и действует по 30.09.2026 года. </w:t>
      </w:r>
    </w:p>
    <w:p>
      <w:pPr>
        <w:pStyle w:val="ConsPlusNormal1"/>
        <w:ind w:left="0" w:right="0" w:firstLine="567"/>
        <w:jc w:val="both"/>
        <w:rPr>
          <w:rFonts w:ascii="Times New Roman" w:hAnsi="Times New Roman"/>
          <w:sz w:val="24"/>
          <w:szCs w:val="24"/>
        </w:rPr>
      </w:pPr>
      <w:r>
        <w:rPr>
          <w:rFonts w:ascii="Times New Roman" w:hAnsi="Times New Roman"/>
          <w:sz w:val="24"/>
          <w:szCs w:val="24"/>
        </w:rPr>
        <w:t>12.2.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pPr>
        <w:pStyle w:val="ConsPlusNormal1"/>
        <w:ind w:left="0" w:right="0" w:firstLine="567"/>
        <w:jc w:val="both"/>
        <w:rPr>
          <w:rFonts w:ascii="Times New Roman" w:hAnsi="Times New Roman" w:cs="Times New Roman"/>
          <w:b/>
          <w:spacing w:val="-2"/>
          <w:sz w:val="24"/>
          <w:szCs w:val="24"/>
        </w:rPr>
      </w:pPr>
      <w:r>
        <w:rPr>
          <w:rFonts w:cs="Times New Roman" w:ascii="Times New Roman" w:hAnsi="Times New Roman"/>
          <w:b/>
          <w:spacing w:val="-2"/>
          <w:sz w:val="24"/>
          <w:szCs w:val="24"/>
        </w:rPr>
      </w:r>
    </w:p>
    <w:p>
      <w:pPr>
        <w:pStyle w:val="Normal"/>
        <w:tabs>
          <w:tab w:val="clear" w:pos="709"/>
          <w:tab w:val="left" w:pos="-14409" w:leader="none"/>
          <w:tab w:val="left" w:pos="-12648" w:leader="none"/>
          <w:tab w:val="left" w:pos="-12249" w:leader="none"/>
          <w:tab w:val="left" w:pos="-11529" w:leader="none"/>
          <w:tab w:val="left" w:pos="-10809" w:leader="none"/>
          <w:tab w:val="left" w:pos="-10089" w:leader="none"/>
          <w:tab w:val="left" w:pos="-9369" w:leader="none"/>
          <w:tab w:val="left" w:pos="-8649" w:leader="none"/>
          <w:tab w:val="left" w:pos="-7929" w:leader="none"/>
          <w:tab w:val="left" w:pos="-7209" w:leader="none"/>
          <w:tab w:val="left" w:pos="-6489" w:leader="none"/>
          <w:tab w:val="left" w:pos="-5769" w:leader="none"/>
          <w:tab w:val="left" w:pos="-5049" w:leader="none"/>
        </w:tabs>
        <w:spacing w:before="0" w:after="0"/>
        <w:ind w:left="0" w:right="0" w:firstLine="567"/>
        <w:jc w:val="center"/>
        <w:rPr>
          <w:rFonts w:ascii="Times New Roman" w:hAnsi="Times New Roman" w:cs="Times New Roman"/>
          <w:b/>
          <w:spacing w:val="-2"/>
          <w:sz w:val="24"/>
          <w:szCs w:val="24"/>
        </w:rPr>
      </w:pPr>
      <w:r>
        <w:rPr>
          <w:rFonts w:cs="Times New Roman" w:ascii="Times New Roman" w:hAnsi="Times New Roman"/>
          <w:b/>
          <w:spacing w:val="-2"/>
          <w:sz w:val="24"/>
          <w:szCs w:val="24"/>
        </w:rPr>
        <w:t>13. Изменение и расторжение контракта</w:t>
      </w:r>
    </w:p>
    <w:p>
      <w:pPr>
        <w:pStyle w:val="Normal"/>
        <w:tabs>
          <w:tab w:val="clear" w:pos="709"/>
          <w:tab w:val="left" w:pos="-14409" w:leader="none"/>
          <w:tab w:val="left" w:pos="-12648" w:leader="none"/>
          <w:tab w:val="left" w:pos="-12249" w:leader="none"/>
          <w:tab w:val="left" w:pos="-11529" w:leader="none"/>
          <w:tab w:val="left" w:pos="-10809" w:leader="none"/>
          <w:tab w:val="left" w:pos="-10089" w:leader="none"/>
          <w:tab w:val="left" w:pos="-9369" w:leader="none"/>
          <w:tab w:val="left" w:pos="-8649" w:leader="none"/>
          <w:tab w:val="left" w:pos="-7929" w:leader="none"/>
          <w:tab w:val="left" w:pos="-7209" w:leader="none"/>
          <w:tab w:val="left" w:pos="-6489" w:leader="none"/>
          <w:tab w:val="left" w:pos="-5769" w:leader="none"/>
          <w:tab w:val="left" w:pos="-5049" w:leader="none"/>
        </w:tabs>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13.1.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pPr>
        <w:pStyle w:val="Normal"/>
        <w:tabs>
          <w:tab w:val="clear" w:pos="709"/>
          <w:tab w:val="left" w:pos="-14409" w:leader="none"/>
          <w:tab w:val="left" w:pos="-12648" w:leader="none"/>
          <w:tab w:val="left" w:pos="-12249" w:leader="none"/>
          <w:tab w:val="left" w:pos="-11529" w:leader="none"/>
          <w:tab w:val="left" w:pos="-10809" w:leader="none"/>
          <w:tab w:val="left" w:pos="-10089" w:leader="none"/>
          <w:tab w:val="left" w:pos="-9369" w:leader="none"/>
          <w:tab w:val="left" w:pos="-8649" w:leader="none"/>
          <w:tab w:val="left" w:pos="-7929" w:leader="none"/>
          <w:tab w:val="left" w:pos="-7209" w:leader="none"/>
          <w:tab w:val="left" w:pos="-6489" w:leader="none"/>
          <w:tab w:val="left" w:pos="-5769" w:leader="none"/>
          <w:tab w:val="left" w:pos="-5049" w:leader="none"/>
        </w:tabs>
        <w:spacing w:before="0" w:after="0"/>
        <w:ind w:left="0" w:right="0" w:firstLine="567"/>
        <w:jc w:val="both"/>
        <w:rPr>
          <w:rFonts w:ascii="Times New Roman" w:hAnsi="Times New Roman"/>
          <w:sz w:val="24"/>
          <w:szCs w:val="24"/>
        </w:rPr>
      </w:pPr>
      <w:r>
        <w:rPr>
          <w:rFonts w:cs="Times New Roman" w:ascii="Times New Roman" w:hAnsi="Times New Roman"/>
          <w:sz w:val="24"/>
          <w:szCs w:val="24"/>
        </w:rPr>
        <w:t>13.2. Дополнения и изменения к настоящему Контракту оформляются письменно дополнительными соглашениями,</w:t>
      </w:r>
      <w:r>
        <w:rPr>
          <w:rFonts w:cs="Times New Roman" w:ascii="Times New Roman" w:hAnsi="Times New Roman"/>
          <w:bCs/>
          <w:iCs/>
          <w:sz w:val="24"/>
          <w:szCs w:val="24"/>
        </w:rPr>
        <w:t xml:space="preserve"> которые являются его неотъемлемой частью </w:t>
      </w:r>
      <w:r>
        <w:rPr>
          <w:rFonts w:cs="Times New Roman" w:ascii="Times New Roman" w:hAnsi="Times New Roman"/>
          <w:sz w:val="24"/>
          <w:szCs w:val="24"/>
        </w:rPr>
        <w:t xml:space="preserve">и вступают в силу после подписания обеими Сторонами. При изменении Контракта обязательства Сторон сохраняются в измененном виде. </w:t>
      </w:r>
    </w:p>
    <w:p>
      <w:pPr>
        <w:pStyle w:val="Normal"/>
        <w:spacing w:before="0" w:after="0"/>
        <w:ind w:left="0" w:right="0" w:firstLine="567"/>
        <w:jc w:val="both"/>
        <w:rPr/>
      </w:pPr>
      <w:r>
        <w:rPr>
          <w:rFonts w:cs="Times New Roman" w:ascii="Times New Roman" w:hAnsi="Times New Roman"/>
          <w:sz w:val="24"/>
          <w:szCs w:val="24"/>
        </w:rPr>
        <w:t xml:space="preserve">13.3. </w:t>
      </w:r>
      <w:r>
        <w:rPr>
          <w:rFonts w:cs="Times New Roman" w:ascii="Times New Roman" w:hAnsi="Times New Roman"/>
          <w:bCs/>
          <w:iCs/>
          <w:sz w:val="24"/>
          <w:szCs w:val="24"/>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
        <w:r>
          <w:rPr>
            <w:rStyle w:val="-"/>
            <w:rFonts w:cs="Times New Roman" w:ascii="Times New Roman" w:hAnsi="Times New Roman"/>
            <w:bCs/>
            <w:iCs/>
            <w:color w:val="000000"/>
            <w:sz w:val="24"/>
            <w:szCs w:val="24"/>
            <w:u w:val="none"/>
          </w:rPr>
          <w:t>частями 9</w:t>
        </w:r>
      </w:hyperlink>
      <w:r>
        <w:rPr>
          <w:rFonts w:cs="Times New Roman" w:ascii="Times New Roman" w:hAnsi="Times New Roman"/>
          <w:bCs/>
          <w:iCs/>
          <w:sz w:val="24"/>
          <w:szCs w:val="24"/>
        </w:rPr>
        <w:t xml:space="preserve">- </w:t>
      </w:r>
      <w:hyperlink r:id="rId3">
        <w:r>
          <w:rPr>
            <w:rStyle w:val="-"/>
            <w:rFonts w:cs="Times New Roman" w:ascii="Times New Roman" w:hAnsi="Times New Roman"/>
            <w:bCs/>
            <w:iCs/>
            <w:color w:val="000000"/>
            <w:sz w:val="24"/>
            <w:szCs w:val="24"/>
            <w:u w:val="none"/>
          </w:rPr>
          <w:t>23 статьи 95</w:t>
        </w:r>
      </w:hyperlink>
      <w:r>
        <w:rPr>
          <w:rFonts w:cs="Times New Roman" w:ascii="Times New Roman" w:hAnsi="Times New Roman"/>
          <w:bCs/>
          <w:iCs/>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Pr>
          <w:rFonts w:cs="Times New Roman" w:ascii="Times New Roman" w:hAnsi="Times New Roman"/>
          <w:sz w:val="24"/>
          <w:szCs w:val="24"/>
        </w:rPr>
        <w:t>».</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13.4. Соглашение о расторжении Контракта совершается в письменной форме.При расторжении Контракта обязательства Сторон прекращаются.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13.5.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13</w:t>
      </w:r>
      <w:r>
        <w:rPr>
          <w:rFonts w:cs="Times New Roman" w:ascii="Times New Roman" w:hAnsi="Times New Roman"/>
          <w:bCs/>
          <w:iCs/>
          <w:sz w:val="24"/>
          <w:szCs w:val="24"/>
        </w:rPr>
        <w:t>.6. В случае принятия решения об одностороннем отказе от исполнения Контракта Сторона, принявшая решение, в течение 10 (десяти) рабочих дней с даты принятия указанного решения направляет другой Стороне такое решение по почте заказным письмом с уведомлением о вручении по адресу, указанному в настоящем Контракте. Датой уведомления признается дата получения направившей уведомление Стороной подтверждения о вручении указанного уведомления другой Стороне. Контракт считается расторгнутым по истечении 7 (семи) дней с даты уведомления.</w:t>
      </w:r>
    </w:p>
    <w:p>
      <w:pPr>
        <w:pStyle w:val="ConsPlusNormal1"/>
        <w:numPr>
          <w:ilvl w:val="0"/>
          <w:numId w:val="0"/>
        </w:numPr>
        <w:ind w:left="0" w:right="0" w:firstLine="567"/>
        <w:jc w:val="center"/>
        <w:outlineLvl w:val="1"/>
        <w:rPr>
          <w:rFonts w:ascii="Times New Roman" w:hAnsi="Times New Roman"/>
          <w:sz w:val="24"/>
          <w:szCs w:val="24"/>
        </w:rPr>
      </w:pPr>
      <w:bookmarkStart w:id="24" w:name="Par1000"/>
      <w:bookmarkEnd w:id="24"/>
      <w:r>
        <w:rPr>
          <w:rFonts w:ascii="Times New Roman" w:hAnsi="Times New Roman"/>
          <w:b/>
          <w:sz w:val="24"/>
          <w:szCs w:val="24"/>
        </w:rPr>
        <w:t>14. Иные положения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14.1.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pPr>
        <w:pStyle w:val="ConsPlusNormal1"/>
        <w:ind w:left="0" w:right="0" w:firstLine="567"/>
        <w:jc w:val="both"/>
        <w:rPr>
          <w:rFonts w:ascii="Times New Roman" w:hAnsi="Times New Roman"/>
          <w:sz w:val="24"/>
          <w:szCs w:val="24"/>
        </w:rPr>
      </w:pPr>
      <w:r>
        <w:rPr>
          <w:rFonts w:ascii="Times New Roman" w:hAnsi="Times New Roman"/>
          <w:sz w:val="24"/>
          <w:szCs w:val="24"/>
        </w:rPr>
        <w:t>14.2. В случае изменения у какой-либо из Сторон наименования, а также в случае реорганизации она обязана в течение трех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14.3.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14.4. Ни одна из Сторон не вправе уступать свои права и обязанности по настоящему Контракту третьим лицам без предварительного согласия другой Стороны.</w:t>
      </w:r>
    </w:p>
    <w:p>
      <w:pPr>
        <w:pStyle w:val="ConsPlusNormal1"/>
        <w:ind w:left="0" w:right="0" w:firstLine="567"/>
        <w:jc w:val="both"/>
        <w:rPr>
          <w:rFonts w:ascii="Times New Roman" w:hAnsi="Times New Roman"/>
          <w:sz w:val="24"/>
          <w:szCs w:val="24"/>
        </w:rPr>
      </w:pPr>
      <w:r>
        <w:rPr>
          <w:rFonts w:ascii="Times New Roman" w:hAnsi="Times New Roman"/>
          <w:sz w:val="24"/>
          <w:szCs w:val="24"/>
        </w:rPr>
        <w:t>14.5.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pPr>
        <w:pStyle w:val="ConsPlusNormal1"/>
        <w:ind w:left="0" w:right="0" w:firstLine="567"/>
        <w:jc w:val="both"/>
        <w:rPr>
          <w:rFonts w:ascii="Times New Roman" w:hAnsi="Times New Roman"/>
          <w:sz w:val="24"/>
          <w:szCs w:val="24"/>
        </w:rPr>
      </w:pPr>
      <w:r>
        <w:rPr>
          <w:rFonts w:ascii="Times New Roman" w:hAnsi="Times New Roman"/>
          <w:sz w:val="24"/>
          <w:szCs w:val="24"/>
        </w:rPr>
        <w:t>Передача прав и обязанностей по Контракту правопреемнику Подрядчика осуществляется путем заключения соответствующего дополнительного соглашения к Контракту.</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14.6. Заключая настоящий контракт, подрядчик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а) соответствие требованиям, установленным в соответствии с законодательством Российской Федерации к лицам, осуществляющим работы, являющихся объектом закупки;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б)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в) неприостановление деятельности участника закупки в порядке, установленном Кодексом Российской Федерации об административных правонарушениях</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spacing w:before="0" w:after="0"/>
        <w:ind w:left="0" w:right="0" w:firstLine="567"/>
        <w:jc w:val="both"/>
        <w:rPr>
          <w:rFonts w:ascii="Times New Roman" w:hAnsi="Times New Roman"/>
          <w:sz w:val="24"/>
          <w:szCs w:val="24"/>
        </w:rPr>
      </w:pPr>
      <w:r>
        <w:rPr>
          <w:rFonts w:cs="Times New Roman" w:ascii="Times New Roman" w:hAnsi="Times New Roman"/>
          <w:sz w:val="24"/>
          <w:szCs w:val="24"/>
        </w:rPr>
        <w:t xml:space="preserve">е) не привлечение участника закупки -    юридического лица </w:t>
      </w:r>
      <w:r>
        <w:rPr>
          <w:rFonts w:cs="Times New Roman" w:ascii="Times New Roman" w:hAnsi="Times New Roman"/>
          <w:sz w:val="24"/>
          <w:szCs w:val="24"/>
          <w:shd w:fill="FFFFFF" w:val="clear"/>
        </w:rPr>
        <w:t>в течение двух лет до момента подачи заявки на участие в закупке </w:t>
      </w:r>
      <w:r>
        <w:rPr>
          <w:rFonts w:cs="Times New Roman" w:ascii="Times New Roman" w:hAnsi="Times New Roman"/>
          <w:sz w:val="24"/>
          <w:szCs w:val="24"/>
        </w:rP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ж)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физическим лицом (в том числе зарегистрированным в качестве индивидуального предпринимателя), являющимся участником закупки;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и) участник закупки не является иностранным агентом;</w:t>
      </w:r>
    </w:p>
    <w:p>
      <w:pPr>
        <w:pStyle w:val="Normal"/>
        <w:spacing w:before="0" w:after="0"/>
        <w:ind w:left="0" w:right="0" w:firstLine="567"/>
        <w:jc w:val="both"/>
        <w:rPr>
          <w:rFonts w:ascii="Times New Roman" w:hAnsi="Times New Roman" w:cs="Times New Roman"/>
          <w:sz w:val="24"/>
          <w:szCs w:val="24"/>
        </w:rPr>
      </w:pPr>
      <w:r>
        <w:rPr>
          <w:rFonts w:cs="Times New Roman" w:ascii="Times New Roman" w:hAnsi="Times New Roman"/>
          <w:sz w:val="24"/>
          <w:szCs w:val="24"/>
        </w:rPr>
        <w:t>к) у участника закупки отсутствуют ограничения для участия в закупках, установленных законодательством Российской Федерации.</w:t>
      </w:r>
    </w:p>
    <w:p>
      <w:pPr>
        <w:pStyle w:val="ConsPlusNormal1"/>
        <w:ind w:left="0" w:right="0" w:firstLine="567"/>
        <w:jc w:val="both"/>
        <w:rPr>
          <w:rFonts w:ascii="Times New Roman" w:hAnsi="Times New Roman"/>
          <w:sz w:val="24"/>
          <w:szCs w:val="24"/>
        </w:rPr>
      </w:pPr>
      <w:r>
        <w:rPr>
          <w:rFonts w:ascii="Times New Roman" w:hAnsi="Times New Roman"/>
          <w:sz w:val="24"/>
          <w:szCs w:val="24"/>
        </w:rPr>
        <w:t>14.7.</w:t>
      </w:r>
      <w:r>
        <w:rPr>
          <w:rFonts w:ascii="Times New Roman" w:hAnsi="Times New Roman"/>
          <w:color w:val="22272F"/>
          <w:sz w:val="24"/>
          <w:szCs w:val="24"/>
        </w:rPr>
        <w:t xml:space="preserve"> Подписывая настоящий контракт 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 и дают согласие на обработку персональных данных в соответствии с требованиями Федерального закона от 27 июля 2006 г. №152-ФЗ «О персональных данных», в том числе на размещение контракта (договора), содержащего персональные данные, на электронных торговых площадках и в программах для автоматизации бухгалтерского и налогового учёта.</w:t>
      </w:r>
    </w:p>
    <w:p>
      <w:pPr>
        <w:pStyle w:val="ConsPlusNormal1"/>
        <w:ind w:left="0" w:right="0" w:firstLine="567"/>
        <w:jc w:val="both"/>
        <w:rPr>
          <w:rFonts w:ascii="Times New Roman" w:hAnsi="Times New Roman"/>
          <w:sz w:val="24"/>
          <w:szCs w:val="24"/>
        </w:rPr>
      </w:pPr>
      <w:r>
        <w:rPr>
          <w:rFonts w:ascii="Times New Roman" w:hAnsi="Times New Roman"/>
          <w:sz w:val="24"/>
          <w:szCs w:val="24"/>
        </w:rPr>
        <w:t>14.8. Во всем, что не оговорено в Контракте, Стороны руководствуются действующим законодательством Российской Федерации.</w:t>
      </w:r>
    </w:p>
    <w:p>
      <w:pPr>
        <w:pStyle w:val="Normal"/>
        <w:spacing w:before="0" w:after="0"/>
        <w:ind w:left="0" w:right="0" w:firstLine="567"/>
        <w:jc w:val="both"/>
        <w:rPr>
          <w:rFonts w:ascii="Times New Roman" w:hAnsi="Times New Roman"/>
          <w:b w:val="false"/>
          <w:bCs w:val="false"/>
          <w:sz w:val="24"/>
          <w:szCs w:val="24"/>
        </w:rPr>
      </w:pPr>
      <w:r>
        <w:rPr>
          <w:rFonts w:cs="Times New Roman" w:ascii="Times New Roman" w:hAnsi="Times New Roman"/>
          <w:b w:val="false"/>
          <w:bCs w:val="false"/>
          <w:sz w:val="24"/>
          <w:szCs w:val="24"/>
        </w:rPr>
        <w:t xml:space="preserve">14.9. Контракт составлен </w:t>
      </w:r>
      <w:r>
        <w:rPr>
          <w:rFonts w:cs="Times New Roman" w:ascii="Times New Roman" w:hAnsi="Times New Roman"/>
          <w:b w:val="false"/>
          <w:bCs w:val="false"/>
          <w:sz w:val="24"/>
          <w:szCs w:val="24"/>
          <w:lang w:eastAsia="ar-SA"/>
        </w:rPr>
        <w:t xml:space="preserve">в двух экземплярах, имеющих одинаковую юридическую силу, по одному для каждой из Сторон.  </w:t>
      </w:r>
    </w:p>
    <w:p>
      <w:pPr>
        <w:pStyle w:val="ConsPlusNormal1"/>
        <w:ind w:left="0" w:right="0" w:firstLine="567"/>
        <w:jc w:val="both"/>
        <w:rPr>
          <w:rFonts w:ascii="Times New Roman" w:hAnsi="Times New Roman"/>
          <w:sz w:val="24"/>
          <w:szCs w:val="24"/>
        </w:rPr>
      </w:pPr>
      <w:r>
        <w:rPr>
          <w:rFonts w:ascii="Times New Roman" w:hAnsi="Times New Roman"/>
          <w:sz w:val="24"/>
          <w:szCs w:val="24"/>
        </w:rPr>
        <w:t>14.10. Неотъемлемой частью Контракта являются следующие приложения:</w:t>
      </w:r>
    </w:p>
    <w:p>
      <w:pPr>
        <w:pStyle w:val="ConsPlusNormal1"/>
        <w:ind w:left="0" w:right="0" w:firstLine="567"/>
        <w:jc w:val="both"/>
        <w:rPr>
          <w:rFonts w:ascii="Times New Roman" w:hAnsi="Times New Roman"/>
          <w:sz w:val="24"/>
          <w:szCs w:val="24"/>
        </w:rPr>
      </w:pPr>
      <w:r>
        <w:rPr>
          <w:rFonts w:ascii="Times New Roman" w:hAnsi="Times New Roman"/>
          <w:sz w:val="24"/>
          <w:szCs w:val="24"/>
        </w:rPr>
        <w:t>Приложение № 1 Техническое задание; Приложение №2  Форма Акта сдачи-приемки выполненных работ.</w:t>
      </w:r>
    </w:p>
    <w:p>
      <w:pPr>
        <w:pStyle w:val="ConsPlusNormal1"/>
        <w:ind w:left="0" w:right="0" w:firstLine="567"/>
        <w:jc w:val="both"/>
        <w:rPr>
          <w:rFonts w:ascii="Times New Roman" w:hAnsi="Times New Roman"/>
          <w:sz w:val="24"/>
          <w:szCs w:val="24"/>
        </w:rPr>
      </w:pPr>
      <w:r>
        <w:rPr>
          <w:rFonts w:ascii="Times New Roman" w:hAnsi="Times New Roman"/>
          <w:sz w:val="24"/>
          <w:szCs w:val="24"/>
        </w:rPr>
      </w:r>
    </w:p>
    <w:p>
      <w:pPr>
        <w:pStyle w:val="Normal"/>
        <w:ind w:left="567" w:right="0" w:hanging="0"/>
        <w:jc w:val="center"/>
        <w:rPr>
          <w:rFonts w:ascii="Times New Roman" w:hAnsi="Times New Roman" w:eastAsia="Times New Roman" w:cs="Times New Roman"/>
          <w:b/>
          <w:bCs/>
          <w:sz w:val="23"/>
          <w:szCs w:val="23"/>
          <w:shd w:fill="auto" w:val="clear"/>
          <w:lang w:val="ru-RU" w:eastAsia="ru-RU"/>
        </w:rPr>
      </w:pPr>
      <w:r>
        <w:rPr>
          <w:rFonts w:eastAsia="Times New Roman" w:cs="Times New Roman" w:ascii="Times New Roman" w:hAnsi="Times New Roman"/>
          <w:b/>
          <w:bCs/>
          <w:sz w:val="23"/>
          <w:szCs w:val="23"/>
          <w:shd w:fill="auto" w:val="clear"/>
          <w:lang w:val="ru-RU" w:eastAsia="ru-RU"/>
        </w:rPr>
        <w:t>15.Место нахождение и реквизиты Сторон</w:t>
      </w:r>
    </w:p>
    <w:p>
      <w:pPr>
        <w:pStyle w:val="Normal"/>
        <w:ind w:left="567" w:right="0" w:hanging="0"/>
        <w:jc w:val="center"/>
        <w:rPr>
          <w:rFonts w:ascii="Times New Roman" w:hAnsi="Times New Roman" w:eastAsia="Times New Roman" w:cs="Times New Roman"/>
          <w:b/>
          <w:bCs/>
          <w:sz w:val="23"/>
          <w:szCs w:val="23"/>
          <w:shd w:fill="auto" w:val="clear"/>
          <w:lang w:val="ru-RU" w:eastAsia="ru-RU"/>
        </w:rPr>
      </w:pPr>
      <w:r>
        <w:rPr>
          <w:rFonts w:eastAsia="Times New Roman" w:cs="Times New Roman" w:ascii="Times New Roman" w:hAnsi="Times New Roman"/>
          <w:b/>
          <w:bCs/>
          <w:sz w:val="23"/>
          <w:szCs w:val="23"/>
          <w:shd w:fill="auto" w:val="clear"/>
          <w:lang w:val="ru-RU" w:eastAsia="ru-RU"/>
        </w:rPr>
      </w:r>
    </w:p>
    <w:tbl>
      <w:tblPr>
        <w:tblW w:w="9865" w:type="dxa"/>
        <w:jc w:val="left"/>
        <w:tblInd w:w="108" w:type="dxa"/>
        <w:tblLayout w:type="fixed"/>
        <w:tblCellMar>
          <w:top w:w="0" w:type="dxa"/>
          <w:left w:w="108" w:type="dxa"/>
          <w:bottom w:w="0" w:type="dxa"/>
          <w:right w:w="108" w:type="dxa"/>
        </w:tblCellMar>
      </w:tblPr>
      <w:tblGrid>
        <w:gridCol w:w="1949"/>
        <w:gridCol w:w="2835"/>
        <w:gridCol w:w="1704"/>
        <w:gridCol w:w="3376"/>
      </w:tblGrid>
      <w:tr>
        <w:trPr/>
        <w:tc>
          <w:tcPr>
            <w:tcW w:w="47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ascii="Times New Roman" w:hAnsi="Times New Roman"/>
                <w:b/>
                <w:bCs/>
                <w:caps/>
                <w:lang w:val="ru-RU" w:bidi="zxx"/>
              </w:rPr>
              <w:tab/>
            </w:r>
            <w:r>
              <w:rPr>
                <w:rFonts w:eastAsia="Times New Roman" w:cs="Times New Roman" w:ascii="Times New Roman" w:hAnsi="Times New Roman"/>
                <w:b/>
                <w:sz w:val="22"/>
                <w:szCs w:val="22"/>
                <w:lang w:val="ru-RU" w:eastAsia="ar-SA"/>
              </w:rPr>
              <w:t>«Заказчик»</w:t>
            </w:r>
          </w:p>
        </w:tc>
        <w:tc>
          <w:tcPr>
            <w:tcW w:w="50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b/>
                <w:sz w:val="22"/>
                <w:szCs w:val="22"/>
                <w:lang w:val="ru-RU" w:eastAsia="ar-SA"/>
              </w:rPr>
            </w:pPr>
            <w:r>
              <w:rPr>
                <w:rFonts w:eastAsia="Times New Roman" w:cs="Times New Roman" w:ascii="Times New Roman" w:hAnsi="Times New Roman"/>
                <w:b/>
                <w:sz w:val="22"/>
                <w:szCs w:val="22"/>
                <w:lang w:val="ru-RU" w:eastAsia="ar-SA"/>
              </w:rPr>
              <w:t>«Подрядчик»</w:t>
            </w:r>
          </w:p>
        </w:tc>
      </w:tr>
      <w:tr>
        <w:trPr>
          <w:trHeight w:val="297" w:hRule="atLeast"/>
        </w:trPr>
        <w:tc>
          <w:tcPr>
            <w:tcW w:w="478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b/>
                <w:bCs/>
                <w:sz w:val="22"/>
                <w:szCs w:val="22"/>
                <w:lang w:val="ru-RU" w:eastAsia="ar-SA"/>
              </w:rPr>
              <w:t>ФКПОУ «ИвРТТИ» Минтруда России</w:t>
            </w:r>
          </w:p>
        </w:tc>
        <w:tc>
          <w:tcPr>
            <w:tcW w:w="5080"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z w:val="22"/>
                <w:szCs w:val="22"/>
              </w:rPr>
            </w:pPr>
            <w:r>
              <w:rPr>
                <w:rFonts w:cs="Times New Roman" w:ascii="Times New Roman" w:hAnsi="Times New Roman"/>
                <w:b/>
                <w:bCs/>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ОГРН</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1033700087024</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bCs/>
                <w:sz w:val="22"/>
                <w:szCs w:val="22"/>
                <w:lang w:val="ru-RU" w:eastAsia="ru-RU"/>
              </w:rPr>
              <w:t>ОГРН</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ИНН</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3729009737</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ИНН</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КПП</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370201001</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КПП</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Юридический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153043, г. Иваново, ул. Музыкальная, д. 4</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Юридический адрес</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Почтовый адрес</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153043, г. Иваново, ул. Музыкальная, д. 4</w:t>
            </w:r>
          </w:p>
        </w:tc>
        <w:tc>
          <w:tcPr>
            <w:tcW w:w="170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rFonts w:eastAsia="Times New Roman" w:cs="Times New Roman" w:ascii="Times New Roman" w:hAnsi="Times New Roman"/>
                <w:sz w:val="22"/>
                <w:szCs w:val="22"/>
                <w:lang w:val="ru-RU" w:eastAsia="ar-SA"/>
              </w:rPr>
              <w:t>Почтовый адрес</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2"/>
                <w:szCs w:val="22"/>
              </w:rPr>
            </w:pPr>
            <w:r>
              <w:rPr>
                <w:rFonts w:cs="Times New Roman" w:ascii="Times New Roman" w:hAnsi="Times New Roman"/>
                <w:sz w:val="22"/>
                <w:szCs w:val="22"/>
              </w:rPr>
            </w:r>
          </w:p>
        </w:tc>
      </w:tr>
      <w:tr>
        <w:trPr>
          <w:trHeight w:val="236"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Телефон</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8 (4932) 300702, 472386</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Телефон</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left" w:pos="1920" w:leader="none"/>
              </w:tabs>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e-mail</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irt.iv@yandex.ru</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e-mail</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r>
          </w:p>
        </w:tc>
      </w:tr>
      <w:tr>
        <w:trPr>
          <w:trHeight w:val="1012" w:hRule="atLeast"/>
        </w:trPr>
        <w:tc>
          <w:tcPr>
            <w:tcW w:w="1949" w:type="dxa"/>
            <w:vMerge w:val="restart"/>
            <w:tcBorders>
              <w:top w:val="single" w:sz="4" w:space="0" w:color="000000"/>
              <w:left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Банк</w:t>
            </w:r>
          </w:p>
        </w:tc>
        <w:tc>
          <w:tcPr>
            <w:tcW w:w="2835" w:type="dxa"/>
            <w:vMerge w:val="restart"/>
            <w:tcBorders>
              <w:top w:val="single" w:sz="4" w:space="0" w:color="000000"/>
              <w:left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ru-RU"/>
              </w:rPr>
              <w:t>Операционно-кассовый центр №1 Волго -  Вятского Главного управления Центрального банка Российской Федерации // УФК по Нижегородской области, г. Нижний Новгород</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Банк</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r>
          </w:p>
        </w:tc>
      </w:tr>
      <w:tr>
        <w:trPr/>
        <w:tc>
          <w:tcPr>
            <w:tcW w:w="1949" w:type="dxa"/>
            <w:vMerge w:val="continue"/>
            <w:tcBorders>
              <w:top w:val="single" w:sz="4" w:space="0" w:color="000000"/>
              <w:left w:val="single" w:sz="4" w:space="0" w:color="000000"/>
              <w:right w:val="single" w:sz="4" w:space="0" w:color="000000"/>
            </w:tcBorders>
          </w:tcPr>
          <w:p>
            <w:pPr>
              <w:pStyle w:val="Normal"/>
              <w:widowControl w:val="false"/>
              <w:snapToGrid w:val="false"/>
              <w:rPr>
                <w:color w:val="FF0000"/>
                <w:sz w:val="22"/>
                <w:szCs w:val="22"/>
                <w:lang w:val="ru-RU"/>
              </w:rPr>
            </w:pPr>
            <w:r>
              <w:rPr>
                <w:color w:val="FF0000"/>
                <w:sz w:val="22"/>
                <w:szCs w:val="22"/>
                <w:lang w:val="ru-RU"/>
              </w:rPr>
            </w:r>
          </w:p>
        </w:tc>
        <w:tc>
          <w:tcPr>
            <w:tcW w:w="2835" w:type="dxa"/>
            <w:vMerge w:val="continue"/>
            <w:tcBorders>
              <w:top w:val="single" w:sz="4" w:space="0" w:color="000000"/>
              <w:left w:val="single" w:sz="4" w:space="0" w:color="000000"/>
              <w:right w:val="single" w:sz="4" w:space="0" w:color="000000"/>
            </w:tcBorders>
          </w:tcPr>
          <w:p>
            <w:pPr>
              <w:pStyle w:val="Normal"/>
              <w:widowControl w:val="false"/>
              <w:snapToGrid w:val="false"/>
              <w:rPr>
                <w:color w:val="FF0000"/>
                <w:sz w:val="22"/>
                <w:szCs w:val="22"/>
                <w:lang w:val="ru-RU"/>
              </w:rPr>
            </w:pPr>
            <w:r>
              <w:rPr>
                <w:color w:val="FF0000"/>
                <w:sz w:val="22"/>
                <w:szCs w:val="22"/>
                <w:lang w:val="ru-RU"/>
              </w:rPr>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БИК</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ind w:right="43" w:hanging="0"/>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sz w:val="22"/>
                <w:szCs w:val="22"/>
                <w:lang w:val="ru-RU"/>
              </w:rPr>
              <w:t>БИК ТОФК</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rFonts w:cs="Times New Roman" w:ascii="Times New Roman" w:hAnsi="Times New Roman"/>
                <w:color w:val="383838"/>
                <w:sz w:val="22"/>
                <w:szCs w:val="22"/>
                <w:lang w:val="ru-RU"/>
              </w:rPr>
              <w:t>012202102</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Р/счет</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sz w:val="22"/>
                <w:szCs w:val="22"/>
                <w:lang w:val="ru-RU" w:eastAsia="ru-RU"/>
              </w:rPr>
              <w:t>Единый казначейский счет</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rFonts w:cs="Times New Roman" w:ascii="Times New Roman" w:hAnsi="Times New Roman"/>
                <w:color w:val="000000"/>
                <w:sz w:val="22"/>
                <w:szCs w:val="22"/>
                <w:lang w:val="ru-RU"/>
              </w:rPr>
              <w:t>40102810745370000024</w:t>
            </w:r>
          </w:p>
        </w:tc>
        <w:tc>
          <w:tcPr>
            <w:tcW w:w="1704"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К/счет</w:t>
            </w:r>
          </w:p>
        </w:tc>
        <w:tc>
          <w:tcPr>
            <w:tcW w:w="3376"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cs="Times New Roman"/>
                <w:sz w:val="22"/>
                <w:szCs w:val="22"/>
              </w:rPr>
            </w:pPr>
            <w:r>
              <w:rPr>
                <w:rFonts w:cs="Times New Roman" w:ascii="Times New Roman" w:hAnsi="Times New Roman"/>
                <w:sz w:val="22"/>
                <w:szCs w:val="22"/>
              </w:rPr>
            </w:r>
          </w:p>
        </w:tc>
      </w:tr>
      <w:tr>
        <w:trPr>
          <w:trHeight w:val="114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sz w:val="22"/>
                <w:szCs w:val="22"/>
                <w:lang w:val="ru-RU" w:eastAsia="ru-RU"/>
              </w:rPr>
              <w:t>Номер казначейского счета:</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suppressLineNumbers/>
              <w:rPr>
                <w:sz w:val="22"/>
                <w:szCs w:val="22"/>
              </w:rPr>
            </w:pPr>
            <w:r>
              <w:rPr>
                <w:rFonts w:cs="Times New Roman" w:ascii="Times New Roman" w:hAnsi="Times New Roman"/>
                <w:sz w:val="22"/>
                <w:szCs w:val="22"/>
                <w:lang w:val="ru-RU"/>
              </w:rPr>
              <w:t>03211643000000013237</w:t>
            </w:r>
          </w:p>
          <w:p>
            <w:pPr>
              <w:pStyle w:val="Normal"/>
              <w:widowControl w:val="false"/>
              <w:rPr>
                <w:rFonts w:ascii="Times New Roman" w:hAnsi="Times New Roman" w:cs="Times New Roman"/>
                <w:sz w:val="22"/>
                <w:szCs w:val="22"/>
                <w:lang w:val="ru-RU" w:eastAsia="ru-RU"/>
              </w:rPr>
            </w:pPr>
            <w:r>
              <w:rPr>
                <w:rFonts w:cs="Times New Roman" w:ascii="Times New Roman" w:hAnsi="Times New Roman"/>
                <w:sz w:val="22"/>
                <w:szCs w:val="22"/>
                <w:lang w:val="ru-RU" w:eastAsia="ru-RU"/>
              </w:rPr>
            </w:r>
          </w:p>
        </w:tc>
        <w:tc>
          <w:tcPr>
            <w:tcW w:w="170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eastAsia="Times New Roman" w:cs="Times New Roman" w:ascii="Times New Roman" w:hAnsi="Times New Roman"/>
                <w:sz w:val="22"/>
                <w:szCs w:val="22"/>
                <w:lang w:val="ru-RU" w:eastAsia="ar-SA"/>
              </w:rPr>
              <w:t>Коды</w:t>
            </w:r>
          </w:p>
        </w:tc>
        <w:tc>
          <w:tcPr>
            <w:tcW w:w="3376"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sz w:val="22"/>
                <w:szCs w:val="22"/>
                <w:lang w:val="ru-RU"/>
              </w:rPr>
            </w:pPr>
            <w:r>
              <w:rPr>
                <w:rFonts w:ascii="Times New Roman" w:hAnsi="Times New Roman"/>
                <w:sz w:val="22"/>
                <w:szCs w:val="22"/>
                <w:lang w:val="ru-RU"/>
              </w:rPr>
            </w:r>
          </w:p>
        </w:tc>
      </w:tr>
      <w:tr>
        <w:trPr>
          <w:trHeight w:val="853" w:hRule="atLeast"/>
        </w:trPr>
        <w:tc>
          <w:tcPr>
            <w:tcW w:w="1949"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kern w:val="2"/>
                <w:sz w:val="22"/>
                <w:szCs w:val="22"/>
                <w:lang w:val="ru-RU" w:eastAsia="ar-SA" w:bidi="en-US"/>
              </w:rPr>
              <w:t>Плательщик</w:t>
            </w:r>
          </w:p>
        </w:tc>
        <w:tc>
          <w:tcPr>
            <w:tcW w:w="2835"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rFonts w:cs="Times New Roman" w:ascii="Times New Roman" w:hAnsi="Times New Roman"/>
                <w:bCs/>
                <w:color w:val="383838"/>
                <w:kern w:val="2"/>
                <w:sz w:val="22"/>
                <w:szCs w:val="22"/>
                <w:lang w:val="ru-RU" w:bidi="en-US"/>
              </w:rPr>
              <w:t>УФК по Нижегородской области</w:t>
            </w:r>
            <w:r>
              <w:rPr>
                <w:rFonts w:cs="Times New Roman" w:ascii="Times New Roman" w:hAnsi="Times New Roman"/>
                <w:bCs/>
                <w:kern w:val="2"/>
                <w:sz w:val="22"/>
                <w:szCs w:val="22"/>
                <w:lang w:val="ru-RU" w:bidi="en-US"/>
              </w:rPr>
              <w:t xml:space="preserve"> </w:t>
            </w:r>
            <w:r>
              <w:rPr>
                <w:rFonts w:cs="Times New Roman" w:ascii="Times New Roman" w:hAnsi="Times New Roman"/>
                <w:bCs/>
                <w:kern w:val="2"/>
                <w:sz w:val="22"/>
                <w:szCs w:val="22"/>
                <w:lang w:val="ru-RU"/>
              </w:rPr>
              <w:t>(ФКПОУ «ИвРТТИ» Минтруда России, л/с 03331А73920)</w:t>
            </w:r>
          </w:p>
        </w:tc>
        <w:tc>
          <w:tcPr>
            <w:tcW w:w="170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tc>
        <w:tc>
          <w:tcPr>
            <w:tcW w:w="3376"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napToGrid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tc>
      </w:tr>
    </w:tbl>
    <w:p>
      <w:pPr>
        <w:pStyle w:val="Normal"/>
        <w:ind w:left="567" w:right="0" w:hanging="0"/>
        <w:jc w:val="center"/>
        <w:rPr>
          <w:rFonts w:ascii="Times New Roman" w:hAnsi="Times New Roman" w:eastAsia="Times New Roman" w:cs="Times New Roman"/>
          <w:sz w:val="23"/>
          <w:szCs w:val="23"/>
          <w:shd w:fill="auto" w:val="clear"/>
          <w:lang w:val="ru-RU" w:eastAsia="ru-RU"/>
        </w:rPr>
      </w:pPr>
      <w:r>
        <w:rPr>
          <w:rFonts w:eastAsia="Times New Roman" w:cs="Times New Roman" w:ascii="Times New Roman" w:hAnsi="Times New Roman"/>
          <w:sz w:val="23"/>
          <w:szCs w:val="23"/>
          <w:shd w:fill="auto" w:val="clear"/>
          <w:lang w:val="ru-RU" w:eastAsia="ru-RU"/>
        </w:rPr>
      </w:r>
    </w:p>
    <w:p>
      <w:pPr>
        <w:pStyle w:val="Normal"/>
        <w:ind w:left="567" w:right="0" w:hanging="0"/>
        <w:jc w:val="center"/>
        <w:rPr>
          <w:rFonts w:ascii="Times New Roman" w:hAnsi="Times New Roman" w:eastAsia="Times New Roman" w:cs="Times New Roman"/>
          <w:sz w:val="23"/>
          <w:szCs w:val="23"/>
          <w:shd w:fill="auto" w:val="clear"/>
          <w:lang w:val="ru-RU" w:eastAsia="ru-RU"/>
        </w:rPr>
      </w:pPr>
      <w:r>
        <w:rPr>
          <w:rFonts w:eastAsia="Times New Roman" w:cs="Times New Roman" w:ascii="Times New Roman" w:hAnsi="Times New Roman"/>
          <w:caps/>
          <w:sz w:val="22"/>
          <w:szCs w:val="22"/>
          <w:lang w:val="ru-RU" w:bidi="zxx"/>
        </w:rPr>
        <w:t>ЭЛЕКТРОННЫЕ ПОДПИСИ СТОРОН</w:t>
      </w:r>
    </w:p>
    <w:tbl>
      <w:tblPr>
        <w:tblW w:w="9865" w:type="dxa"/>
        <w:jc w:val="left"/>
        <w:tblInd w:w="108" w:type="dxa"/>
        <w:tblLayout w:type="fixed"/>
        <w:tblCellMar>
          <w:top w:w="0" w:type="dxa"/>
          <w:left w:w="108" w:type="dxa"/>
          <w:bottom w:w="0" w:type="dxa"/>
          <w:right w:w="108" w:type="dxa"/>
        </w:tblCellMar>
      </w:tblPr>
      <w:tblGrid>
        <w:gridCol w:w="4784"/>
        <w:gridCol w:w="5080"/>
      </w:tblGrid>
      <w:tr>
        <w:trPr/>
        <w:tc>
          <w:tcPr>
            <w:tcW w:w="47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rFonts w:eastAsia="Times New Roman" w:cs="Times New Roman" w:ascii="Times New Roman" w:hAnsi="Times New Roman"/>
                <w:b/>
                <w:sz w:val="22"/>
                <w:szCs w:val="22"/>
                <w:lang w:val="ru-RU" w:eastAsia="ar-SA"/>
              </w:rPr>
              <w:t xml:space="preserve"> </w:t>
            </w:r>
            <w:r>
              <w:rPr>
                <w:rFonts w:eastAsia="Times New Roman" w:cs="Times New Roman" w:ascii="Times New Roman" w:hAnsi="Times New Roman"/>
                <w:b/>
                <w:sz w:val="22"/>
                <w:szCs w:val="22"/>
                <w:lang w:val="ru-RU" w:eastAsia="ar-SA"/>
              </w:rPr>
              <w:t>«Заказчик»</w:t>
            </w:r>
          </w:p>
        </w:tc>
        <w:tc>
          <w:tcPr>
            <w:tcW w:w="50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eastAsia="Times New Roman" w:cs="Times New Roman"/>
                <w:b/>
                <w:sz w:val="22"/>
                <w:szCs w:val="22"/>
                <w:lang w:val="ru-RU" w:eastAsia="ar-SA"/>
              </w:rPr>
            </w:pPr>
            <w:r>
              <w:rPr>
                <w:rFonts w:eastAsia="Times New Roman" w:cs="Times New Roman" w:ascii="Times New Roman" w:hAnsi="Times New Roman"/>
                <w:b/>
                <w:sz w:val="22"/>
                <w:szCs w:val="22"/>
                <w:lang w:val="ru-RU" w:eastAsia="ar-SA"/>
              </w:rPr>
              <w:t>«Подрядчик»</w:t>
            </w:r>
          </w:p>
        </w:tc>
      </w:tr>
      <w:tr>
        <w:trPr>
          <w:trHeight w:val="410" w:hRule="atLeast"/>
        </w:trPr>
        <w:tc>
          <w:tcPr>
            <w:tcW w:w="478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b/>
                <w:bCs/>
                <w:sz w:val="22"/>
                <w:szCs w:val="22"/>
                <w:lang w:val="ru-RU" w:eastAsia="ar-SA"/>
              </w:rPr>
            </w:pPr>
            <w:r>
              <w:rPr>
                <w:rFonts w:eastAsia="Times New Roman" w:cs="Times New Roman" w:ascii="Times New Roman" w:hAnsi="Times New Roman"/>
                <w:b/>
                <w:bCs/>
                <w:sz w:val="22"/>
                <w:szCs w:val="22"/>
                <w:lang w:val="ru-RU" w:eastAsia="ar-SA"/>
              </w:rPr>
              <w:t>ФКПОУ «ИвРТТИ» Минтруда России</w:t>
            </w:r>
          </w:p>
        </w:tc>
        <w:tc>
          <w:tcPr>
            <w:tcW w:w="508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cs="Times New Roman"/>
                <w:b/>
                <w:bCs/>
                <w:sz w:val="22"/>
                <w:szCs w:val="22"/>
              </w:rPr>
            </w:pPr>
            <w:r>
              <w:rPr>
                <w:rFonts w:cs="Times New Roman" w:ascii="Times New Roman" w:hAnsi="Times New Roman"/>
                <w:b/>
                <w:bCs/>
                <w:sz w:val="22"/>
                <w:szCs w:val="22"/>
              </w:rPr>
            </w:r>
          </w:p>
        </w:tc>
      </w:tr>
      <w:tr>
        <w:trPr>
          <w:trHeight w:val="1100" w:hRule="atLeast"/>
        </w:trPr>
        <w:tc>
          <w:tcPr>
            <w:tcW w:w="47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t>Директор</w:t>
            </w:r>
          </w:p>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t>_____________                   Соколова Т.В.</w:t>
            </w:r>
          </w:p>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tc>
        <w:tc>
          <w:tcPr>
            <w:tcW w:w="508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cs="Times New Roman"/>
                <w:sz w:val="22"/>
                <w:szCs w:val="22"/>
                <w:lang w:val="ru-RU" w:eastAsia="ar-SA"/>
              </w:rPr>
            </w:pPr>
            <w:r>
              <w:rPr>
                <w:rFonts w:eastAsia="Times New Roman" w:cs="Times New Roman" w:ascii="Times New Roman" w:hAnsi="Times New Roman"/>
                <w:sz w:val="22"/>
                <w:szCs w:val="22"/>
                <w:lang w:val="ru-RU" w:eastAsia="ar-SA"/>
              </w:rPr>
            </w:r>
          </w:p>
        </w:tc>
      </w:tr>
    </w:tbl>
    <w:p>
      <w:pPr>
        <w:pStyle w:val="Normal"/>
        <w:ind w:left="567" w:right="0" w:hanging="0"/>
        <w:jc w:val="center"/>
        <w:rPr>
          <w:rFonts w:ascii="Times New Roman" w:hAnsi="Times New Roman" w:eastAsia="Times New Roman" w:cs="Times New Roman"/>
          <w:sz w:val="23"/>
          <w:szCs w:val="23"/>
          <w:shd w:fill="auto" w:val="clear"/>
          <w:lang w:val="ru-RU" w:eastAsia="ru-RU"/>
        </w:rPr>
      </w:pPr>
      <w:r>
        <w:rPr>
          <w:rFonts w:eastAsia="Times New Roman" w:cs="Times New Roman" w:ascii="Times New Roman" w:hAnsi="Times New Roman"/>
          <w:sz w:val="23"/>
          <w:szCs w:val="23"/>
          <w:shd w:fill="auto" w:val="clear"/>
          <w:lang w:val="ru-RU" w:eastAsia="ru-RU"/>
        </w:rPr>
      </w:r>
    </w:p>
    <w:p>
      <w:pPr>
        <w:pStyle w:val="Normal"/>
        <w:ind w:left="567" w:right="0" w:hanging="0"/>
        <w:jc w:val="center"/>
        <w:rPr>
          <w:rFonts w:ascii="Times New Roman" w:hAnsi="Times New Roman" w:eastAsia="Times New Roman" w:cs="Times New Roman"/>
          <w:sz w:val="23"/>
          <w:szCs w:val="23"/>
          <w:shd w:fill="auto" w:val="clear"/>
          <w:lang w:val="ru-RU" w:eastAsia="ru-RU"/>
        </w:rPr>
      </w:pPr>
      <w:r>
        <w:rPr>
          <w:rFonts w:eastAsia="Times New Roman" w:cs="Times New Roman" w:ascii="Times New Roman" w:hAnsi="Times New Roman"/>
          <w:sz w:val="23"/>
          <w:szCs w:val="23"/>
          <w:shd w:fill="auto" w:val="clear"/>
          <w:lang w:val="ru-RU" w:eastAsia="ru-RU"/>
        </w:rPr>
      </w:r>
      <w:r>
        <w:br w:type="page"/>
      </w:r>
    </w:p>
    <w:p>
      <w:pPr>
        <w:pStyle w:val="Style18"/>
        <w:jc w:val="right"/>
        <w:rPr>
          <w:rFonts w:ascii="Times New Roman" w:hAnsi="Times New Roman" w:eastAsia="Times New Roman" w:cs="Times New Roman"/>
          <w:b/>
          <w:color w:val="000000"/>
          <w:sz w:val="22"/>
          <w:szCs w:val="22"/>
          <w:lang w:eastAsia="ru-RU"/>
        </w:rPr>
      </w:pPr>
      <w:r>
        <w:rPr>
          <w:rFonts w:cs="Times New Roman" w:ascii="Times New Roman" w:hAnsi="Times New Roman"/>
          <w:sz w:val="22"/>
          <w:szCs w:val="22"/>
          <w:lang w:eastAsia="ru-RU"/>
        </w:rPr>
        <w:t>Приложение  №1</w:t>
      </w:r>
    </w:p>
    <w:p>
      <w:pPr>
        <w:pStyle w:val="Normal"/>
        <w:ind w:left="0" w:right="0" w:firstLine="708"/>
        <w:jc w:val="right"/>
        <w:rPr>
          <w:rFonts w:ascii="Times New Roman" w:hAnsi="Times New Roman" w:eastAsia="Times New Roman" w:cs="Times New Roman"/>
          <w:b/>
          <w:color w:val="000000"/>
          <w:sz w:val="22"/>
          <w:szCs w:val="22"/>
          <w:lang w:eastAsia="ru-RU"/>
        </w:rPr>
      </w:pPr>
      <w:r>
        <w:rPr>
          <w:rFonts w:eastAsia="Times New Roman" w:cs="Times New Roman" w:ascii="Times New Roman" w:hAnsi="Times New Roman"/>
          <w:b/>
          <w:color w:val="000000"/>
          <w:sz w:val="22"/>
          <w:szCs w:val="22"/>
          <w:lang w:eastAsia="ru-RU"/>
        </w:rPr>
        <w:t>к Контракту №_____ от__________</w:t>
      </w:r>
    </w:p>
    <w:p>
      <w:pPr>
        <w:pStyle w:val="Normal"/>
        <w:ind w:left="0" w:right="0" w:firstLine="708"/>
        <w:jc w:val="center"/>
        <w:rPr>
          <w:rFonts w:ascii="Times New Roman" w:hAnsi="Times New Roman" w:eastAsia="Times New Roman" w:cs="Times New Roman"/>
          <w:b/>
          <w:color w:val="000000"/>
          <w:sz w:val="22"/>
          <w:szCs w:val="22"/>
          <w:lang w:eastAsia="ru-RU"/>
        </w:rPr>
      </w:pPr>
      <w:r>
        <w:rPr>
          <w:rFonts w:eastAsia="Times New Roman" w:cs="Times New Roman" w:ascii="Times New Roman" w:hAnsi="Times New Roman"/>
          <w:b/>
          <w:color w:val="000000"/>
          <w:sz w:val="22"/>
          <w:szCs w:val="22"/>
          <w:lang w:eastAsia="ru-RU"/>
        </w:rPr>
      </w:r>
    </w:p>
    <w:p>
      <w:pPr>
        <w:pStyle w:val="Normal"/>
        <w:ind w:left="0" w:right="0" w:firstLine="708"/>
        <w:jc w:val="center"/>
        <w:rPr>
          <w:rFonts w:ascii="Times New Roman" w:hAnsi="Times New Roman" w:cs="Times New Roman"/>
          <w:b/>
          <w:sz w:val="22"/>
          <w:szCs w:val="22"/>
        </w:rPr>
      </w:pPr>
      <w:r>
        <w:rPr>
          <w:rFonts w:eastAsia="Times New Roman" w:cs="Times New Roman" w:ascii="Times New Roman" w:hAnsi="Times New Roman"/>
          <w:b/>
          <w:color w:val="000000"/>
          <w:sz w:val="22"/>
          <w:szCs w:val="22"/>
          <w:lang w:eastAsia="ru-RU"/>
        </w:rPr>
        <w:t>ТЕХНИЧЕСКОЕ ЗАДАНИЕ</w:t>
      </w:r>
    </w:p>
    <w:tbl>
      <w:tblPr>
        <w:tblW w:w="10150" w:type="dxa"/>
        <w:jc w:val="left"/>
        <w:tblInd w:w="0" w:type="dxa"/>
        <w:tblLayout w:type="fixed"/>
        <w:tblCellMar>
          <w:top w:w="0" w:type="dxa"/>
          <w:left w:w="108" w:type="dxa"/>
          <w:bottom w:w="0" w:type="dxa"/>
          <w:right w:w="108" w:type="dxa"/>
        </w:tblCellMar>
      </w:tblPr>
      <w:tblGrid>
        <w:gridCol w:w="470"/>
        <w:gridCol w:w="5018"/>
        <w:gridCol w:w="1025"/>
        <w:gridCol w:w="678"/>
        <w:gridCol w:w="646"/>
        <w:gridCol w:w="1046"/>
        <w:gridCol w:w="1266"/>
      </w:tblGrid>
      <w:tr>
        <w:trPr>
          <w:trHeight w:val="1119" w:hRule="atLeast"/>
        </w:trPr>
        <w:tc>
          <w:tcPr>
            <w:tcW w:w="4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w:t>
            </w:r>
            <w:r>
              <w:rPr>
                <w:rFonts w:eastAsia="Times New Roman" w:cs="Times New Roman" w:ascii="Times New Roman" w:hAnsi="Times New Roman"/>
                <w:b/>
                <w:sz w:val="14"/>
                <w:szCs w:val="14"/>
              </w:rPr>
              <w:t xml:space="preserve"> </w:t>
            </w:r>
            <w:r>
              <w:rPr>
                <w:rFonts w:cs="Times New Roman" w:ascii="Times New Roman" w:hAnsi="Times New Roman"/>
                <w:b/>
                <w:sz w:val="14"/>
                <w:szCs w:val="14"/>
              </w:rPr>
              <w:t>п/п</w:t>
            </w:r>
          </w:p>
        </w:tc>
        <w:tc>
          <w:tcPr>
            <w:tcW w:w="501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color w:val="000000"/>
                <w:sz w:val="14"/>
                <w:szCs w:val="14"/>
              </w:rPr>
              <w:t>Наименование работ</w:t>
            </w:r>
          </w:p>
        </w:tc>
        <w:tc>
          <w:tcPr>
            <w:tcW w:w="1025" w:type="dxa"/>
            <w:tcBorders>
              <w:top w:val="single" w:sz="4" w:space="0" w:color="000000"/>
              <w:left w:val="single" w:sz="4" w:space="0" w:color="000000"/>
              <w:bottom w:val="single" w:sz="4" w:space="0" w:color="000000"/>
            </w:tcBorders>
          </w:tcPr>
          <w:p>
            <w:pPr>
              <w:pStyle w:val="Normal"/>
              <w:widowControl w:val="false"/>
              <w:tabs>
                <w:tab w:val="clear" w:pos="709"/>
                <w:tab w:val="right" w:pos="10148" w:leader="none"/>
              </w:tabs>
              <w:spacing w:before="285" w:after="0"/>
              <w:jc w:val="center"/>
              <w:rPr>
                <w:sz w:val="14"/>
                <w:szCs w:val="14"/>
              </w:rPr>
            </w:pPr>
            <w:r>
              <w:rPr>
                <w:sz w:val="14"/>
                <w:szCs w:val="14"/>
              </w:rPr>
              <w:t>ОКДП  2</w:t>
            </w:r>
          </w:p>
        </w:tc>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Единица измерения</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Количество</w:t>
            </w:r>
          </w:p>
        </w:tc>
        <w:tc>
          <w:tcPr>
            <w:tcW w:w="104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Цена за единицу, руб. в квартал, в том числе НДС 5%</w:t>
            </w:r>
          </w:p>
        </w:tc>
        <w:tc>
          <w:tcPr>
            <w:tcW w:w="12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jc w:val="center"/>
              <w:rPr>
                <w:sz w:val="14"/>
                <w:szCs w:val="14"/>
              </w:rPr>
            </w:pPr>
            <w:r>
              <w:rPr>
                <w:rFonts w:cs="Times New Roman" w:ascii="Times New Roman" w:hAnsi="Times New Roman"/>
                <w:b/>
                <w:sz w:val="14"/>
                <w:szCs w:val="14"/>
              </w:rPr>
              <w:t>Итого за период, руб., в том числе НДС 5%</w:t>
            </w:r>
          </w:p>
        </w:tc>
      </w:tr>
      <w:tr>
        <w:trPr>
          <w:trHeight w:val="897" w:hRule="atLeast"/>
        </w:trPr>
        <w:tc>
          <w:tcPr>
            <w:tcW w:w="47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cs="Times New Roman"/>
                <w:sz w:val="22"/>
                <w:szCs w:val="22"/>
              </w:rPr>
            </w:pPr>
            <w:r>
              <w:rPr>
                <w:rFonts w:cs="Times New Roman" w:ascii="Times New Roman" w:hAnsi="Times New Roman"/>
                <w:sz w:val="22"/>
                <w:szCs w:val="22"/>
              </w:rPr>
              <w:t>1</w:t>
            </w:r>
          </w:p>
        </w:tc>
        <w:tc>
          <w:tcPr>
            <w:tcW w:w="5018" w:type="dxa"/>
            <w:tcBorders>
              <w:top w:val="single" w:sz="4" w:space="0" w:color="000000"/>
              <w:left w:val="single" w:sz="4" w:space="0" w:color="000000"/>
              <w:bottom w:val="single" w:sz="4" w:space="0" w:color="000000"/>
              <w:right w:val="single" w:sz="4" w:space="0" w:color="000000"/>
            </w:tcBorders>
          </w:tcPr>
          <w:p>
            <w:pPr>
              <w:pStyle w:val="ConsPlusNormal1"/>
              <w:widowControl w:val="false"/>
              <w:jc w:val="left"/>
              <w:rPr>
                <w:b w:val="false"/>
                <w:bCs w:val="false"/>
              </w:rPr>
            </w:pPr>
            <w:r>
              <w:rPr>
                <w:rFonts w:eastAsia="Arial" w:cs="Times New Roman" w:ascii="Times New Roman" w:hAnsi="Times New Roman"/>
                <w:b w:val="false"/>
                <w:bCs w:val="false"/>
                <w:sz w:val="22"/>
                <w:szCs w:val="22"/>
                <w:shd w:fill="FFFFFF" w:val="clear"/>
                <w:lang w:val="ru-RU" w:eastAsia="ru-RU"/>
              </w:rPr>
              <w:t>Санитарно-технические работы по чистке вытяжной вентиляции и воздуховытяжных устройств приточное-вытяжной</w:t>
            </w:r>
            <w:r>
              <w:rPr>
                <w:rFonts w:eastAsia="Times New Roman" w:cs="Times New Roman" w:ascii="Times New Roman" w:hAnsi="Times New Roman"/>
                <w:b w:val="false"/>
                <w:bCs w:val="false"/>
                <w:color w:val="000000"/>
                <w:sz w:val="22"/>
                <w:szCs w:val="22"/>
                <w:shd w:fill="FFFFFF" w:val="clear"/>
                <w:lang w:val="ru-RU" w:eastAsia="ru-RU"/>
              </w:rPr>
              <w:t xml:space="preserve"> вентиляции мастерских (помещения №33 и №36) </w:t>
            </w:r>
            <w:r>
              <w:rPr>
                <w:rFonts w:eastAsia="Times New Roman" w:cs="Times New Roman" w:ascii="Times New Roman" w:hAnsi="Times New Roman"/>
                <w:b w:val="false"/>
                <w:bCs w:val="false"/>
                <w:sz w:val="22"/>
                <w:szCs w:val="22"/>
                <w:shd w:fill="FFFFFF" w:val="clear"/>
                <w:lang w:val="ru-RU" w:eastAsia="ru-RU"/>
              </w:rPr>
              <w:t>в</w:t>
            </w:r>
            <w:r>
              <w:rPr>
                <w:rFonts w:eastAsia="Arial" w:cs="Times New Roman" w:ascii="Times New Roman" w:hAnsi="Times New Roman"/>
                <w:b w:val="false"/>
                <w:bCs w:val="false"/>
                <w:sz w:val="22"/>
                <w:szCs w:val="22"/>
                <w:shd w:fill="FFFFFF" w:val="clear"/>
                <w:lang w:val="ru-RU" w:eastAsia="ru-RU"/>
              </w:rPr>
              <w:t xml:space="preserve"> здании учебного корпуса</w:t>
            </w:r>
          </w:p>
        </w:tc>
        <w:tc>
          <w:tcPr>
            <w:tcW w:w="1025" w:type="dxa"/>
            <w:tcBorders>
              <w:top w:val="single" w:sz="4" w:space="0" w:color="000000"/>
              <w:left w:val="single" w:sz="4" w:space="0" w:color="000000"/>
              <w:bottom w:val="single" w:sz="4" w:space="0" w:color="000000"/>
            </w:tcBorders>
          </w:tcPr>
          <w:p>
            <w:pPr>
              <w:pStyle w:val="Normal"/>
              <w:widowControl w:val="false"/>
              <w:tabs>
                <w:tab w:val="clear" w:pos="709"/>
                <w:tab w:val="right" w:pos="10148" w:leader="none"/>
              </w:tabs>
              <w:spacing w:before="285" w:after="0"/>
              <w:jc w:val="center"/>
              <w:rPr>
                <w:rFonts w:ascii="Times New Roman" w:hAnsi="Times New Roman"/>
                <w:sz w:val="22"/>
                <w:szCs w:val="22"/>
              </w:rPr>
            </w:pPr>
            <w:r>
              <w:rPr>
                <w:rStyle w:val="Strong"/>
                <w:rFonts w:ascii="Times New Roman" w:hAnsi="Times New Roman"/>
                <w:b w:val="false"/>
                <w:i w:val="false"/>
                <w:caps w:val="false"/>
                <w:smallCaps w:val="false"/>
                <w:color w:val="333333"/>
                <w:spacing w:val="0"/>
                <w:sz w:val="20"/>
                <w:szCs w:val="20"/>
              </w:rPr>
              <w:t>33.12.18.000</w:t>
            </w:r>
          </w:p>
        </w:tc>
        <w:tc>
          <w:tcPr>
            <w:tcW w:w="67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sz w:val="22"/>
                <w:szCs w:val="22"/>
              </w:rPr>
            </w:pPr>
            <w:r>
              <w:rPr>
                <w:rFonts w:cs="Times New Roman" w:ascii="Times New Roman" w:hAnsi="Times New Roman"/>
                <w:sz w:val="22"/>
                <w:szCs w:val="22"/>
              </w:rPr>
              <w:t>ул. ед</w:t>
            </w:r>
          </w:p>
        </w:tc>
        <w:tc>
          <w:tcPr>
            <w:tcW w:w="64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sz w:val="22"/>
                <w:szCs w:val="22"/>
              </w:rPr>
            </w:pPr>
            <w:r>
              <w:rPr>
                <w:rFonts w:cs="Times New Roman" w:ascii="Times New Roman" w:hAnsi="Times New Roman"/>
                <w:sz w:val="22"/>
                <w:szCs w:val="22"/>
              </w:rPr>
              <w:t>1</w:t>
            </w:r>
          </w:p>
        </w:tc>
        <w:tc>
          <w:tcPr>
            <w:tcW w:w="104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napToGrid w:val="false"/>
              <w:spacing w:before="285" w:after="0"/>
              <w:rPr>
                <w:rFonts w:ascii="Times New Roman" w:hAnsi="Times New Roman"/>
              </w:rPr>
            </w:pPr>
            <w:r>
              <w:rPr>
                <w:rFonts w:ascii="Times New Roman" w:hAnsi="Times New Roman"/>
              </w:rPr>
            </w:r>
          </w:p>
        </w:tc>
        <w:tc>
          <w:tcPr>
            <w:tcW w:w="1266"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9"/>
                <w:tab w:val="right" w:pos="10148" w:leader="none"/>
              </w:tabs>
              <w:snapToGrid w:val="false"/>
              <w:spacing w:before="285" w:after="0"/>
              <w:rPr>
                <w:rFonts w:ascii="Times New Roman" w:hAnsi="Times New Roman"/>
              </w:rPr>
            </w:pPr>
            <w:r>
              <w:rPr>
                <w:rFonts w:ascii="Times New Roman" w:hAnsi="Times New Roman"/>
              </w:rPr>
            </w:r>
          </w:p>
        </w:tc>
      </w:tr>
      <w:tr>
        <w:trPr>
          <w:trHeight w:val="897" w:hRule="atLeast"/>
        </w:trPr>
        <w:tc>
          <w:tcPr>
            <w:tcW w:w="470"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cs="Times New Roman"/>
                <w:sz w:val="22"/>
                <w:szCs w:val="22"/>
              </w:rPr>
            </w:pPr>
            <w:r>
              <w:rPr>
                <w:rFonts w:cs="Times New Roman" w:ascii="Times New Roman" w:hAnsi="Times New Roman"/>
                <w:sz w:val="22"/>
                <w:szCs w:val="22"/>
              </w:rPr>
              <w:t>2</w:t>
            </w:r>
          </w:p>
        </w:tc>
        <w:tc>
          <w:tcPr>
            <w:tcW w:w="5018" w:type="dxa"/>
            <w:tcBorders>
              <w:left w:val="single" w:sz="4" w:space="0" w:color="000000"/>
              <w:bottom w:val="single" w:sz="4" w:space="0" w:color="000000"/>
              <w:right w:val="single" w:sz="4" w:space="0" w:color="000000"/>
            </w:tcBorders>
          </w:tcPr>
          <w:p>
            <w:pPr>
              <w:pStyle w:val="ConsPlusNormal1"/>
              <w:widowControl w:val="false"/>
              <w:jc w:val="left"/>
              <w:rPr>
                <w:b w:val="false"/>
                <w:bCs w:val="false"/>
              </w:rPr>
            </w:pPr>
            <w:r>
              <w:rPr>
                <w:rFonts w:eastAsia="Arial" w:cs="Times New Roman" w:ascii="Times New Roman" w:hAnsi="Times New Roman"/>
                <w:b w:val="false"/>
                <w:bCs w:val="false"/>
                <w:sz w:val="22"/>
                <w:szCs w:val="22"/>
                <w:shd w:fill="FFFFFF" w:val="clear"/>
                <w:lang w:val="ru-RU" w:eastAsia="ru-RU"/>
              </w:rPr>
              <w:t xml:space="preserve">Санитарно-технические работы по </w:t>
            </w:r>
            <w:r>
              <w:rPr>
                <w:rFonts w:ascii="Times New Roman" w:hAnsi="Times New Roman"/>
                <w:b w:val="false"/>
                <w:bCs w:val="false"/>
                <w:shd w:fill="FFFFFF" w:val="clear"/>
                <w:lang w:eastAsia="ru-RU"/>
              </w:rPr>
              <w:t xml:space="preserve">чистке   вытяжной вентиляции с зондом  </w:t>
            </w:r>
            <w:r>
              <w:rPr>
                <w:rFonts w:eastAsia="Times New Roman" w:ascii="Times New Roman" w:hAnsi="Times New Roman"/>
                <w:b w:val="false"/>
                <w:bCs w:val="false"/>
                <w:sz w:val="22"/>
                <w:szCs w:val="22"/>
                <w:shd w:fill="FFFFFF" w:val="clear"/>
                <w:lang w:eastAsia="ru-RU"/>
              </w:rPr>
              <w:t>в помещении кухни столовой в здании учебного корпуса</w:t>
            </w:r>
          </w:p>
        </w:tc>
        <w:tc>
          <w:tcPr>
            <w:tcW w:w="1025" w:type="dxa"/>
            <w:tcBorders>
              <w:left w:val="single" w:sz="4" w:space="0" w:color="000000"/>
              <w:bottom w:val="single" w:sz="4" w:space="0" w:color="000000"/>
            </w:tcBorders>
          </w:tcPr>
          <w:p>
            <w:pPr>
              <w:pStyle w:val="Normal"/>
              <w:widowControl w:val="false"/>
              <w:tabs>
                <w:tab w:val="clear" w:pos="709"/>
                <w:tab w:val="right" w:pos="10148" w:leader="none"/>
              </w:tabs>
              <w:spacing w:before="285" w:after="0"/>
              <w:jc w:val="center"/>
              <w:rPr>
                <w:rFonts w:ascii="Times New Roman" w:hAnsi="Times New Roman"/>
                <w:sz w:val="22"/>
                <w:szCs w:val="22"/>
              </w:rPr>
            </w:pPr>
            <w:r>
              <w:rPr>
                <w:rStyle w:val="Strong"/>
                <w:rFonts w:ascii="Times New Roman" w:hAnsi="Times New Roman"/>
                <w:b w:val="false"/>
                <w:i w:val="false"/>
                <w:caps w:val="false"/>
                <w:smallCaps w:val="false"/>
                <w:color w:val="333333"/>
                <w:spacing w:val="0"/>
                <w:sz w:val="20"/>
                <w:szCs w:val="20"/>
              </w:rPr>
              <w:t>33.12.18.000</w:t>
            </w:r>
          </w:p>
        </w:tc>
        <w:tc>
          <w:tcPr>
            <w:tcW w:w="678"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sz w:val="22"/>
                <w:szCs w:val="22"/>
              </w:rPr>
            </w:pPr>
            <w:r>
              <w:rPr>
                <w:rFonts w:cs="Times New Roman" w:ascii="Times New Roman" w:hAnsi="Times New Roman"/>
                <w:sz w:val="22"/>
                <w:szCs w:val="22"/>
              </w:rPr>
              <w:t>ул. ед</w:t>
            </w:r>
          </w:p>
        </w:tc>
        <w:tc>
          <w:tcPr>
            <w:tcW w:w="646"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pacing w:before="285" w:after="0"/>
              <w:rPr>
                <w:rFonts w:ascii="Times New Roman" w:hAnsi="Times New Roman" w:cs="Times New Roman"/>
                <w:sz w:val="22"/>
                <w:szCs w:val="22"/>
              </w:rPr>
            </w:pPr>
            <w:r>
              <w:rPr>
                <w:rFonts w:cs="Times New Roman" w:ascii="Times New Roman" w:hAnsi="Times New Roman"/>
                <w:sz w:val="22"/>
                <w:szCs w:val="22"/>
              </w:rPr>
              <w:t>1</w:t>
            </w:r>
          </w:p>
        </w:tc>
        <w:tc>
          <w:tcPr>
            <w:tcW w:w="1046"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napToGrid w:val="false"/>
              <w:spacing w:before="285" w:after="0"/>
              <w:rPr>
                <w:rFonts w:ascii="Times New Roman" w:hAnsi="Times New Roman"/>
              </w:rPr>
            </w:pPr>
            <w:r>
              <w:rPr>
                <w:rFonts w:ascii="Times New Roman" w:hAnsi="Times New Roman"/>
              </w:rPr>
            </w:r>
          </w:p>
        </w:tc>
        <w:tc>
          <w:tcPr>
            <w:tcW w:w="1266" w:type="dxa"/>
            <w:tcBorders>
              <w:left w:val="single" w:sz="4" w:space="0" w:color="000000"/>
              <w:bottom w:val="single" w:sz="4" w:space="0" w:color="000000"/>
              <w:right w:val="single" w:sz="4" w:space="0" w:color="000000"/>
            </w:tcBorders>
          </w:tcPr>
          <w:p>
            <w:pPr>
              <w:pStyle w:val="Normal"/>
              <w:widowControl w:val="false"/>
              <w:tabs>
                <w:tab w:val="clear" w:pos="709"/>
                <w:tab w:val="right" w:pos="10148" w:leader="none"/>
              </w:tabs>
              <w:snapToGrid w:val="false"/>
              <w:spacing w:before="285" w:after="0"/>
              <w:rPr>
                <w:rFonts w:ascii="Times New Roman" w:hAnsi="Times New Roman"/>
              </w:rPr>
            </w:pPr>
            <w:r>
              <w:rPr>
                <w:rFonts w:ascii="Times New Roman" w:hAnsi="Times New Roman"/>
              </w:rPr>
            </w:r>
          </w:p>
        </w:tc>
      </w:tr>
    </w:tbl>
    <w:p>
      <w:pPr>
        <w:pStyle w:val="Normal"/>
        <w:jc w:val="center"/>
        <w:rPr/>
      </w:pPr>
      <w:r>
        <w:rPr>
          <w:rFonts w:ascii="Times New Roman" w:hAnsi="Times New Roman"/>
          <w:b/>
          <w:bCs/>
        </w:rPr>
        <w:t>Эксплуатационные характеристики систем:</w:t>
      </w:r>
    </w:p>
    <w:tbl>
      <w:tblPr>
        <w:tblW w:w="10107" w:type="dxa"/>
        <w:jc w:val="left"/>
        <w:tblInd w:w="-73" w:type="dxa"/>
        <w:tblLayout w:type="fixed"/>
        <w:tblCellMar>
          <w:top w:w="0" w:type="dxa"/>
          <w:left w:w="108" w:type="dxa"/>
          <w:bottom w:w="0" w:type="dxa"/>
          <w:right w:w="108" w:type="dxa"/>
        </w:tblCellMar>
        <w:tblLook w:firstRow="0" w:noVBand="0" w:lastRow="0" w:firstColumn="0" w:lastColumn="0" w:noHBand="0" w:val="0000"/>
      </w:tblPr>
      <w:tblGrid>
        <w:gridCol w:w="609"/>
        <w:gridCol w:w="5559"/>
        <w:gridCol w:w="1314"/>
        <w:gridCol w:w="1315"/>
        <w:gridCol w:w="1310"/>
      </w:tblGrid>
      <w:tr>
        <w:trPr>
          <w:trHeight w:val="82" w:hRule="atLeast"/>
        </w:trPr>
        <w:tc>
          <w:tcPr>
            <w:tcW w:w="60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w:t>
            </w:r>
          </w:p>
        </w:tc>
        <w:tc>
          <w:tcPr>
            <w:tcW w:w="5559"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Наименование</w:t>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Вид системы</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Ед. измер.</w:t>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sz w:val="16"/>
                <w:szCs w:val="16"/>
              </w:rPr>
            </w:pPr>
            <w:r>
              <w:rPr>
                <w:rFonts w:ascii="Times New Roman" w:hAnsi="Times New Roman"/>
                <w:b w:val="false"/>
                <w:bCs w:val="false"/>
                <w:sz w:val="16"/>
                <w:szCs w:val="16"/>
              </w:rPr>
              <w:t>Кол-во</w:t>
            </w:r>
          </w:p>
        </w:tc>
      </w:tr>
      <w:tr>
        <w:trPr/>
        <w:tc>
          <w:tcPr>
            <w:tcW w:w="60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tLeast" w:line="240"/>
              <w:rPr>
                <w:rFonts w:ascii="Times New Roman" w:hAnsi="Times New Roman"/>
              </w:rPr>
            </w:pPr>
            <w:r>
              <w:rPr>
                <w:rFonts w:ascii="Times New Roman" w:hAnsi="Times New Roman"/>
              </w:rPr>
              <w:t>1</w:t>
            </w:r>
          </w:p>
        </w:tc>
        <w:tc>
          <w:tcPr>
            <w:tcW w:w="555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eastAsia="Times New Roman" w:ascii="Times New Roman" w:hAnsi="Times New Roman"/>
                <w:color w:val="000000"/>
                <w:lang w:eastAsia="ru-RU"/>
              </w:rPr>
              <w:t xml:space="preserve">Приточно-вытяжная вентиляция мастерских (помещения №33 и №36) </w:t>
            </w:r>
            <w:r>
              <w:rPr>
                <w:rFonts w:eastAsia="Times New Roman" w:ascii="Times New Roman" w:hAnsi="Times New Roman"/>
                <w:shd w:fill="FFFFFF" w:val="clear"/>
                <w:lang w:eastAsia="ru-RU"/>
              </w:rPr>
              <w:t>в</w:t>
            </w:r>
            <w:r>
              <w:rPr>
                <w:rFonts w:eastAsia="Arial" w:ascii="Times New Roman" w:hAnsi="Times New Roman"/>
                <w:shd w:fill="FFFFFF" w:val="clear"/>
                <w:lang w:eastAsia="ru-RU"/>
              </w:rPr>
              <w:t xml:space="preserve"> здании учебного корпуса</w:t>
            </w:r>
          </w:p>
        </w:tc>
        <w:tc>
          <w:tcPr>
            <w:tcW w:w="131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eastAsia="Arial" w:ascii="Times New Roman" w:hAnsi="Times New Roman"/>
                <w:shd w:fill="FFFFFF" w:val="clear"/>
                <w:lang w:eastAsia="ru-RU"/>
              </w:rPr>
              <w:t>П1, В1</w:t>
            </w:r>
          </w:p>
        </w:tc>
        <w:tc>
          <w:tcPr>
            <w:tcW w:w="131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t>шт</w:t>
            </w:r>
          </w:p>
        </w:tc>
        <w:tc>
          <w:tcPr>
            <w:tcW w:w="131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t>1</w:t>
            </w:r>
          </w:p>
        </w:tc>
      </w:tr>
      <w:tr>
        <w:trPr/>
        <w:tc>
          <w:tcPr>
            <w:tcW w:w="609" w:type="dxa"/>
            <w:tcBorders>
              <w:left w:val="single" w:sz="4" w:space="0" w:color="000000"/>
              <w:bottom w:val="single" w:sz="4" w:space="0" w:color="000000"/>
              <w:right w:val="single" w:sz="4" w:space="0" w:color="000000"/>
            </w:tcBorders>
            <w:vAlign w:val="center"/>
          </w:tcPr>
          <w:p>
            <w:pPr>
              <w:pStyle w:val="Normal"/>
              <w:widowControl w:val="false"/>
              <w:snapToGrid w:val="false"/>
              <w:spacing w:lineRule="atLeast" w:line="240"/>
              <w:rPr>
                <w:rFonts w:ascii="Times New Roman" w:hAnsi="Times New Roman"/>
              </w:rPr>
            </w:pPr>
            <w:r>
              <w:rPr>
                <w:rFonts w:ascii="Times New Roman" w:hAnsi="Times New Roman"/>
              </w:rPr>
              <w:t>2</w:t>
            </w:r>
          </w:p>
        </w:tc>
        <w:tc>
          <w:tcPr>
            <w:tcW w:w="5559" w:type="dxa"/>
            <w:tcBorders>
              <w:left w:val="single" w:sz="4" w:space="0" w:color="000000"/>
              <w:bottom w:val="single" w:sz="4" w:space="0" w:color="000000"/>
              <w:right w:val="single" w:sz="4" w:space="0" w:color="000000"/>
            </w:tcBorders>
          </w:tcPr>
          <w:p>
            <w:pPr>
              <w:pStyle w:val="ListParagraph"/>
              <w:widowControl w:val="false"/>
              <w:spacing w:lineRule="auto" w:line="240" w:before="0" w:after="200"/>
              <w:ind w:left="0" w:hanging="0"/>
              <w:jc w:val="left"/>
              <w:textAlignment w:val="baseline"/>
              <w:rPr>
                <w:rFonts w:ascii="Times New Roman" w:hAnsi="Times New Roman"/>
                <w:sz w:val="22"/>
                <w:szCs w:val="22"/>
              </w:rPr>
            </w:pPr>
            <w:r>
              <w:rPr>
                <w:rFonts w:eastAsia="Times New Roman"/>
                <w:b w:val="false"/>
                <w:bCs w:val="false"/>
                <w:sz w:val="22"/>
                <w:szCs w:val="22"/>
                <w:shd w:fill="FFFFFF" w:val="clear"/>
                <w:lang w:eastAsia="ru-RU"/>
              </w:rPr>
              <w:t>Вытяжная вентиляция  с зондом  в помещении кухни столовой в здании учебного корпуса</w:t>
            </w:r>
          </w:p>
        </w:tc>
        <w:tc>
          <w:tcPr>
            <w:tcW w:w="1314" w:type="dxa"/>
            <w:tcBorders>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r>
          </w:p>
        </w:tc>
        <w:tc>
          <w:tcPr>
            <w:tcW w:w="1315" w:type="dxa"/>
            <w:tcBorders>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t>шт</w:t>
            </w:r>
          </w:p>
        </w:tc>
        <w:tc>
          <w:tcPr>
            <w:tcW w:w="1310" w:type="dxa"/>
            <w:tcBorders>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rPr>
            </w:pPr>
            <w:r>
              <w:rPr>
                <w:rFonts w:ascii="Times New Roman" w:hAnsi="Times New Roman"/>
              </w:rPr>
              <w:t>1</w:t>
            </w:r>
          </w:p>
        </w:tc>
      </w:tr>
    </w:tbl>
    <w:p>
      <w:pPr>
        <w:pStyle w:val="Normal"/>
        <w:rPr>
          <w:rFonts w:ascii="Times New Roman" w:hAnsi="Times New Roman"/>
          <w:b/>
        </w:rPr>
      </w:pPr>
      <w:r>
        <w:rPr>
          <w:rFonts w:ascii="Times New Roman" w:hAnsi="Times New Roman"/>
          <w:b/>
        </w:rPr>
      </w:r>
    </w:p>
    <w:tbl>
      <w:tblPr>
        <w:tblW w:w="10213" w:type="dxa"/>
        <w:jc w:val="left"/>
        <w:tblInd w:w="-179" w:type="dxa"/>
        <w:tblLayout w:type="fixed"/>
        <w:tblCellMar>
          <w:top w:w="0" w:type="dxa"/>
          <w:left w:w="108" w:type="dxa"/>
          <w:bottom w:w="0" w:type="dxa"/>
          <w:right w:w="108" w:type="dxa"/>
        </w:tblCellMar>
        <w:tblLook w:firstRow="0" w:noVBand="0" w:lastRow="0" w:firstColumn="0" w:lastColumn="0" w:noHBand="0" w:val="0000"/>
      </w:tblPr>
      <w:tblGrid>
        <w:gridCol w:w="732"/>
        <w:gridCol w:w="2364"/>
        <w:gridCol w:w="7117"/>
      </w:tblGrid>
      <w:tr>
        <w:trPr>
          <w:trHeight w:val="82" w:hRule="atLeast"/>
        </w:trPr>
        <w:tc>
          <w:tcPr>
            <w:tcW w:w="732"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w:t>
            </w:r>
          </w:p>
        </w:tc>
        <w:tc>
          <w:tcPr>
            <w:tcW w:w="236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Наименование</w:t>
            </w:r>
          </w:p>
        </w:tc>
        <w:tc>
          <w:tcPr>
            <w:tcW w:w="711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Основные характеристики системы для определения вида работ</w:t>
            </w:r>
          </w:p>
        </w:tc>
      </w:tr>
      <w:tr>
        <w:trPr/>
        <w:tc>
          <w:tcPr>
            <w:tcW w:w="73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tLeast" w:line="240"/>
              <w:rPr>
                <w:rFonts w:ascii="Times New Roman" w:hAnsi="Times New Roman"/>
                <w:sz w:val="22"/>
                <w:szCs w:val="22"/>
              </w:rPr>
            </w:pPr>
            <w:r>
              <w:rPr>
                <w:rFonts w:ascii="Times New Roman" w:hAnsi="Times New Roman"/>
                <w:sz w:val="22"/>
                <w:szCs w:val="22"/>
              </w:rPr>
              <w:t>1</w:t>
            </w:r>
          </w:p>
        </w:tc>
        <w:tc>
          <w:tcPr>
            <w:tcW w:w="2364"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200"/>
              <w:ind w:left="0" w:hanging="0"/>
              <w:jc w:val="left"/>
              <w:textAlignment w:val="baseline"/>
              <w:rPr>
                <w:rFonts w:ascii="Times New Roman" w:hAnsi="Times New Roman"/>
                <w:sz w:val="22"/>
                <w:szCs w:val="22"/>
              </w:rPr>
            </w:pPr>
            <w:r>
              <w:rPr>
                <w:rFonts w:eastAsia="Times New Roman"/>
                <w:b w:val="false"/>
                <w:bCs w:val="false"/>
                <w:sz w:val="22"/>
                <w:szCs w:val="22"/>
                <w:shd w:fill="FFFFFF" w:val="clear"/>
                <w:lang w:eastAsia="ru-RU"/>
              </w:rPr>
              <w:t>Вытяжная вентиляция  с зондом  в помещении кухни  столовой в здании учебного корпуса</w:t>
            </w:r>
          </w:p>
        </w:tc>
        <w:tc>
          <w:tcPr>
            <w:tcW w:w="711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rFonts w:ascii="Times New Roman" w:hAnsi="Times New Roman"/>
                <w:sz w:val="22"/>
                <w:szCs w:val="22"/>
              </w:rPr>
              <w:t>1. Система удаления, отработанного воздух из помещений кухни в столовой над газовой плитой и жарочным шкафом – вытяжная, технологическая для обеспечения параметров воздуха, соответствующих требованиям процессов, происходящих в помещениях.</w:t>
            </w:r>
          </w:p>
          <w:p>
            <w:pPr>
              <w:pStyle w:val="Normal"/>
              <w:widowControl w:val="false"/>
              <w:rPr>
                <w:rFonts w:ascii="Times New Roman" w:hAnsi="Times New Roman"/>
                <w:sz w:val="22"/>
                <w:szCs w:val="22"/>
              </w:rPr>
            </w:pPr>
            <w:r>
              <w:rPr>
                <w:rFonts w:ascii="Times New Roman" w:hAnsi="Times New Roman"/>
                <w:sz w:val="22"/>
                <w:szCs w:val="22"/>
              </w:rPr>
              <w:t>2.</w:t>
            </w:r>
            <w:r>
              <w:rPr>
                <w:rFonts w:eastAsia="Times New Roman" w:cs="Times New Roman CYR" w:ascii="Times New Roman" w:hAnsi="Times New Roman"/>
                <w:sz w:val="22"/>
                <w:szCs w:val="22"/>
                <w:lang w:eastAsia="ru-RU"/>
              </w:rPr>
              <w:t xml:space="preserve"> Система</w:t>
            </w:r>
            <w:r>
              <w:rPr>
                <w:rFonts w:ascii="Times New Roman" w:hAnsi="Times New Roman"/>
                <w:sz w:val="22"/>
                <w:szCs w:val="22"/>
              </w:rPr>
              <w:t xml:space="preserve"> механической вентиляции воздухообмена (с помощью вентилятора).</w:t>
            </w:r>
          </w:p>
          <w:p>
            <w:pPr>
              <w:pStyle w:val="Normal"/>
              <w:widowControl w:val="false"/>
              <w:rPr>
                <w:rFonts w:ascii="Times New Roman" w:hAnsi="Times New Roman"/>
                <w:sz w:val="22"/>
                <w:szCs w:val="22"/>
              </w:rPr>
            </w:pPr>
            <w:r>
              <w:rPr>
                <w:rFonts w:ascii="Times New Roman" w:hAnsi="Times New Roman"/>
                <w:sz w:val="22"/>
                <w:szCs w:val="22"/>
              </w:rPr>
              <w:t>3.По способу организации воздухообмена - местная система с обеспечением притока и/или вытяжку воздуха только в зонах точечных источников вредных примесей в воздухе.</w:t>
            </w:r>
          </w:p>
          <w:p>
            <w:pPr>
              <w:pStyle w:val="Normal"/>
              <w:widowControl w:val="false"/>
              <w:rPr>
                <w:rFonts w:ascii="Times New Roman" w:hAnsi="Times New Roman"/>
                <w:sz w:val="22"/>
                <w:szCs w:val="22"/>
              </w:rPr>
            </w:pPr>
            <w:r>
              <w:rPr>
                <w:rFonts w:ascii="Times New Roman" w:hAnsi="Times New Roman"/>
                <w:sz w:val="22"/>
                <w:szCs w:val="22"/>
              </w:rPr>
              <w:t>4.</w:t>
            </w:r>
            <w:r>
              <w:rPr>
                <w:rFonts w:eastAsia="Times New Roman" w:cs="Times New Roman CYR" w:ascii="Times New Roman" w:hAnsi="Times New Roman"/>
                <w:sz w:val="22"/>
                <w:szCs w:val="22"/>
                <w:lang w:eastAsia="ru-RU"/>
              </w:rPr>
              <w:t xml:space="preserve"> Канальная система воздухообмена (воздухообмен с улицей обеспечивает вентилятор и воздухоотводы).</w:t>
            </w:r>
          </w:p>
        </w:tc>
      </w:tr>
    </w:tbl>
    <w:p>
      <w:pPr>
        <w:pStyle w:val="Normal"/>
        <w:spacing w:before="120" w:after="120"/>
        <w:rPr>
          <w:rFonts w:ascii="Times New Roman" w:hAnsi="Times New Roman" w:eastAsia="Times New Roman"/>
          <w:color w:val="000000"/>
          <w:sz w:val="12"/>
          <w:szCs w:val="12"/>
          <w:lang w:eastAsia="ru-RU"/>
        </w:rPr>
      </w:pPr>
      <w:r>
        <w:rPr>
          <w:rFonts w:eastAsia="Times New Roman" w:ascii="Times New Roman" w:hAnsi="Times New Roman"/>
          <w:color w:val="000000"/>
          <w:sz w:val="12"/>
          <w:szCs w:val="12"/>
          <w:lang w:eastAsia="ru-RU"/>
        </w:rPr>
      </w:r>
    </w:p>
    <w:tbl>
      <w:tblPr>
        <w:tblW w:w="10204" w:type="dxa"/>
        <w:jc w:val="left"/>
        <w:tblInd w:w="-170" w:type="dxa"/>
        <w:tblLayout w:type="fixed"/>
        <w:tblCellMar>
          <w:top w:w="0" w:type="dxa"/>
          <w:left w:w="108" w:type="dxa"/>
          <w:bottom w:w="0" w:type="dxa"/>
          <w:right w:w="108" w:type="dxa"/>
        </w:tblCellMar>
        <w:tblLook w:firstRow="0" w:noVBand="0" w:lastRow="0" w:firstColumn="0" w:lastColumn="0" w:noHBand="0" w:val="0000"/>
      </w:tblPr>
      <w:tblGrid>
        <w:gridCol w:w="731"/>
        <w:gridCol w:w="2190"/>
        <w:gridCol w:w="7283"/>
      </w:tblGrid>
      <w:tr>
        <w:trPr>
          <w:trHeight w:val="82" w:hRule="atLeast"/>
        </w:trPr>
        <w:tc>
          <w:tcPr>
            <w:tcW w:w="731"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w:t>
            </w:r>
          </w:p>
        </w:tc>
        <w:tc>
          <w:tcPr>
            <w:tcW w:w="2190"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Наименование</w:t>
            </w:r>
          </w:p>
        </w:tc>
        <w:tc>
          <w:tcPr>
            <w:tcW w:w="7283"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tLeast" w:line="240"/>
              <w:jc w:val="center"/>
              <w:rPr>
                <w:rFonts w:ascii="Times New Roman" w:hAnsi="Times New Roman"/>
                <w:sz w:val="22"/>
                <w:szCs w:val="22"/>
              </w:rPr>
            </w:pPr>
            <w:r>
              <w:rPr>
                <w:rFonts w:ascii="Times New Roman" w:hAnsi="Times New Roman"/>
                <w:b/>
                <w:sz w:val="22"/>
                <w:szCs w:val="22"/>
              </w:rPr>
              <w:t>Основные характеристики системы для определения вида работ</w:t>
            </w:r>
          </w:p>
        </w:tc>
      </w:tr>
      <w:tr>
        <w:trPr>
          <w:trHeight w:val="3828" w:hRule="atLeast"/>
        </w:trPr>
        <w:tc>
          <w:tcPr>
            <w:tcW w:w="73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atLeast" w:line="240"/>
              <w:rPr>
                <w:rFonts w:ascii="Times New Roman" w:hAnsi="Times New Roman"/>
                <w:sz w:val="22"/>
                <w:szCs w:val="22"/>
              </w:rPr>
            </w:pPr>
            <w:r>
              <w:rPr>
                <w:rFonts w:ascii="Times New Roman" w:hAnsi="Times New Roman"/>
                <w:sz w:val="22"/>
                <w:szCs w:val="22"/>
              </w:rPr>
              <w:t>2</w:t>
            </w:r>
          </w:p>
        </w:tc>
        <w:tc>
          <w:tcPr>
            <w:tcW w:w="219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rFonts w:eastAsia="Times New Roman" w:ascii="Times New Roman" w:hAnsi="Times New Roman"/>
                <w:color w:val="000000"/>
                <w:sz w:val="22"/>
                <w:szCs w:val="22"/>
                <w:lang w:eastAsia="ru-RU"/>
              </w:rPr>
              <w:t xml:space="preserve">Приточно-вытяжная вентиляция учебных мастерских (помещения №33 и №36) </w:t>
            </w:r>
            <w:r>
              <w:rPr>
                <w:rFonts w:eastAsia="Times New Roman" w:ascii="Times New Roman" w:hAnsi="Times New Roman"/>
                <w:sz w:val="22"/>
                <w:szCs w:val="22"/>
                <w:shd w:fill="FFFFFF" w:val="clear"/>
                <w:lang w:eastAsia="ru-RU"/>
              </w:rPr>
              <w:t>в</w:t>
            </w:r>
            <w:r>
              <w:rPr>
                <w:rFonts w:eastAsia="Arial" w:ascii="Times New Roman" w:hAnsi="Times New Roman"/>
                <w:sz w:val="22"/>
                <w:szCs w:val="22"/>
                <w:shd w:fill="FFFFFF" w:val="clear"/>
                <w:lang w:eastAsia="ru-RU"/>
              </w:rPr>
              <w:t xml:space="preserve"> здании учебного корпуса ( В1)</w:t>
            </w:r>
          </w:p>
        </w:tc>
        <w:tc>
          <w:tcPr>
            <w:tcW w:w="7283"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rFonts w:eastAsia="Times New Roman" w:ascii="Times New Roman" w:hAnsi="Times New Roman"/>
                <w:sz w:val="22"/>
                <w:szCs w:val="22"/>
                <w:shd w:fill="FFFFFF" w:val="clear"/>
                <w:lang w:eastAsia="ru-RU"/>
              </w:rPr>
              <w:t>1.</w:t>
            </w:r>
            <w:r>
              <w:rPr>
                <w:rFonts w:ascii="Times New Roman" w:hAnsi="Times New Roman"/>
                <w:sz w:val="22"/>
                <w:szCs w:val="22"/>
              </w:rPr>
              <w:t xml:space="preserve"> Система удаления, отработанного воздуха из помещений учебных классов – приточно-вытяжная (</w:t>
            </w:r>
            <w:r>
              <w:rPr>
                <w:rFonts w:eastAsia="Times New Roman" w:ascii="Times New Roman" w:hAnsi="Times New Roman"/>
                <w:sz w:val="22"/>
                <w:szCs w:val="22"/>
                <w:shd w:fill="FFFFFF" w:val="clear"/>
                <w:lang w:eastAsia="ru-RU"/>
              </w:rPr>
              <w:t xml:space="preserve">система с одновременной подачей чистого воздуха и удаления отработанного); </w:t>
            </w:r>
            <w:r>
              <w:rPr>
                <w:rFonts w:ascii="Times New Roman" w:hAnsi="Times New Roman"/>
                <w:sz w:val="22"/>
                <w:szCs w:val="22"/>
              </w:rPr>
              <w:t>технологическая (для обеспечения параметров воздуха, соответствующих требованиям процессов, происходящих в помещениях).</w:t>
            </w:r>
          </w:p>
          <w:p>
            <w:pPr>
              <w:pStyle w:val="ListParagraph"/>
              <w:widowControl w:val="false"/>
              <w:ind w:left="0" w:hanging="0"/>
              <w:rPr>
                <w:rFonts w:ascii="Times New Roman" w:hAnsi="Times New Roman"/>
                <w:sz w:val="22"/>
                <w:szCs w:val="22"/>
              </w:rPr>
            </w:pPr>
            <w:r>
              <w:rPr>
                <w:sz w:val="22"/>
                <w:szCs w:val="22"/>
                <w:shd w:fill="FFFFFF" w:val="clear"/>
              </w:rPr>
              <w:t>2.</w:t>
            </w:r>
            <w:r>
              <w:rPr>
                <w:sz w:val="22"/>
                <w:szCs w:val="22"/>
              </w:rPr>
              <w:t xml:space="preserve"> </w:t>
            </w:r>
            <w:r>
              <w:rPr>
                <w:sz w:val="22"/>
                <w:szCs w:val="22"/>
                <w:shd w:fill="FFFFFF" w:val="clear"/>
              </w:rPr>
              <w:t>Система механической вентиляции воздухообмена (с помощью специального оборудования: вентилятора, электродвигателя, воздухонагревателя).</w:t>
            </w:r>
          </w:p>
          <w:p>
            <w:pPr>
              <w:pStyle w:val="Normal"/>
              <w:widowControl w:val="false"/>
              <w:rPr>
                <w:rFonts w:ascii="Times New Roman" w:hAnsi="Times New Roman"/>
                <w:sz w:val="22"/>
                <w:szCs w:val="22"/>
              </w:rPr>
            </w:pPr>
            <w:r>
              <w:rPr>
                <w:rFonts w:eastAsia="Times New Roman" w:ascii="Times New Roman" w:hAnsi="Times New Roman"/>
                <w:sz w:val="22"/>
                <w:szCs w:val="22"/>
                <w:shd w:fill="FFFFFF" w:val="clear"/>
                <w:lang w:eastAsia="ru-RU"/>
              </w:rPr>
              <w:t>3.</w:t>
            </w:r>
            <w:r>
              <w:rPr>
                <w:rFonts w:eastAsia="Times New Roman" w:cs="Times New Roman CYR" w:ascii="Times New Roman" w:hAnsi="Times New Roman"/>
                <w:sz w:val="22"/>
                <w:szCs w:val="22"/>
                <w:lang w:eastAsia="ru-RU"/>
              </w:rPr>
              <w:t xml:space="preserve"> </w:t>
            </w:r>
            <w:r>
              <w:rPr>
                <w:rFonts w:ascii="Times New Roman" w:hAnsi="Times New Roman"/>
                <w:sz w:val="22"/>
                <w:szCs w:val="22"/>
              </w:rPr>
              <w:t xml:space="preserve">По способу организации воздухообмена - </w:t>
            </w:r>
            <w:r>
              <w:rPr>
                <w:rFonts w:eastAsia="Times New Roman" w:cs="Times New Roman CYR" w:ascii="Times New Roman" w:hAnsi="Times New Roman"/>
                <w:sz w:val="22"/>
                <w:szCs w:val="22"/>
                <w:lang w:eastAsia="ru-RU"/>
              </w:rPr>
              <w:t>специальная система в технологических помещениях (возможен неожиданный выброс вредных веществ; в помещения с повышенной пожароопасностью).</w:t>
            </w:r>
          </w:p>
          <w:p>
            <w:pPr>
              <w:pStyle w:val="Normal"/>
              <w:widowControl w:val="false"/>
              <w:rPr>
                <w:rFonts w:ascii="Times New Roman" w:hAnsi="Times New Roman"/>
                <w:sz w:val="22"/>
                <w:szCs w:val="22"/>
              </w:rPr>
            </w:pPr>
            <w:r>
              <w:rPr>
                <w:rFonts w:eastAsia="Times New Roman" w:cs="Times New Roman CYR" w:ascii="Times New Roman" w:hAnsi="Times New Roman"/>
                <w:sz w:val="22"/>
                <w:szCs w:val="22"/>
                <w:lang w:eastAsia="ru-RU"/>
              </w:rPr>
              <w:t>4.Канальная система воздухообмена (воздухообмен с улицей обеспечивает вентилятор и воздухоотводы).</w:t>
            </w:r>
          </w:p>
        </w:tc>
      </w:tr>
    </w:tbl>
    <w:p>
      <w:pPr>
        <w:pStyle w:val="Normal"/>
        <w:rPr>
          <w:b/>
        </w:rPr>
      </w:pPr>
      <w:r>
        <w:rPr>
          <w:b/>
        </w:rPr>
      </w:r>
    </w:p>
    <w:tbl>
      <w:tblPr>
        <w:tblpPr w:bottomFromText="0" w:horzAnchor="text" w:leftFromText="180" w:rightFromText="180" w:tblpX="0" w:tblpY="1" w:topFromText="0" w:vertAnchor="text"/>
        <w:tblW w:w="10201"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4102"/>
        <w:gridCol w:w="4682"/>
        <w:gridCol w:w="1417"/>
      </w:tblGrid>
      <w:tr>
        <w:trPr>
          <w:trHeight w:val="416" w:hRule="atLeast"/>
        </w:trPr>
        <w:tc>
          <w:tcPr>
            <w:tcW w:w="41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sz w:val="22"/>
                <w:szCs w:val="22"/>
              </w:rPr>
            </w:pPr>
            <w:r>
              <w:rPr>
                <w:rFonts w:ascii="Times New Roman" w:hAnsi="Times New Roman"/>
                <w:b/>
                <w:bCs/>
                <w:sz w:val="22"/>
                <w:szCs w:val="22"/>
              </w:rPr>
              <w:t>Вид системы</w:t>
            </w:r>
          </w:p>
        </w:tc>
        <w:tc>
          <w:tcPr>
            <w:tcW w:w="468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sz w:val="22"/>
                <w:szCs w:val="22"/>
              </w:rPr>
            </w:pPr>
            <w:r>
              <w:rPr>
                <w:rFonts w:ascii="Times New Roman" w:hAnsi="Times New Roman"/>
                <w:b/>
                <w:bCs/>
                <w:sz w:val="22"/>
                <w:szCs w:val="22"/>
              </w:rPr>
              <w:t>Наименование</w:t>
            </w:r>
          </w:p>
        </w:tc>
        <w:tc>
          <w:tcPr>
            <w:tcW w:w="1417"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sz w:val="22"/>
                <w:szCs w:val="22"/>
              </w:rPr>
            </w:pPr>
            <w:r>
              <w:rPr>
                <w:rFonts w:ascii="Times New Roman" w:hAnsi="Times New Roman"/>
                <w:b/>
                <w:bCs/>
                <w:sz w:val="22"/>
                <w:szCs w:val="22"/>
              </w:rPr>
              <w:t>Кол-во</w:t>
            </w:r>
          </w:p>
        </w:tc>
      </w:tr>
      <w:tr>
        <w:trPr/>
        <w:tc>
          <w:tcPr>
            <w:tcW w:w="4102" w:type="dxa"/>
            <w:vMerge w:val="restart"/>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200"/>
              <w:ind w:left="0" w:hanging="0"/>
              <w:jc w:val="left"/>
              <w:textAlignment w:val="baseline"/>
              <w:rPr>
                <w:rFonts w:ascii="Times New Roman" w:hAnsi="Times New Roman"/>
                <w:sz w:val="22"/>
                <w:szCs w:val="22"/>
              </w:rPr>
            </w:pPr>
            <w:r>
              <w:rPr>
                <w:rFonts w:eastAsia="Times New Roman"/>
                <w:b w:val="false"/>
                <w:bCs w:val="false"/>
                <w:sz w:val="22"/>
                <w:szCs w:val="22"/>
                <w:shd w:fill="FFFFFF" w:val="clear"/>
                <w:lang w:eastAsia="ru-RU"/>
              </w:rPr>
              <w:t>Вытяжная вентиляция  с зондом  в помещении кухни столовой в здании учебного корпуса</w:t>
            </w:r>
          </w:p>
        </w:tc>
        <w:tc>
          <w:tcPr>
            <w:tcW w:w="468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sz w:val="22"/>
                <w:szCs w:val="22"/>
              </w:rPr>
            </w:pPr>
            <w:r>
              <w:rPr>
                <w:rFonts w:ascii="Times New Roman" w:hAnsi="Times New Roman"/>
                <w:sz w:val="22"/>
                <w:szCs w:val="22"/>
                <w:lang w:val="ru-RU"/>
              </w:rPr>
              <w:t>Вытяжная установка  (зонт):</w:t>
            </w:r>
          </w:p>
          <w:p>
            <w:pPr>
              <w:pStyle w:val="NoSpacing"/>
              <w:widowControl w:val="false"/>
              <w:rPr>
                <w:rFonts w:ascii="Times New Roman" w:hAnsi="Times New Roman"/>
                <w:sz w:val="22"/>
                <w:szCs w:val="22"/>
              </w:rPr>
            </w:pPr>
            <w:r>
              <w:rPr>
                <w:rFonts w:ascii="Times New Roman" w:hAnsi="Times New Roman"/>
                <w:sz w:val="22"/>
                <w:szCs w:val="22"/>
                <w:lang w:val="ru-RU"/>
              </w:rPr>
              <w:t xml:space="preserve">Размеры: 155*220 см, </w:t>
            </w:r>
            <w:r>
              <w:rPr>
                <w:rFonts w:ascii="Times New Roman" w:hAnsi="Times New Roman"/>
                <w:sz w:val="22"/>
                <w:szCs w:val="22"/>
              </w:rPr>
              <w:t>h</w:t>
            </w:r>
            <w:r>
              <w:rPr>
                <w:rFonts w:ascii="Times New Roman" w:hAnsi="Times New Roman"/>
                <w:sz w:val="22"/>
                <w:szCs w:val="22"/>
                <w:lang w:val="ru-RU"/>
              </w:rPr>
              <w:t>=55 см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Times New Roman" w:hAnsi="Times New Roman"/>
                <w:sz w:val="22"/>
                <w:szCs w:val="22"/>
              </w:rPr>
            </w:pPr>
            <w:r>
              <w:rPr>
                <w:rFonts w:ascii="Times New Roman" w:hAnsi="Times New Roman"/>
                <w:sz w:val="22"/>
                <w:szCs w:val="22"/>
                <w:lang w:val="ru-RU"/>
              </w:rPr>
              <w:t>1</w:t>
            </w:r>
          </w:p>
        </w:tc>
      </w:tr>
      <w:tr>
        <w:trPr/>
        <w:tc>
          <w:tcPr>
            <w:tcW w:w="41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ind w:right="-107" w:hanging="0"/>
              <w:jc w:val="center"/>
              <w:rPr>
                <w:rFonts w:ascii="Times New Roman" w:hAnsi="Times New Roman" w:eastAsia="Times New Roman"/>
                <w:sz w:val="22"/>
                <w:szCs w:val="22"/>
                <w:shd w:fill="FFFFFF" w:val="clear"/>
                <w:lang w:eastAsia="ru-RU"/>
              </w:rPr>
            </w:pPr>
            <w:r>
              <w:rPr>
                <w:rFonts w:eastAsia="Times New Roman" w:ascii="Times New Roman" w:hAnsi="Times New Roman"/>
                <w:sz w:val="22"/>
                <w:szCs w:val="22"/>
                <w:shd w:fill="FFFFFF" w:val="clear"/>
                <w:lang w:eastAsia="ru-RU"/>
              </w:rPr>
            </w:r>
          </w:p>
        </w:tc>
        <w:tc>
          <w:tcPr>
            <w:tcW w:w="468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sz w:val="22"/>
                <w:szCs w:val="22"/>
              </w:rPr>
            </w:pPr>
            <w:r>
              <w:rPr>
                <w:rFonts w:ascii="Times New Roman" w:hAnsi="Times New Roman"/>
                <w:sz w:val="22"/>
                <w:szCs w:val="22"/>
                <w:lang w:val="ru-RU"/>
              </w:rPr>
              <w:t>Вытяжная установка  (зонт):</w:t>
            </w:r>
          </w:p>
          <w:p>
            <w:pPr>
              <w:pStyle w:val="NoSpacing"/>
              <w:widowControl w:val="false"/>
              <w:rPr>
                <w:rFonts w:ascii="Times New Roman" w:hAnsi="Times New Roman"/>
                <w:sz w:val="22"/>
                <w:szCs w:val="22"/>
              </w:rPr>
            </w:pPr>
            <w:r>
              <w:rPr>
                <w:rFonts w:ascii="Times New Roman" w:hAnsi="Times New Roman"/>
                <w:sz w:val="22"/>
                <w:szCs w:val="22"/>
                <w:lang w:val="ru-RU"/>
              </w:rPr>
              <w:t>Размеры: 135*55 см, h=50 см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Times New Roman" w:hAnsi="Times New Roman"/>
                <w:sz w:val="22"/>
                <w:szCs w:val="22"/>
              </w:rPr>
            </w:pPr>
            <w:r>
              <w:rPr>
                <w:rFonts w:ascii="Times New Roman" w:hAnsi="Times New Roman"/>
                <w:sz w:val="22"/>
                <w:szCs w:val="22"/>
                <w:lang w:val="ru-RU"/>
              </w:rPr>
              <w:t>1</w:t>
            </w:r>
          </w:p>
        </w:tc>
      </w:tr>
      <w:tr>
        <w:trPr/>
        <w:tc>
          <w:tcPr>
            <w:tcW w:w="41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ind w:right="-107" w:hanging="0"/>
              <w:jc w:val="center"/>
              <w:rPr>
                <w:rFonts w:ascii="Times New Roman" w:hAnsi="Times New Roman" w:eastAsia="Times New Roman"/>
                <w:sz w:val="22"/>
                <w:szCs w:val="22"/>
                <w:shd w:fill="FFFFFF" w:val="clear"/>
                <w:lang w:eastAsia="ru-RU"/>
              </w:rPr>
            </w:pPr>
            <w:r>
              <w:rPr>
                <w:rFonts w:eastAsia="Times New Roman" w:ascii="Times New Roman" w:hAnsi="Times New Roman"/>
                <w:sz w:val="22"/>
                <w:szCs w:val="22"/>
                <w:shd w:fill="FFFFFF" w:val="clear"/>
                <w:lang w:eastAsia="ru-RU"/>
              </w:rPr>
            </w:r>
          </w:p>
        </w:tc>
        <w:tc>
          <w:tcPr>
            <w:tcW w:w="468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sz w:val="22"/>
                <w:szCs w:val="22"/>
              </w:rPr>
            </w:pPr>
            <w:r>
              <w:rPr>
                <w:rFonts w:ascii="Times New Roman" w:hAnsi="Times New Roman"/>
                <w:sz w:val="22"/>
                <w:szCs w:val="22"/>
                <w:lang w:val="ru-RU"/>
              </w:rPr>
              <w:t>Воздухоотвод:</w:t>
            </w:r>
          </w:p>
          <w:p>
            <w:pPr>
              <w:pStyle w:val="NoSpacing"/>
              <w:widowControl w:val="false"/>
              <w:rPr>
                <w:rFonts w:ascii="Times New Roman" w:hAnsi="Times New Roman"/>
                <w:sz w:val="22"/>
                <w:szCs w:val="22"/>
              </w:rPr>
            </w:pPr>
            <w:r>
              <w:rPr>
                <w:rFonts w:ascii="Times New Roman" w:hAnsi="Times New Roman"/>
                <w:sz w:val="22"/>
                <w:szCs w:val="22"/>
                <w:lang w:val="ru-RU"/>
              </w:rPr>
              <w:t>Диаметр-20 см Длина-370 см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Times New Roman" w:hAnsi="Times New Roman"/>
                <w:sz w:val="22"/>
                <w:szCs w:val="22"/>
              </w:rPr>
            </w:pPr>
            <w:r>
              <w:rPr>
                <w:rFonts w:ascii="Times New Roman" w:hAnsi="Times New Roman"/>
                <w:sz w:val="22"/>
                <w:szCs w:val="22"/>
                <w:lang w:val="ru-RU"/>
              </w:rPr>
              <w:t>1</w:t>
            </w:r>
          </w:p>
        </w:tc>
      </w:tr>
      <w:tr>
        <w:trPr/>
        <w:tc>
          <w:tcPr>
            <w:tcW w:w="4102"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ind w:right="-107" w:hanging="0"/>
              <w:jc w:val="center"/>
              <w:rPr>
                <w:rFonts w:ascii="Times New Roman" w:hAnsi="Times New Roman" w:eastAsia="Times New Roman"/>
                <w:sz w:val="22"/>
                <w:szCs w:val="22"/>
                <w:shd w:fill="FFFFFF" w:val="clear"/>
                <w:lang w:eastAsia="ru-RU"/>
              </w:rPr>
            </w:pPr>
            <w:r>
              <w:rPr>
                <w:rFonts w:eastAsia="Times New Roman" w:ascii="Times New Roman" w:hAnsi="Times New Roman"/>
                <w:sz w:val="22"/>
                <w:szCs w:val="22"/>
                <w:shd w:fill="FFFFFF" w:val="clear"/>
                <w:lang w:eastAsia="ru-RU"/>
              </w:rPr>
            </w:r>
          </w:p>
        </w:tc>
        <w:tc>
          <w:tcPr>
            <w:tcW w:w="4682"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rPr>
                <w:rFonts w:ascii="Times New Roman" w:hAnsi="Times New Roman"/>
                <w:sz w:val="22"/>
                <w:szCs w:val="22"/>
              </w:rPr>
            </w:pPr>
            <w:r>
              <w:rPr>
                <w:rFonts w:ascii="Times New Roman" w:hAnsi="Times New Roman"/>
                <w:sz w:val="22"/>
                <w:szCs w:val="22"/>
                <w:lang w:val="ru-RU"/>
              </w:rPr>
              <w:t>Воздухоотвод:</w:t>
            </w:r>
          </w:p>
          <w:p>
            <w:pPr>
              <w:pStyle w:val="NoSpacing"/>
              <w:widowControl w:val="false"/>
              <w:rPr>
                <w:rFonts w:ascii="Times New Roman" w:hAnsi="Times New Roman"/>
                <w:sz w:val="22"/>
                <w:szCs w:val="22"/>
              </w:rPr>
            </w:pPr>
            <w:r>
              <w:rPr>
                <w:rFonts w:ascii="Times New Roman" w:hAnsi="Times New Roman"/>
                <w:sz w:val="22"/>
                <w:szCs w:val="22"/>
                <w:lang w:val="ru-RU"/>
              </w:rPr>
              <w:t>Диаметр-40 см Длина-470 см</w:t>
            </w:r>
          </w:p>
        </w:tc>
        <w:tc>
          <w:tcPr>
            <w:tcW w:w="1417" w:type="dxa"/>
            <w:tcBorders>
              <w:top w:val="single" w:sz="4" w:space="0" w:color="000000"/>
              <w:left w:val="single" w:sz="4" w:space="0" w:color="000000"/>
              <w:bottom w:val="single" w:sz="4" w:space="0" w:color="000000"/>
              <w:right w:val="single" w:sz="4" w:space="0" w:color="000000"/>
            </w:tcBorders>
            <w:vAlign w:val="center"/>
          </w:tcPr>
          <w:p>
            <w:pPr>
              <w:pStyle w:val="NoSpacing"/>
              <w:widowControl w:val="false"/>
              <w:jc w:val="center"/>
              <w:rPr>
                <w:rFonts w:ascii="Times New Roman" w:hAnsi="Times New Roman"/>
                <w:sz w:val="22"/>
                <w:szCs w:val="22"/>
              </w:rPr>
            </w:pPr>
            <w:r>
              <w:rPr>
                <w:rFonts w:ascii="Times New Roman" w:hAnsi="Times New Roman"/>
                <w:sz w:val="22"/>
                <w:szCs w:val="22"/>
                <w:lang w:val="ru-RU"/>
              </w:rPr>
              <w:t>1</w:t>
            </w:r>
          </w:p>
        </w:tc>
      </w:tr>
    </w:tbl>
    <w:p>
      <w:pPr>
        <w:pStyle w:val="Normal"/>
        <w:spacing w:before="120" w:after="120"/>
        <w:rPr>
          <w:rFonts w:ascii="Times New Roman" w:hAnsi="Times New Roman" w:eastAsia="Times New Roman"/>
          <w:color w:val="000000"/>
          <w:sz w:val="12"/>
          <w:szCs w:val="12"/>
          <w:lang w:eastAsia="ru-RU"/>
        </w:rPr>
      </w:pPr>
      <w:r>
        <w:rPr>
          <w:rFonts w:eastAsia="Times New Roman" w:ascii="Times New Roman" w:hAnsi="Times New Roman"/>
          <w:color w:val="000000"/>
          <w:sz w:val="12"/>
          <w:szCs w:val="12"/>
          <w:lang w:eastAsia="ru-RU"/>
        </w:rPr>
      </w:r>
    </w:p>
    <w:tbl>
      <w:tblPr>
        <w:tblW w:w="10201" w:type="dxa"/>
        <w:jc w:val="left"/>
        <w:tblInd w:w="108" w:type="dxa"/>
        <w:tblLayout w:type="fixed"/>
        <w:tblCellMar>
          <w:top w:w="0" w:type="dxa"/>
          <w:left w:w="108" w:type="dxa"/>
          <w:bottom w:w="0" w:type="dxa"/>
          <w:right w:w="108" w:type="dxa"/>
        </w:tblCellMar>
      </w:tblPr>
      <w:tblGrid>
        <w:gridCol w:w="2769"/>
        <w:gridCol w:w="1151"/>
        <w:gridCol w:w="4168"/>
        <w:gridCol w:w="1123"/>
        <w:gridCol w:w="990"/>
      </w:tblGrid>
      <w:tr>
        <w:trPr>
          <w:trHeight w:val="416" w:hRule="atLeast"/>
        </w:trPr>
        <w:tc>
          <w:tcPr>
            <w:tcW w:w="27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Вид системы</w:t>
            </w:r>
          </w:p>
        </w:tc>
        <w:tc>
          <w:tcPr>
            <w:tcW w:w="115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Вид системы</w:t>
            </w:r>
          </w:p>
        </w:tc>
        <w:tc>
          <w:tcPr>
            <w:tcW w:w="41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Наименование</w:t>
            </w:r>
          </w:p>
        </w:tc>
        <w:tc>
          <w:tcPr>
            <w:tcW w:w="1123"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Тип, марка</w:t>
            </w:r>
          </w:p>
        </w:tc>
        <w:tc>
          <w:tcPr>
            <w:tcW w:w="9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exact" w:line="240"/>
              <w:jc w:val="center"/>
              <w:rPr>
                <w:rFonts w:ascii="Times New Roman" w:hAnsi="Times New Roman" w:cs="Times New Roman"/>
                <w:b/>
                <w:bCs/>
                <w:sz w:val="22"/>
                <w:szCs w:val="22"/>
              </w:rPr>
            </w:pPr>
            <w:r>
              <w:rPr>
                <w:rFonts w:cs="Times New Roman" w:ascii="Times New Roman" w:hAnsi="Times New Roman"/>
                <w:b/>
                <w:bCs/>
                <w:sz w:val="22"/>
                <w:szCs w:val="22"/>
              </w:rPr>
              <w:t>Кол-во</w:t>
            </w:r>
          </w:p>
        </w:tc>
      </w:tr>
      <w:tr>
        <w:trPr/>
        <w:tc>
          <w:tcPr>
            <w:tcW w:w="276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exact" w:line="240"/>
              <w:ind w:left="0" w:right="-107" w:hanging="0"/>
              <w:jc w:val="center"/>
              <w:rPr>
                <w:rFonts w:ascii="Times New Roman" w:hAnsi="Times New Roman"/>
              </w:rPr>
            </w:pPr>
            <w:r>
              <w:rPr>
                <w:rFonts w:eastAsia="Times New Roman" w:ascii="Times New Roman" w:hAnsi="Times New Roman"/>
                <w:color w:val="000000"/>
                <w:lang w:eastAsia="ru-RU"/>
              </w:rPr>
              <w:t xml:space="preserve">Приточно-вытяжная вентиляция учебных классах (помещения №33 и №36) </w:t>
            </w:r>
            <w:r>
              <w:rPr>
                <w:rFonts w:eastAsia="Times New Roman" w:ascii="Times New Roman" w:hAnsi="Times New Roman"/>
                <w:shd w:fill="FFFFFF" w:val="clear"/>
                <w:lang w:eastAsia="ru-RU"/>
              </w:rPr>
              <w:t>в</w:t>
            </w:r>
            <w:r>
              <w:rPr>
                <w:rFonts w:eastAsia="Arial" w:ascii="Times New Roman" w:hAnsi="Times New Roman"/>
                <w:shd w:fill="FFFFFF" w:val="clear"/>
                <w:lang w:eastAsia="ru-RU"/>
              </w:rPr>
              <w:t xml:space="preserve"> здании учебного корпуса</w:t>
            </w:r>
          </w:p>
        </w:tc>
        <w:tc>
          <w:tcPr>
            <w:tcW w:w="1151" w:type="dxa"/>
            <w:vMerge w:val="restart"/>
            <w:tcBorders>
              <w:top w:val="single" w:sz="4" w:space="0" w:color="000000"/>
              <w:left w:val="single" w:sz="4" w:space="0" w:color="000000"/>
              <w:bottom w:val="single" w:sz="4" w:space="0" w:color="000000"/>
              <w:right w:val="single" w:sz="4" w:space="0" w:color="000000"/>
            </w:tcBorders>
          </w:tcPr>
          <w:p>
            <w:pPr>
              <w:pStyle w:val="Style33"/>
              <w:widowControl w:val="false"/>
              <w:rPr>
                <w:rFonts w:ascii="Times New Roman" w:hAnsi="Times New Roman" w:cs="Times New Roman"/>
                <w:b/>
              </w:rPr>
            </w:pPr>
            <w:r>
              <w:rPr>
                <w:rFonts w:cs="Times New Roman" w:ascii="Times New Roman" w:hAnsi="Times New Roman"/>
                <w:b/>
              </w:rPr>
              <w:t>В1</w:t>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b/>
              </w:rPr>
            </w:pPr>
            <w:r>
              <w:rPr>
                <w:rFonts w:cs="Times New Roman" w:ascii="Times New Roman" w:hAnsi="Times New Roman"/>
                <w:b/>
              </w:rPr>
              <w:t>Вытяжная установка</w:t>
            </w:r>
          </w:p>
          <w:p>
            <w:pPr>
              <w:pStyle w:val="Style33"/>
              <w:widowControl w:val="false"/>
              <w:rPr>
                <w:rFonts w:ascii="Times New Roman" w:hAnsi="Times New Roman" w:cs="Times New Roman"/>
                <w:b/>
              </w:rPr>
            </w:pPr>
            <w:r>
              <w:rPr>
                <w:rFonts w:cs="Times New Roman" w:ascii="Times New Roman" w:hAnsi="Times New Roman"/>
                <w:b/>
              </w:rPr>
              <w:t>в составе:</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b/>
              </w:rPr>
            </w:pPr>
            <w:r>
              <w:rPr>
                <w:rFonts w:cs="Times New Roman" w:ascii="Times New Roman" w:hAnsi="Times New Roman"/>
                <w:b/>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b/>
                <w:sz w:val="22"/>
                <w:szCs w:val="22"/>
              </w:rPr>
            </w:pPr>
            <w:r>
              <w:rPr>
                <w:rFonts w:cs="Times New Roman" w:ascii="Times New Roman" w:hAnsi="Times New Roman"/>
                <w:b/>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b/>
                <w:sz w:val="22"/>
                <w:szCs w:val="22"/>
              </w:rPr>
            </w:pPr>
            <w:r>
              <w:rPr>
                <w:rFonts w:cs="Times New Roman" w:ascii="Times New Roman" w:hAnsi="Times New Roman"/>
                <w:b/>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шумоглушитель на всасывании ГТК 400-900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вентилятор ВР-300-45-4,0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виброизоляторы (комплект) ДО-41</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гибкая вставка ВГ 400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гибкая вставка ВГ 280х280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кронштейн из уголка</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щит управления вентилятором ЩУВ1-2,2</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pPr>
            <w:r>
              <w:rPr>
                <w:rFonts w:cs="Times New Roman" w:ascii="Times New Roman" w:hAnsi="Times New Roman"/>
              </w:rPr>
              <w:t xml:space="preserve">частотный преобразователь 2,2 кВТ </w:t>
            </w:r>
            <w:r>
              <w:rPr>
                <w:rFonts w:cs="Times New Roman" w:ascii="Times New Roman" w:hAnsi="Times New Roman"/>
                <w:lang w:val="en-US"/>
              </w:rPr>
              <w:t>ATV212HU22N4</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lang w:val="en-US"/>
              </w:rPr>
            </w:pPr>
            <w:r>
              <w:rPr>
                <w:rFonts w:cs="Times New Roman" w:ascii="Times New Roman" w:hAnsi="Times New Roman"/>
                <w:b/>
                <w:lang w:val="en-US"/>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вытяжное устройство Гном-100 (компл)</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20</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pPr>
            <w:r>
              <w:rPr>
                <w:rFonts w:cs="Times New Roman" w:ascii="Times New Roman" w:hAnsi="Times New Roman"/>
              </w:rPr>
              <w:t xml:space="preserve">дроссель-клапан </w:t>
            </w:r>
            <w:r>
              <w:rPr>
                <w:rFonts w:cs="Times New Roman" w:ascii="Times New Roman" w:hAnsi="Times New Roman"/>
                <w:lang w:val="en-US"/>
              </w:rPr>
              <w:t>PP</w:t>
            </w:r>
            <w:r>
              <w:rPr>
                <w:rFonts w:cs="Times New Roman" w:ascii="Times New Roman" w:hAnsi="Times New Roman"/>
              </w:rPr>
              <w:t>-400х200-ш-оц-Н</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2</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pPr>
            <w:r>
              <w:rPr>
                <w:rFonts w:cs="Times New Roman" w:ascii="Times New Roman" w:hAnsi="Times New Roman"/>
              </w:rPr>
              <w:t xml:space="preserve">дроссель-клапан </w:t>
            </w:r>
            <w:r>
              <w:rPr/>
              <w:t xml:space="preserve"> </w:t>
            </w:r>
            <w:r>
              <w:rPr>
                <w:rFonts w:cs="Times New Roman" w:ascii="Times New Roman" w:hAnsi="Times New Roman"/>
              </w:rPr>
              <w:t>PP-355-н-оц-Н</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2</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решетка вентиляционная АМР500х200</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9</w:t>
            </w:r>
          </w:p>
        </w:tc>
      </w:tr>
      <w:tr>
        <w:trPr/>
        <w:tc>
          <w:tcPr>
            <w:tcW w:w="2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lineRule="exact" w:line="240"/>
              <w:ind w:left="0" w:right="-107" w:hanging="0"/>
              <w:jc w:val="center"/>
              <w:rPr>
                <w:rFonts w:ascii="Times New Roman" w:hAnsi="Times New Roman" w:cs="Times New Roman"/>
                <w:sz w:val="22"/>
                <w:szCs w:val="22"/>
              </w:rPr>
            </w:pPr>
            <w:r>
              <w:rPr>
                <w:rFonts w:cs="Times New Roman" w:ascii="Times New Roman" w:hAnsi="Times New Roman"/>
                <w:sz w:val="22"/>
                <w:szCs w:val="22"/>
              </w:rPr>
            </w:r>
          </w:p>
        </w:tc>
        <w:tc>
          <w:tcPr>
            <w:tcW w:w="1151" w:type="dxa"/>
            <w:vMerge w:val="continue"/>
            <w:tcBorders>
              <w:top w:val="single" w:sz="4" w:space="0" w:color="000000"/>
              <w:left w:val="single" w:sz="4" w:space="0" w:color="000000"/>
              <w:bottom w:val="single" w:sz="4" w:space="0" w:color="000000"/>
              <w:right w:val="single" w:sz="4" w:space="0" w:color="000000"/>
            </w:tcBorders>
          </w:tcPr>
          <w:p>
            <w:pPr>
              <w:pStyle w:val="Style33"/>
              <w:widowControl w:val="false"/>
              <w:snapToGrid w:val="false"/>
              <w:rPr>
                <w:rFonts w:ascii="Times New Roman" w:hAnsi="Times New Roman" w:cs="Times New Roman"/>
                <w:sz w:val="22"/>
                <w:szCs w:val="22"/>
              </w:rPr>
            </w:pPr>
            <w:r>
              <w:rPr>
                <w:rFonts w:cs="Times New Roman" w:ascii="Times New Roman" w:hAnsi="Times New Roman"/>
                <w:sz w:val="22"/>
                <w:szCs w:val="22"/>
              </w:rPr>
            </w:r>
          </w:p>
        </w:tc>
        <w:tc>
          <w:tcPr>
            <w:tcW w:w="4168"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rPr>
                <w:rFonts w:ascii="Times New Roman" w:hAnsi="Times New Roman" w:cs="Times New Roman"/>
              </w:rPr>
            </w:pPr>
            <w:r>
              <w:rPr>
                <w:rFonts w:cs="Times New Roman" w:ascii="Times New Roman" w:hAnsi="Times New Roman"/>
              </w:rPr>
              <w:t>решетка наружная</w:t>
            </w:r>
          </w:p>
        </w:tc>
        <w:tc>
          <w:tcPr>
            <w:tcW w:w="1123" w:type="dxa"/>
            <w:tcBorders>
              <w:top w:val="single" w:sz="4" w:space="0" w:color="000000"/>
              <w:left w:val="single" w:sz="4" w:space="0" w:color="000000"/>
              <w:bottom w:val="single" w:sz="4" w:space="0" w:color="000000"/>
              <w:right w:val="single" w:sz="4" w:space="0" w:color="000000"/>
            </w:tcBorders>
          </w:tcPr>
          <w:p>
            <w:pPr>
              <w:pStyle w:val="Style33"/>
              <w:widowControl w:val="false"/>
              <w:snapToGrid w:val="false"/>
              <w:jc w:val="center"/>
              <w:rPr>
                <w:rFonts w:ascii="Times New Roman" w:hAnsi="Times New Roman" w:cs="Times New Roman"/>
                <w:b/>
              </w:rPr>
            </w:pPr>
            <w:r>
              <w:rPr>
                <w:rFonts w:cs="Times New Roman" w:ascii="Times New Roman" w:hAnsi="Times New Roman"/>
                <w:b/>
              </w:rPr>
            </w:r>
          </w:p>
        </w:tc>
        <w:tc>
          <w:tcPr>
            <w:tcW w:w="990" w:type="dxa"/>
            <w:tcBorders>
              <w:top w:val="single" w:sz="4" w:space="0" w:color="000000"/>
              <w:left w:val="single" w:sz="4" w:space="0" w:color="000000"/>
              <w:bottom w:val="single" w:sz="4" w:space="0" w:color="000000"/>
              <w:right w:val="single" w:sz="4" w:space="0" w:color="000000"/>
            </w:tcBorders>
            <w:vAlign w:val="center"/>
          </w:tcPr>
          <w:p>
            <w:pPr>
              <w:pStyle w:val="Style33"/>
              <w:widowControl w:val="false"/>
              <w:jc w:val="center"/>
              <w:rPr>
                <w:rFonts w:ascii="Times New Roman" w:hAnsi="Times New Roman" w:cs="Times New Roman"/>
              </w:rPr>
            </w:pPr>
            <w:r>
              <w:rPr>
                <w:rFonts w:cs="Times New Roman" w:ascii="Times New Roman" w:hAnsi="Times New Roman"/>
              </w:rPr>
              <w:t>1</w:t>
            </w:r>
          </w:p>
        </w:tc>
      </w:tr>
    </w:tbl>
    <w:p>
      <w:pPr>
        <w:pStyle w:val="Normal"/>
        <w:spacing w:before="120" w:after="120"/>
        <w:rPr>
          <w:rFonts w:ascii="Times New Roman" w:hAnsi="Times New Roman" w:eastAsia="Times New Roman" w:cs="Times New Roman"/>
          <w:b/>
          <w:bCs/>
          <w:sz w:val="22"/>
          <w:szCs w:val="22"/>
          <w:lang w:eastAsia="ru-RU"/>
        </w:rPr>
      </w:pPr>
      <w:r>
        <w:rPr>
          <w:rFonts w:eastAsia="Times New Roman" w:cs="Times New Roman" w:ascii="Times New Roman" w:hAnsi="Times New Roman"/>
          <w:b/>
          <w:bCs/>
          <w:sz w:val="22"/>
          <w:szCs w:val="22"/>
          <w:lang w:eastAsia="ru-RU"/>
        </w:rPr>
        <w:t>Объем работ:</w:t>
      </w:r>
    </w:p>
    <w:p>
      <w:pPr>
        <w:pStyle w:val="Normal"/>
        <w:numPr>
          <w:ilvl w:val="0"/>
          <w:numId w:val="3"/>
        </w:numPr>
        <w:tabs>
          <w:tab w:val="clear" w:pos="709"/>
          <w:tab w:val="left" w:pos="426" w:leader="none"/>
        </w:tabs>
        <w:spacing w:lineRule="auto" w:line="240" w:before="0" w:after="0"/>
        <w:ind w:left="0" w:hanging="0"/>
        <w:jc w:val="both"/>
        <w:rPr>
          <w:rFonts w:ascii="Times New Roman" w:hAnsi="Times New Roman"/>
        </w:rPr>
      </w:pPr>
      <w:r>
        <w:rPr>
          <w:rFonts w:eastAsia="Times New Roman" w:cs="Times New Roman" w:ascii="Times New Roman" w:hAnsi="Times New Roman"/>
          <w:bCs/>
          <w:sz w:val="24"/>
          <w:szCs w:val="24"/>
          <w:lang w:eastAsia="ru-RU"/>
        </w:rPr>
        <w:t>провести визуальный осмотр вентиляционных каналов;</w:t>
      </w:r>
    </w:p>
    <w:p>
      <w:pPr>
        <w:pStyle w:val="Normal"/>
        <w:numPr>
          <w:ilvl w:val="0"/>
          <w:numId w:val="3"/>
        </w:numPr>
        <w:tabs>
          <w:tab w:val="clear" w:pos="709"/>
          <w:tab w:val="left" w:pos="426" w:leader="none"/>
        </w:tabs>
        <w:spacing w:lineRule="auto" w:line="240" w:before="0" w:after="0"/>
        <w:ind w:left="0" w:hanging="0"/>
        <w:jc w:val="both"/>
        <w:rPr>
          <w:rFonts w:ascii="Times New Roman" w:hAnsi="Times New Roman"/>
        </w:rPr>
      </w:pPr>
      <w:r>
        <w:rPr>
          <w:rFonts w:eastAsia="Times New Roman" w:cs="Times New Roman" w:ascii="Times New Roman" w:hAnsi="Times New Roman"/>
          <w:bCs/>
          <w:sz w:val="24"/>
          <w:szCs w:val="24"/>
          <w:lang w:eastAsia="ru-RU"/>
        </w:rPr>
        <w:t xml:space="preserve">выполнить работы по очистке вентиляционных каналов </w:t>
      </w:r>
      <w:r>
        <w:rPr>
          <w:rFonts w:eastAsia="Times New Roman" w:ascii="Times New Roman" w:hAnsi="Times New Roman"/>
          <w:color w:val="000000"/>
          <w:lang w:eastAsia="ru-RU"/>
        </w:rPr>
        <w:t>от пыли и жировых отложений,</w:t>
      </w:r>
      <w:r>
        <w:rPr>
          <w:rFonts w:eastAsia="Times New Roman" w:cs="Times New Roman" w:ascii="Times New Roman" w:hAnsi="Times New Roman"/>
          <w:bCs/>
          <w:sz w:val="24"/>
          <w:szCs w:val="24"/>
          <w:lang w:eastAsia="ru-RU"/>
        </w:rPr>
        <w:t xml:space="preserve"> от засорений;</w:t>
      </w:r>
    </w:p>
    <w:p>
      <w:pPr>
        <w:pStyle w:val="Normal"/>
        <w:numPr>
          <w:ilvl w:val="0"/>
          <w:numId w:val="3"/>
        </w:numPr>
        <w:tabs>
          <w:tab w:val="clear" w:pos="709"/>
          <w:tab w:val="left" w:pos="426" w:leader="none"/>
        </w:tabs>
        <w:spacing w:lineRule="auto" w:line="240" w:before="0" w:after="0"/>
        <w:ind w:left="0" w:hanging="0"/>
        <w:jc w:val="both"/>
        <w:rPr>
          <w:rFonts w:ascii="Times New Roman" w:hAnsi="Times New Roman"/>
        </w:rPr>
      </w:pPr>
      <w:r>
        <w:rPr>
          <w:rFonts w:eastAsia="Times New Roman" w:cs="Times New Roman" w:ascii="Times New Roman" w:hAnsi="Times New Roman"/>
          <w:bCs/>
          <w:sz w:val="24"/>
          <w:szCs w:val="24"/>
          <w:lang w:eastAsia="ru-RU"/>
        </w:rPr>
        <w:t>провести проверку вентиляционных каналов на наличие нормальной тяги после проведения работ.</w:t>
      </w:r>
    </w:p>
    <w:tbl>
      <w:tblPr>
        <w:tblW w:w="10314" w:type="dxa"/>
        <w:jc w:val="left"/>
        <w:tblInd w:w="0" w:type="dxa"/>
        <w:tblLayout w:type="fixed"/>
        <w:tblCellMar>
          <w:top w:w="0" w:type="dxa"/>
          <w:left w:w="108" w:type="dxa"/>
          <w:bottom w:w="0" w:type="dxa"/>
          <w:right w:w="108" w:type="dxa"/>
        </w:tblCellMar>
      </w:tblPr>
      <w:tblGrid>
        <w:gridCol w:w="732"/>
        <w:gridCol w:w="6991"/>
        <w:gridCol w:w="1194"/>
        <w:gridCol w:w="1396"/>
      </w:tblGrid>
      <w:tr>
        <w:trPr/>
        <w:tc>
          <w:tcPr>
            <w:tcW w:w="1031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b/>
                <w:bCs/>
                <w:sz w:val="20"/>
                <w:szCs w:val="20"/>
              </w:rPr>
            </w:pPr>
            <w:r>
              <w:rPr>
                <w:rFonts w:eastAsia="Arial" w:cs="Times New Roman" w:ascii="Times New Roman" w:hAnsi="Times New Roman"/>
                <w:b/>
                <w:bCs/>
                <w:sz w:val="20"/>
                <w:szCs w:val="20"/>
                <w:shd w:fill="FFFFFF" w:val="clear"/>
                <w:lang w:val="ru-RU" w:eastAsia="ru-RU"/>
              </w:rPr>
              <w:t xml:space="preserve">Санитарно-технические работы по </w:t>
            </w:r>
            <w:r>
              <w:rPr>
                <w:rFonts w:ascii="Times New Roman" w:hAnsi="Times New Roman"/>
                <w:b/>
                <w:bCs/>
                <w:sz w:val="20"/>
                <w:szCs w:val="20"/>
                <w:shd w:fill="FFFFFF" w:val="clear"/>
                <w:lang w:eastAsia="ru-RU"/>
              </w:rPr>
              <w:t xml:space="preserve">чистке   вытяжной вентиляции с зондом  </w:t>
            </w:r>
            <w:r>
              <w:rPr>
                <w:rFonts w:eastAsia="Times New Roman" w:ascii="Times New Roman" w:hAnsi="Times New Roman"/>
                <w:b/>
                <w:bCs/>
                <w:sz w:val="20"/>
                <w:szCs w:val="20"/>
                <w:shd w:fill="FFFFFF" w:val="clear"/>
                <w:lang w:eastAsia="ru-RU"/>
              </w:rPr>
              <w:t>в помещении кухни столовой в здании учебного корпуса</w:t>
            </w:r>
          </w:p>
        </w:tc>
      </w:tr>
      <w:tr>
        <w:trPr/>
        <w:tc>
          <w:tcPr>
            <w:tcW w:w="732"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c>
          <w:tcPr>
            <w:tcW w:w="6991"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Демонтаж вытяжного зонда</w:t>
            </w:r>
          </w:p>
        </w:tc>
        <w:tc>
          <w:tcPr>
            <w:tcW w:w="1194"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шт</w:t>
            </w:r>
          </w:p>
        </w:tc>
        <w:tc>
          <w:tcPr>
            <w:tcW w:w="139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2</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Демонтаж вытяжной вентиляции</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4</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3</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pPr>
            <w:r>
              <w:rPr>
                <w:rFonts w:cs="Times New Roman" w:ascii="Times New Roman" w:hAnsi="Times New Roman"/>
                <w:sz w:val="24"/>
                <w:szCs w:val="24"/>
              </w:rPr>
              <w:t>Чистка зонда от жировых отложений к</w:t>
            </w:r>
            <w:r>
              <w:rPr>
                <w:rFonts w:cs="Times New Roman" w:ascii="Times New Roman" w:hAnsi="Times New Roman"/>
                <w:b w:val="false"/>
                <w:i w:val="false"/>
                <w:caps w:val="false"/>
                <w:smallCaps w:val="false"/>
                <w:color w:val="1C2126"/>
                <w:spacing w:val="0"/>
                <w:sz w:val="24"/>
                <w:szCs w:val="24"/>
              </w:rPr>
              <w:t>онцентрированным средством для очистки систем вентиляции ХИМИТЭКС Ленол</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4</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pPr>
            <w:r>
              <w:rPr>
                <w:rFonts w:cs="Times New Roman" w:ascii="Times New Roman" w:hAnsi="Times New Roman"/>
                <w:sz w:val="24"/>
                <w:szCs w:val="24"/>
              </w:rPr>
              <w:t>Чистка вытяжной вентиляции от жировых отложений к</w:t>
            </w:r>
            <w:r>
              <w:rPr>
                <w:rFonts w:cs="Times New Roman" w:ascii="Times New Roman" w:hAnsi="Times New Roman"/>
                <w:b w:val="false"/>
                <w:i w:val="false"/>
                <w:caps w:val="false"/>
                <w:smallCaps w:val="false"/>
                <w:color w:val="1C2126"/>
                <w:spacing w:val="0"/>
                <w:sz w:val="24"/>
                <w:szCs w:val="24"/>
              </w:rPr>
              <w:t>онцентрированным средством для очистки систем вентиляции ХИМИТЭКС Ленол</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4</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5</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Чистка вытяжного вентилятора</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6</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Монтаж вытяжного зонда</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1</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7</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rFonts w:ascii="Times New Roman" w:hAnsi="Times New Roman" w:cs="Times New Roman"/>
                <w:sz w:val="24"/>
                <w:szCs w:val="24"/>
              </w:rPr>
            </w:pPr>
            <w:r>
              <w:rPr>
                <w:rFonts w:cs="Times New Roman" w:ascii="Times New Roman" w:hAnsi="Times New Roman"/>
                <w:sz w:val="24"/>
                <w:szCs w:val="24"/>
              </w:rPr>
              <w:t>Монтаж вытяжной вентиляции</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4"/>
                <w:szCs w:val="24"/>
              </w:rPr>
            </w:pPr>
            <w:r>
              <w:rPr>
                <w:rFonts w:cs="Times New Roman" w:ascii="Times New Roman" w:hAnsi="Times New Roman"/>
                <w:sz w:val="24"/>
                <w:szCs w:val="24"/>
              </w:rPr>
              <w:t>4</w:t>
            </w:r>
          </w:p>
        </w:tc>
      </w:tr>
    </w:tbl>
    <w:p>
      <w:pPr>
        <w:pStyle w:val="Normal"/>
        <w:jc w:val="both"/>
        <w:rPr>
          <w:rFonts w:ascii="Times New Roman" w:hAnsi="Times New Roman" w:cs="Times New Roman"/>
          <w:b/>
          <w:kern w:val="2"/>
        </w:rPr>
      </w:pPr>
      <w:r>
        <w:rPr>
          <w:rFonts w:cs="Times New Roman" w:ascii="Times New Roman" w:hAnsi="Times New Roman"/>
          <w:b/>
          <w:kern w:val="2"/>
        </w:rPr>
      </w:r>
    </w:p>
    <w:tbl>
      <w:tblPr>
        <w:tblW w:w="10314" w:type="dxa"/>
        <w:jc w:val="left"/>
        <w:tblInd w:w="0" w:type="dxa"/>
        <w:tblLayout w:type="fixed"/>
        <w:tblCellMar>
          <w:top w:w="0" w:type="dxa"/>
          <w:left w:w="108" w:type="dxa"/>
          <w:bottom w:w="0" w:type="dxa"/>
          <w:right w:w="108" w:type="dxa"/>
        </w:tblCellMar>
      </w:tblPr>
      <w:tblGrid>
        <w:gridCol w:w="1147"/>
        <w:gridCol w:w="6576"/>
        <w:gridCol w:w="1194"/>
        <w:gridCol w:w="1396"/>
      </w:tblGrid>
      <w:tr>
        <w:trPr/>
        <w:tc>
          <w:tcPr>
            <w:tcW w:w="1031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left"/>
              <w:rPr>
                <w:b/>
                <w:bCs/>
              </w:rPr>
            </w:pPr>
            <w:r>
              <w:rPr>
                <w:rFonts w:eastAsia="Arial" w:cs="Times New Roman" w:ascii="Times New Roman" w:hAnsi="Times New Roman"/>
                <w:b/>
                <w:bCs/>
                <w:shd w:fill="FFFFFF" w:val="clear"/>
                <w:lang w:val="ru-RU" w:eastAsia="ru-RU"/>
              </w:rPr>
              <w:t>Санитарно-технические работы по чистке вытяжной вентиляции и воздуховытяжных устройств приточное-вытяжной</w:t>
            </w:r>
            <w:r>
              <w:rPr>
                <w:rFonts w:eastAsia="Times New Roman" w:cs="Times New Roman" w:ascii="Times New Roman" w:hAnsi="Times New Roman"/>
                <w:b/>
                <w:bCs/>
                <w:color w:val="000000"/>
                <w:shd w:fill="FFFFFF" w:val="clear"/>
                <w:lang w:val="ru-RU" w:eastAsia="ru-RU"/>
              </w:rPr>
              <w:t xml:space="preserve"> вентиляции мастерских (помещения №33 и №36) </w:t>
            </w:r>
            <w:r>
              <w:rPr>
                <w:rFonts w:eastAsia="Times New Roman" w:cs="Times New Roman" w:ascii="Times New Roman" w:hAnsi="Times New Roman"/>
                <w:b/>
                <w:bCs/>
                <w:shd w:fill="FFFFFF" w:val="clear"/>
                <w:lang w:val="ru-RU" w:eastAsia="ru-RU"/>
              </w:rPr>
              <w:t>в</w:t>
            </w:r>
            <w:r>
              <w:rPr>
                <w:rFonts w:eastAsia="Arial" w:cs="Times New Roman" w:ascii="Times New Roman" w:hAnsi="Times New Roman"/>
                <w:b/>
                <w:bCs/>
                <w:shd w:fill="FFFFFF" w:val="clear"/>
                <w:lang w:val="ru-RU" w:eastAsia="ru-RU"/>
              </w:rPr>
              <w:t xml:space="preserve"> здании учебного корпуса</w:t>
            </w:r>
          </w:p>
        </w:tc>
      </w:tr>
      <w:tr>
        <w:trPr/>
        <w:tc>
          <w:tcPr>
            <w:tcW w:w="1147"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1</w:t>
            </w:r>
          </w:p>
        </w:tc>
        <w:tc>
          <w:tcPr>
            <w:tcW w:w="657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Частичная разборка вытяжной  вентиляции</w:t>
            </w:r>
          </w:p>
        </w:tc>
        <w:tc>
          <w:tcPr>
            <w:tcW w:w="1194"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10</w:t>
            </w:r>
          </w:p>
        </w:tc>
      </w:tr>
      <w:tr>
        <w:trPr/>
        <w:tc>
          <w:tcPr>
            <w:tcW w:w="1147"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2</w:t>
            </w:r>
          </w:p>
        </w:tc>
        <w:tc>
          <w:tcPr>
            <w:tcW w:w="657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Демонтаж воздуховытяжных устройств (Гном -100)</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r>
        <w:trPr/>
        <w:tc>
          <w:tcPr>
            <w:tcW w:w="1147"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3</w:t>
            </w:r>
          </w:p>
        </w:tc>
        <w:tc>
          <w:tcPr>
            <w:tcW w:w="657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pPr>
            <w:r>
              <w:rPr>
                <w:rFonts w:cs="Times New Roman" w:ascii="Times New Roman" w:hAnsi="Times New Roman"/>
                <w:sz w:val="22"/>
                <w:szCs w:val="22"/>
              </w:rPr>
              <w:t>Чистка воздуховытяжных устройств (Гном -100) к</w:t>
            </w:r>
            <w:r>
              <w:rPr>
                <w:rFonts w:cs="Times New Roman" w:ascii="Times New Roman" w:hAnsi="Times New Roman"/>
                <w:b w:val="false"/>
                <w:i w:val="false"/>
                <w:caps w:val="false"/>
                <w:smallCaps w:val="false"/>
                <w:color w:val="1C2126"/>
                <w:spacing w:val="0"/>
                <w:sz w:val="22"/>
                <w:szCs w:val="22"/>
              </w:rPr>
              <w:t>онцентрированным средством для очистки систем вентиляции ХИМИТЭКС Ленол</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r>
        <w:trPr/>
        <w:tc>
          <w:tcPr>
            <w:tcW w:w="1147"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4</w:t>
            </w:r>
          </w:p>
        </w:tc>
        <w:tc>
          <w:tcPr>
            <w:tcW w:w="657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Чистка вытяжной вентиляции</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40</w:t>
            </w:r>
          </w:p>
        </w:tc>
      </w:tr>
      <w:tr>
        <w:trPr/>
        <w:tc>
          <w:tcPr>
            <w:tcW w:w="1147"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5</w:t>
            </w:r>
          </w:p>
        </w:tc>
        <w:tc>
          <w:tcPr>
            <w:tcW w:w="657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Частичная сборка вытяжной  вентиляции</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10</w:t>
            </w:r>
          </w:p>
        </w:tc>
      </w:tr>
      <w:tr>
        <w:trPr/>
        <w:tc>
          <w:tcPr>
            <w:tcW w:w="1147"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6</w:t>
            </w:r>
          </w:p>
        </w:tc>
        <w:tc>
          <w:tcPr>
            <w:tcW w:w="657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Монтаж воздуховытяжных устройств (Гном -100)</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bl>
    <w:p>
      <w:pPr>
        <w:pStyle w:val="Normal"/>
        <w:jc w:val="both"/>
        <w:rPr>
          <w:rFonts w:ascii="Times New Roman" w:hAnsi="Times New Roman"/>
        </w:rPr>
      </w:pPr>
      <w:r>
        <w:rPr>
          <w:rFonts w:ascii="Times New Roman" w:hAnsi="Times New Roman"/>
        </w:rPr>
      </w:r>
    </w:p>
    <w:p>
      <w:pPr>
        <w:pStyle w:val="Normal"/>
        <w:jc w:val="both"/>
        <w:rPr>
          <w:rFonts w:ascii="Times New Roman" w:hAnsi="Times New Roman"/>
        </w:rPr>
      </w:pPr>
      <w:r>
        <w:rPr>
          <w:rFonts w:cs="Times New Roman" w:ascii="Times New Roman" w:hAnsi="Times New Roman"/>
          <w:b/>
          <w:kern w:val="2"/>
        </w:rPr>
        <w:t>Общие требования к выполнению работ:</w:t>
      </w:r>
    </w:p>
    <w:p>
      <w:pPr>
        <w:pStyle w:val="Normal"/>
        <w:jc w:val="both"/>
        <w:rPr>
          <w:rFonts w:ascii="Times New Roman" w:hAnsi="Times New Roman"/>
        </w:rPr>
      </w:pPr>
      <w:r>
        <w:rPr>
          <w:rFonts w:cs="Times New Roman" w:ascii="Times New Roman" w:hAnsi="Times New Roman"/>
          <w:color w:val="212529"/>
          <w:sz w:val="24"/>
          <w:szCs w:val="24"/>
          <w:shd w:fill="FFFFFF" w:val="clear"/>
        </w:rPr>
        <w:t xml:space="preserve">Очистка систем вентиляции и кондиционирования выполняется с учетом типа и характеристик системы. </w:t>
      </w:r>
    </w:p>
    <w:p>
      <w:pPr>
        <w:pStyle w:val="Normal"/>
        <w:jc w:val="both"/>
        <w:rPr>
          <w:rFonts w:ascii="Times New Roman" w:hAnsi="Times New Roman"/>
        </w:rPr>
      </w:pPr>
      <w:r>
        <w:rPr>
          <w:rFonts w:cs="Times New Roman" w:ascii="Times New Roman" w:hAnsi="Times New Roman"/>
          <w:color w:val="000000"/>
          <w:sz w:val="24"/>
          <w:szCs w:val="24"/>
          <w:shd w:fill="FFFFFF" w:val="clear"/>
        </w:rPr>
        <w:t xml:space="preserve">Очистка воздуховодов осуществляется механическим способом с использованием </w:t>
      </w:r>
      <w:r>
        <w:rPr>
          <w:rFonts w:cs="Times New Roman" w:ascii="Times New Roman" w:hAnsi="Times New Roman"/>
          <w:color w:val="212529"/>
          <w:sz w:val="24"/>
          <w:szCs w:val="24"/>
          <w:shd w:fill="FFFFFF" w:val="clear"/>
        </w:rPr>
        <w:t>специальных инструментов и приспособлений. Все работы выполняются Подрядчиком из его материалов (изделий), его силами и средствами.</w:t>
      </w:r>
    </w:p>
    <w:p>
      <w:pPr>
        <w:pStyle w:val="Normal"/>
        <w:jc w:val="both"/>
        <w:rPr>
          <w:rFonts w:ascii="Times New Roman" w:hAnsi="Times New Roman"/>
        </w:rPr>
      </w:pPr>
      <w:r>
        <w:rPr>
          <w:rFonts w:ascii="Times New Roman" w:hAnsi="Times New Roman"/>
          <w:sz w:val="24"/>
          <w:szCs w:val="24"/>
        </w:rPr>
        <w:t>При выполнении работ Подрядчик должен руководствоваться нормами и правилами, установленными к данному виду работ, правилами пожарной безопасности, правилами техники безопасности и охраны труда.</w:t>
      </w:r>
    </w:p>
    <w:p>
      <w:pPr>
        <w:pStyle w:val="Normal"/>
        <w:widowControl w:val="false"/>
        <w:tabs>
          <w:tab w:val="left" w:pos="0" w:leader="none"/>
          <w:tab w:val="left" w:pos="284" w:leader="none"/>
          <w:tab w:val="left" w:pos="709" w:leader="none"/>
          <w:tab w:val="left" w:pos="993" w:leader="none"/>
          <w:tab w:val="left" w:pos="1168" w:leader="none"/>
        </w:tabs>
        <w:spacing w:lineRule="auto" w:line="228" w:before="120" w:after="120"/>
        <w:jc w:val="both"/>
        <w:rPr>
          <w:rFonts w:ascii="Times New Roman" w:hAnsi="Times New Roman"/>
        </w:rPr>
      </w:pPr>
      <w:r>
        <w:rPr>
          <w:rFonts w:cs="Times New Roman" w:ascii="Times New Roman" w:hAnsi="Times New Roman"/>
          <w:sz w:val="24"/>
          <w:szCs w:val="24"/>
        </w:rPr>
        <w:t>Ответственность за соблюдение правил пожарной безопасности, охраны труда, трудовой дисциплины и санитарно-гигиенического режима на Объекте работниками Подрядчика возлагается на Подрядчика.</w:t>
      </w:r>
    </w:p>
    <w:p>
      <w:pPr>
        <w:pStyle w:val="Normal"/>
        <w:spacing w:lineRule="auto" w:line="228"/>
        <w:jc w:val="both"/>
        <w:rPr>
          <w:rFonts w:ascii="Times New Roman" w:hAnsi="Times New Roman"/>
        </w:rPr>
      </w:pPr>
      <w:r>
        <w:rPr>
          <w:rFonts w:cs="Times New Roman" w:ascii="Times New Roman" w:hAnsi="Times New Roman"/>
          <w:sz w:val="24"/>
          <w:szCs w:val="24"/>
        </w:rPr>
        <w:t>Подрядчик обеспечивает и несет ответственность за соблюдение его работниками:</w:t>
      </w:r>
    </w:p>
    <w:p>
      <w:pPr>
        <w:pStyle w:val="Normal"/>
        <w:numPr>
          <w:ilvl w:val="0"/>
          <w:numId w:val="4"/>
        </w:numPr>
        <w:spacing w:lineRule="auto" w:line="228" w:before="0" w:after="0"/>
        <w:ind w:firstLine="349"/>
        <w:contextualSpacing/>
        <w:jc w:val="both"/>
        <w:rPr>
          <w:rFonts w:ascii="Times New Roman" w:hAnsi="Times New Roman"/>
        </w:rPr>
      </w:pPr>
      <w:r>
        <w:rPr>
          <w:rFonts w:eastAsia="Times New Roman" w:cs="Times New Roman" w:ascii="Times New Roman" w:hAnsi="Times New Roman"/>
          <w:sz w:val="24"/>
          <w:szCs w:val="24"/>
          <w:lang w:eastAsia="ar-SA"/>
        </w:rPr>
        <w:t xml:space="preserve">требований пожарной безопасности и охраны труда; </w:t>
      </w:r>
    </w:p>
    <w:p>
      <w:pPr>
        <w:pStyle w:val="Normal"/>
        <w:numPr>
          <w:ilvl w:val="0"/>
          <w:numId w:val="4"/>
        </w:numPr>
        <w:spacing w:lineRule="auto" w:line="228" w:before="0" w:after="0"/>
        <w:ind w:firstLine="349"/>
        <w:contextualSpacing/>
        <w:jc w:val="both"/>
        <w:rPr>
          <w:rFonts w:ascii="Times New Roman" w:hAnsi="Times New Roman"/>
        </w:rPr>
      </w:pPr>
      <w:r>
        <w:rPr>
          <w:rFonts w:eastAsia="Times New Roman" w:cs="Times New Roman" w:ascii="Times New Roman" w:hAnsi="Times New Roman"/>
          <w:sz w:val="24"/>
          <w:szCs w:val="24"/>
          <w:lang w:eastAsia="ar-SA"/>
        </w:rPr>
        <w:t>безопасности при производстве работ;</w:t>
      </w:r>
    </w:p>
    <w:p>
      <w:pPr>
        <w:pStyle w:val="Normal"/>
        <w:numPr>
          <w:ilvl w:val="0"/>
          <w:numId w:val="4"/>
        </w:numPr>
        <w:spacing w:lineRule="auto" w:line="228" w:before="0" w:after="0"/>
        <w:ind w:firstLine="349"/>
        <w:contextualSpacing/>
        <w:jc w:val="both"/>
        <w:rPr>
          <w:rFonts w:ascii="Times New Roman" w:hAnsi="Times New Roman"/>
        </w:rPr>
      </w:pPr>
      <w:r>
        <w:rPr>
          <w:rFonts w:eastAsia="Times New Roman" w:cs="Times New Roman" w:ascii="Times New Roman" w:hAnsi="Times New Roman"/>
          <w:sz w:val="24"/>
          <w:szCs w:val="24"/>
          <w:lang w:eastAsia="ar-SA"/>
        </w:rPr>
        <w:t>содержания участков работы в чистоте и порядке;</w:t>
      </w:r>
    </w:p>
    <w:p>
      <w:pPr>
        <w:pStyle w:val="Normal"/>
        <w:numPr>
          <w:ilvl w:val="0"/>
          <w:numId w:val="4"/>
        </w:numPr>
        <w:spacing w:lineRule="auto" w:line="228" w:before="0" w:after="0"/>
        <w:ind w:firstLine="349"/>
        <w:contextualSpacing/>
        <w:jc w:val="both"/>
        <w:rPr>
          <w:rFonts w:ascii="Times New Roman" w:hAnsi="Times New Roman"/>
        </w:rPr>
      </w:pPr>
      <w:r>
        <w:rPr>
          <w:rFonts w:eastAsia="Times New Roman" w:cs="Times New Roman" w:ascii="Times New Roman" w:hAnsi="Times New Roman"/>
          <w:sz w:val="24"/>
          <w:szCs w:val="24"/>
          <w:lang w:eastAsia="ar-SA"/>
        </w:rPr>
        <w:t>запрета на появление на территории Заказчика в состоянии алкогольного, наркотического и иного токсического опьянения;</w:t>
      </w:r>
    </w:p>
    <w:p>
      <w:pPr>
        <w:pStyle w:val="Normal"/>
        <w:numPr>
          <w:ilvl w:val="0"/>
          <w:numId w:val="4"/>
        </w:numPr>
        <w:tabs>
          <w:tab w:val="clear" w:pos="709"/>
          <w:tab w:val="left" w:pos="0" w:leader="none"/>
        </w:tabs>
        <w:spacing w:lineRule="auto" w:line="228" w:before="0" w:after="120"/>
        <w:ind w:firstLine="352"/>
        <w:contextualSpacing/>
        <w:jc w:val="both"/>
        <w:rPr>
          <w:rFonts w:ascii="Times New Roman" w:hAnsi="Times New Roman"/>
        </w:rPr>
      </w:pPr>
      <w:r>
        <w:rPr>
          <w:rFonts w:eastAsia="Times New Roman" w:cs="Times New Roman" w:ascii="Times New Roman" w:hAnsi="Times New Roman"/>
          <w:sz w:val="24"/>
          <w:szCs w:val="24"/>
          <w:lang w:eastAsia="ar-SA"/>
        </w:rPr>
        <w:t>запрета на курение табачных изделий на территории учреждения.</w:t>
      </w:r>
    </w:p>
    <w:p>
      <w:pPr>
        <w:pStyle w:val="Normal"/>
        <w:spacing w:lineRule="auto" w:line="228" w:before="0" w:after="120"/>
        <w:contextualSpacing/>
        <w:jc w:val="both"/>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spacing w:lineRule="auto" w:line="228" w:before="0" w:after="120"/>
        <w:contextualSpacing/>
        <w:jc w:val="both"/>
        <w:rPr>
          <w:rFonts w:ascii="Times New Roman" w:hAnsi="Times New Roman"/>
        </w:rPr>
      </w:pPr>
      <w:r>
        <w:rPr>
          <w:rFonts w:eastAsia="Times New Roman" w:cs="Times New Roman" w:ascii="Times New Roman" w:hAnsi="Times New Roman"/>
          <w:sz w:val="24"/>
          <w:szCs w:val="24"/>
          <w:lang w:eastAsia="ar-SA"/>
        </w:rPr>
        <w:t>Работы должны быть выполнены в соответствии с Федеральным законом от 30.12.2009 № 384-ФЗ «Технический регламент о безопасности зданий и сооружений», настоящим Техническим заданием, определяющими объём, содержание работ и другие, предъявляемые к ним требования, обеспечив их надлежащее качество.</w:t>
      </w:r>
    </w:p>
    <w:p>
      <w:pPr>
        <w:pStyle w:val="Normal"/>
        <w:ind w:firstLine="567"/>
        <w:jc w:val="center"/>
        <w:rPr>
          <w:rFonts w:ascii="Times New Roman" w:hAnsi="Times New Roman"/>
          <w:b/>
        </w:rPr>
      </w:pPr>
      <w:r>
        <w:rPr>
          <w:rFonts w:ascii="Times New Roman" w:hAnsi="Times New Roman"/>
          <w:b/>
        </w:rPr>
      </w:r>
    </w:p>
    <w:p>
      <w:pPr>
        <w:pStyle w:val="Normal"/>
        <w:spacing w:lineRule="auto" w:line="228"/>
        <w:jc w:val="both"/>
        <w:rPr>
          <w:rFonts w:ascii="Times New Roman" w:hAnsi="Times New Roman"/>
        </w:rPr>
      </w:pPr>
      <w:r>
        <w:rPr>
          <w:rFonts w:cs="Times New Roman" w:ascii="Times New Roman" w:hAnsi="Times New Roman"/>
          <w:b/>
          <w:sz w:val="24"/>
          <w:szCs w:val="24"/>
        </w:rPr>
        <w:t>Особые условия выполнения работ по контракту:</w:t>
      </w:r>
    </w:p>
    <w:p>
      <w:pPr>
        <w:pStyle w:val="Normal"/>
        <w:spacing w:lineRule="auto" w:line="228"/>
        <w:jc w:val="both"/>
        <w:rPr>
          <w:rFonts w:ascii="Times New Roman" w:hAnsi="Times New Roman"/>
        </w:rPr>
      </w:pPr>
      <w:r>
        <w:rPr>
          <w:rFonts w:cs="Times New Roman" w:ascii="Times New Roman" w:hAnsi="Times New Roman"/>
          <w:bCs/>
          <w:sz w:val="24"/>
          <w:szCs w:val="24"/>
          <w:lang w:eastAsia="ru-RU"/>
        </w:rPr>
        <w:t xml:space="preserve">Работы выполняются без прекращения рабочего процесса у Заказчика. </w:t>
      </w:r>
    </w:p>
    <w:p>
      <w:pPr>
        <w:pStyle w:val="Normal"/>
        <w:spacing w:lineRule="auto" w:line="228"/>
        <w:jc w:val="both"/>
        <w:rPr>
          <w:rFonts w:ascii="Times New Roman" w:hAnsi="Times New Roman"/>
        </w:rPr>
      </w:pPr>
      <w:r>
        <w:rPr>
          <w:rFonts w:cs="Times New Roman" w:ascii="Times New Roman" w:hAnsi="Times New Roman"/>
          <w:sz w:val="24"/>
          <w:szCs w:val="24"/>
        </w:rPr>
        <w:t xml:space="preserve">Все необходимые согласования для отключения и подключения инженерных систем Подрядчик осуществляет по согласованию с Заказчиком самостоятельно за счет средств Подрядчика. </w:t>
      </w:r>
    </w:p>
    <w:p>
      <w:pPr>
        <w:pStyle w:val="Normal"/>
        <w:spacing w:lineRule="auto" w:line="228"/>
        <w:jc w:val="both"/>
        <w:rPr>
          <w:rFonts w:cs="Times New Roman"/>
          <w:sz w:val="24"/>
          <w:szCs w:val="24"/>
        </w:rPr>
      </w:pPr>
      <w:r>
        <w:rPr>
          <w:rFonts w:cs="Times New Roman"/>
          <w:sz w:val="24"/>
          <w:szCs w:val="24"/>
        </w:rPr>
      </w:r>
    </w:p>
    <w:tbl>
      <w:tblPr>
        <w:tblpPr w:bottomFromText="0" w:horzAnchor="margin" w:leftFromText="180" w:rightFromText="180" w:tblpX="0" w:tblpY="314" w:topFromText="0" w:vertAnchor="text"/>
        <w:tblW w:w="9918"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5487"/>
        <w:gridCol w:w="4430"/>
      </w:tblGrid>
      <w:tr>
        <w:trPr/>
        <w:tc>
          <w:tcPr>
            <w:tcW w:w="548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rPr>
            </w:pPr>
            <w:r>
              <w:rPr>
                <w:rFonts w:eastAsia="Times New Roman" w:ascii="Times New Roman" w:hAnsi="Times New Roman"/>
                <w:b/>
                <w:lang w:eastAsia="ar-SA"/>
              </w:rPr>
              <w:t xml:space="preserve"> </w:t>
            </w:r>
            <w:r>
              <w:rPr>
                <w:rFonts w:eastAsia="Times New Roman" w:ascii="Times New Roman" w:hAnsi="Times New Roman"/>
                <w:b/>
                <w:lang w:eastAsia="ar-SA"/>
              </w:rPr>
              <w:t>«Заказчик»</w:t>
            </w:r>
          </w:p>
        </w:tc>
        <w:tc>
          <w:tcPr>
            <w:tcW w:w="44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rPr>
            </w:pPr>
            <w:r>
              <w:rPr>
                <w:rFonts w:eastAsia="Times New Roman" w:ascii="Times New Roman" w:hAnsi="Times New Roman"/>
                <w:b/>
                <w:lang w:eastAsia="ar-SA"/>
              </w:rPr>
              <w:t>«Подрядчик»</w:t>
            </w:r>
          </w:p>
        </w:tc>
      </w:tr>
      <w:tr>
        <w:trPr>
          <w:trHeight w:val="410" w:hRule="atLeast"/>
        </w:trPr>
        <w:tc>
          <w:tcPr>
            <w:tcW w:w="548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eastAsia="Times New Roman" w:ascii="Times New Roman" w:hAnsi="Times New Roman"/>
                <w:b/>
                <w:bCs/>
                <w:lang w:eastAsia="ar-SA"/>
              </w:rPr>
              <w:t>ФКПОУ «ИвРТТИ» Минтруда России</w:t>
            </w:r>
          </w:p>
        </w:tc>
        <w:tc>
          <w:tcPr>
            <w:tcW w:w="443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b/>
                <w:lang w:eastAsia="ar-SA"/>
              </w:rPr>
            </w:pPr>
            <w:r>
              <w:rPr>
                <w:rFonts w:eastAsia="Times New Roman" w:ascii="Times New Roman" w:hAnsi="Times New Roman"/>
                <w:b/>
                <w:lang w:eastAsia="ar-SA"/>
              </w:rPr>
            </w:r>
          </w:p>
        </w:tc>
      </w:tr>
      <w:tr>
        <w:trPr>
          <w:trHeight w:val="1051" w:hRule="atLeast"/>
        </w:trPr>
        <w:tc>
          <w:tcPr>
            <w:tcW w:w="548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rPr>
            </w:pPr>
            <w:r>
              <w:rPr>
                <w:rFonts w:eastAsia="Times New Roman" w:ascii="Times New Roman" w:hAnsi="Times New Roman"/>
                <w:lang w:eastAsia="ar-SA"/>
              </w:rPr>
              <w:t>Директор</w:t>
            </w:r>
          </w:p>
          <w:p>
            <w:pPr>
              <w:pStyle w:val="Normal"/>
              <w:widowControl w:val="false"/>
              <w:rPr>
                <w:rFonts w:ascii="Times New Roman" w:hAnsi="Times New Roman"/>
              </w:rPr>
            </w:pPr>
            <w:r>
              <w:rPr>
                <w:rFonts w:eastAsia="Times New Roman" w:ascii="Times New Roman" w:hAnsi="Times New Roman"/>
                <w:lang w:eastAsia="ar-SA"/>
              </w:rPr>
              <w:t>_____________                  Соколова Т.В.</w:t>
            </w:r>
          </w:p>
        </w:tc>
        <w:tc>
          <w:tcPr>
            <w:tcW w:w="4430"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rPr>
            </w:pPr>
            <w:r>
              <w:rPr>
                <w:rFonts w:ascii="Times New Roman" w:hAnsi="Times New Roman"/>
              </w:rPr>
            </w:r>
          </w:p>
        </w:tc>
      </w:tr>
    </w:tbl>
    <w:p>
      <w:pPr>
        <w:pStyle w:val="Style18"/>
        <w:jc w:val="left"/>
        <w:rPr>
          <w:sz w:val="22"/>
          <w:szCs w:val="22"/>
        </w:rPr>
      </w:pPr>
      <w:r>
        <w:br w:type="page"/>
      </w:r>
      <w:r>
        <w:rPr>
          <w:b/>
          <w:sz w:val="22"/>
          <w:szCs w:val="22"/>
        </w:rPr>
        <w:t xml:space="preserve">ФОРМА      </w:t>
      </w:r>
      <w:r>
        <w:rPr>
          <w:sz w:val="22"/>
          <w:szCs w:val="22"/>
        </w:rPr>
        <w:t xml:space="preserve">                                                                                                                   </w:t>
      </w:r>
      <w:r>
        <w:rPr>
          <w:rFonts w:ascii="Times New Roman" w:hAnsi="Times New Roman"/>
          <w:sz w:val="22"/>
          <w:szCs w:val="22"/>
        </w:rPr>
        <w:t>Приложение №2</w:t>
      </w:r>
    </w:p>
    <w:p>
      <w:pPr>
        <w:pStyle w:val="Normal"/>
        <w:jc w:val="right"/>
        <w:rPr>
          <w:rFonts w:ascii="Times New Roman" w:hAnsi="Times New Roman"/>
          <w:sz w:val="22"/>
          <w:szCs w:val="22"/>
        </w:rPr>
      </w:pPr>
      <w:r>
        <w:rPr>
          <w:rFonts w:ascii="Times New Roman" w:hAnsi="Times New Roman"/>
          <w:sz w:val="22"/>
          <w:szCs w:val="22"/>
          <w:lang w:eastAsia="ar-SA"/>
        </w:rPr>
        <w:t>к Контракту № ___ от «___» _________ 2026 г</w:t>
      </w:r>
    </w:p>
    <w:p>
      <w:pPr>
        <w:pStyle w:val="Normal"/>
        <w:jc w:val="right"/>
        <w:textAlignment w:val="baseline"/>
        <w:rPr>
          <w:rFonts w:ascii="Times New Roman" w:hAnsi="Times New Roman"/>
          <w:b/>
          <w:bCs/>
          <w:sz w:val="22"/>
          <w:szCs w:val="22"/>
        </w:rPr>
      </w:pPr>
      <w:r>
        <w:rPr>
          <w:rFonts w:ascii="Times New Roman" w:hAnsi="Times New Roman"/>
          <w:b/>
          <w:bCs/>
          <w:sz w:val="22"/>
          <w:szCs w:val="22"/>
        </w:rPr>
      </w:r>
    </w:p>
    <w:p>
      <w:pPr>
        <w:pStyle w:val="ConsPlusNormal1"/>
        <w:ind w:left="0" w:right="0" w:firstLine="567"/>
        <w:jc w:val="center"/>
        <w:rPr>
          <w:rFonts w:ascii="Times New Roman" w:hAnsi="Times New Roman"/>
          <w:b/>
          <w:bCs/>
          <w:sz w:val="22"/>
          <w:szCs w:val="22"/>
        </w:rPr>
      </w:pPr>
      <w:r>
        <w:rPr>
          <w:rFonts w:ascii="Times New Roman" w:hAnsi="Times New Roman"/>
          <w:b/>
          <w:bCs/>
          <w:sz w:val="22"/>
          <w:szCs w:val="22"/>
        </w:rPr>
        <w:t>Акта сдачи-приемки выполненных работ</w:t>
      </w:r>
    </w:p>
    <w:tbl>
      <w:tblPr>
        <w:tblW w:w="9330" w:type="dxa"/>
        <w:jc w:val="left"/>
        <w:tblInd w:w="0" w:type="dxa"/>
        <w:tblLayout w:type="fixed"/>
        <w:tblCellMar>
          <w:top w:w="0" w:type="dxa"/>
          <w:left w:w="0" w:type="dxa"/>
          <w:bottom w:w="0" w:type="dxa"/>
          <w:right w:w="0" w:type="dxa"/>
        </w:tblCellMar>
        <w:tblLook w:firstRow="1" w:noVBand="1" w:lastRow="0" w:firstColumn="1" w:lastColumn="0" w:noHBand="0" w:val="04a0"/>
      </w:tblPr>
      <w:tblGrid>
        <w:gridCol w:w="4665"/>
        <w:gridCol w:w="4664"/>
      </w:tblGrid>
      <w:tr>
        <w:trPr/>
        <w:tc>
          <w:tcPr>
            <w:tcW w:w="4665" w:type="dxa"/>
            <w:tcBorders/>
          </w:tcPr>
          <w:p>
            <w:pPr>
              <w:pStyle w:val="Normal"/>
              <w:widowControl w:val="false"/>
              <w:textAlignment w:val="baseline"/>
              <w:rPr>
                <w:rFonts w:ascii="Times New Roman" w:hAnsi="Times New Roman"/>
                <w:sz w:val="22"/>
                <w:szCs w:val="22"/>
              </w:rPr>
            </w:pPr>
            <w:r>
              <w:rPr>
                <w:rFonts w:ascii="Times New Roman" w:hAnsi="Times New Roman"/>
                <w:sz w:val="22"/>
                <w:szCs w:val="22"/>
              </w:rPr>
              <w:t>г. Иваново</w:t>
            </w:r>
          </w:p>
        </w:tc>
        <w:tc>
          <w:tcPr>
            <w:tcW w:w="4664" w:type="dxa"/>
            <w:tcBorders/>
          </w:tcPr>
          <w:p>
            <w:pPr>
              <w:pStyle w:val="Normal"/>
              <w:widowControl w:val="false"/>
              <w:jc w:val="right"/>
              <w:textAlignment w:val="baseline"/>
              <w:rPr>
                <w:rFonts w:ascii="Times New Roman" w:hAnsi="Times New Roman"/>
                <w:sz w:val="22"/>
                <w:szCs w:val="22"/>
              </w:rPr>
            </w:pPr>
            <w:r>
              <w:rPr>
                <w:rFonts w:ascii="Times New Roman" w:hAnsi="Times New Roman"/>
                <w:sz w:val="22"/>
                <w:szCs w:val="22"/>
              </w:rPr>
              <w:t>"__" ________ ____ г.</w:t>
            </w:r>
          </w:p>
        </w:tc>
      </w:tr>
    </w:tbl>
    <w:p>
      <w:pPr>
        <w:pStyle w:val="Normal"/>
        <w:ind w:firstLine="540"/>
        <w:jc w:val="both"/>
        <w:textAlignment w:val="baseline"/>
        <w:rPr>
          <w:rFonts w:ascii="Times New Roman" w:hAnsi="Times New Roman"/>
          <w:sz w:val="22"/>
          <w:szCs w:val="22"/>
        </w:rPr>
      </w:pPr>
      <w:r>
        <w:rPr>
          <w:rFonts w:ascii="Times New Roman" w:hAnsi="Times New Roman"/>
          <w:sz w:val="22"/>
          <w:szCs w:val="22"/>
        </w:rPr>
      </w:r>
    </w:p>
    <w:p>
      <w:pPr>
        <w:pStyle w:val="Normal"/>
        <w:ind w:firstLine="540"/>
        <w:jc w:val="both"/>
        <w:textAlignment w:val="baseline"/>
        <w:rPr>
          <w:rFonts w:ascii="Times New Roman" w:hAnsi="Times New Roman"/>
          <w:sz w:val="22"/>
          <w:szCs w:val="22"/>
        </w:rPr>
      </w:pPr>
      <w:r>
        <w:rPr>
          <w:rFonts w:ascii="Times New Roman" w:hAnsi="Times New Roman"/>
          <w:sz w:val="22"/>
          <w:szCs w:val="22"/>
        </w:rPr>
        <w:t xml:space="preserve">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«ИвРТТИ» Минтруда России), в лице ____, действующего на основании ________, именуемое в дальнейшем «Заказчик», с одной стороны, и ______________, именуемый в дальнейшем "Подрядчик", в лице ____________, действующий на основании ________, с другой стороны, </w:t>
      </w:r>
    </w:p>
    <w:p>
      <w:pPr>
        <w:pStyle w:val="Normal"/>
        <w:jc w:val="both"/>
        <w:textAlignment w:val="baseline"/>
        <w:rPr>
          <w:rFonts w:ascii="Times New Roman" w:hAnsi="Times New Roman"/>
          <w:sz w:val="22"/>
          <w:szCs w:val="22"/>
        </w:rPr>
      </w:pPr>
      <w:r>
        <w:rPr>
          <w:rFonts w:ascii="Times New Roman" w:hAnsi="Times New Roman"/>
          <w:sz w:val="22"/>
          <w:szCs w:val="22"/>
        </w:rPr>
        <w:t>составили настоящий</w:t>
      </w:r>
      <w:r>
        <w:rPr>
          <w:rFonts w:ascii="Times New Roman" w:hAnsi="Times New Roman"/>
          <w:sz w:val="22"/>
          <w:szCs w:val="22"/>
          <w:shd w:fill="auto" w:val="clear"/>
        </w:rPr>
        <w:t xml:space="preserve"> Акт сдачи-приемки выполненных работ (дал</w:t>
      </w:r>
      <w:r>
        <w:rPr>
          <w:rFonts w:ascii="Times New Roman" w:hAnsi="Times New Roman"/>
          <w:sz w:val="22"/>
          <w:szCs w:val="22"/>
        </w:rPr>
        <w:t>ее - Акт) по Контракту N ___ от "___" ___________ _____ г. (далее - Контракт) о нижеследующем:</w:t>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ListParagraph"/>
        <w:numPr>
          <w:ilvl w:val="0"/>
          <w:numId w:val="5"/>
        </w:numPr>
        <w:ind w:left="0" w:firstLine="360"/>
        <w:jc w:val="both"/>
        <w:textAlignment w:val="baseline"/>
        <w:rPr>
          <w:sz w:val="22"/>
          <w:szCs w:val="22"/>
        </w:rPr>
      </w:pPr>
      <w:r>
        <w:rPr>
          <w:sz w:val="22"/>
          <w:szCs w:val="22"/>
        </w:rPr>
        <w:t xml:space="preserve">В соответствии с условиями заключенного Контракта Подрядчик выполнил, </w:t>
      </w:r>
      <w:r>
        <w:rPr>
          <w:b w:val="false"/>
          <w:bCs w:val="false"/>
          <w:sz w:val="22"/>
          <w:szCs w:val="22"/>
          <w:shd w:fill="FFFFFF" w:val="clear"/>
          <w:lang w:eastAsia="ru-RU"/>
        </w:rPr>
        <w:t>а Заказчик принял работы:</w:t>
      </w:r>
    </w:p>
    <w:tbl>
      <w:tblPr>
        <w:tblW w:w="10032" w:type="dxa"/>
        <w:jc w:val="left"/>
        <w:tblInd w:w="113" w:type="dxa"/>
        <w:tblLayout w:type="fixed"/>
        <w:tblCellMar>
          <w:top w:w="0" w:type="dxa"/>
          <w:left w:w="108" w:type="dxa"/>
          <w:bottom w:w="0" w:type="dxa"/>
          <w:right w:w="108" w:type="dxa"/>
        </w:tblCellMar>
        <w:tblLook w:firstRow="1" w:noVBand="1" w:lastRow="0" w:firstColumn="1" w:lastColumn="0" w:noHBand="0" w:val="04a0"/>
      </w:tblPr>
      <w:tblGrid>
        <w:gridCol w:w="508"/>
        <w:gridCol w:w="5554"/>
        <w:gridCol w:w="1137"/>
        <w:gridCol w:w="565"/>
        <w:gridCol w:w="1024"/>
        <w:gridCol w:w="1243"/>
      </w:tblGrid>
      <w:tr>
        <w:trPr>
          <w:trHeight w:val="1119"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 xml:space="preserve">№ </w:t>
            </w:r>
            <w:r>
              <w:rPr>
                <w:rFonts w:ascii="Times New Roman" w:hAnsi="Times New Roman"/>
                <w:b/>
                <w:sz w:val="16"/>
                <w:szCs w:val="16"/>
              </w:rPr>
              <w:t>п/п</w:t>
            </w:r>
          </w:p>
        </w:tc>
        <w:tc>
          <w:tcPr>
            <w:tcW w:w="555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color w:val="000000"/>
                <w:sz w:val="16"/>
                <w:szCs w:val="16"/>
              </w:rPr>
              <w:t>Наименование работ</w:t>
            </w:r>
          </w:p>
        </w:tc>
        <w:tc>
          <w:tcPr>
            <w:tcW w:w="1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Единица измерения</w:t>
            </w:r>
          </w:p>
        </w:tc>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Количество</w:t>
            </w:r>
          </w:p>
        </w:tc>
        <w:tc>
          <w:tcPr>
            <w:tcW w:w="10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Цена за единицу, руб.</w:t>
            </w:r>
          </w:p>
        </w:tc>
        <w:tc>
          <w:tcPr>
            <w:tcW w:w="12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jc w:val="center"/>
              <w:rPr>
                <w:rFonts w:ascii="Times New Roman" w:hAnsi="Times New Roman"/>
                <w:sz w:val="16"/>
                <w:szCs w:val="16"/>
              </w:rPr>
            </w:pPr>
            <w:r>
              <w:rPr>
                <w:rFonts w:ascii="Times New Roman" w:hAnsi="Times New Roman"/>
                <w:b/>
                <w:sz w:val="16"/>
                <w:szCs w:val="16"/>
              </w:rPr>
              <w:t>Итого , руб.,</w:t>
            </w:r>
          </w:p>
        </w:tc>
      </w:tr>
      <w:tr>
        <w:trPr>
          <w:trHeight w:val="897" w:hRule="atLeast"/>
        </w:trPr>
        <w:tc>
          <w:tcPr>
            <w:tcW w:w="508"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sz w:val="22"/>
                <w:szCs w:val="22"/>
              </w:rPr>
            </w:pPr>
            <w:r>
              <w:rPr>
                <w:rFonts w:ascii="Times New Roman" w:hAnsi="Times New Roman"/>
                <w:sz w:val="22"/>
                <w:szCs w:val="22"/>
              </w:rPr>
              <w:t>1</w:t>
            </w:r>
          </w:p>
        </w:tc>
        <w:tc>
          <w:tcPr>
            <w:tcW w:w="5554" w:type="dxa"/>
            <w:tcBorders>
              <w:top w:val="single" w:sz="4" w:space="0" w:color="000000"/>
              <w:left w:val="single" w:sz="4" w:space="0" w:color="000000"/>
              <w:bottom w:val="single" w:sz="4" w:space="0" w:color="000000"/>
              <w:right w:val="single" w:sz="4" w:space="0" w:color="000000"/>
            </w:tcBorders>
            <w:shd w:color="auto" w:fill="auto" w:val="clear"/>
          </w:tcPr>
          <w:p>
            <w:pPr>
              <w:pStyle w:val="ConsPlusNormal1"/>
              <w:widowControl w:val="false"/>
              <w:jc w:val="left"/>
              <w:rPr>
                <w:b w:val="false"/>
                <w:bCs w:val="false"/>
              </w:rPr>
            </w:pPr>
            <w:r>
              <w:rPr>
                <w:rFonts w:eastAsia="Arial" w:cs="Times New Roman" w:ascii="Times New Roman" w:hAnsi="Times New Roman"/>
                <w:b w:val="false"/>
                <w:bCs w:val="false"/>
                <w:sz w:val="22"/>
                <w:szCs w:val="22"/>
                <w:shd w:fill="FFFFFF" w:val="clear"/>
                <w:lang w:val="ru-RU" w:eastAsia="ru-RU"/>
              </w:rPr>
              <w:t>Санитарно-технические работы по чистке вытяжной вентиляции и воздуховытяжных устройств приточное-вытяжной</w:t>
            </w:r>
            <w:r>
              <w:rPr>
                <w:rFonts w:eastAsia="Times New Roman" w:cs="Times New Roman" w:ascii="Times New Roman" w:hAnsi="Times New Roman"/>
                <w:b w:val="false"/>
                <w:bCs w:val="false"/>
                <w:color w:val="000000"/>
                <w:sz w:val="22"/>
                <w:szCs w:val="22"/>
                <w:shd w:fill="FFFFFF" w:val="clear"/>
                <w:lang w:val="ru-RU" w:eastAsia="ru-RU"/>
              </w:rPr>
              <w:t xml:space="preserve"> вентиляции мастерских (помещения №33 и №36) </w:t>
            </w:r>
            <w:r>
              <w:rPr>
                <w:rFonts w:eastAsia="Times New Roman" w:cs="Times New Roman" w:ascii="Times New Roman" w:hAnsi="Times New Roman"/>
                <w:b w:val="false"/>
                <w:bCs w:val="false"/>
                <w:sz w:val="22"/>
                <w:szCs w:val="22"/>
                <w:shd w:fill="FFFFFF" w:val="clear"/>
                <w:lang w:val="ru-RU" w:eastAsia="ru-RU"/>
              </w:rPr>
              <w:t>в</w:t>
            </w:r>
            <w:r>
              <w:rPr>
                <w:rFonts w:eastAsia="Arial" w:cs="Times New Roman" w:ascii="Times New Roman" w:hAnsi="Times New Roman"/>
                <w:b w:val="false"/>
                <w:bCs w:val="false"/>
                <w:sz w:val="22"/>
                <w:szCs w:val="22"/>
                <w:shd w:fill="FFFFFF" w:val="clear"/>
                <w:lang w:val="ru-RU" w:eastAsia="ru-RU"/>
              </w:rPr>
              <w:t xml:space="preserve"> здании учебного корпуса</w:t>
            </w:r>
          </w:p>
        </w:tc>
        <w:tc>
          <w:tcPr>
            <w:tcW w:w="1137"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0"/>
              <w:rPr>
                <w:sz w:val="16"/>
                <w:szCs w:val="16"/>
              </w:rPr>
            </w:pPr>
            <w:r>
              <w:rPr>
                <w:rFonts w:cs="Times New Roman" w:ascii="Times New Roman" w:hAnsi="Times New Roman"/>
                <w:sz w:val="16"/>
                <w:szCs w:val="16"/>
              </w:rPr>
              <w:t>усл.ед</w:t>
            </w:r>
          </w:p>
        </w:tc>
        <w:tc>
          <w:tcPr>
            <w:tcW w:w="56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0"/>
              <w:rPr>
                <w:rFonts w:ascii="Times New Roman" w:hAnsi="Times New Roman"/>
                <w:sz w:val="22"/>
                <w:szCs w:val="22"/>
              </w:rPr>
            </w:pPr>
            <w:r>
              <w:rPr>
                <w:rFonts w:cs="Times New Roman" w:ascii="Times New Roman" w:hAnsi="Times New Roman"/>
                <w:sz w:val="22"/>
                <w:szCs w:val="22"/>
              </w:rPr>
              <w:t>1</w:t>
            </w:r>
          </w:p>
        </w:tc>
        <w:tc>
          <w:tcPr>
            <w:tcW w:w="1024"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b/>
                <w:sz w:val="22"/>
                <w:szCs w:val="22"/>
              </w:rPr>
            </w:pPr>
            <w:r>
              <w:rPr>
                <w:rFonts w:ascii="Times New Roman" w:hAnsi="Times New Roman"/>
                <w:b/>
                <w:sz w:val="22"/>
                <w:szCs w:val="22"/>
              </w:rPr>
            </w:r>
          </w:p>
        </w:tc>
        <w:tc>
          <w:tcPr>
            <w:tcW w:w="1243"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b/>
                <w:sz w:val="22"/>
                <w:szCs w:val="22"/>
              </w:rPr>
            </w:pPr>
            <w:r>
              <w:rPr>
                <w:rFonts w:ascii="Times New Roman" w:hAnsi="Times New Roman"/>
                <w:b/>
                <w:sz w:val="22"/>
                <w:szCs w:val="22"/>
              </w:rPr>
            </w:r>
          </w:p>
        </w:tc>
      </w:tr>
      <w:tr>
        <w:trPr>
          <w:trHeight w:val="897" w:hRule="atLeast"/>
        </w:trPr>
        <w:tc>
          <w:tcPr>
            <w:tcW w:w="508"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sz w:val="22"/>
                <w:szCs w:val="22"/>
              </w:rPr>
            </w:pPr>
            <w:r>
              <w:rPr>
                <w:rFonts w:ascii="Times New Roman" w:hAnsi="Times New Roman"/>
                <w:sz w:val="22"/>
                <w:szCs w:val="22"/>
              </w:rPr>
              <w:t>2</w:t>
            </w:r>
          </w:p>
        </w:tc>
        <w:tc>
          <w:tcPr>
            <w:tcW w:w="5554" w:type="dxa"/>
            <w:tcBorders>
              <w:left w:val="single" w:sz="4" w:space="0" w:color="000000"/>
              <w:bottom w:val="single" w:sz="4" w:space="0" w:color="000000"/>
              <w:right w:val="single" w:sz="4" w:space="0" w:color="000000"/>
            </w:tcBorders>
            <w:shd w:color="auto" w:fill="auto" w:val="clear"/>
          </w:tcPr>
          <w:p>
            <w:pPr>
              <w:pStyle w:val="ConsPlusNormal1"/>
              <w:widowControl w:val="false"/>
              <w:jc w:val="left"/>
              <w:rPr>
                <w:b w:val="false"/>
                <w:bCs w:val="false"/>
              </w:rPr>
            </w:pPr>
            <w:r>
              <w:rPr>
                <w:rFonts w:eastAsia="Arial" w:cs="Times New Roman" w:ascii="Times New Roman" w:hAnsi="Times New Roman"/>
                <w:b w:val="false"/>
                <w:bCs w:val="false"/>
                <w:sz w:val="22"/>
                <w:szCs w:val="22"/>
                <w:shd w:fill="FFFFFF" w:val="clear"/>
                <w:lang w:val="ru-RU" w:eastAsia="ru-RU"/>
              </w:rPr>
              <w:t xml:space="preserve">Санитарно-технические работы по </w:t>
            </w:r>
            <w:r>
              <w:rPr>
                <w:rFonts w:ascii="Times New Roman" w:hAnsi="Times New Roman"/>
                <w:b w:val="false"/>
                <w:bCs w:val="false"/>
                <w:shd w:fill="FFFFFF" w:val="clear"/>
                <w:lang w:eastAsia="ru-RU"/>
              </w:rPr>
              <w:t xml:space="preserve">чистке   вытяжной вентиляции с зондом  </w:t>
            </w:r>
            <w:r>
              <w:rPr>
                <w:rFonts w:eastAsia="Times New Roman" w:ascii="Times New Roman" w:hAnsi="Times New Roman"/>
                <w:b w:val="false"/>
                <w:bCs w:val="false"/>
                <w:sz w:val="22"/>
                <w:szCs w:val="22"/>
                <w:shd w:fill="FFFFFF" w:val="clear"/>
                <w:lang w:eastAsia="ru-RU"/>
              </w:rPr>
              <w:t>в помещении кухни столовой в здании учебного корпуса</w:t>
            </w:r>
          </w:p>
        </w:tc>
        <w:tc>
          <w:tcPr>
            <w:tcW w:w="1137"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0"/>
              <w:rPr>
                <w:sz w:val="16"/>
                <w:szCs w:val="16"/>
              </w:rPr>
            </w:pPr>
            <w:r>
              <w:rPr>
                <w:rFonts w:ascii="Times New Roman" w:hAnsi="Times New Roman"/>
                <w:sz w:val="16"/>
                <w:szCs w:val="16"/>
              </w:rPr>
              <w:t>усл.ед</w:t>
            </w:r>
          </w:p>
        </w:tc>
        <w:tc>
          <w:tcPr>
            <w:tcW w:w="565"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0"/>
              <w:rPr>
                <w:rFonts w:ascii="Times New Roman" w:hAnsi="Times New Roman" w:cs="Times New Roman"/>
                <w:sz w:val="22"/>
                <w:szCs w:val="22"/>
              </w:rPr>
            </w:pPr>
            <w:r>
              <w:rPr>
                <w:rFonts w:cs="Times New Roman" w:ascii="Times New Roman" w:hAnsi="Times New Roman"/>
                <w:sz w:val="22"/>
                <w:szCs w:val="22"/>
              </w:rPr>
              <w:t>1</w:t>
            </w:r>
          </w:p>
        </w:tc>
        <w:tc>
          <w:tcPr>
            <w:tcW w:w="1024"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b/>
                <w:sz w:val="22"/>
                <w:szCs w:val="22"/>
              </w:rPr>
            </w:pPr>
            <w:r>
              <w:rPr>
                <w:rFonts w:ascii="Times New Roman" w:hAnsi="Times New Roman"/>
                <w:b/>
                <w:sz w:val="22"/>
                <w:szCs w:val="22"/>
              </w:rPr>
            </w:r>
          </w:p>
        </w:tc>
        <w:tc>
          <w:tcPr>
            <w:tcW w:w="1243" w:type="dxa"/>
            <w:tcBorders>
              <w:left w:val="single" w:sz="4" w:space="0" w:color="000000"/>
              <w:bottom w:val="single" w:sz="4" w:space="0" w:color="000000"/>
              <w:right w:val="single" w:sz="4" w:space="0" w:color="000000"/>
            </w:tcBorders>
            <w:shd w:color="auto" w:fill="auto" w:val="clear"/>
          </w:tcPr>
          <w:p>
            <w:pPr>
              <w:pStyle w:val="Normal"/>
              <w:widowControl w:val="false"/>
              <w:tabs>
                <w:tab w:val="clear" w:pos="709"/>
                <w:tab w:val="right" w:pos="10148" w:leader="none"/>
              </w:tabs>
              <w:spacing w:before="285" w:after="160"/>
              <w:rPr>
                <w:rFonts w:ascii="Times New Roman" w:hAnsi="Times New Roman"/>
                <w:b/>
                <w:sz w:val="22"/>
                <w:szCs w:val="22"/>
              </w:rPr>
            </w:pPr>
            <w:r>
              <w:rPr>
                <w:rFonts w:ascii="Times New Roman" w:hAnsi="Times New Roman"/>
                <w:b/>
                <w:sz w:val="22"/>
                <w:szCs w:val="22"/>
              </w:rPr>
            </w:r>
          </w:p>
        </w:tc>
      </w:tr>
    </w:tbl>
    <w:p>
      <w:pPr>
        <w:pStyle w:val="ListParagraph"/>
        <w:numPr>
          <w:ilvl w:val="0"/>
          <w:numId w:val="0"/>
        </w:numPr>
        <w:ind w:left="720" w:hanging="0"/>
        <w:rPr>
          <w:sz w:val="22"/>
          <w:szCs w:val="22"/>
        </w:rPr>
      </w:pPr>
      <w:r>
        <w:rPr>
          <w:sz w:val="22"/>
          <w:szCs w:val="22"/>
        </w:rPr>
      </w:r>
    </w:p>
    <w:p>
      <w:pPr>
        <w:pStyle w:val="ListParagraph"/>
        <w:numPr>
          <w:ilvl w:val="0"/>
          <w:numId w:val="5"/>
        </w:numPr>
        <w:rPr>
          <w:sz w:val="22"/>
          <w:szCs w:val="22"/>
        </w:rPr>
      </w:pPr>
      <w:r>
        <w:rPr>
          <w:sz w:val="22"/>
          <w:szCs w:val="22"/>
        </w:rPr>
        <w:t>Объем выполненных работ:</w:t>
      </w:r>
    </w:p>
    <w:tbl>
      <w:tblPr>
        <w:tblW w:w="10314" w:type="dxa"/>
        <w:jc w:val="left"/>
        <w:tblInd w:w="0" w:type="dxa"/>
        <w:tblLayout w:type="fixed"/>
        <w:tblCellMar>
          <w:top w:w="55" w:type="dxa"/>
          <w:left w:w="108" w:type="dxa"/>
          <w:bottom w:w="55" w:type="dxa"/>
          <w:right w:w="108" w:type="dxa"/>
        </w:tblCellMar>
      </w:tblPr>
      <w:tblGrid>
        <w:gridCol w:w="732"/>
        <w:gridCol w:w="7932"/>
        <w:gridCol w:w="742"/>
        <w:gridCol w:w="907"/>
      </w:tblGrid>
      <w:tr>
        <w:trPr/>
        <w:tc>
          <w:tcPr>
            <w:tcW w:w="1031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center"/>
              <w:rPr>
                <w:rFonts w:ascii="Times New Roman" w:hAnsi="Times New Roman"/>
                <w:b/>
                <w:bCs/>
                <w:sz w:val="22"/>
                <w:szCs w:val="22"/>
              </w:rPr>
            </w:pPr>
            <w:r>
              <w:rPr>
                <w:rFonts w:eastAsia="Arial" w:cs="Times New Roman" w:ascii="Times New Roman" w:hAnsi="Times New Roman"/>
                <w:b/>
                <w:bCs/>
                <w:sz w:val="22"/>
                <w:szCs w:val="22"/>
                <w:shd w:fill="FFFFFF" w:val="clear"/>
                <w:lang w:val="ru-RU" w:eastAsia="ru-RU"/>
              </w:rPr>
              <w:t xml:space="preserve">Санитарно-технические работы по </w:t>
            </w:r>
            <w:r>
              <w:rPr>
                <w:rFonts w:ascii="Times New Roman" w:hAnsi="Times New Roman"/>
                <w:b/>
                <w:bCs/>
                <w:sz w:val="22"/>
                <w:szCs w:val="22"/>
                <w:shd w:fill="FFFFFF" w:val="clear"/>
                <w:lang w:eastAsia="ru-RU"/>
              </w:rPr>
              <w:t xml:space="preserve">чистке   вытяжной вентиляции с зондом  </w:t>
            </w:r>
            <w:r>
              <w:rPr>
                <w:rFonts w:eastAsia="Times New Roman" w:ascii="Times New Roman" w:hAnsi="Times New Roman"/>
                <w:b/>
                <w:bCs/>
                <w:sz w:val="22"/>
                <w:szCs w:val="22"/>
                <w:shd w:fill="FFFFFF" w:val="clear"/>
                <w:lang w:eastAsia="ru-RU"/>
              </w:rPr>
              <w:t>в помещении кухни столовой в здании учебного корпуса</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Демонтаж вытяжного зонда</w:t>
            </w:r>
          </w:p>
        </w:tc>
        <w:tc>
          <w:tcPr>
            <w:tcW w:w="74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907"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Демонтаж вытяжной вентиляции</w:t>
            </w:r>
          </w:p>
        </w:tc>
        <w:tc>
          <w:tcPr>
            <w:tcW w:w="74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907"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3</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sz w:val="22"/>
                <w:szCs w:val="22"/>
              </w:rPr>
            </w:pPr>
            <w:r>
              <w:rPr>
                <w:rFonts w:cs="Times New Roman" w:ascii="Times New Roman" w:hAnsi="Times New Roman"/>
                <w:sz w:val="22"/>
                <w:szCs w:val="22"/>
              </w:rPr>
              <w:t>Чистка зонда от жировых отложений к</w:t>
            </w:r>
            <w:r>
              <w:rPr>
                <w:rFonts w:cs="Times New Roman" w:ascii="Times New Roman" w:hAnsi="Times New Roman"/>
                <w:b w:val="false"/>
                <w:i w:val="false"/>
                <w:caps w:val="false"/>
                <w:smallCaps w:val="false"/>
                <w:color w:val="1C2126"/>
                <w:spacing w:val="0"/>
                <w:sz w:val="22"/>
                <w:szCs w:val="22"/>
              </w:rPr>
              <w:t>онцентрированным средством для очистки систем вентиляции ХИМИТЭКС Ленол</w:t>
            </w:r>
          </w:p>
        </w:tc>
        <w:tc>
          <w:tcPr>
            <w:tcW w:w="74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907"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sz w:val="22"/>
                <w:szCs w:val="22"/>
              </w:rPr>
            </w:pPr>
            <w:r>
              <w:rPr>
                <w:rFonts w:cs="Times New Roman" w:ascii="Times New Roman" w:hAnsi="Times New Roman"/>
                <w:sz w:val="22"/>
                <w:szCs w:val="22"/>
              </w:rPr>
              <w:t>Чистка вытяжной вентиляции от жировых отложений к</w:t>
            </w:r>
            <w:r>
              <w:rPr>
                <w:rFonts w:cs="Times New Roman" w:ascii="Times New Roman" w:hAnsi="Times New Roman"/>
                <w:b w:val="false"/>
                <w:i w:val="false"/>
                <w:caps w:val="false"/>
                <w:smallCaps w:val="false"/>
                <w:color w:val="1C2126"/>
                <w:spacing w:val="0"/>
                <w:sz w:val="22"/>
                <w:szCs w:val="22"/>
              </w:rPr>
              <w:t>онцентрированным средством для очистки систем вентиляции ХИМИТЭКС Ленол</w:t>
            </w:r>
          </w:p>
        </w:tc>
        <w:tc>
          <w:tcPr>
            <w:tcW w:w="74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907"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5</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Чистка вытяжного вентилятора</w:t>
            </w:r>
          </w:p>
        </w:tc>
        <w:tc>
          <w:tcPr>
            <w:tcW w:w="74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907"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6</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Монтаж вытяжного зонда</w:t>
            </w:r>
          </w:p>
        </w:tc>
        <w:tc>
          <w:tcPr>
            <w:tcW w:w="74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907"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w:t>
            </w:r>
          </w:p>
        </w:tc>
      </w:tr>
      <w:tr>
        <w:trPr/>
        <w:tc>
          <w:tcPr>
            <w:tcW w:w="73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7</w:t>
            </w:r>
          </w:p>
        </w:tc>
        <w:tc>
          <w:tcPr>
            <w:tcW w:w="7932" w:type="dxa"/>
            <w:tcBorders>
              <w:left w:val="single" w:sz="4" w:space="0" w:color="000000"/>
              <w:bottom w:val="single" w:sz="4" w:space="0" w:color="000000"/>
            </w:tcBorders>
          </w:tcPr>
          <w:p>
            <w:pPr>
              <w:pStyle w:val="ConsPlusNormal1"/>
              <w:widowControl w:val="false"/>
              <w:snapToGrid w:val="false"/>
              <w:ind w:left="0" w:right="0" w:hanging="0"/>
              <w:rPr>
                <w:rFonts w:ascii="Times New Roman" w:hAnsi="Times New Roman" w:cs="Times New Roman"/>
                <w:sz w:val="22"/>
                <w:szCs w:val="22"/>
              </w:rPr>
            </w:pPr>
            <w:r>
              <w:rPr>
                <w:rFonts w:cs="Times New Roman" w:ascii="Times New Roman" w:hAnsi="Times New Roman"/>
                <w:sz w:val="22"/>
                <w:szCs w:val="22"/>
              </w:rPr>
              <w:t>Монтаж вытяжной вентиляции</w:t>
            </w:r>
          </w:p>
        </w:tc>
        <w:tc>
          <w:tcPr>
            <w:tcW w:w="742" w:type="dxa"/>
            <w:tcBorders>
              <w:left w:val="single" w:sz="4" w:space="0" w:color="000000"/>
              <w:bottom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907"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w:t>
            </w:r>
          </w:p>
        </w:tc>
      </w:tr>
    </w:tbl>
    <w:p>
      <w:pPr>
        <w:pStyle w:val="Normal"/>
        <w:jc w:val="both"/>
        <w:rPr>
          <w:rFonts w:ascii="Times New Roman" w:hAnsi="Times New Roman" w:cs="Times New Roman"/>
          <w:b/>
          <w:kern w:val="2"/>
        </w:rPr>
      </w:pPr>
      <w:r>
        <w:rPr>
          <w:rFonts w:cs="Times New Roman" w:ascii="Times New Roman" w:hAnsi="Times New Roman"/>
          <w:b/>
          <w:kern w:val="2"/>
        </w:rPr>
      </w:r>
    </w:p>
    <w:tbl>
      <w:tblPr>
        <w:tblW w:w="10314" w:type="dxa"/>
        <w:jc w:val="left"/>
        <w:tblInd w:w="0" w:type="dxa"/>
        <w:tblLayout w:type="fixed"/>
        <w:tblCellMar>
          <w:top w:w="0" w:type="dxa"/>
          <w:left w:w="108" w:type="dxa"/>
          <w:bottom w:w="0" w:type="dxa"/>
          <w:right w:w="108" w:type="dxa"/>
        </w:tblCellMar>
      </w:tblPr>
      <w:tblGrid>
        <w:gridCol w:w="732"/>
        <w:gridCol w:w="6991"/>
        <w:gridCol w:w="1194"/>
        <w:gridCol w:w="1396"/>
      </w:tblGrid>
      <w:tr>
        <w:trPr/>
        <w:tc>
          <w:tcPr>
            <w:tcW w:w="10313" w:type="dxa"/>
            <w:gridSpan w:val="4"/>
            <w:tcBorders>
              <w:top w:val="single" w:sz="4" w:space="0" w:color="000000"/>
              <w:left w:val="single" w:sz="4" w:space="0" w:color="000000"/>
              <w:bottom w:val="single" w:sz="4" w:space="0" w:color="000000"/>
              <w:right w:val="single" w:sz="4" w:space="0" w:color="000000"/>
            </w:tcBorders>
          </w:tcPr>
          <w:p>
            <w:pPr>
              <w:pStyle w:val="ConsPlusNormal1"/>
              <w:widowControl w:val="false"/>
              <w:jc w:val="left"/>
              <w:rPr>
                <w:b/>
                <w:bCs/>
              </w:rPr>
            </w:pPr>
            <w:r>
              <w:rPr>
                <w:rFonts w:eastAsia="Arial" w:cs="Times New Roman" w:ascii="Times New Roman" w:hAnsi="Times New Roman"/>
                <w:b/>
                <w:bCs/>
                <w:shd w:fill="FFFFFF" w:val="clear"/>
                <w:lang w:val="ru-RU" w:eastAsia="ru-RU"/>
              </w:rPr>
              <w:t>Санитарно-технические работы по чистке вытяжной вентиляции и воздуховытяжных устройств приточное-вытяжной</w:t>
            </w:r>
            <w:r>
              <w:rPr>
                <w:rFonts w:eastAsia="Times New Roman" w:cs="Times New Roman" w:ascii="Times New Roman" w:hAnsi="Times New Roman"/>
                <w:b/>
                <w:bCs/>
                <w:color w:val="000000"/>
                <w:shd w:fill="FFFFFF" w:val="clear"/>
                <w:lang w:val="ru-RU" w:eastAsia="ru-RU"/>
              </w:rPr>
              <w:t xml:space="preserve"> вентиляции мастерских (помещения №33 и №36) </w:t>
            </w:r>
            <w:r>
              <w:rPr>
                <w:rFonts w:eastAsia="Times New Roman" w:cs="Times New Roman" w:ascii="Times New Roman" w:hAnsi="Times New Roman"/>
                <w:b/>
                <w:bCs/>
                <w:shd w:fill="FFFFFF" w:val="clear"/>
                <w:lang w:val="ru-RU" w:eastAsia="ru-RU"/>
              </w:rPr>
              <w:t>в</w:t>
            </w:r>
            <w:r>
              <w:rPr>
                <w:rFonts w:eastAsia="Arial" w:cs="Times New Roman" w:ascii="Times New Roman" w:hAnsi="Times New Roman"/>
                <w:b/>
                <w:bCs/>
                <w:shd w:fill="FFFFFF" w:val="clear"/>
                <w:lang w:val="ru-RU" w:eastAsia="ru-RU"/>
              </w:rPr>
              <w:t xml:space="preserve"> здании учебного корпуса</w:t>
            </w:r>
          </w:p>
        </w:tc>
      </w:tr>
      <w:tr>
        <w:trPr/>
        <w:tc>
          <w:tcPr>
            <w:tcW w:w="732"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1</w:t>
            </w:r>
          </w:p>
        </w:tc>
        <w:tc>
          <w:tcPr>
            <w:tcW w:w="6991"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Частичная разборка вытяжной  вентиляции</w:t>
            </w:r>
          </w:p>
        </w:tc>
        <w:tc>
          <w:tcPr>
            <w:tcW w:w="1194"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2</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Демонтаж воздуховытяжных устройств (Гном -100)</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3</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rPr/>
            </w:pPr>
            <w:r>
              <w:rPr>
                <w:rFonts w:cs="Times New Roman" w:ascii="Times New Roman" w:hAnsi="Times New Roman"/>
                <w:sz w:val="22"/>
                <w:szCs w:val="22"/>
              </w:rPr>
              <w:t>Чистка воздуховытяжных устройств (Гном -100) к</w:t>
            </w:r>
            <w:r>
              <w:rPr>
                <w:rFonts w:cs="Times New Roman" w:ascii="Times New Roman" w:hAnsi="Times New Roman"/>
                <w:b w:val="false"/>
                <w:i w:val="false"/>
                <w:caps w:val="false"/>
                <w:smallCaps w:val="false"/>
                <w:color w:val="1C2126"/>
                <w:spacing w:val="0"/>
                <w:sz w:val="22"/>
                <w:szCs w:val="22"/>
              </w:rPr>
              <w:t>онцентрированным средством для очистки систем вентиляции ХИМИТЭКС Ленол</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4</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Чистка вытяжной вентиляции</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м.п</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40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5</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Частичная сборка вытяжной  вентиляции</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10</w:t>
            </w:r>
          </w:p>
        </w:tc>
      </w:tr>
      <w:tr>
        <w:trPr/>
        <w:tc>
          <w:tcPr>
            <w:tcW w:w="732"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6</w:t>
            </w:r>
          </w:p>
        </w:tc>
        <w:tc>
          <w:tcPr>
            <w:tcW w:w="6991"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left"/>
              <w:rPr>
                <w:rFonts w:ascii="Times New Roman" w:hAnsi="Times New Roman" w:cs="Times New Roman"/>
                <w:sz w:val="22"/>
                <w:szCs w:val="22"/>
              </w:rPr>
            </w:pPr>
            <w:r>
              <w:rPr>
                <w:rFonts w:cs="Times New Roman" w:ascii="Times New Roman" w:hAnsi="Times New Roman"/>
                <w:sz w:val="22"/>
                <w:szCs w:val="22"/>
              </w:rPr>
              <w:t>Монтаж воздуховытяжных устройств (Гном -100)</w:t>
            </w:r>
          </w:p>
        </w:tc>
        <w:tc>
          <w:tcPr>
            <w:tcW w:w="1194"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шт.</w:t>
            </w:r>
          </w:p>
        </w:tc>
        <w:tc>
          <w:tcPr>
            <w:tcW w:w="1396" w:type="dxa"/>
            <w:tcBorders>
              <w:top w:val="single" w:sz="4" w:space="0" w:color="000000"/>
              <w:left w:val="single" w:sz="4" w:space="0" w:color="000000"/>
              <w:bottom w:val="single" w:sz="4" w:space="0" w:color="000000"/>
              <w:right w:val="single" w:sz="4" w:space="0" w:color="000000"/>
            </w:tcBorders>
          </w:tcPr>
          <w:p>
            <w:pPr>
              <w:pStyle w:val="ConsPlusNormal1"/>
              <w:widowControl w:val="false"/>
              <w:snapToGrid w:val="false"/>
              <w:ind w:left="0" w:right="0" w:hanging="0"/>
              <w:jc w:val="center"/>
              <w:rPr>
                <w:rFonts w:ascii="Times New Roman" w:hAnsi="Times New Roman" w:cs="Times New Roman"/>
                <w:sz w:val="22"/>
                <w:szCs w:val="22"/>
              </w:rPr>
            </w:pPr>
            <w:r>
              <w:rPr>
                <w:rFonts w:cs="Times New Roman" w:ascii="Times New Roman" w:hAnsi="Times New Roman"/>
                <w:sz w:val="22"/>
                <w:szCs w:val="22"/>
              </w:rPr>
              <w:t>20</w:t>
            </w:r>
          </w:p>
        </w:tc>
      </w:tr>
    </w:tbl>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t>3. Работы выполнены ______________ (в срок/ с нарушением срока) </w:t>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t>4. Заказчик претензий по объему и  качеству работ_______ (имеет/ не имеет).  Стоимость выполненных работ подлежит к оплате  в сумме (__________) руб., в том числе НДС __% в размере _______ (__________) руб. </w:t>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t>5. Настоящий Акт составлен в двух экземплярах, по одному для каждой из сторон.</w:t>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r>
    </w:p>
    <w:tbl>
      <w:tblPr>
        <w:tblpPr w:bottomFromText="0" w:horzAnchor="margin" w:leftFromText="180" w:rightFromText="180" w:tblpX="0" w:tblpY="314" w:topFromText="0" w:vertAnchor="text"/>
        <w:tblW w:w="10024"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4785"/>
        <w:gridCol w:w="5238"/>
      </w:tblGrid>
      <w:tr>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rFonts w:eastAsia="Times New Roman" w:ascii="Times New Roman" w:hAnsi="Times New Roman"/>
                <w:b/>
                <w:sz w:val="22"/>
                <w:szCs w:val="22"/>
                <w:lang w:eastAsia="ar-SA"/>
              </w:rPr>
              <w:t>«Заказчик»</w:t>
            </w:r>
          </w:p>
        </w:tc>
        <w:tc>
          <w:tcPr>
            <w:tcW w:w="52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rFonts w:eastAsia="Times New Roman" w:ascii="Times New Roman" w:hAnsi="Times New Roman"/>
                <w:b/>
                <w:sz w:val="22"/>
                <w:szCs w:val="22"/>
                <w:lang w:eastAsia="ar-SA"/>
              </w:rPr>
              <w:t>«Подрядчик»</w:t>
            </w:r>
          </w:p>
        </w:tc>
      </w:tr>
      <w:tr>
        <w:trPr>
          <w:trHeight w:val="410" w:hRule="atLeast"/>
        </w:trPr>
        <w:tc>
          <w:tcPr>
            <w:tcW w:w="47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b/>
                <w:sz w:val="22"/>
                <w:szCs w:val="22"/>
                <w:lang w:eastAsia="ar-SA"/>
              </w:rPr>
            </w:pPr>
            <w:r>
              <w:rPr>
                <w:rFonts w:eastAsia="Times New Roman" w:ascii="Times New Roman" w:hAnsi="Times New Roman"/>
                <w:b/>
                <w:sz w:val="22"/>
                <w:szCs w:val="22"/>
                <w:lang w:eastAsia="ar-SA"/>
              </w:rPr>
            </w:r>
          </w:p>
        </w:tc>
        <w:tc>
          <w:tcPr>
            <w:tcW w:w="5238"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b/>
                <w:sz w:val="22"/>
                <w:szCs w:val="22"/>
                <w:lang w:eastAsia="ar-SA"/>
              </w:rPr>
            </w:pPr>
            <w:r>
              <w:rPr>
                <w:rFonts w:eastAsia="Times New Roman" w:ascii="Times New Roman" w:hAnsi="Times New Roman"/>
                <w:b/>
                <w:sz w:val="22"/>
                <w:szCs w:val="22"/>
                <w:lang w:eastAsia="ar-SA"/>
              </w:rPr>
            </w:r>
          </w:p>
        </w:tc>
      </w:tr>
      <w:tr>
        <w:trPr>
          <w:trHeight w:val="661" w:hRule="atLeast"/>
        </w:trPr>
        <w:tc>
          <w:tcPr>
            <w:tcW w:w="478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eastAsia="Times New Roman"/>
                <w:sz w:val="22"/>
                <w:szCs w:val="22"/>
                <w:lang w:eastAsia="ar-SA"/>
              </w:rPr>
            </w:pPr>
            <w:r>
              <w:rPr>
                <w:rFonts w:eastAsia="Times New Roman" w:ascii="Times New Roman" w:hAnsi="Times New Roman"/>
                <w:sz w:val="22"/>
                <w:szCs w:val="22"/>
                <w:lang w:eastAsia="ar-SA"/>
              </w:rPr>
            </w:r>
          </w:p>
        </w:tc>
        <w:tc>
          <w:tcPr>
            <w:tcW w:w="5238"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rFonts w:ascii="Times New Roman" w:hAnsi="Times New Roman" w:eastAsia="Times New Roman"/>
                <w:sz w:val="22"/>
                <w:szCs w:val="22"/>
                <w:lang w:eastAsia="ru-RU"/>
              </w:rPr>
            </w:pPr>
            <w:r>
              <w:rPr>
                <w:rFonts w:eastAsia="Times New Roman" w:ascii="Times New Roman" w:hAnsi="Times New Roman"/>
                <w:sz w:val="22"/>
                <w:szCs w:val="22"/>
                <w:lang w:eastAsia="ru-RU"/>
              </w:rPr>
            </w:r>
          </w:p>
          <w:p>
            <w:pPr>
              <w:pStyle w:val="Normal"/>
              <w:keepNext w:val="true"/>
              <w:keepLines/>
              <w:widowControl w:val="false"/>
              <w:jc w:val="both"/>
              <w:rPr>
                <w:rFonts w:ascii="Times New Roman" w:hAnsi="Times New Roman" w:eastAsia="Times New Roman"/>
                <w:sz w:val="22"/>
                <w:szCs w:val="22"/>
                <w:lang w:eastAsia="ar-SA"/>
              </w:rPr>
            </w:pPr>
            <w:r>
              <w:rPr>
                <w:rFonts w:eastAsia="Times New Roman" w:ascii="Times New Roman" w:hAnsi="Times New Roman"/>
                <w:sz w:val="22"/>
                <w:szCs w:val="22"/>
                <w:lang w:eastAsia="ar-SA"/>
              </w:rPr>
            </w:r>
          </w:p>
        </w:tc>
      </w:tr>
    </w:tbl>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both"/>
        <w:textAlignment w:val="baseline"/>
        <w:rPr>
          <w:rFonts w:ascii="Times New Roman" w:hAnsi="Times New Roman"/>
          <w:sz w:val="22"/>
          <w:szCs w:val="22"/>
        </w:rPr>
      </w:pPr>
      <w:r>
        <w:rPr>
          <w:rFonts w:ascii="Times New Roman" w:hAnsi="Times New Roman"/>
          <w:sz w:val="22"/>
          <w:szCs w:val="22"/>
        </w:rPr>
      </w:r>
    </w:p>
    <w:p>
      <w:pPr>
        <w:pStyle w:val="Normal"/>
        <w:jc w:val="center"/>
        <w:textAlignment w:val="baseline"/>
        <w:rPr>
          <w:rFonts w:ascii="Times New Roman" w:hAnsi="Times New Roman"/>
          <w:sz w:val="22"/>
          <w:szCs w:val="22"/>
        </w:rPr>
      </w:pPr>
      <w:r>
        <w:rPr>
          <w:rFonts w:ascii="Times New Roman" w:hAnsi="Times New Roman"/>
          <w:b/>
          <w:sz w:val="22"/>
          <w:szCs w:val="22"/>
        </w:rPr>
        <w:t>ФОРМА СОГЛАСОВАНА</w:t>
      </w:r>
    </w:p>
    <w:tbl>
      <w:tblPr>
        <w:tblpPr w:bottomFromText="0" w:horzAnchor="margin" w:leftFromText="180" w:rightFromText="180" w:tblpX="0" w:tblpY="314" w:topFromText="0" w:vertAnchor="text"/>
        <w:tblW w:w="10024" w:type="dxa"/>
        <w:jc w:val="left"/>
        <w:tblInd w:w="108" w:type="dxa"/>
        <w:tblLayout w:type="fixed"/>
        <w:tblCellMar>
          <w:top w:w="0" w:type="dxa"/>
          <w:left w:w="108" w:type="dxa"/>
          <w:bottom w:w="0" w:type="dxa"/>
          <w:right w:w="108" w:type="dxa"/>
        </w:tblCellMar>
        <w:tblLook w:firstRow="1" w:noVBand="0" w:lastRow="0" w:firstColumn="1" w:lastColumn="0" w:noHBand="0" w:val="00a0"/>
      </w:tblPr>
      <w:tblGrid>
        <w:gridCol w:w="4786"/>
        <w:gridCol w:w="5237"/>
      </w:tblGrid>
      <w:tr>
        <w:trPr/>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rFonts w:ascii="Times New Roman" w:hAnsi="Times New Roman"/>
                <w:b/>
                <w:sz w:val="22"/>
                <w:szCs w:val="22"/>
                <w:lang w:eastAsia="ar-SA"/>
              </w:rPr>
              <w:t>«Заказчик»</w:t>
            </w:r>
          </w:p>
        </w:tc>
        <w:tc>
          <w:tcPr>
            <w:tcW w:w="523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rFonts w:ascii="Times New Roman" w:hAnsi="Times New Roman"/>
                <w:sz w:val="22"/>
                <w:szCs w:val="22"/>
              </w:rPr>
            </w:pPr>
            <w:r>
              <w:rPr>
                <w:rFonts w:ascii="Times New Roman" w:hAnsi="Times New Roman"/>
                <w:b/>
                <w:sz w:val="22"/>
                <w:szCs w:val="22"/>
                <w:lang w:eastAsia="ar-SA"/>
              </w:rPr>
              <w:t>«Подрядчик»</w:t>
            </w:r>
          </w:p>
        </w:tc>
      </w:tr>
      <w:tr>
        <w:trPr>
          <w:trHeight w:val="410" w:hRule="atLeast"/>
        </w:trPr>
        <w:tc>
          <w:tcPr>
            <w:tcW w:w="4786"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2"/>
                <w:szCs w:val="22"/>
              </w:rPr>
            </w:pPr>
            <w:r>
              <w:rPr>
                <w:rFonts w:ascii="Times New Roman" w:hAnsi="Times New Roman"/>
                <w:b/>
                <w:bCs/>
                <w:sz w:val="22"/>
                <w:szCs w:val="22"/>
                <w:lang w:eastAsia="ar-SA"/>
              </w:rPr>
              <w:t>ФКПОУ «ИвРТТИ» Минтруда России</w:t>
            </w:r>
          </w:p>
        </w:tc>
        <w:tc>
          <w:tcPr>
            <w:tcW w:w="5237" w:type="dxa"/>
            <w:tcBorders>
              <w:top w:val="single" w:sz="4" w:space="0" w:color="000000"/>
              <w:left w:val="single" w:sz="4" w:space="0" w:color="000000"/>
              <w:bottom w:val="single" w:sz="4" w:space="0" w:color="000000"/>
              <w:right w:val="single" w:sz="4" w:space="0" w:color="000000"/>
            </w:tcBorders>
          </w:tcPr>
          <w:p>
            <w:pPr>
              <w:pStyle w:val="Normal"/>
              <w:keepNext w:val="true"/>
              <w:keepLines/>
              <w:widowControl w:val="false"/>
              <w:jc w:val="both"/>
              <w:rPr>
                <w:rFonts w:ascii="Times New Roman" w:hAnsi="Times New Roman"/>
                <w:sz w:val="22"/>
                <w:szCs w:val="22"/>
              </w:rPr>
            </w:pPr>
            <w:r>
              <w:rPr>
                <w:rFonts w:ascii="Times New Roman" w:hAnsi="Times New Roman"/>
                <w:sz w:val="22"/>
                <w:szCs w:val="22"/>
              </w:rPr>
            </w:r>
          </w:p>
        </w:tc>
      </w:tr>
      <w:tr>
        <w:trPr>
          <w:trHeight w:val="953" w:hRule="atLeast"/>
        </w:trPr>
        <w:tc>
          <w:tcPr>
            <w:tcW w:w="47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rFonts w:ascii="Times New Roman" w:hAnsi="Times New Roman"/>
                <w:sz w:val="22"/>
                <w:szCs w:val="22"/>
              </w:rPr>
            </w:pPr>
            <w:r>
              <w:rPr>
                <w:rFonts w:eastAsia="Times New Roman" w:ascii="Times New Roman" w:hAnsi="Times New Roman"/>
                <w:sz w:val="22"/>
                <w:szCs w:val="22"/>
                <w:lang w:eastAsia="ar-SA"/>
              </w:rPr>
              <w:t>Директор</w:t>
            </w:r>
          </w:p>
          <w:p>
            <w:pPr>
              <w:pStyle w:val="Normal"/>
              <w:widowControl w:val="false"/>
              <w:rPr>
                <w:rFonts w:ascii="Times New Roman" w:hAnsi="Times New Roman"/>
                <w:sz w:val="22"/>
                <w:szCs w:val="22"/>
              </w:rPr>
            </w:pPr>
            <w:r>
              <w:rPr>
                <w:rFonts w:ascii="Times New Roman" w:hAnsi="Times New Roman"/>
                <w:sz w:val="22"/>
                <w:szCs w:val="22"/>
                <w:lang w:eastAsia="ar-SA"/>
              </w:rPr>
              <w:t>__________            Соколова Т.В.</w:t>
            </w:r>
          </w:p>
          <w:p>
            <w:pPr>
              <w:pStyle w:val="Normal"/>
              <w:widowControl w:val="false"/>
              <w:rPr>
                <w:rFonts w:ascii="Times New Roman" w:hAnsi="Times New Roman"/>
                <w:sz w:val="22"/>
                <w:szCs w:val="22"/>
                <w:lang w:eastAsia="ar-SA"/>
              </w:rPr>
            </w:pPr>
            <w:r>
              <w:rPr>
                <w:rFonts w:ascii="Times New Roman" w:hAnsi="Times New Roman"/>
                <w:sz w:val="22"/>
                <w:szCs w:val="22"/>
                <w:lang w:eastAsia="ar-SA"/>
              </w:rPr>
            </w:r>
          </w:p>
        </w:tc>
        <w:tc>
          <w:tcPr>
            <w:tcW w:w="5237"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eastAsia="Times New Roman"/>
                <w:sz w:val="22"/>
                <w:szCs w:val="22"/>
                <w:lang w:eastAsia="ar-SA"/>
              </w:rPr>
            </w:pPr>
            <w:r>
              <w:rPr>
                <w:rFonts w:eastAsia="Times New Roman" w:ascii="Times New Roman" w:hAnsi="Times New Roman"/>
                <w:sz w:val="22"/>
                <w:szCs w:val="22"/>
                <w:lang w:eastAsia="ar-SA"/>
              </w:rPr>
            </w:r>
          </w:p>
        </w:tc>
      </w:tr>
    </w:tbl>
    <w:p>
      <w:pPr>
        <w:pStyle w:val="Normal"/>
        <w:spacing w:lineRule="atLeast" w:line="100"/>
        <w:ind w:firstLine="270"/>
        <w:jc w:val="center"/>
        <w:rPr>
          <w:rFonts w:ascii="Times New Roman" w:hAnsi="Times New Roman"/>
          <w:sz w:val="22"/>
          <w:szCs w:val="22"/>
        </w:rPr>
      </w:pPr>
      <w:r>
        <w:rPr>
          <w:rFonts w:ascii="Times New Roman" w:hAnsi="Times New Roman"/>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sz w:val="22"/>
          <w:szCs w:val="22"/>
        </w:rPr>
      </w:r>
    </w:p>
    <w:p>
      <w:pPr>
        <w:pStyle w:val="Style34"/>
        <w:tabs>
          <w:tab w:val="clear" w:pos="709"/>
          <w:tab w:val="left" w:pos="6787" w:leader="none"/>
        </w:tabs>
        <w:ind w:left="0" w:right="0" w:hanging="0"/>
        <w:rPr>
          <w:sz w:val="22"/>
          <w:szCs w:val="22"/>
        </w:rPr>
      </w:pPr>
      <w:r>
        <w:rPr/>
      </w:r>
    </w:p>
    <w:sectPr>
      <w:footerReference w:type="default" r:id="rId4"/>
      <w:type w:val="nextPage"/>
      <w:pgSz w:w="11906" w:h="16838"/>
      <w:pgMar w:left="1134" w:right="851" w:gutter="0" w:header="0" w:top="812" w:footer="267" w:bottom="112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Wingdings">
    <w:charset w:val="cc"/>
    <w:family w:val="roman"/>
    <w:pitch w:val="variable"/>
  </w:font>
  <w:font w:name="Wingdings 2">
    <w:charset w:val="cc"/>
    <w:family w:val="roman"/>
    <w:pitch w:val="variable"/>
  </w:font>
  <w:font w:name="StarSymbol">
    <w:altName w:val="Arial Unicode MS"/>
    <w:charset w:val="cc"/>
    <w:family w:val="roman"/>
    <w:pitch w:val="variable"/>
  </w:font>
  <w:font w:name="Times New Roman">
    <w:charset w:val="cc"/>
    <w:family w:val="roman"/>
    <w:pitch w:val="variable"/>
  </w:font>
  <w:font w:name="Courier New">
    <w:charset w:val="cc"/>
    <w:family w:val="roman"/>
    <w:pitch w:val="variable"/>
  </w:font>
  <w:font w:name="Symbol">
    <w:charset w:val="cc"/>
    <w:family w:val="roman"/>
    <w:pitch w:val="variable"/>
  </w:font>
  <w:font w:name="Liberation Sans">
    <w:altName w:val="Arial"/>
    <w:charset w:val="cc"/>
    <w:family w:val="roman"/>
    <w:pitch w:val="variable"/>
  </w:font>
  <w:font w:name="Tahoma">
    <w:charset w:val="cc"/>
    <w:family w:val="roman"/>
    <w:pitch w:val="variable"/>
  </w:font>
  <w:font w:name="TimesET">
    <w:altName w:val="Times New Roman"/>
    <w:charset w:val="cc"/>
    <w:family w:val="roman"/>
    <w:pitch w:val="variable"/>
  </w:font>
  <w:font w:name="Calibri">
    <w:charset w:val="cc"/>
    <w:family w:val="roman"/>
    <w:pitch w:val="variable"/>
  </w:font>
  <w:font w:name="Wingdings">
    <w:charset w:val="02"/>
    <w:family w:val="auto"/>
    <w:pitch w:val="variable"/>
  </w:font>
  <w:font w:name="Wingdings 2">
    <w:charset w:val="02"/>
    <w:family w:val="auto"/>
    <w:pitch w:val="default"/>
  </w:font>
  <w:font w:name="StarSymbol">
    <w:altName w:val="Arial Unicode MS"/>
    <w:charset w:val="01"/>
    <w:family w:val="auto"/>
    <w:pitch w:val="default"/>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2"/>
      <w:jc w:val="right"/>
      <w:rPr/>
    </w:pPr>
    <w:r>
      <w:rPr/>
      <w:fldChar w:fldCharType="begin"/>
    </w:r>
    <w:r>
      <w:rPr/>
      <w:instrText xml:space="preserve"> PAGE </w:instrText>
    </w:r>
    <w:r>
      <w:rPr/>
      <w:fldChar w:fldCharType="separate"/>
    </w:r>
    <w:r>
      <w:rPr/>
      <w:t>10</w:t>
    </w:r>
    <w:r>
      <w:rPr/>
      <w:fldChar w:fldCharType="end"/>
    </w:r>
  </w:p>
  <w:p>
    <w:pPr>
      <w:pStyle w:val="Style32"/>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bullet"/>
      <w:lvlText w:val=""/>
      <w:lvlJc w:val="left"/>
      <w:pPr>
        <w:tabs>
          <w:tab w:val="num" w:pos="720"/>
        </w:tabs>
        <w:ind w:left="0" w:hanging="0"/>
      </w:pPr>
      <w:rPr>
        <w:rFonts w:ascii="Wingdings" w:hAnsi="Wingdings" w:cs="Wingdings" w:hint="default"/>
        <w:sz w:val="18"/>
        <w:szCs w:val="18"/>
      </w:rPr>
    </w:lvl>
    <w:lvl w:ilvl="1">
      <w:start w:val="1"/>
      <w:numFmt w:val="bullet"/>
      <w:lvlText w:val=""/>
      <w:lvlJc w:val="left"/>
      <w:pPr>
        <w:tabs>
          <w:tab w:val="num" w:pos="1080"/>
        </w:tabs>
        <w:ind w:left="0" w:hanging="0"/>
      </w:pPr>
      <w:rPr>
        <w:rFonts w:ascii="Wingdings 2" w:hAnsi="Wingdings 2" w:cs="Wingdings 2" w:hint="default"/>
        <w:sz w:val="18"/>
        <w:szCs w:val="18"/>
      </w:rPr>
    </w:lvl>
    <w:lvl w:ilvl="2">
      <w:start w:val="1"/>
      <w:numFmt w:val="bullet"/>
      <w:lvlText w:val="■"/>
      <w:lvlJc w:val="left"/>
      <w:pPr>
        <w:tabs>
          <w:tab w:val="num" w:pos="1440"/>
        </w:tabs>
        <w:ind w:left="0" w:hanging="0"/>
      </w:pPr>
      <w:rPr>
        <w:rFonts w:ascii="StarSymbol" w:hAnsi="StarSymbol" w:cs="StarSymbol" w:hint="default"/>
        <w:sz w:val="18"/>
        <w:szCs w:val="18"/>
      </w:rPr>
    </w:lvl>
    <w:lvl w:ilvl="3">
      <w:start w:val="1"/>
      <w:numFmt w:val="bullet"/>
      <w:lvlText w:val=""/>
      <w:lvlJc w:val="left"/>
      <w:pPr>
        <w:tabs>
          <w:tab w:val="num" w:pos="1800"/>
        </w:tabs>
        <w:ind w:left="0" w:hanging="0"/>
      </w:pPr>
      <w:rPr>
        <w:rFonts w:ascii="Wingdings" w:hAnsi="Wingdings" w:cs="Wingdings" w:hint="default"/>
        <w:sz w:val="18"/>
        <w:szCs w:val="18"/>
      </w:rPr>
    </w:lvl>
    <w:lvl w:ilvl="4">
      <w:start w:val="1"/>
      <w:numFmt w:val="bullet"/>
      <w:lvlText w:val=""/>
      <w:lvlJc w:val="left"/>
      <w:pPr>
        <w:tabs>
          <w:tab w:val="num" w:pos="2160"/>
        </w:tabs>
        <w:ind w:left="0" w:hanging="0"/>
      </w:pPr>
      <w:rPr>
        <w:rFonts w:ascii="Wingdings 2" w:hAnsi="Wingdings 2" w:cs="Wingdings 2" w:hint="default"/>
        <w:sz w:val="18"/>
        <w:szCs w:val="18"/>
      </w:rPr>
    </w:lvl>
    <w:lvl w:ilvl="5">
      <w:start w:val="1"/>
      <w:numFmt w:val="bullet"/>
      <w:lvlText w:val="■"/>
      <w:lvlJc w:val="left"/>
      <w:pPr>
        <w:tabs>
          <w:tab w:val="num" w:pos="2520"/>
        </w:tabs>
        <w:ind w:left="0" w:hanging="0"/>
      </w:pPr>
      <w:rPr>
        <w:rFonts w:ascii="StarSymbol" w:hAnsi="StarSymbol" w:cs="StarSymbol" w:hint="default"/>
        <w:sz w:val="18"/>
        <w:szCs w:val="18"/>
      </w:rPr>
    </w:lvl>
    <w:lvl w:ilvl="6">
      <w:start w:val="1"/>
      <w:numFmt w:val="bullet"/>
      <w:lvlText w:val=""/>
      <w:lvlJc w:val="left"/>
      <w:pPr>
        <w:tabs>
          <w:tab w:val="num" w:pos="2880"/>
        </w:tabs>
        <w:ind w:left="0" w:hanging="0"/>
      </w:pPr>
      <w:rPr>
        <w:rFonts w:ascii="Wingdings" w:hAnsi="Wingdings" w:cs="Wingdings" w:hint="default"/>
        <w:sz w:val="18"/>
        <w:szCs w:val="18"/>
      </w:rPr>
    </w:lvl>
    <w:lvl w:ilvl="7">
      <w:start w:val="1"/>
      <w:numFmt w:val="bullet"/>
      <w:lvlText w:val=""/>
      <w:lvlJc w:val="left"/>
      <w:pPr>
        <w:tabs>
          <w:tab w:val="num" w:pos="3240"/>
        </w:tabs>
        <w:ind w:left="0" w:hanging="0"/>
      </w:pPr>
      <w:rPr>
        <w:rFonts w:ascii="Wingdings 2" w:hAnsi="Wingdings 2" w:cs="Wingdings 2" w:hint="default"/>
        <w:sz w:val="18"/>
        <w:szCs w:val="18"/>
      </w:rPr>
    </w:lvl>
    <w:lvl w:ilvl="8">
      <w:start w:val="1"/>
      <w:numFmt w:val="bullet"/>
      <w:lvlText w:val="■"/>
      <w:lvlJc w:val="left"/>
      <w:pPr>
        <w:tabs>
          <w:tab w:val="num" w:pos="3600"/>
        </w:tabs>
        <w:ind w:left="0" w:hanging="0"/>
      </w:pPr>
      <w:rPr>
        <w:rFonts w:ascii="StarSymbol" w:hAnsi="StarSymbol" w:cs="StarSymbol" w:hint="default"/>
        <w:sz w:val="18"/>
        <w:szCs w:val="18"/>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70"/>
  <w:displayBackgroundShape/>
  <w:defaultTabStop w:val="709"/>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Arial" w:hAnsi="Arial" w:eastAsia="Lucida Sans Unicode" w:cs="Arial"/>
      <w:color w:val="auto"/>
      <w:kern w:val="0"/>
      <w:sz w:val="24"/>
      <w:szCs w:val="24"/>
      <w:lang w:val="ru-RU" w:eastAsia="zh-CN" w:bidi="ar-SA"/>
    </w:rPr>
  </w:style>
  <w:style w:type="paragraph" w:styleId="1">
    <w:name w:val="Heading 1"/>
    <w:basedOn w:val="Normal"/>
    <w:next w:val="Normal"/>
    <w:qFormat/>
    <w:pPr>
      <w:keepNext w:val="true"/>
      <w:outlineLvl w:val="0"/>
    </w:pPr>
    <w:rPr>
      <w:b/>
    </w:rPr>
  </w:style>
  <w:style w:type="paragraph" w:styleId="2">
    <w:name w:val="Heading 2"/>
    <w:basedOn w:val="12"/>
    <w:next w:val="Style18"/>
    <w:qFormat/>
    <w:pPr>
      <w:numPr>
        <w:ilvl w:val="1"/>
        <w:numId w:val="1"/>
      </w:numPr>
      <w:ind w:left="0" w:right="0" w:hanging="0"/>
      <w:outlineLvl w:val="1"/>
    </w:pPr>
    <w:rPr>
      <w:b/>
      <w:bCs/>
      <w:i/>
      <w:iCs/>
      <w:sz w:val="28"/>
      <w:szCs w:val="28"/>
    </w:rPr>
  </w:style>
  <w:style w:type="paragraph" w:styleId="3">
    <w:name w:val="Heading 3"/>
    <w:basedOn w:val="12"/>
    <w:next w:val="Style18"/>
    <w:qFormat/>
    <w:pPr>
      <w:numPr>
        <w:ilvl w:val="2"/>
        <w:numId w:val="1"/>
      </w:numPr>
      <w:ind w:left="0" w:right="0" w:hanging="0"/>
      <w:outlineLvl w:val="2"/>
    </w:pPr>
    <w:rPr>
      <w:b/>
      <w:bCs/>
      <w:sz w:val="28"/>
      <w:szCs w:val="28"/>
    </w:rPr>
  </w:style>
  <w:style w:type="character" w:styleId="WW8Num2z0">
    <w:name w:val="WW8Num2z0"/>
    <w:qFormat/>
    <w:rPr>
      <w:rFonts w:ascii="Wingdings" w:hAnsi="Wingdings" w:cs="StarSymbol;Arial Unicode MS"/>
      <w:sz w:val="18"/>
      <w:szCs w:val="18"/>
    </w:rPr>
  </w:style>
  <w:style w:type="character" w:styleId="WW8Num2z1">
    <w:name w:val="WW8Num2z1"/>
    <w:qFormat/>
    <w:rPr>
      <w:rFonts w:ascii="Wingdings 2" w:hAnsi="Wingdings 2" w:cs="StarSymbol;Arial Unicode MS"/>
      <w:sz w:val="18"/>
      <w:szCs w:val="18"/>
    </w:rPr>
  </w:style>
  <w:style w:type="character" w:styleId="WW8Num2z2">
    <w:name w:val="WW8Num2z2"/>
    <w:qFormat/>
    <w:rPr>
      <w:rFonts w:ascii="StarSymbol;Arial Unicode MS" w:hAnsi="StarSymbol;Arial Unicode MS" w:cs="StarSymbol;Arial Unicode MS"/>
      <w:sz w:val="18"/>
      <w:szCs w:val="18"/>
    </w:rPr>
  </w:style>
  <w:style w:type="character" w:styleId="Style11">
    <w:name w:val="Основной шрифт абзаца"/>
    <w:qFormat/>
    <w:rPr/>
  </w:style>
  <w:style w:type="character" w:styleId="WW8Num3z0">
    <w:name w:val="WW8Num3z0"/>
    <w:qFormat/>
    <w:rPr>
      <w:rFonts w:cs="Arial"/>
      <w:sz w:val="20"/>
    </w:rPr>
  </w:style>
  <w:style w:type="character" w:styleId="7">
    <w:name w:val="Основной шрифт абзаца7"/>
    <w:qFormat/>
    <w:rPr/>
  </w:style>
  <w:style w:type="character" w:styleId="WW8Num4z0">
    <w:name w:val="WW8Num4z0"/>
    <w:qFormat/>
    <w:rPr/>
  </w:style>
  <w:style w:type="character" w:styleId="WW8Num5z1">
    <w:name w:val="WW8Num5z1"/>
    <w:qFormat/>
    <w:rPr>
      <w:b w:val="false"/>
      <w:i w:val="false"/>
    </w:rPr>
  </w:style>
  <w:style w:type="character" w:styleId="WW8Num6z0">
    <w:name w:val="WW8Num6z0"/>
    <w:qFormat/>
    <w:rPr>
      <w:rFonts w:ascii="Times New Roman" w:hAnsi="Times New Roman" w:cs="Times New Roman"/>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6z3">
    <w:name w:val="WW8Num6z3"/>
    <w:qFormat/>
    <w:rPr>
      <w:rFonts w:ascii="Symbol" w:hAnsi="Symbol" w:cs="Symbol"/>
    </w:rPr>
  </w:style>
  <w:style w:type="character" w:styleId="WW8Num7z0">
    <w:name w:val="WW8Num7z0"/>
    <w:qFormat/>
    <w:rPr>
      <w:rFonts w:cs="Times New Roman"/>
      <w:b/>
      <w:kern w:val="0"/>
      <w:sz w:val="20"/>
    </w:rPr>
  </w:style>
  <w:style w:type="character" w:styleId="WW8Num7z1">
    <w:name w:val="WW8Num7z1"/>
    <w:qFormat/>
    <w:rPr>
      <w:rFonts w:cs="Times New Roman"/>
      <w:i w:val="false"/>
      <w:sz w:val="24"/>
    </w:rPr>
  </w:style>
  <w:style w:type="character" w:styleId="WW8Num7z2">
    <w:name w:val="WW8Num7z2"/>
    <w:qFormat/>
    <w:rPr>
      <w:rFonts w:ascii="Times New Roman" w:hAnsi="Times New Roman" w:cs="Times New Roman"/>
      <w:i w:val="false"/>
      <w:sz w:val="20"/>
    </w:rPr>
  </w:style>
  <w:style w:type="character" w:styleId="WW8Num7z3">
    <w:name w:val="WW8Num7z3"/>
    <w:qFormat/>
    <w:rPr>
      <w:rFonts w:cs="Times New Roman"/>
    </w:rPr>
  </w:style>
  <w:style w:type="character" w:styleId="WW8Num8z0">
    <w:name w:val="WW8Num8z0"/>
    <w:qFormat/>
    <w:rPr>
      <w:rFonts w:cs="Arial"/>
      <w:sz w:val="20"/>
    </w:rPr>
  </w:style>
  <w:style w:type="character" w:styleId="WW8Num9z0">
    <w:name w:val="WW8Num9z0"/>
    <w:qFormat/>
    <w:rPr>
      <w:b/>
    </w:rPr>
  </w:style>
  <w:style w:type="character" w:styleId="WW8Num9z1">
    <w:name w:val="WW8Num9z1"/>
    <w:qFormat/>
    <w:rPr>
      <w:b w:val="false"/>
    </w:rPr>
  </w:style>
  <w:style w:type="character" w:styleId="6">
    <w:name w:val="Основной шрифт абзаца6"/>
    <w:qFormat/>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5">
    <w:name w:val="Основной шрифт абзаца5"/>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4">
    <w:name w:val="Основной шрифт абзаца4"/>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Absatz-Standardschriftart111111111111111111111111111">
    <w:name w:val="WW-Absatz-Standardschriftart111111111111111111111111111"/>
    <w:qFormat/>
    <w:rPr/>
  </w:style>
  <w:style w:type="character" w:styleId="WW-Absatz-Standardschriftart1111111111111111111111111111">
    <w:name w:val="WW-Absatz-Standardschriftart1111111111111111111111111111"/>
    <w:qFormat/>
    <w:rPr/>
  </w:style>
  <w:style w:type="character" w:styleId="WW-Absatz-Standardschriftart11111111111111111111111111111">
    <w:name w:val="WW-Absatz-Standardschriftart11111111111111111111111111111"/>
    <w:qFormat/>
    <w:rPr/>
  </w:style>
  <w:style w:type="character" w:styleId="WW-Absatz-Standardschriftart111111111111111111111111111111">
    <w:name w:val="WW-Absatz-Standardschriftart111111111111111111111111111111"/>
    <w:qFormat/>
    <w:rPr/>
  </w:style>
  <w:style w:type="character" w:styleId="31">
    <w:name w:val="Основной шрифт абзаца3"/>
    <w:qFormat/>
    <w:rPr/>
  </w:style>
  <w:style w:type="character" w:styleId="WW-Absatz-Standardschriftart1111111111111111111111111111111">
    <w:name w:val="WW-Absatz-Standardschriftart1111111111111111111111111111111"/>
    <w:qFormat/>
    <w:rPr/>
  </w:style>
  <w:style w:type="character" w:styleId="WW-Absatz-Standardschriftart11111111111111111111111111111111">
    <w:name w:val="WW-Absatz-Standardschriftart11111111111111111111111111111111"/>
    <w:qFormat/>
    <w:rPr/>
  </w:style>
  <w:style w:type="character" w:styleId="WW-Absatz-Standardschriftart111111111111111111111111111111111">
    <w:name w:val="WW-Absatz-Standardschriftart111111111111111111111111111111111"/>
    <w:qFormat/>
    <w:rPr/>
  </w:style>
  <w:style w:type="character" w:styleId="WW-Absatz-Standardschriftart1111111111111111111111111111111111">
    <w:name w:val="WW-Absatz-Standardschriftart1111111111111111111111111111111111"/>
    <w:qFormat/>
    <w:rPr/>
  </w:style>
  <w:style w:type="character" w:styleId="WW-Absatz-Standardschriftart11111111111111111111111111111111111">
    <w:name w:val="WW-Absatz-Standardschriftart11111111111111111111111111111111111"/>
    <w:qFormat/>
    <w:rPr/>
  </w:style>
  <w:style w:type="character" w:styleId="WW-Absatz-Standardschriftart111111111111111111111111111111111111">
    <w:name w:val="WW-Absatz-Standardschriftart111111111111111111111111111111111111"/>
    <w:qFormat/>
    <w:rPr/>
  </w:style>
  <w:style w:type="character" w:styleId="WW-Absatz-Standardschriftart1111111111111111111111111111111111111">
    <w:name w:val="WW-Absatz-Standardschriftart1111111111111111111111111111111111111"/>
    <w:qFormat/>
    <w:rPr/>
  </w:style>
  <w:style w:type="character" w:styleId="WW-Absatz-Standardschriftart11111111111111111111111111111111111111">
    <w:name w:val="WW-Absatz-Standardschriftart11111111111111111111111111111111111111"/>
    <w:qFormat/>
    <w:rPr/>
  </w:style>
  <w:style w:type="character" w:styleId="WW-Absatz-Standardschriftart111111111111111111111111111111111111111">
    <w:name w:val="WW-Absatz-Standardschriftart111111111111111111111111111111111111111"/>
    <w:qFormat/>
    <w:rPr/>
  </w:style>
  <w:style w:type="character" w:styleId="WW-Absatz-Standardschriftart1111111111111111111111111111111111111111">
    <w:name w:val="WW-Absatz-Standardschriftart1111111111111111111111111111111111111111"/>
    <w:qFormat/>
    <w:rPr/>
  </w:style>
  <w:style w:type="character" w:styleId="WW-Absatz-Standardschriftart11111111111111111111111111111111111111111">
    <w:name w:val="WW-Absatz-Standardschriftart11111111111111111111111111111111111111111"/>
    <w:qFormat/>
    <w:rPr/>
  </w:style>
  <w:style w:type="character" w:styleId="WW-Absatz-Standardschriftart111111111111111111111111111111111111111111">
    <w:name w:val="WW-Absatz-Standardschriftart111111111111111111111111111111111111111111"/>
    <w:qFormat/>
    <w:rPr/>
  </w:style>
  <w:style w:type="character" w:styleId="WW-Absatz-Standardschriftart1111111111111111111111111111111111111111111">
    <w:name w:val="WW-Absatz-Standardschriftart1111111111111111111111111111111111111111111"/>
    <w:qFormat/>
    <w:rPr/>
  </w:style>
  <w:style w:type="character" w:styleId="WW-Absatz-Standardschriftart11111111111111111111111111111111111111111111">
    <w:name w:val="WW-Absatz-Standardschriftart11111111111111111111111111111111111111111111"/>
    <w:qFormat/>
    <w:rPr/>
  </w:style>
  <w:style w:type="character" w:styleId="WW-Absatz-Standardschriftart111111111111111111111111111111111111111111111">
    <w:name w:val="WW-Absatz-Standardschriftart111111111111111111111111111111111111111111111"/>
    <w:qFormat/>
    <w:rPr/>
  </w:style>
  <w:style w:type="character" w:styleId="WW-Absatz-Standardschriftart1111111111111111111111111111111111111111111111">
    <w:name w:val="WW-Absatz-Standardschriftart1111111111111111111111111111111111111111111111"/>
    <w:qFormat/>
    <w:rPr/>
  </w:style>
  <w:style w:type="character" w:styleId="WW-Absatz-Standardschriftart11111111111111111111111111111111111111111111111">
    <w:name w:val="WW-Absatz-Standardschriftart11111111111111111111111111111111111111111111111"/>
    <w:qFormat/>
    <w:rPr/>
  </w:style>
  <w:style w:type="character" w:styleId="WW-Absatz-Standardschriftart111111111111111111111111111111111111111111111111">
    <w:name w:val="WW-Absatz-Standardschriftart111111111111111111111111111111111111111111111111"/>
    <w:qFormat/>
    <w:rPr/>
  </w:style>
  <w:style w:type="character" w:styleId="WW8Num5z0">
    <w:name w:val="WW8Num5z0"/>
    <w:qFormat/>
    <w:rPr>
      <w:rFonts w:ascii="Symbol" w:hAnsi="Symbol" w:cs="Symbol"/>
    </w:rPr>
  </w:style>
  <w:style w:type="character" w:styleId="21">
    <w:name w:val="Основной шрифт абзаца2"/>
    <w:qFormat/>
    <w:rPr/>
  </w:style>
  <w:style w:type="character" w:styleId="WW-Absatz-Standardschriftart1111111111111111111111111111111111111111111111111">
    <w:name w:val="WW-Absatz-Standardschriftart1111111111111111111111111111111111111111111111111"/>
    <w:qFormat/>
    <w:rPr/>
  </w:style>
  <w:style w:type="character" w:styleId="WW-Absatz-Standardschriftart11111111111111111111111111111111111111111111111111">
    <w:name w:val="WW-Absatz-Standardschriftart11111111111111111111111111111111111111111111111111"/>
    <w:qFormat/>
    <w:rPr/>
  </w:style>
  <w:style w:type="character" w:styleId="WW-Absatz-Standardschriftart111111111111111111111111111111111111111111111111111">
    <w:name w:val="WW-Absatz-Standardschriftart111111111111111111111111111111111111111111111111111"/>
    <w:qFormat/>
    <w:rPr/>
  </w:style>
  <w:style w:type="character" w:styleId="WW-Absatz-Standardschriftart1111111111111111111111111111111111111111111111111111">
    <w:name w:val="WW-Absatz-Standardschriftart1111111111111111111111111111111111111111111111111111"/>
    <w:qFormat/>
    <w:rPr/>
  </w:style>
  <w:style w:type="character" w:styleId="WW-Absatz-Standardschriftart11111111111111111111111111111111111111111111111111111">
    <w:name w:val="WW-Absatz-Standardschriftart11111111111111111111111111111111111111111111111111111"/>
    <w:qFormat/>
    <w:rPr/>
  </w:style>
  <w:style w:type="character" w:styleId="WW-Absatz-Standardschriftart111111111111111111111111111111111111111111111111111111">
    <w:name w:val="WW-Absatz-Standardschriftart111111111111111111111111111111111111111111111111111111"/>
    <w:qFormat/>
    <w:rPr/>
  </w:style>
  <w:style w:type="character" w:styleId="WW-Absatz-Standardschriftart1111111111111111111111111111111111111111111111111111111">
    <w:name w:val="WW-Absatz-Standardschriftart1111111111111111111111111111111111111111111111111111111"/>
    <w:qFormat/>
    <w:rPr/>
  </w:style>
  <w:style w:type="character" w:styleId="WW-Absatz-Standardschriftart11111111111111111111111111111111111111111111111111111111">
    <w:name w:val="WW-Absatz-Standardschriftart11111111111111111111111111111111111111111111111111111111"/>
    <w:qFormat/>
    <w:rPr/>
  </w:style>
  <w:style w:type="character" w:styleId="WW-Absatz-Standardschriftart111111111111111111111111111111111111111111111111111111111">
    <w:name w:val="WW-Absatz-Standardschriftart111111111111111111111111111111111111111111111111111111111"/>
    <w:qFormat/>
    <w:rPr/>
  </w:style>
  <w:style w:type="character" w:styleId="WW-Absatz-Standardschriftart1111111111111111111111111111111111111111111111111111111111">
    <w:name w:val="WW-Absatz-Standardschriftart1111111111111111111111111111111111111111111111111111111111"/>
    <w:qFormat/>
    <w:rPr/>
  </w:style>
  <w:style w:type="character" w:styleId="WW-Absatz-Standardschriftart11111111111111111111111111111111111111111111111111111111111">
    <w:name w:val="WW-Absatz-Standardschriftart11111111111111111111111111111111111111111111111111111111111"/>
    <w:qFormat/>
    <w:rPr/>
  </w:style>
  <w:style w:type="character" w:styleId="WW-Absatz-Standardschriftart111111111111111111111111111111111111111111111111111111111111">
    <w:name w:val="WW-Absatz-Standardschriftart111111111111111111111111111111111111111111111111111111111111"/>
    <w:qFormat/>
    <w:rPr/>
  </w:style>
  <w:style w:type="character" w:styleId="WW-Absatz-Standardschriftart1111111111111111111111111111111111111111111111111111111111111">
    <w:name w:val="WW-Absatz-Standardschriftart1111111111111111111111111111111111111111111111111111111111111"/>
    <w:qFormat/>
    <w:rPr/>
  </w:style>
  <w:style w:type="character" w:styleId="WW-Absatz-Standardschriftart11111111111111111111111111111111111111111111111111111111111111">
    <w:name w:val="WW-Absatz-Standardschriftart11111111111111111111111111111111111111111111111111111111111111"/>
    <w:qFormat/>
    <w:rPr/>
  </w:style>
  <w:style w:type="character" w:styleId="WW-Absatz-Standardschriftart111111111111111111111111111111111111111111111111111111111111111">
    <w:name w:val="WW-Absatz-Standardschriftart111111111111111111111111111111111111111111111111111111111111111"/>
    <w:qFormat/>
    <w:rPr/>
  </w:style>
  <w:style w:type="character" w:styleId="WW-Absatz-Standardschriftart1111111111111111111111111111111111111111111111111111111111111111">
    <w:name w:val="WW-Absatz-Standardschriftart1111111111111111111111111111111111111111111111111111111111111111"/>
    <w:qFormat/>
    <w:rPr/>
  </w:style>
  <w:style w:type="character" w:styleId="11">
    <w:name w:val="Основной шрифт абзаца1"/>
    <w:qFormat/>
    <w:rPr/>
  </w:style>
  <w:style w:type="character" w:styleId="WW-Absatz-Standardschriftart11111111111111111111111111111111111111111111111111111111111111111">
    <w:name w:val="WW-Absatz-Standardschriftart11111111111111111111111111111111111111111111111111111111111111111"/>
    <w:qFormat/>
    <w:rPr/>
  </w:style>
  <w:style w:type="character" w:styleId="WW-Absatz-Standardschriftart111111111111111111111111111111111111111111111111111111111111111111">
    <w:name w:val="WW-Absatz-Standardschriftart111111111111111111111111111111111111111111111111111111111111111111"/>
    <w:qFormat/>
    <w:rPr/>
  </w:style>
  <w:style w:type="character" w:styleId="WW-Absatz-Standardschriftart1111111111111111111111111111111111111111111111111111111111111111111">
    <w:name w:val="WW-Absatz-Standardschriftart1111111111111111111111111111111111111111111111111111111111111111111"/>
    <w:qFormat/>
    <w:rPr/>
  </w:style>
  <w:style w:type="character" w:styleId="WW-Absatz-Standardschriftart11111111111111111111111111111111111111111111111111111111111111111111">
    <w:name w:val="WW-Absatz-Standardschriftart11111111111111111111111111111111111111111111111111111111111111111111"/>
    <w:qFormat/>
    <w:rPr/>
  </w:style>
  <w:style w:type="character" w:styleId="WW-Absatz-Standardschriftart111111111111111111111111111111111111111111111111111111111111111111111">
    <w:name w:val="WW-Absatz-Standardschriftart111111111111111111111111111111111111111111111111111111111111111111111"/>
    <w:qFormat/>
    <w:rPr/>
  </w:style>
  <w:style w:type="character" w:styleId="WW-Absatz-Standardschriftart1111111111111111111111111111111111111111111111111111111111111111111111">
    <w:name w:val="WW-Absatz-Standardschriftart1111111111111111111111111111111111111111111111111111111111111111111111"/>
    <w:qFormat/>
    <w:rPr/>
  </w:style>
  <w:style w:type="character" w:styleId="WW-Absatz-Standardschriftart11111111111111111111111111111111111111111111111111111111111111111111111">
    <w:name w:val="WW-Absatz-Standardschriftart11111111111111111111111111111111111111111111111111111111111111111111111"/>
    <w:qFormat/>
    <w:rPr/>
  </w:style>
  <w:style w:type="character" w:styleId="WW-Absatz-Standardschriftart111111111111111111111111111111111111111111111111111111111111111111111111">
    <w:name w:val="WW-Absatz-Standardschriftart111111111111111111111111111111111111111111111111111111111111111111111111"/>
    <w:qFormat/>
    <w:rPr/>
  </w:style>
  <w:style w:type="character" w:styleId="WW-Absatz-Standardschriftart1111111111111111111111111111111111111111111111111111111111111111111111111">
    <w:name w:val="WW-Absatz-Standardschriftart1111111111111111111111111111111111111111111111111111111111111111111111111"/>
    <w:qFormat/>
    <w:rPr/>
  </w:style>
  <w:style w:type="character" w:styleId="WW-Absatz-Standardschriftart11111111111111111111111111111111111111111111111111111111111111111111111111">
    <w:name w:val="WW-Absatz-Standardschriftart11111111111111111111111111111111111111111111111111111111111111111111111111"/>
    <w:qFormat/>
    <w:rPr/>
  </w:style>
  <w:style w:type="character" w:styleId="WW-Absatz-Standardschriftart111111111111111111111111111111111111111111111111111111111111111111111111111">
    <w:name w:val="WW-Absatz-Standardschriftart111111111111111111111111111111111111111111111111111111111111111111111111111"/>
    <w:qFormat/>
    <w:rPr/>
  </w:style>
  <w:style w:type="character" w:styleId="WW-Absatz-Standardschriftart1111111111111111111111111111111111111111111111111111111111111111111111111111">
    <w:name w:val="WW-Absatz-Standardschriftart1111111111111111111111111111111111111111111111111111111111111111111111111111"/>
    <w:qFormat/>
    <w:rPr/>
  </w:style>
  <w:style w:type="character" w:styleId="WW-Absatz-Standardschriftart11111111111111111111111111111111111111111111111111111111111111111111111111111">
    <w:name w:val="WW-Absatz-Standardschriftart11111111111111111111111111111111111111111111111111111111111111111111111111111"/>
    <w:qFormat/>
    <w:rPr/>
  </w:style>
  <w:style w:type="character" w:styleId="Style12">
    <w:name w:val="Символ нумерации"/>
    <w:qFormat/>
    <w:rPr/>
  </w:style>
  <w:style w:type="character" w:styleId="Style13">
    <w:name w:val="Маркеры списка"/>
    <w:qFormat/>
    <w:rPr>
      <w:rFonts w:ascii="StarSymbol;Arial Unicode MS" w:hAnsi="StarSymbol;Arial Unicode MS" w:eastAsia="StarSymbol;Arial Unicode MS" w:cs="StarSymbol;Arial Unicode MS"/>
      <w:sz w:val="18"/>
      <w:szCs w:val="18"/>
    </w:rPr>
  </w:style>
  <w:style w:type="character" w:styleId="Style14">
    <w:name w:val="Основной текст Знак"/>
    <w:qFormat/>
    <w:rPr>
      <w:rFonts w:ascii="Arial" w:hAnsi="Arial" w:eastAsia="Lucida Sans Unicode" w:cs="Arial"/>
      <w:sz w:val="24"/>
      <w:szCs w:val="24"/>
      <w:lang w:eastAsia="zh-CN"/>
    </w:rPr>
  </w:style>
  <w:style w:type="character" w:styleId="Style15">
    <w:name w:val="Нижний колонтитул Знак"/>
    <w:qFormat/>
    <w:rPr>
      <w:rFonts w:ascii="Arial" w:hAnsi="Arial" w:eastAsia="Lucida Sans Unicode" w:cs="Arial"/>
      <w:sz w:val="24"/>
      <w:szCs w:val="24"/>
      <w:lang w:eastAsia="zh-CN"/>
    </w:rPr>
  </w:style>
  <w:style w:type="character" w:styleId="ConsPlusNormal">
    <w:name w:val="ConsPlusNormal Знак"/>
    <w:qFormat/>
    <w:rPr>
      <w:rFonts w:ascii="Arial" w:hAnsi="Arial" w:cs="Arial"/>
      <w:lang w:val="ru-RU" w:bidi="ar-SA"/>
    </w:rPr>
  </w:style>
  <w:style w:type="character" w:styleId="-">
    <w:name w:val="Hyperlink"/>
    <w:rPr>
      <w:color w:val="0000FF"/>
      <w:u w:val="single"/>
    </w:rPr>
  </w:style>
  <w:style w:type="character" w:styleId="Style16">
    <w:name w:val="Абзац списка Знак"/>
    <w:qFormat/>
    <w:rPr>
      <w:sz w:val="24"/>
      <w:szCs w:val="24"/>
    </w:rPr>
  </w:style>
  <w:style w:type="character" w:styleId="HTML">
    <w:name w:val="Стандартный HTML Знак"/>
    <w:qFormat/>
    <w:rPr>
      <w:rFonts w:ascii="Courier New" w:hAnsi="Courier New" w:cs="Courier New"/>
    </w:rPr>
  </w:style>
  <w:style w:type="character" w:styleId="Strong">
    <w:name w:val="Strong"/>
    <w:qFormat/>
    <w:rPr>
      <w:b/>
      <w:bCs/>
    </w:rPr>
  </w:style>
  <w:style w:type="paragraph" w:styleId="Style17">
    <w:name w:val="Заголовок"/>
    <w:basedOn w:val="Normal"/>
    <w:next w:val="Style18"/>
    <w:qFormat/>
    <w:pPr>
      <w:keepNext w:val="true"/>
      <w:spacing w:before="240" w:after="120"/>
    </w:pPr>
    <w:rPr>
      <w:rFonts w:ascii="Liberation Sans;Arial" w:hAnsi="Liberation Sans;Arial" w:eastAsia="Microsoft YaHei" w:cs="Arial"/>
      <w:sz w:val="28"/>
      <w:szCs w:val="28"/>
    </w:rPr>
  </w:style>
  <w:style w:type="paragraph" w:styleId="Style18">
    <w:name w:val="Body Text"/>
    <w:basedOn w:val="Normal"/>
    <w:pPr>
      <w:spacing w:before="0" w:after="120"/>
    </w:pPr>
    <w:rPr>
      <w:lang w:val="ru-RU"/>
    </w:rPr>
  </w:style>
  <w:style w:type="paragraph" w:styleId="Style19">
    <w:name w:val="List"/>
    <w:basedOn w:val="Style18"/>
    <w:pPr/>
    <w:rPr>
      <w:rFonts w:ascii="Arial" w:hAnsi="Arial" w:cs="Tahoma"/>
    </w:rPr>
  </w:style>
  <w:style w:type="paragraph" w:styleId="Style20">
    <w:name w:val="Caption"/>
    <w:basedOn w:val="Normal"/>
    <w:qFormat/>
    <w:pPr>
      <w:suppressLineNumbers/>
      <w:spacing w:before="120" w:after="120"/>
    </w:pPr>
    <w:rPr>
      <w:rFonts w:cs="Arial"/>
      <w:i/>
      <w:iCs/>
      <w:sz w:val="24"/>
      <w:szCs w:val="24"/>
    </w:rPr>
  </w:style>
  <w:style w:type="paragraph" w:styleId="Style21">
    <w:name w:val="Указатель"/>
    <w:basedOn w:val="Normal"/>
    <w:qFormat/>
    <w:pPr>
      <w:suppressLineNumbers/>
    </w:pPr>
    <w:rPr>
      <w:rFonts w:cs="Arial"/>
    </w:rPr>
  </w:style>
  <w:style w:type="paragraph" w:styleId="12">
    <w:name w:val="Заголовок1"/>
    <w:basedOn w:val="Normal"/>
    <w:next w:val="Style18"/>
    <w:qFormat/>
    <w:pPr>
      <w:keepNext w:val="true"/>
      <w:spacing w:before="240" w:after="120"/>
    </w:pPr>
    <w:rPr>
      <w:rFonts w:ascii="Arial" w:hAnsi="Arial" w:eastAsia="Lucida Sans Unicode" w:cs="Tahoma"/>
      <w:sz w:val="28"/>
      <w:szCs w:val="28"/>
    </w:rPr>
  </w:style>
  <w:style w:type="paragraph" w:styleId="Style22">
    <w:name w:val="Название объекта"/>
    <w:basedOn w:val="Normal"/>
    <w:qFormat/>
    <w:pPr>
      <w:suppressLineNumbers/>
      <w:spacing w:before="120" w:after="120"/>
    </w:pPr>
    <w:rPr>
      <w:rFonts w:cs="Arial"/>
      <w:i/>
      <w:iCs/>
      <w:sz w:val="24"/>
      <w:szCs w:val="24"/>
    </w:rPr>
  </w:style>
  <w:style w:type="paragraph" w:styleId="8">
    <w:name w:val="Указатель8"/>
    <w:basedOn w:val="Normal"/>
    <w:qFormat/>
    <w:pPr>
      <w:suppressLineNumbers/>
    </w:pPr>
    <w:rPr>
      <w:rFonts w:cs="Arial"/>
    </w:rPr>
  </w:style>
  <w:style w:type="paragraph" w:styleId="32">
    <w:name w:val="Название объекта3"/>
    <w:basedOn w:val="12"/>
    <w:next w:val="Style18"/>
    <w:qFormat/>
    <w:pPr>
      <w:jc w:val="center"/>
    </w:pPr>
    <w:rPr>
      <w:b/>
      <w:bCs/>
      <w:sz w:val="56"/>
      <w:szCs w:val="56"/>
    </w:rPr>
  </w:style>
  <w:style w:type="paragraph" w:styleId="71">
    <w:name w:val="Указатель7"/>
    <w:basedOn w:val="Normal"/>
    <w:qFormat/>
    <w:pPr>
      <w:suppressLineNumbers/>
    </w:pPr>
    <w:rPr>
      <w:rFonts w:cs="Arial"/>
    </w:rPr>
  </w:style>
  <w:style w:type="paragraph" w:styleId="22">
    <w:name w:val="Название объекта2"/>
    <w:basedOn w:val="Normal"/>
    <w:qFormat/>
    <w:pPr>
      <w:suppressLineNumbers/>
      <w:spacing w:before="120" w:after="120"/>
    </w:pPr>
    <w:rPr>
      <w:rFonts w:cs="Mangal"/>
      <w:i/>
      <w:iCs/>
      <w:sz w:val="24"/>
      <w:szCs w:val="24"/>
    </w:rPr>
  </w:style>
  <w:style w:type="paragraph" w:styleId="61">
    <w:name w:val="Указатель6"/>
    <w:basedOn w:val="Normal"/>
    <w:qFormat/>
    <w:pPr>
      <w:suppressLineNumbers/>
    </w:pPr>
    <w:rPr>
      <w:rFonts w:cs="Mangal"/>
    </w:rPr>
  </w:style>
  <w:style w:type="paragraph" w:styleId="13">
    <w:name w:val="Название объекта1"/>
    <w:basedOn w:val="Normal"/>
    <w:qFormat/>
    <w:pPr>
      <w:suppressLineNumbers/>
      <w:spacing w:before="120" w:after="120"/>
    </w:pPr>
    <w:rPr>
      <w:rFonts w:ascii="Arial" w:hAnsi="Arial" w:cs="Mangal"/>
      <w:i/>
      <w:iCs/>
      <w:sz w:val="20"/>
      <w:szCs w:val="24"/>
    </w:rPr>
  </w:style>
  <w:style w:type="paragraph" w:styleId="51">
    <w:name w:val="Указатель5"/>
    <w:basedOn w:val="Normal"/>
    <w:qFormat/>
    <w:pPr>
      <w:suppressLineNumbers/>
    </w:pPr>
    <w:rPr>
      <w:rFonts w:ascii="Arial" w:hAnsi="Arial" w:cs="Mangal"/>
    </w:rPr>
  </w:style>
  <w:style w:type="paragraph" w:styleId="41">
    <w:name w:val="Название4"/>
    <w:basedOn w:val="Normal"/>
    <w:qFormat/>
    <w:pPr>
      <w:suppressLineNumbers/>
      <w:spacing w:before="120" w:after="120"/>
    </w:pPr>
    <w:rPr>
      <w:rFonts w:ascii="Arial" w:hAnsi="Arial" w:cs="Tahoma"/>
      <w:i/>
      <w:iCs/>
      <w:sz w:val="20"/>
      <w:szCs w:val="24"/>
    </w:rPr>
  </w:style>
  <w:style w:type="paragraph" w:styleId="42">
    <w:name w:val="Указатель4"/>
    <w:basedOn w:val="Normal"/>
    <w:qFormat/>
    <w:pPr>
      <w:suppressLineNumbers/>
    </w:pPr>
    <w:rPr>
      <w:rFonts w:ascii="Arial" w:hAnsi="Arial" w:cs="Tahoma"/>
    </w:rPr>
  </w:style>
  <w:style w:type="paragraph" w:styleId="33">
    <w:name w:val="Название3"/>
    <w:basedOn w:val="Normal"/>
    <w:qFormat/>
    <w:pPr>
      <w:suppressLineNumbers/>
      <w:spacing w:before="120" w:after="120"/>
    </w:pPr>
    <w:rPr>
      <w:rFonts w:ascii="Arial" w:hAnsi="Arial" w:cs="Tahoma"/>
      <w:i/>
      <w:iCs/>
      <w:sz w:val="20"/>
      <w:szCs w:val="24"/>
    </w:rPr>
  </w:style>
  <w:style w:type="paragraph" w:styleId="34">
    <w:name w:val="Указатель3"/>
    <w:basedOn w:val="Normal"/>
    <w:qFormat/>
    <w:pPr>
      <w:suppressLineNumbers/>
    </w:pPr>
    <w:rPr>
      <w:rFonts w:ascii="Arial" w:hAnsi="Arial" w:cs="Tahoma"/>
    </w:rPr>
  </w:style>
  <w:style w:type="paragraph" w:styleId="23">
    <w:name w:val="Название2"/>
    <w:basedOn w:val="Normal"/>
    <w:qFormat/>
    <w:pPr>
      <w:suppressLineNumbers/>
      <w:spacing w:before="120" w:after="120"/>
    </w:pPr>
    <w:rPr>
      <w:rFonts w:ascii="Arial" w:hAnsi="Arial" w:cs="Tahoma"/>
      <w:i/>
      <w:iCs/>
      <w:sz w:val="24"/>
      <w:szCs w:val="24"/>
    </w:rPr>
  </w:style>
  <w:style w:type="paragraph" w:styleId="24">
    <w:name w:val="Указатель2"/>
    <w:basedOn w:val="Normal"/>
    <w:qFormat/>
    <w:pPr>
      <w:suppressLineNumbers/>
    </w:pPr>
    <w:rPr>
      <w:rFonts w:ascii="Arial" w:hAnsi="Arial" w:cs="Tahoma"/>
    </w:rPr>
  </w:style>
  <w:style w:type="paragraph" w:styleId="14">
    <w:name w:val="Название1"/>
    <w:basedOn w:val="Normal"/>
    <w:qFormat/>
    <w:pPr>
      <w:suppressLineNumbers/>
      <w:spacing w:before="120" w:after="120"/>
    </w:pPr>
    <w:rPr>
      <w:rFonts w:ascii="Arial" w:hAnsi="Arial" w:cs="Tahoma"/>
      <w:i/>
      <w:iCs/>
      <w:sz w:val="24"/>
      <w:szCs w:val="24"/>
    </w:rPr>
  </w:style>
  <w:style w:type="paragraph" w:styleId="15">
    <w:name w:val="Указатель1"/>
    <w:basedOn w:val="Normal"/>
    <w:qFormat/>
    <w:pPr>
      <w:suppressLineNumbers/>
    </w:pPr>
    <w:rPr>
      <w:rFonts w:ascii="Arial" w:hAnsi="Arial" w:cs="Tahoma"/>
    </w:rPr>
  </w:style>
  <w:style w:type="paragraph" w:styleId="WW-">
    <w:name w:val="WW-Заголовок"/>
    <w:basedOn w:val="12"/>
    <w:next w:val="Style23"/>
    <w:qFormat/>
    <w:pPr/>
    <w:rPr/>
  </w:style>
  <w:style w:type="paragraph" w:styleId="Style23">
    <w:name w:val="Subtitle"/>
    <w:basedOn w:val="12"/>
    <w:next w:val="Style18"/>
    <w:qFormat/>
    <w:pPr>
      <w:jc w:val="center"/>
    </w:pPr>
    <w:rPr>
      <w:i/>
      <w:iCs/>
      <w:sz w:val="28"/>
      <w:szCs w:val="28"/>
    </w:rPr>
  </w:style>
  <w:style w:type="paragraph" w:styleId="Style24">
    <w:name w:val="Содержимое таблицы"/>
    <w:basedOn w:val="Normal"/>
    <w:qFormat/>
    <w:pPr>
      <w:suppressLineNumbers/>
    </w:pPr>
    <w:rPr/>
  </w:style>
  <w:style w:type="paragraph" w:styleId="Style25">
    <w:name w:val="Заголовок таблицы"/>
    <w:basedOn w:val="Style24"/>
    <w:qFormat/>
    <w:pPr>
      <w:suppressLineNumbers/>
      <w:jc w:val="center"/>
    </w:pPr>
    <w:rPr>
      <w:b/>
      <w:bCs/>
    </w:rPr>
  </w:style>
  <w:style w:type="paragraph" w:styleId="Style26">
    <w:name w:val="Колонтитул"/>
    <w:basedOn w:val="Normal"/>
    <w:qFormat/>
    <w:pPr>
      <w:suppressLineNumbers/>
      <w:tabs>
        <w:tab w:val="clear" w:pos="709"/>
        <w:tab w:val="center" w:pos="4819" w:leader="none"/>
        <w:tab w:val="right" w:pos="9638" w:leader="none"/>
      </w:tabs>
    </w:pPr>
    <w:rPr/>
  </w:style>
  <w:style w:type="paragraph" w:styleId="Style27">
    <w:name w:val="Header"/>
    <w:basedOn w:val="Normal"/>
    <w:pPr>
      <w:tabs>
        <w:tab w:val="clear" w:pos="709"/>
        <w:tab w:val="center" w:pos="4153" w:leader="none"/>
        <w:tab w:val="right" w:pos="8306" w:leader="none"/>
      </w:tabs>
    </w:pPr>
    <w:rPr/>
  </w:style>
  <w:style w:type="paragraph" w:styleId="211">
    <w:name w:val="Основной текст 21"/>
    <w:basedOn w:val="Normal"/>
    <w:qFormat/>
    <w:pPr/>
    <w:rPr>
      <w:sz w:val="22"/>
    </w:rPr>
  </w:style>
  <w:style w:type="paragraph" w:styleId="Style28">
    <w:name w:val="Текст выноски"/>
    <w:basedOn w:val="Normal"/>
    <w:qFormat/>
    <w:pPr/>
    <w:rPr>
      <w:rFonts w:ascii="Tahoma" w:hAnsi="Tahoma" w:cs="Tahoma"/>
      <w:sz w:val="16"/>
      <w:szCs w:val="16"/>
    </w:rPr>
  </w:style>
  <w:style w:type="paragraph" w:styleId="Style29">
    <w:name w:val="Body Text Indent"/>
    <w:basedOn w:val="Normal"/>
    <w:pPr>
      <w:spacing w:lineRule="auto" w:line="360"/>
      <w:ind w:left="0" w:right="0" w:firstLine="709"/>
      <w:jc w:val="both"/>
    </w:pPr>
    <w:rPr>
      <w:sz w:val="28"/>
    </w:rPr>
  </w:style>
  <w:style w:type="paragraph" w:styleId="Style30">
    <w:name w:val="Блочная цитата"/>
    <w:basedOn w:val="Normal"/>
    <w:qFormat/>
    <w:pPr>
      <w:spacing w:before="0" w:after="283"/>
      <w:ind w:left="567" w:right="567" w:hanging="0"/>
    </w:pPr>
    <w:rPr/>
  </w:style>
  <w:style w:type="paragraph" w:styleId="Style31">
    <w:name w:val="Обычный.Нормальный абзац"/>
    <w:qFormat/>
    <w:pPr>
      <w:widowControl w:val="false"/>
      <w:suppressAutoHyphens w:val="true"/>
      <w:bidi w:val="0"/>
      <w:spacing w:before="0" w:after="0"/>
      <w:ind w:left="0" w:right="0" w:firstLine="709"/>
      <w:jc w:val="both"/>
    </w:pPr>
    <w:rPr>
      <w:rFonts w:ascii="Times New Roman" w:hAnsi="Times New Roman" w:eastAsia="Times New Roman" w:cs="Times New Roman"/>
      <w:color w:val="auto"/>
      <w:kern w:val="0"/>
      <w:sz w:val="24"/>
      <w:szCs w:val="24"/>
      <w:lang w:val="ru-RU" w:eastAsia="zh-CN" w:bidi="ar-SA"/>
    </w:rPr>
  </w:style>
  <w:style w:type="paragraph" w:styleId="16">
    <w:name w:val="Обычный1"/>
    <w:qFormat/>
    <w:pPr>
      <w:widowControl/>
      <w:suppressAutoHyphens w:val="true"/>
      <w:bidi w:val="0"/>
      <w:spacing w:before="0" w:after="0"/>
      <w:jc w:val="both"/>
    </w:pPr>
    <w:rPr>
      <w:rFonts w:ascii="TimesET;Times New Roman" w:hAnsi="TimesET;Times New Roman" w:eastAsia="Times New Roman" w:cs="TimesET;Times New Roman"/>
      <w:color w:val="auto"/>
      <w:kern w:val="0"/>
      <w:sz w:val="24"/>
      <w:szCs w:val="24"/>
      <w:lang w:val="ru-RU" w:eastAsia="zh-CN" w:bidi="ar-SA"/>
    </w:rPr>
  </w:style>
  <w:style w:type="paragraph" w:styleId="Style32">
    <w:name w:val="Footer"/>
    <w:basedOn w:val="Normal"/>
    <w:pPr>
      <w:tabs>
        <w:tab w:val="clear" w:pos="709"/>
        <w:tab w:val="center" w:pos="4677" w:leader="none"/>
        <w:tab w:val="right" w:pos="9355" w:leader="none"/>
      </w:tabs>
    </w:pPr>
    <w:rPr>
      <w:lang w:val="ru-RU"/>
    </w:rPr>
  </w:style>
  <w:style w:type="paragraph" w:styleId="ConsPlusNormal1">
    <w:name w:val="ConsPlusNormal"/>
    <w:qFormat/>
    <w:pPr>
      <w:widowControl w:val="false"/>
      <w:suppressAutoHyphens w:val="true"/>
      <w:bidi w:val="0"/>
      <w:spacing w:before="0" w:after="0"/>
      <w:ind w:left="0" w:right="0" w:firstLine="720"/>
      <w:jc w:val="left"/>
    </w:pPr>
    <w:rPr>
      <w:rFonts w:ascii="Arial" w:hAnsi="Arial" w:eastAsia="Times New Roman" w:cs="Arial"/>
      <w:color w:val="auto"/>
      <w:kern w:val="0"/>
      <w:sz w:val="20"/>
      <w:szCs w:val="20"/>
      <w:lang w:val="ru-RU" w:eastAsia="zh-CN" w:bidi="ar-SA"/>
    </w:rPr>
  </w:style>
  <w:style w:type="paragraph" w:styleId="Headertext">
    <w:name w:val="headertext"/>
    <w:basedOn w:val="Normal"/>
    <w:qFormat/>
    <w:pPr>
      <w:widowControl/>
      <w:suppressAutoHyphens w:val="false"/>
      <w:spacing w:before="100" w:after="100"/>
    </w:pPr>
    <w:rPr>
      <w:rFonts w:ascii="Times New Roman" w:hAnsi="Times New Roman" w:eastAsia="Times New Roman" w:cs="Times New Roman"/>
    </w:rPr>
  </w:style>
  <w:style w:type="paragraph" w:styleId="Normalunindented">
    <w:name w:val="Normal unindented"/>
    <w:qFormat/>
    <w:pPr>
      <w:widowControl/>
      <w:suppressAutoHyphens w:val="true"/>
      <w:bidi w:val="0"/>
      <w:spacing w:lineRule="auto" w:line="276" w:before="120" w:after="120"/>
      <w:jc w:val="both"/>
    </w:pPr>
    <w:rPr>
      <w:rFonts w:ascii="Times New Roman" w:hAnsi="Times New Roman" w:eastAsia="Times New Roman" w:cs="Times New Roman"/>
      <w:color w:val="auto"/>
      <w:kern w:val="0"/>
      <w:sz w:val="22"/>
      <w:szCs w:val="22"/>
      <w:lang w:val="ru-RU" w:eastAsia="zh-CN" w:bidi="ar-SA"/>
    </w:rPr>
  </w:style>
  <w:style w:type="paragraph" w:styleId="Style33">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Style34">
    <w:name w:val="Абзац списка"/>
    <w:basedOn w:val="Normal"/>
    <w:qFormat/>
    <w:pPr>
      <w:widowControl/>
      <w:suppressAutoHyphens w:val="false"/>
      <w:spacing w:before="0" w:after="0"/>
      <w:ind w:left="720" w:right="0" w:hanging="0"/>
      <w:contextualSpacing/>
    </w:pPr>
    <w:rPr>
      <w:rFonts w:ascii="Times New Roman" w:hAnsi="Times New Roman" w:eastAsia="Times New Roman" w:cs="Times New Roman"/>
      <w:lang w:val="ru-RU"/>
    </w:rPr>
  </w:style>
  <w:style w:type="paragraph" w:styleId="HTML1">
    <w:name w:val="Стандартный HTML"/>
    <w:basedOn w:val="Normal"/>
    <w:qFormat/>
    <w:pPr>
      <w:widowControl/>
      <w:suppressAutoHyphens w:val="false"/>
      <w:spacing w:lineRule="auto" w:line="252" w:before="0" w:after="160"/>
    </w:pPr>
    <w:rPr>
      <w:rFonts w:ascii="Courier New" w:hAnsi="Courier New" w:eastAsia="Times New Roman" w:cs="Courier New"/>
      <w:sz w:val="20"/>
      <w:szCs w:val="20"/>
      <w:lang w:val="ru-RU"/>
    </w:rPr>
  </w:style>
  <w:style w:type="paragraph" w:styleId="S3">
    <w:name w:val="s_3"/>
    <w:basedOn w:val="Normal"/>
    <w:qFormat/>
    <w:pPr>
      <w:widowControl/>
      <w:suppressAutoHyphens w:val="false"/>
      <w:spacing w:before="100" w:after="100"/>
    </w:pPr>
    <w:rPr>
      <w:rFonts w:ascii="Times New Roman" w:hAnsi="Times New Roman" w:eastAsia="Times New Roman" w:cs="Times New Roman"/>
    </w:rPr>
  </w:style>
  <w:style w:type="paragraph" w:styleId="Empty">
    <w:name w:val="empty"/>
    <w:basedOn w:val="Normal"/>
    <w:qFormat/>
    <w:pPr>
      <w:widowControl/>
      <w:suppressAutoHyphens w:val="false"/>
      <w:spacing w:before="100" w:after="100"/>
    </w:pPr>
    <w:rPr>
      <w:rFonts w:ascii="Times New Roman" w:hAnsi="Times New Roman" w:eastAsia="Times New Roman" w:cs="Times New Roman"/>
    </w:rPr>
  </w:style>
  <w:style w:type="paragraph" w:styleId="S1">
    <w:name w:val="s_1"/>
    <w:basedOn w:val="Normal"/>
    <w:qFormat/>
    <w:pPr>
      <w:widowControl/>
      <w:suppressAutoHyphens w:val="false"/>
      <w:spacing w:before="100" w:after="100"/>
    </w:pPr>
    <w:rPr>
      <w:rFonts w:ascii="Times New Roman" w:hAnsi="Times New Roman" w:eastAsia="Times New Roman" w:cs="Times New Roman"/>
    </w:rPr>
  </w:style>
  <w:style w:type="paragraph" w:styleId="Style35">
    <w:name w:val="Обычный (веб)"/>
    <w:basedOn w:val="Normal"/>
    <w:qFormat/>
    <w:pPr>
      <w:widowControl/>
      <w:suppressAutoHyphens w:val="false"/>
      <w:spacing w:before="100" w:after="100"/>
    </w:pPr>
    <w:rPr>
      <w:rFonts w:ascii="Times New Roman" w:hAnsi="Times New Roman" w:eastAsia="Times New Roman" w:cs="Times New Roman"/>
    </w:rPr>
  </w:style>
  <w:style w:type="paragraph" w:styleId="Style36">
    <w:name w:val="Подпункт контракта"/>
    <w:basedOn w:val="3"/>
    <w:qFormat/>
    <w:pPr>
      <w:keepNext w:val="false"/>
      <w:widowControl/>
      <w:numPr>
        <w:ilvl w:val="0"/>
        <w:numId w:val="2"/>
      </w:numPr>
      <w:spacing w:before="0" w:after="0"/>
      <w:jc w:val="both"/>
      <w:outlineLvl w:val="9"/>
    </w:pPr>
    <w:rPr>
      <w:rFonts w:ascii="Times New Roman" w:hAnsi="Times New Roman" w:eastAsia="Times New Roman" w:cs="Times New Roman"/>
      <w:b w:val="false"/>
      <w:bCs w:val="false"/>
      <w:sz w:val="24"/>
      <w:szCs w:val="24"/>
    </w:rPr>
  </w:style>
  <w:style w:type="paragraph" w:styleId="ConsPlusNonformat">
    <w:name w:val="ConsPlusNonformat"/>
    <w:qFormat/>
    <w:pPr>
      <w:widowControl w:val="false"/>
      <w:suppressAutoHyphens w:val="true"/>
      <w:overflowPunct w:val="true"/>
      <w:bidi w:val="0"/>
      <w:spacing w:before="0" w:after="0"/>
      <w:jc w:val="left"/>
    </w:pPr>
    <w:rPr>
      <w:rFonts w:ascii="Courier New" w:hAnsi="Courier New" w:eastAsia="Times New Roman" w:cs="Courier New"/>
      <w:color w:val="auto"/>
      <w:kern w:val="2"/>
      <w:sz w:val="20"/>
      <w:szCs w:val="20"/>
      <w:lang w:val="ru-RU" w:eastAsia="zh-CN" w:bidi="ar-SA"/>
    </w:rPr>
  </w:style>
  <w:style w:type="paragraph" w:styleId="ListParagraph">
    <w:name w:val="List Paragraph"/>
    <w:basedOn w:val="Normal"/>
    <w:qFormat/>
    <w:pPr>
      <w:suppressAutoHyphens w:val="true"/>
      <w:spacing w:lineRule="auto" w:line="276" w:before="0" w:after="200"/>
      <w:ind w:left="720" w:hanging="0"/>
    </w:pPr>
    <w:rPr>
      <w:rFonts w:ascii="Times New Roman" w:hAnsi="Times New Roman" w:eastAsia="Times New Roman" w:cs="Times New Roman"/>
      <w:sz w:val="24"/>
      <w:szCs w:val="24"/>
      <w:lang w:eastAsia="ar-SA"/>
    </w:rPr>
  </w:style>
  <w:style w:type="paragraph" w:styleId="NoSpacing">
    <w:name w:val="No Spacing"/>
    <w:qFormat/>
    <w:pPr>
      <w:widowControl/>
      <w:suppressAutoHyphens w:val="true"/>
      <w:bidi w:val="0"/>
      <w:spacing w:lineRule="auto" w:line="240" w:before="0" w:after="0"/>
      <w:jc w:val="left"/>
    </w:pPr>
    <w:rPr>
      <w:rFonts w:eastAsia="Times New Roman" w:cs="Calibri" w:asciiTheme="minorHAnsi" w:hAnsiTheme="minorHAnsi"/>
      <w:color w:val="auto"/>
      <w:kern w:val="0"/>
      <w:sz w:val="22"/>
      <w:szCs w:val="22"/>
      <w:lang w:val="en-US" w:eastAsia="zh-CN" w:bidi="en-U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8775EAB10E8BA6814AD0D8CF539418CE702721CFBF8F5D6351070CE782EA8DBFA2EB322CC9251B5E7FBF5DBAEA8F820BAF81E063634D0BF9b115G" TargetMode="External"/><Relationship Id="rId3" Type="http://schemas.openxmlformats.org/officeDocument/2006/relationships/hyperlink" Target="consultantplus://offline/ref=8775EAB10E8BA6814AD0D8CF539418CE702721CFBF8F5D6351070CE782EA8DBFA2EB322CC9251F537BBF5DBAEA8F820BAF81E063634D0BF9b115G" TargetMode="Externa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164</TotalTime>
  <Application>LibreOffice/7.5.3.2$Windows_X86_64 LibreOffice_project/9f56dff12ba03b9acd7730a5a481eea045e468f3</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MARS</dc:creator>
  <dc:description/>
  <dc:language>ru-RU</dc:language>
  <cp:lastModifiedBy/>
  <cp:lastPrinted>2026-06-03T12:53:43Z</cp:lastPrinted>
  <dcterms:modified xsi:type="dcterms:W3CDTF">2026-07-16T13:16:48Z</dcterms:modified>
  <cp:revision>59</cp:revision>
  <dc:subject/>
  <dc:title>Д О Г О В О Р   №  28м</dc:title>
</cp:coreProperties>
</file>

<file path=docProps/custom.xml><?xml version="1.0" encoding="utf-8"?>
<Properties xmlns="http://schemas.openxmlformats.org/officeDocument/2006/custom-properties" xmlns:vt="http://schemas.openxmlformats.org/officeDocument/2006/docPropsVTypes"/>
</file>