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ind w:right="0" w:firstLine="0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контракт № 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ind w:right="0" w:firstLine="0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0"/>
        <w:jc w:val="center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г. Ижевск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«__» ________</w:t>
      </w:r>
      <w:r>
        <w:rPr>
          <w:rFonts w:ascii="Times New Roman" w:hAnsi="Times New Roman"/>
          <w:bCs/>
          <w:sz w:val="24"/>
          <w:szCs w:val="24"/>
        </w:rPr>
        <w:t xml:space="preserve">_</w:t>
      </w:r>
      <w:r>
        <w:rPr>
          <w:rFonts w:ascii="Times New Roman" w:hAnsi="Times New Roman"/>
          <w:bCs/>
          <w:sz w:val="24"/>
          <w:szCs w:val="24"/>
        </w:rPr>
        <w:t xml:space="preserve"> 2026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г.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40"/>
        <w:ind w:firstLine="539"/>
        <w:jc w:val="both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42"/>
        <w:ind w:right="0"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Федеральной службы государственной регистрации, кадастра и картографии по Удмуртской Республике (далее - Управление), именуемое в дальнейшем Заказчик, в лице заместителя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Баймаковой Юлии Владимировны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действующей на основании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доверенности от 01.12.2025 № 026</w:t>
      </w:r>
      <w:r>
        <w:rPr>
          <w:rFonts w:ascii="Times New Roman" w:hAnsi="Times New Roman" w:cs="Times New Roman"/>
          <w:sz w:val="24"/>
          <w:szCs w:val="24"/>
        </w:rPr>
        <w:t xml:space="preserve">, с одно</w:t>
      </w:r>
      <w:r>
        <w:rPr>
          <w:rFonts w:ascii="Times New Roman" w:hAnsi="Times New Roman" w:cs="Times New Roman"/>
          <w:sz w:val="24"/>
          <w:szCs w:val="24"/>
        </w:rPr>
        <w:t xml:space="preserve">й стороны и 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Поставщик, в лице __________________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другой стороны (далее – Сто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ind w:right="0"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2"/>
        <w:ind w:right="0" w:firstLine="0"/>
        <w:jc w:val="center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 КОНТРАКТА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Style w:val="855"/>
        <w:ind w:firstLine="709"/>
        <w:jc w:val="both"/>
        <w:spacing w:line="276" w:lineRule="auto"/>
      </w:pPr>
      <w:r>
        <w:rPr>
          <w:color w:val="000000"/>
          <w:spacing w:val="2"/>
        </w:rPr>
        <w:t xml:space="preserve">1.1. </w:t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 xml:space="preserve">З</w:t>
      </w:r>
      <w:r>
        <w:rPr>
          <w:color w:val="000000"/>
          <w:spacing w:val="2"/>
        </w:rPr>
        <w:t xml:space="preserve">акупка товаров, работ, услуг в сфере информаци</w:t>
      </w:r>
      <w:r>
        <w:rPr>
          <w:color w:val="000000"/>
          <w:spacing w:val="2"/>
        </w:rPr>
        <w:t xml:space="preserve">онно-коммуникационных технологий</w:t>
      </w:r>
      <w:r>
        <w:rPr>
          <w:color w:val="000000"/>
          <w:spacing w:val="2"/>
        </w:rPr>
        <w:t xml:space="preserve"> (</w:t>
      </w:r>
      <w:r>
        <w:rPr>
          <w:spacing w:val="-1"/>
          <w:sz w:val="26"/>
          <w:szCs w:val="26"/>
        </w:rPr>
        <w:t xml:space="preserve">Поставка комплектующих и запасных частей для серверного оборудования</w:t>
      </w:r>
      <w:r>
        <w:rPr>
          <w:spacing w:val="-1"/>
          <w:sz w:val="26"/>
          <w:szCs w:val="26"/>
        </w:rPr>
        <w:t xml:space="preserve"> (жесткие диски для серверов))</w:t>
      </w:r>
      <w:r>
        <w:rPr>
          <w:spacing w:val="-1"/>
          <w:sz w:val="26"/>
          <w:szCs w:val="26"/>
        </w:rPr>
        <w:t xml:space="preserve"> </w:t>
      </w:r>
      <w:r>
        <w:rPr>
          <w:color w:val="000000"/>
          <w:spacing w:val="2"/>
        </w:rPr>
        <w:t xml:space="preserve">(далее - товар), в количестве и по ценам, указанным в технической спецификации (Приложения № 1) к настоящему Контракту.</w:t>
      </w:r>
      <w:r>
        <w:rPr>
          <w:spacing w:val="-1"/>
          <w:sz w:val="26"/>
          <w:szCs w:val="26"/>
        </w:rPr>
      </w:r>
      <w:r/>
    </w:p>
    <w:p>
      <w:pPr>
        <w:pStyle w:val="842"/>
        <w:ind w:right="0" w:firstLine="709"/>
        <w:jc w:val="both"/>
        <w:spacing w:line="276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1.2.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Право собственности на товар, являющийся предметом настоящего Контракта, переходит к Заказчику с момента передачи его Заказчику по товарной накладной, акту приема-передачи или иному товарораспорядительному документу.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</w:r>
    </w:p>
    <w:p>
      <w:pPr>
        <w:pStyle w:val="842"/>
        <w:ind w:right="0" w:firstLine="709"/>
        <w:jc w:val="both"/>
        <w:spacing w:line="276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1.3.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Риск случайной гибел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 или случайной порчи, утраты или повреждения товара, являющегося предметом настоящего Контракта, несет Заказчик или Поставщик в зависимости от того, кто из них обладал правом собственности на товар в момент случайной гибели или его случайного повреждения.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</w:r>
    </w:p>
    <w:p>
      <w:pPr>
        <w:pStyle w:val="842"/>
        <w:ind w:right="0" w:firstLine="709"/>
        <w:jc w:val="both"/>
        <w:spacing w:line="276" w:lineRule="auto"/>
        <w:rPr>
          <w:rFonts w:ascii="Times New Roman" w:hAnsi="Times New Roman" w:cs="Times New Roman"/>
          <w:color w:val="000000"/>
          <w:spacing w:val="2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1.4.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Источник финансирования: Федеральный бюджет.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14:ligatures w14:val="none"/>
        </w:rPr>
      </w:r>
    </w:p>
    <w:p>
      <w:pPr>
        <w:pStyle w:val="842"/>
        <w:ind w:right="0" w:firstLine="709"/>
        <w:jc w:val="both"/>
        <w:spacing w:line="276" w:lineRule="auto"/>
        <w:rPr>
          <w:rFonts w:ascii="Times New Roman" w:hAnsi="Times New Roman" w:cs="Times New Roman"/>
          <w:color w:val="000000"/>
          <w:spacing w:val="2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1.5.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14:ligatures w14:val="none"/>
        </w:rPr>
      </w:r>
      <w:r>
        <w:rPr>
          <w:color w:val="000000"/>
          <w:spacing w:val="2"/>
          <w:sz w:val="24"/>
          <w:szCs w:val="24"/>
        </w:rPr>
        <w:t xml:space="preserve">МПИ: </w:t>
      </w:r>
      <w:r>
        <w:rPr>
          <w:color w:val="000000"/>
          <w:spacing w:val="2"/>
          <w:sz w:val="24"/>
          <w:szCs w:val="24"/>
        </w:rPr>
        <w:t xml:space="preserve">321.001W0051.19.Э.28539.26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3"/>
          <w:szCs w:val="23"/>
        </w:rPr>
        <w:t xml:space="preserve">(</w:t>
      </w:r>
      <w:r>
        <w:rPr>
          <w:color w:val="000000"/>
          <w:spacing w:val="2"/>
          <w:sz w:val="23"/>
          <w:szCs w:val="23"/>
        </w:rPr>
        <w:t xml:space="preserve">Эксплуатация объекта учета СО ТО</w:t>
      </w:r>
      <w:r>
        <w:rPr>
          <w:color w:val="000000"/>
          <w:spacing w:val="2"/>
          <w:sz w:val="23"/>
          <w:szCs w:val="23"/>
        </w:rPr>
        <w:t xml:space="preserve">).</w:t>
      </w:r>
      <w:r>
        <w:rPr>
          <w:color w:val="000000"/>
          <w:spacing w:val="2"/>
          <w:sz w:val="23"/>
          <w:szCs w:val="23"/>
        </w:rPr>
      </w:r>
      <w:r>
        <w:rPr>
          <w:color w:val="000000"/>
          <w:spacing w:val="2"/>
          <w:sz w:val="23"/>
          <w:szCs w:val="23"/>
        </w:rPr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14:ligatures w14:val="none"/>
        </w:rPr>
      </w:r>
    </w:p>
    <w:p>
      <w:pPr>
        <w:spacing w:line="276" w:lineRule="auto"/>
        <w:rPr>
          <w:rStyle w:val="854"/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</w:r>
      <w:r>
        <w:rPr>
          <w:rStyle w:val="854"/>
          <w:rFonts w:ascii="Tahoma" w:hAnsi="Tahoma" w:cs="Tahoma"/>
          <w:sz w:val="21"/>
          <w:szCs w:val="21"/>
        </w:rPr>
      </w:r>
      <w:r>
        <w:rPr>
          <w:rStyle w:val="854"/>
          <w:rFonts w:ascii="Tahoma" w:hAnsi="Tahoma" w:cs="Tahoma"/>
          <w:sz w:val="21"/>
          <w:szCs w:val="21"/>
        </w:rPr>
      </w:r>
    </w:p>
    <w:p>
      <w:pPr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ПОРЯДОК ПОСТАВКИ ТОВАРА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pacing w:val="2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Поставка Товара производится в объемах согласно Спецификации на поставку Товара (Приложение № 1) в рабочее время Управления с 09 часов 00 минут до 17 часов 00 минут по заявке Заказчика.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highlight w:val="none"/>
        </w:rPr>
      </w:r>
    </w:p>
    <w:p>
      <w:pPr>
        <w:pStyle w:val="850"/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pacing w:val="2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highlight w:val="white"/>
        </w:rPr>
        <w:t xml:space="preserve">Устройства должны быть совместимы с операционной системой Astra Linux не ниже 1.7.5.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highlight w:val="white"/>
        </w:rPr>
      </w:r>
    </w:p>
    <w:p>
      <w:pPr>
        <w:pStyle w:val="851"/>
        <w:ind w:firstLine="709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2.2.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П</w:t>
      </w:r>
      <w:r>
        <w:rPr>
          <w:rFonts w:ascii="Times New Roman" w:hAnsi="Times New Roman"/>
          <w:bCs/>
          <w:sz w:val="24"/>
          <w:szCs w:val="24"/>
        </w:rPr>
        <w:t xml:space="preserve">оставка, разгрузка товара на склад Заказчика осуществляется силами и за счет средств Поставщика. Доставка товара осуществляется по адресу: 426011, Удмуртская Республика, г. Ижевск, ул. Пушкинская, 120. Все виды погрузо-разгрузочных работ (в том числе подъе</w:t>
      </w:r>
      <w:r>
        <w:rPr>
          <w:rFonts w:ascii="Times New Roman" w:hAnsi="Times New Roman"/>
          <w:bCs/>
          <w:sz w:val="24"/>
          <w:szCs w:val="24"/>
        </w:rPr>
        <w:t xml:space="preserve">м на этаж), включая работы с применением грузоподъемных средств, осуществляются Поставщиком собственными техническими средствами или с привлечением третьих лиц за свой счет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firstLine="709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Поставка товара осуществляется в невозвратной таре и упаковке, </w:t>
      </w:r>
      <w:r>
        <w:rPr>
          <w:rFonts w:ascii="Times New Roman" w:hAnsi="Times New Roman"/>
          <w:sz w:val="24"/>
          <w:szCs w:val="24"/>
        </w:rPr>
        <w:t xml:space="preserve">соответствующих</w:t>
      </w:r>
      <w:r>
        <w:rPr>
          <w:rFonts w:ascii="Times New Roman" w:hAnsi="Times New Roman"/>
          <w:sz w:val="24"/>
          <w:szCs w:val="24"/>
        </w:rPr>
        <w:t xml:space="preserve"> государственным стандартам, техническим условиям, и обеспечивающей сохранность качества товара при его транспортировке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ind w:firstLine="709"/>
        <w:jc w:val="both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2.4.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При поставке Товара Поставщик передает Заказчику подписанные Поставщиком Акт сдачи-приемки товара, относящиеся к Товару документы, товарную накладную, счет, счет-фактуру.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51"/>
        <w:ind w:firstLine="709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 случае если принадлежности и (или) документы, относящиеся к товару, не переданы Поставщиком в установленный срок, Заказчик вправе отказаться от товара и потребовать возмещения убытков.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firstLine="709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Заказчик обязуется принять все надлежащие меры, обеспечивающие принятие товара, поставленного Поставщиком в соответствии с условиями настоящего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firstLine="709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Поставщик гарантирует: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firstLine="709"/>
        <w:jc w:val="both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поставку товара в полном объеме и в сроки, определенные условиями настоящего Контракта;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line="276" w:lineRule="auto"/>
        <w:rPr>
          <w:rFonts w:eastAsiaTheme="minorHAnsi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качество поставляемого товара. При этом срок предоставления гарантии качес</w:t>
      </w:r>
      <w:r>
        <w:rPr>
          <w:color w:val="000000" w:themeColor="text1"/>
          <w:sz w:val="24"/>
          <w:szCs w:val="24"/>
        </w:rPr>
        <w:t xml:space="preserve">тва товара составляет не менее </w:t>
      </w:r>
      <w:r>
        <w:rPr>
          <w:color w:val="000000" w:themeColor="text1"/>
          <w:sz w:val="24"/>
          <w:szCs w:val="24"/>
        </w:rPr>
        <w:t xml:space="preserve">1 календарного года.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Отсчет гарантийных сроков начитает исчисляться с даты подписания Сторонами Актов сдачи-приемки Товара</w:t>
      </w:r>
      <w:r>
        <w:rPr>
          <w:rFonts w:eastAsiaTheme="minorHAnsi"/>
          <w:sz w:val="24"/>
          <w:szCs w:val="24"/>
          <w:lang w:eastAsia="en-US"/>
        </w:rPr>
        <w:t xml:space="preserve">;</w:t>
      </w:r>
      <w:r>
        <w:rPr>
          <w:rFonts w:eastAsiaTheme="minorHAnsi"/>
          <w:sz w:val="24"/>
          <w:szCs w:val="24"/>
          <w:lang w:eastAsia="en-US"/>
        </w:rPr>
      </w:r>
      <w:r>
        <w:rPr>
          <w:rFonts w:eastAsiaTheme="minorHAnsi"/>
          <w:sz w:val="24"/>
          <w:szCs w:val="24"/>
          <w:lang w:eastAsia="en-US"/>
        </w:rPr>
      </w:r>
    </w:p>
    <w:p>
      <w:pPr>
        <w:pStyle w:val="851"/>
        <w:ind w:firstLine="709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воевременное устранение (возмещение) н</w:t>
      </w:r>
      <w:r>
        <w:rPr>
          <w:rFonts w:ascii="Times New Roman" w:hAnsi="Times New Roman"/>
          <w:sz w:val="24"/>
          <w:szCs w:val="24"/>
        </w:rPr>
        <w:t xml:space="preserve">едостатков поставленного товара.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firstLine="709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Контактное лицо Заказчика: Мартюшева Татьяна Александровна, </w:t>
      </w:r>
      <w:r>
        <w:rPr>
          <w:rFonts w:ascii="Times New Roman" w:hAnsi="Times New Roman"/>
          <w:sz w:val="24"/>
          <w:szCs w:val="24"/>
        </w:rPr>
        <w:br/>
        <w:t xml:space="preserve">тел. 8 (3412) 22-32-56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ПРАВА И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Поставщик</w:t>
      </w:r>
      <w:r>
        <w:rPr>
          <w:sz w:val="24"/>
          <w:szCs w:val="24"/>
        </w:rPr>
        <w:t xml:space="preserve">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3.1.1.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Подготовить товар к поставке и передаче.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3.1.2.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Уведомить Заказчика о дате поставки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3.1.3.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Свое</w:t>
      </w:r>
      <w:r>
        <w:rPr>
          <w:sz w:val="24"/>
          <w:szCs w:val="24"/>
        </w:rPr>
        <w:t xml:space="preserve">временно и надлежащим образом поставить товар (партию товара), соответствующий качеству, объемам, срокам поставки и иным требованиям, предусмотренным настоящим Контрактом и в полном соответствии с Приложением № 1 и представить Заказчику отчетные документы.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3.1.4.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Оформить товарно-сопроводительные документы (счет, счет-фактуру, товарно-транспортную накладную и т.п.).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3.1.5.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Передать совместно с отгруженным товаром в адрес Заказчика документы, подтверждающие качество товара и его соответствие требованиям безопасности (копию регистрационного удостоверения и/или другие документы) предусмотренные действующим законодательством РФ.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3.1.6.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Передать недостающие документы, подтверждающую поставку (отгрузку)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3.1.7.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Заменить ненадлежащим образом оформленную документацию.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3.1.8.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Исполнить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обязательства по настоящему Контракту лично, за исключением случаев, если </w:t>
      </w:r>
      <w:r>
        <w:rPr>
          <w:sz w:val="24"/>
          <w:szCs w:val="24"/>
        </w:rPr>
        <w:t xml:space="preserve">Поставщик</w:t>
      </w:r>
      <w:r>
        <w:rPr>
          <w:sz w:val="24"/>
          <w:szCs w:val="24"/>
        </w:rPr>
        <w:t xml:space="preserve"> является правопреемником по обязательствам данного Контракта вследствие реорганизации юридического лица.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Заказчик обязан: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Осуществить все необходимые действия, обеспечивающие приемку и оплату товара в соответствии с настоящим Контрактом.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3.2.2.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Незамедлительно письменно уведомить </w:t>
      </w:r>
      <w:r>
        <w:rPr>
          <w:sz w:val="24"/>
          <w:szCs w:val="24"/>
        </w:rPr>
        <w:t xml:space="preserve">Поставщика</w:t>
      </w:r>
      <w:r>
        <w:rPr>
          <w:sz w:val="24"/>
          <w:szCs w:val="24"/>
        </w:rPr>
        <w:t xml:space="preserve"> о выявленных несоответствиях или недостатках товара при его приемке.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76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4. Упаковка и маркировка товара</w:t>
      </w:r>
      <w:r>
        <w:rPr>
          <w:b/>
          <w:caps/>
          <w:sz w:val="24"/>
          <w:szCs w:val="24"/>
        </w:rPr>
      </w:r>
      <w:r>
        <w:rPr>
          <w:b/>
          <w:caps/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Заказчика. Упаковка товара должна полностью обеспечивать условия транспортировки и сохранности, предъявляемые к</w:t>
      </w:r>
      <w:r>
        <w:rPr>
          <w:sz w:val="24"/>
          <w:szCs w:val="24"/>
        </w:rPr>
        <w:t xml:space="preserve"> данному виду товара с обозначением всех необходимых предупредительных надписей.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Упаковка и маркировка товара должны соответствовать требованиям действующих нормативных актов Российской Федерации, а упаковка и маркировка импортного товара – международным стандартам упаковки.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Товар должен иметь необходимые маркировки, наклейки и пломбы, если такие требования предъявляются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Поставщик</w:t>
      </w:r>
      <w:r>
        <w:rPr>
          <w:sz w:val="24"/>
          <w:szCs w:val="24"/>
        </w:rPr>
        <w:t xml:space="preserve"> несет ответственность за ненадлежащую упаковку, не обеспечивающую сохранность товара при его хранении и транспортировании.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4.5.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В случае поставки товара в ненадлежащей упаковке или без нее, Заказчик вправе </w:t>
      </w:r>
      <w:r>
        <w:rPr>
          <w:sz w:val="24"/>
          <w:szCs w:val="24"/>
        </w:rPr>
        <w:t xml:space="preserve">отказаться от товара.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8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spacing w:line="276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5. Требования к качеству и к безопасности товара</w:t>
      </w:r>
      <w:r>
        <w:rPr>
          <w:b/>
          <w:caps/>
          <w:sz w:val="24"/>
          <w:szCs w:val="24"/>
        </w:rPr>
      </w:r>
      <w:r>
        <w:rPr>
          <w:b/>
          <w:caps/>
          <w:sz w:val="24"/>
          <w:szCs w:val="24"/>
        </w:rPr>
      </w:r>
    </w:p>
    <w:p>
      <w:pPr>
        <w:ind w:right="7" w:firstLine="709"/>
        <w:jc w:val="both"/>
        <w:spacing w:line="276" w:lineRule="auto"/>
        <w:shd w:val="clear" w:color="auto" w:fill="ffffff"/>
        <w:widowControl w:val="off"/>
        <w:tabs>
          <w:tab w:val="left" w:pos="1202" w:leader="none"/>
        </w:tabs>
        <w:rPr>
          <w:spacing w:val="-7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Товар должен соответствовать функциональным характеристикам, установленным производителем для поставляемых товаров. </w:t>
      </w:r>
      <w:r>
        <w:rPr>
          <w:sz w:val="24"/>
          <w:szCs w:val="24"/>
        </w:rPr>
        <w:t xml:space="preserve">Дата изготов</w:t>
      </w:r>
      <w:r>
        <w:rPr>
          <w:sz w:val="24"/>
          <w:szCs w:val="24"/>
        </w:rPr>
        <w:t xml:space="preserve">ления товара не ранее 202</w:t>
      </w:r>
      <w:r>
        <w:rPr>
          <w:sz w:val="24"/>
          <w:szCs w:val="24"/>
        </w:rPr>
        <w:t xml:space="preserve">5 года, </w:t>
      </w:r>
      <w:r>
        <w:rPr>
          <w:spacing w:val="-1"/>
          <w:sz w:val="24"/>
          <w:szCs w:val="24"/>
        </w:rPr>
        <w:t xml:space="preserve">официально поставляемым на </w:t>
      </w:r>
      <w:r>
        <w:rPr>
          <w:sz w:val="24"/>
          <w:szCs w:val="24"/>
        </w:rPr>
        <w:t xml:space="preserve">территорию Российской Федерации (не бывшим в эксплуатации, не восстановленным и не </w:t>
      </w:r>
      <w:r>
        <w:rPr>
          <w:spacing w:val="-1"/>
          <w:sz w:val="24"/>
          <w:szCs w:val="24"/>
        </w:rPr>
        <w:t xml:space="preserve">собранным из восстановленных компонентов).</w:t>
      </w:r>
      <w:r>
        <w:rPr>
          <w:spacing w:val="-7"/>
          <w:sz w:val="24"/>
          <w:szCs w:val="24"/>
        </w:rPr>
      </w:r>
      <w:r>
        <w:rPr>
          <w:spacing w:val="-7"/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Товар должен соответствовать обязательным требованиям к качеству и безопасности, которые предусмотрены для данного вида товара, действующим законодательством РФ.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5.3. 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Товар должен иметь упаковку, включенную в стоимость товара, способную предотвратить его повреждение или порчу во время перевозки, передачи Заказчику и дальнейшего хранения.</w:t>
      </w:r>
      <w:r>
        <w:rPr>
          <w:rFonts w:ascii="Times New Roman" w:hAnsi="Times New Roman" w:cs="Times New Roman"/>
          <w:sz w:val="24"/>
          <w:szCs w:val="24"/>
          <w:lang w:eastAsia="ar-SA"/>
        </w:rPr>
      </w:r>
      <w:r>
        <w:rPr>
          <w:rFonts w:ascii="Times New Roman" w:hAnsi="Times New Roman" w:cs="Times New Roman"/>
          <w:sz w:val="24"/>
          <w:szCs w:val="24"/>
          <w:lang w:eastAsia="ar-SA"/>
        </w:rPr>
      </w:r>
    </w:p>
    <w:p>
      <w:pPr>
        <w:pStyle w:val="85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5.4.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заявке Поставщик указывает полное, не сокращенное название завода-изготовителя, торговую марку, характеристики товара по эквивалентности. </w:t>
      </w:r>
      <w:r>
        <w:rPr>
          <w:rFonts w:ascii="Times New Roman" w:hAnsi="Times New Roman" w:cs="Times New Roman"/>
          <w:sz w:val="24"/>
          <w:szCs w:val="24"/>
          <w:lang w:eastAsia="ar-SA"/>
        </w:rPr>
      </w:r>
      <w:r>
        <w:rPr>
          <w:rFonts w:ascii="Times New Roman" w:hAnsi="Times New Roman" w:cs="Times New Roman"/>
          <w:sz w:val="24"/>
          <w:szCs w:val="24"/>
          <w:lang w:eastAsia="ar-SA"/>
        </w:rPr>
      </w:r>
    </w:p>
    <w:p>
      <w:pPr>
        <w:pStyle w:val="85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5.5. 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Внутри упаковки должны быть приложены инструкции по использованию, а также другая с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опроводительная документация, которая должна включать в себя информацию о правилах эксплуатации, безопасности, условиях предоставления гарантии производителем потребителю. Сопроводительная документация не должна противоречить действующему законодательству.</w:t>
      </w:r>
      <w:r>
        <w:rPr>
          <w:rFonts w:ascii="Times New Roman" w:hAnsi="Times New Roman" w:cs="Times New Roman"/>
          <w:sz w:val="24"/>
          <w:szCs w:val="24"/>
          <w:lang w:eastAsia="ar-SA"/>
        </w:rPr>
      </w:r>
      <w:r>
        <w:rPr>
          <w:rFonts w:ascii="Times New Roman" w:hAnsi="Times New Roman" w:cs="Times New Roman"/>
          <w:sz w:val="24"/>
          <w:szCs w:val="24"/>
          <w:lang w:eastAsia="ar-SA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5.6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Поставщик несет ответственность  за все потери  и или повреждения, вызванные неправильной  упаковкой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5.</w:t>
      </w:r>
      <w:r>
        <w:rPr>
          <w:spacing w:val="-10"/>
          <w:sz w:val="24"/>
          <w:szCs w:val="24"/>
        </w:rPr>
        <w:t xml:space="preserve">7</w:t>
      </w:r>
      <w:r>
        <w:rPr>
          <w:spacing w:val="-10"/>
          <w:sz w:val="24"/>
          <w:szCs w:val="24"/>
        </w:rPr>
        <w:t xml:space="preserve">. </w:t>
      </w:r>
      <w:r>
        <w:rPr>
          <w:spacing w:val="-10"/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Поставленный товар должен подтверждаться наличием документов, обязательных для данного вида товара, оформленных в соответствии с законодательством РФ.</w:t>
      </w:r>
      <w:r>
        <w:rPr>
          <w:spacing w:val="-10"/>
          <w:sz w:val="24"/>
          <w:szCs w:val="24"/>
        </w:rPr>
      </w:r>
      <w:r>
        <w:rPr>
          <w:spacing w:val="-10"/>
          <w:sz w:val="24"/>
          <w:szCs w:val="24"/>
        </w:rPr>
      </w:r>
    </w:p>
    <w:p>
      <w:pPr>
        <w:pStyle w:val="857"/>
        <w:ind w:firstLine="706"/>
        <w:spacing w:line="276" w:lineRule="auto"/>
        <w:widowControl/>
        <w:rPr>
          <w:rStyle w:val="856"/>
        </w:rPr>
      </w:pPr>
      <w:r>
        <w:rPr>
          <w:rFonts w:eastAsia="Times New Roman"/>
          <w:lang w:eastAsia="ar-SA"/>
        </w:rPr>
        <w:t xml:space="preserve">5.</w:t>
      </w:r>
      <w:r>
        <w:rPr>
          <w:rFonts w:eastAsia="Times New Roman"/>
          <w:lang w:eastAsia="ar-SA"/>
        </w:rPr>
        <w:t xml:space="preserve">8</w:t>
      </w:r>
      <w:r>
        <w:rPr>
          <w:rFonts w:eastAsia="Times New Roman"/>
          <w:lang w:eastAsia="ar-SA"/>
        </w:rPr>
        <w:t xml:space="preserve">.</w:t>
      </w:r>
      <w:r>
        <w:rPr>
          <w:rFonts w:eastAsia="Times New Roman"/>
          <w:lang w:eastAsia="ar-SA"/>
        </w:rPr>
        <w:tab/>
        <w:t xml:space="preserve">Поставляемый товар должен име</w:t>
      </w:r>
      <w:r>
        <w:rPr>
          <w:rFonts w:eastAsia="Times New Roman"/>
          <w:lang w:eastAsia="ar-SA"/>
        </w:rPr>
        <w:t xml:space="preserve">ть гарантийный срок не менее 1 календарного года</w:t>
      </w:r>
      <w:r>
        <w:rPr>
          <w:rFonts w:eastAsia="Times New Roman"/>
          <w:lang w:eastAsia="ar-SA"/>
        </w:rPr>
        <w:t xml:space="preserve">.</w:t>
      </w:r>
      <w:r>
        <w:rPr>
          <w:rStyle w:val="856"/>
        </w:rPr>
      </w:r>
      <w:r>
        <w:rPr>
          <w:rStyle w:val="856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5.9.</w:t>
        <w:tab/>
      </w:r>
      <w:r>
        <w:rPr>
          <w:sz w:val="24"/>
          <w:szCs w:val="24"/>
        </w:rPr>
        <w:t xml:space="preserve">Заказчик вправе предъявить претензии к </w:t>
      </w:r>
      <w:r>
        <w:rPr>
          <w:sz w:val="24"/>
          <w:szCs w:val="24"/>
        </w:rPr>
        <w:t xml:space="preserve">Поставщику</w:t>
      </w:r>
      <w:r>
        <w:rPr>
          <w:sz w:val="24"/>
          <w:szCs w:val="24"/>
        </w:rPr>
        <w:t xml:space="preserve">, связанные с недостатками товара по качеству, если данные недостатки товара обнаружены при приемке товара в порядке, установленном в разделе 6 настоящего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5.10</w:t>
      </w:r>
      <w:r>
        <w:rPr>
          <w:sz w:val="24"/>
          <w:szCs w:val="24"/>
        </w:rPr>
        <w:t xml:space="preserve">.</w:t>
        <w:tab/>
      </w:r>
      <w:bookmarkStart w:id="0" w:name="undefined"/>
      <w:r>
        <w:rPr>
          <w:sz w:val="24"/>
          <w:szCs w:val="24"/>
        </w:rPr>
        <w:t xml:space="preserve">Поставщик обеспечивает гарантийное обслуживание, замену некачественного или вышедшего из строя товара на территории Заказчика или в сервисном центре Поставщика, находящимся в г. Ижевск</w:t>
      </w:r>
      <w:bookmarkEnd w:id="0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рамках Контракта под гарантийными обязательствами Стороны понимают, что Поставщик обязуется за свой счет, в срок не более 45 дней с момента обращения Заказчика, устранить любые недостатки, допущенные по вине Поставщика, выявленные в период гарантийного ср</w:t>
      </w:r>
      <w:r>
        <w:rPr>
          <w:sz w:val="24"/>
          <w:szCs w:val="24"/>
        </w:rPr>
        <w:t xml:space="preserve">ока, а так же заменить и/или отремонтировать оборудование, которое находится на гарантии в рамках настоящего Контракта.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5.11.</w:t>
        <w:tab/>
      </w:r>
      <w:r>
        <w:rPr>
          <w:sz w:val="24"/>
          <w:szCs w:val="24"/>
        </w:rPr>
        <w:t xml:space="preserve">Неисправный или дефектный Товар будет возвращен </w:t>
      </w:r>
      <w:r>
        <w:rPr>
          <w:sz w:val="24"/>
          <w:szCs w:val="24"/>
        </w:rPr>
        <w:t xml:space="preserve">Поставщику</w:t>
      </w:r>
      <w:r>
        <w:rPr>
          <w:sz w:val="24"/>
          <w:szCs w:val="24"/>
        </w:rPr>
        <w:t xml:space="preserve"> за его счет в сроки, согласо</w:t>
      </w:r>
      <w:r>
        <w:rPr>
          <w:sz w:val="24"/>
          <w:szCs w:val="24"/>
        </w:rPr>
        <w:t xml:space="preserve">ванные Заказчиком и Поставщиком</w:t>
      </w:r>
      <w:r>
        <w:rPr>
          <w:sz w:val="24"/>
          <w:szCs w:val="24"/>
        </w:rPr>
        <w:t xml:space="preserve">, но не более 15 дней. В случае замены или исправления дефектного Товара гарантийный срок на данный Товар продлевается.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1"/>
        <w:jc w:val="center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>
        <w:rPr>
          <w:rFonts w:ascii="Times New Roman" w:hAnsi="Times New Roman"/>
          <w:b/>
          <w:sz w:val="24"/>
          <w:szCs w:val="24"/>
        </w:rPr>
        <w:t xml:space="preserve">ПОРЯДОК ПРИЕМКИ ТОВАРА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50"/>
        <w:ind w:firstLine="709"/>
        <w:jc w:val="both"/>
        <w:spacing w:line="276" w:lineRule="auto"/>
        <w:rPr>
          <w:rFonts w:ascii="Times New Roman" w:hAnsi="Times New Roman" w:cs="Times New Roman"/>
          <w:spacing w:val="1"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 xml:space="preserve">Приемка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Товара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осуществляется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путем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передачи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Поставщиком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Товара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</w:rPr>
      </w:r>
      <w:r>
        <w:rPr>
          <w:rFonts w:ascii="Times New Roman" w:hAnsi="Times New Roman" w:cs="Times New Roman"/>
          <w:spacing w:val="1"/>
          <w:sz w:val="24"/>
        </w:rPr>
      </w:r>
    </w:p>
    <w:p>
      <w:pPr>
        <w:pStyle w:val="850"/>
        <w:ind w:firstLine="709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6.2.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При получении Товара Заказчик проводит провер</w:t>
      </w:r>
      <w:r>
        <w:rPr>
          <w:rFonts w:ascii="Times New Roman" w:hAnsi="Times New Roman" w:cs="Times New Roman"/>
          <w:sz w:val="24"/>
        </w:rPr>
        <w:t xml:space="preserve">ку соответствия количества </w:t>
      </w:r>
      <w:r>
        <w:rPr>
          <w:rFonts w:ascii="Times New Roman" w:hAnsi="Times New Roman" w:cs="Times New Roman"/>
          <w:sz w:val="24"/>
        </w:rPr>
        <w:t xml:space="preserve">поставленного Поставщиком Товара сведениям, содержащимся в представленных Поставщиком товаросопроводительных документах, включая проверку наличия (отсутствия) повреждений </w:t>
      </w:r>
      <w:r>
        <w:rPr>
          <w:rFonts w:ascii="Times New Roman" w:hAnsi="Times New Roman" w:cs="Times New Roman"/>
          <w:sz w:val="24"/>
        </w:rPr>
        <w:t xml:space="preserve">количества Товара</w:t>
      </w:r>
      <w:r>
        <w:rPr>
          <w:rFonts w:ascii="Times New Roman" w:hAnsi="Times New Roman" w:cs="Times New Roman"/>
          <w:sz w:val="24"/>
        </w:rPr>
        <w:t xml:space="preserve">, пломб и иных средств защиты, если о таковых Заказчик был уведомлен Поставщиком (приемка по количеству).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50"/>
        <w:ind w:firstLine="709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Подписание Заказчиком товаросопроводительного документа не означает осуществление им приемки Товара по качеству, комплектности, количеству единиц Товара.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50"/>
        <w:ind w:firstLine="709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6.3.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Если Заказчиком при приемке Товара по количеству обнаружены повреждения упаковки Товара и (или) ее порча, а такж</w:t>
      </w:r>
      <w:r>
        <w:rPr>
          <w:rFonts w:ascii="Times New Roman" w:hAnsi="Times New Roman" w:cs="Times New Roman"/>
          <w:sz w:val="24"/>
        </w:rPr>
        <w:t xml:space="preserve">е отсутствие или повреждения пломб и иных средств защиты от несанкционированного вскрытия, о которых Заказчик был уведомлен Поставщиком, в товаросопроводительном документе проставляется отметка о наличии повреждений (порчи) упаковки, с указанием количества</w:t>
      </w:r>
      <w:r>
        <w:rPr>
          <w:rFonts w:ascii="Times New Roman" w:hAnsi="Times New Roman" w:cs="Times New Roman"/>
          <w:sz w:val="24"/>
        </w:rPr>
        <w:t xml:space="preserve"> поставленного Товара</w:t>
      </w:r>
      <w:r>
        <w:rPr>
          <w:rFonts w:ascii="Times New Roman" w:hAnsi="Times New Roman" w:cs="Times New Roman"/>
          <w:sz w:val="24"/>
        </w:rPr>
        <w:t xml:space="preserve">. Дополнительно, Заказчик не позднее </w:t>
      </w:r>
      <w:r>
        <w:rPr>
          <w:rFonts w:ascii="Times New Roman" w:hAnsi="Times New Roman" w:cs="Times New Roman"/>
          <w:sz w:val="24"/>
        </w:rPr>
        <w:t xml:space="preserve">трех </w:t>
      </w:r>
      <w:r>
        <w:rPr>
          <w:rFonts w:ascii="Times New Roman" w:hAnsi="Times New Roman" w:cs="Times New Roman"/>
          <w:sz w:val="24"/>
        </w:rPr>
        <w:t xml:space="preserve">рабоч</w:t>
      </w:r>
      <w:r>
        <w:rPr>
          <w:rFonts w:ascii="Times New Roman" w:hAnsi="Times New Roman" w:cs="Times New Roman"/>
          <w:sz w:val="24"/>
        </w:rPr>
        <w:t xml:space="preserve">их</w:t>
      </w:r>
      <w:r>
        <w:rPr>
          <w:rFonts w:ascii="Times New Roman" w:hAnsi="Times New Roman" w:cs="Times New Roman"/>
          <w:sz w:val="24"/>
        </w:rPr>
        <w:t xml:space="preserve"> дн</w:t>
      </w:r>
      <w:r>
        <w:rPr>
          <w:rFonts w:ascii="Times New Roman" w:hAnsi="Times New Roman" w:cs="Times New Roman"/>
          <w:sz w:val="24"/>
        </w:rPr>
        <w:t xml:space="preserve">ей</w:t>
      </w:r>
      <w:r>
        <w:rPr>
          <w:rFonts w:ascii="Times New Roman" w:hAnsi="Times New Roman" w:cs="Times New Roman"/>
          <w:sz w:val="24"/>
        </w:rPr>
        <w:t xml:space="preserve">, следующ</w:t>
      </w:r>
      <w:r>
        <w:rPr>
          <w:rFonts w:ascii="Times New Roman" w:hAnsi="Times New Roman" w:cs="Times New Roman"/>
          <w:sz w:val="24"/>
        </w:rPr>
        <w:t xml:space="preserve">их </w:t>
      </w:r>
      <w:r>
        <w:rPr>
          <w:rFonts w:ascii="Times New Roman" w:hAnsi="Times New Roman" w:cs="Times New Roman"/>
          <w:sz w:val="24"/>
        </w:rPr>
        <w:t xml:space="preserve">за днем доставки Товара, письменно уведомляет Поставщика о выявленных повреждениях (порчи) упаковки Товара. По запросу Поставщика Заказчик в течение двух рабочих дней предоставляет фотографии поврежденной упаковки.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50"/>
        <w:ind w:firstLine="709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6.4.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Если в отгрузочном документе указано количество</w:t>
      </w:r>
      <w:r>
        <w:rPr>
          <w:rFonts w:ascii="Times New Roman" w:hAnsi="Times New Roman" w:cs="Times New Roman"/>
          <w:sz w:val="24"/>
        </w:rPr>
        <w:t xml:space="preserve"> Товара</w:t>
      </w:r>
      <w:r>
        <w:rPr>
          <w:rFonts w:ascii="Times New Roman" w:hAnsi="Times New Roman" w:cs="Times New Roman"/>
          <w:sz w:val="24"/>
        </w:rPr>
        <w:t xml:space="preserve">, которое не соответствует количеству </w:t>
      </w:r>
      <w:r>
        <w:rPr>
          <w:rFonts w:ascii="Times New Roman" w:hAnsi="Times New Roman" w:cs="Times New Roman"/>
          <w:sz w:val="24"/>
        </w:rPr>
        <w:t xml:space="preserve">Товара</w:t>
      </w:r>
      <w:r>
        <w:rPr>
          <w:rFonts w:ascii="Times New Roman" w:hAnsi="Times New Roman" w:cs="Times New Roman"/>
          <w:sz w:val="24"/>
        </w:rPr>
        <w:t xml:space="preserve">, передаваем</w:t>
      </w:r>
      <w:r>
        <w:rPr>
          <w:rFonts w:ascii="Times New Roman" w:hAnsi="Times New Roman" w:cs="Times New Roman"/>
          <w:sz w:val="24"/>
        </w:rPr>
        <w:t xml:space="preserve">ого </w:t>
      </w:r>
      <w:r>
        <w:rPr>
          <w:rFonts w:ascii="Times New Roman" w:hAnsi="Times New Roman" w:cs="Times New Roman"/>
          <w:sz w:val="24"/>
        </w:rPr>
        <w:t xml:space="preserve">Поставщиком (перевозчиком), то Заказчик проставляет в таком отгрузочном документе отметку о фактическом количестве пол</w:t>
      </w:r>
      <w:r>
        <w:rPr>
          <w:rFonts w:ascii="Times New Roman" w:hAnsi="Times New Roman" w:cs="Times New Roman"/>
          <w:sz w:val="24"/>
        </w:rPr>
        <w:t xml:space="preserve">ученного Товара</w:t>
      </w:r>
      <w:r>
        <w:rPr>
          <w:rFonts w:ascii="Times New Roman" w:hAnsi="Times New Roman" w:cs="Times New Roman"/>
          <w:sz w:val="24"/>
        </w:rPr>
        <w:t xml:space="preserve"> и не позднее следующего рабочего дня письменно уведомляет Поставщика о необходимости допоставки Товара (есл</w:t>
      </w:r>
      <w:r>
        <w:rPr>
          <w:rFonts w:ascii="Times New Roman" w:hAnsi="Times New Roman" w:cs="Times New Roman"/>
          <w:sz w:val="24"/>
        </w:rPr>
        <w:t xml:space="preserve">и передается меньшее количество</w:t>
      </w:r>
      <w:r>
        <w:rPr>
          <w:rFonts w:ascii="Times New Roman" w:hAnsi="Times New Roman" w:cs="Times New Roman"/>
          <w:sz w:val="24"/>
        </w:rPr>
        <w:t xml:space="preserve">, чем указано в отгрузочном документе). При отсутствии в отгрузочном документе сведений о количестве </w:t>
      </w:r>
      <w:r>
        <w:rPr>
          <w:rFonts w:ascii="Times New Roman" w:hAnsi="Times New Roman" w:cs="Times New Roman"/>
          <w:sz w:val="24"/>
        </w:rPr>
        <w:t xml:space="preserve">Товара</w:t>
      </w:r>
      <w:r>
        <w:rPr>
          <w:rFonts w:ascii="Times New Roman" w:hAnsi="Times New Roman" w:cs="Times New Roman"/>
          <w:sz w:val="24"/>
        </w:rPr>
        <w:t xml:space="preserve">, Заказчик проставляет в нем отметку о фактическом количестве полученн</w:t>
      </w:r>
      <w:r>
        <w:rPr>
          <w:rFonts w:ascii="Times New Roman" w:hAnsi="Times New Roman" w:cs="Times New Roman"/>
          <w:sz w:val="24"/>
        </w:rPr>
        <w:t xml:space="preserve">ого Товара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50"/>
        <w:ind w:firstLine="709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Поставщик обязан заменить </w:t>
      </w:r>
      <w:r>
        <w:rPr>
          <w:rFonts w:ascii="Times New Roman" w:hAnsi="Times New Roman" w:cs="Times New Roman"/>
          <w:sz w:val="24"/>
        </w:rPr>
        <w:t xml:space="preserve">испорченный или несоответствующий условиям Контракта Товар, </w:t>
      </w:r>
      <w:r>
        <w:rPr>
          <w:rFonts w:ascii="Times New Roman" w:hAnsi="Times New Roman" w:cs="Times New Roman"/>
          <w:sz w:val="24"/>
        </w:rPr>
        <w:t xml:space="preserve">осуществить допоставку недостающего количества Товара в течение </w:t>
      </w:r>
      <w:r>
        <w:rPr>
          <w:rFonts w:ascii="Times New Roman" w:hAnsi="Times New Roman" w:cs="Times New Roman"/>
          <w:sz w:val="24"/>
        </w:rPr>
        <w:t xml:space="preserve">5 (Пяти)</w:t>
      </w:r>
      <w:r>
        <w:rPr>
          <w:rFonts w:ascii="Times New Roman" w:hAnsi="Times New Roman" w:cs="Times New Roman"/>
          <w:sz w:val="24"/>
        </w:rPr>
        <w:t xml:space="preserve"> рабочих дней со дня получения соответствующего уведомления от Заказчика.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5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6.6.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Не позднее 1 (Одного) рабочего дня со дня передачи Т</w:t>
      </w:r>
      <w:r>
        <w:rPr>
          <w:rFonts w:ascii="Times New Roman" w:hAnsi="Times New Roman" w:cs="Times New Roman"/>
          <w:sz w:val="24"/>
        </w:rPr>
        <w:t xml:space="preserve">овара Заказчику </w:t>
      </w:r>
      <w:r>
        <w:rPr>
          <w:rFonts w:ascii="Times New Roman" w:hAnsi="Times New Roman" w:cs="Times New Roman"/>
          <w:sz w:val="24"/>
        </w:rPr>
        <w:t xml:space="preserve">Поставщик </w:t>
      </w:r>
      <w:r>
        <w:rPr>
          <w:rFonts w:ascii="Times New Roman" w:hAnsi="Times New Roman" w:cs="Times New Roman"/>
          <w:sz w:val="24"/>
          <w:szCs w:val="24"/>
        </w:rPr>
        <w:t xml:space="preserve">формирует с использованием системы электронного документооборота</w:t>
      </w:r>
      <w:r>
        <w:rPr>
          <w:rFonts w:ascii="Times New Roman" w:hAnsi="Times New Roman" w:cs="Times New Roman"/>
          <w:sz w:val="24"/>
          <w:szCs w:val="24"/>
        </w:rPr>
        <w:t xml:space="preserve">, подписывает усиленной электронной подписью лица, имеющего право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действовать от имени Поставщика, и размещает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 приема-передачи Товара, который должен содержать ин</w:t>
      </w:r>
      <w:r>
        <w:rPr>
          <w:rFonts w:ascii="Times New Roman" w:hAnsi="Times New Roman" w:cs="Times New Roman"/>
          <w:sz w:val="24"/>
          <w:szCs w:val="24"/>
        </w:rPr>
        <w:t xml:space="preserve">формацию в соответствии с ч.</w:t>
      </w:r>
      <w:r>
        <w:rPr>
          <w:rFonts w:ascii="Times New Roman" w:hAnsi="Times New Roman" w:cs="Times New Roman"/>
          <w:sz w:val="24"/>
          <w:szCs w:val="24"/>
        </w:rPr>
        <w:t xml:space="preserve"> 13 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94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 от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.04.</w:t>
      </w:r>
      <w:r>
        <w:rPr>
          <w:rFonts w:ascii="Times New Roman" w:hAnsi="Times New Roman" w:cs="Times New Roman"/>
          <w:sz w:val="24"/>
          <w:szCs w:val="24"/>
        </w:rPr>
        <w:t xml:space="preserve">2013 № 44-ФЗ «О </w:t>
      </w:r>
      <w:r>
        <w:rPr>
          <w:rFonts w:ascii="Times New Roman" w:hAnsi="Times New Roman" w:cs="Times New Roman"/>
          <w:sz w:val="24"/>
          <w:szCs w:val="24"/>
        </w:rPr>
        <w:t xml:space="preserve">контрактной системе</w:t>
      </w:r>
      <w:r>
        <w:rPr>
          <w:rFonts w:ascii="Times New Roman" w:hAnsi="Times New Roman" w:cs="Times New Roman"/>
          <w:sz w:val="24"/>
          <w:szCs w:val="24"/>
        </w:rPr>
        <w:t xml:space="preserve"> в сфере закупок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товаров,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услуг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нужд» (далее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№ 44-ФЗ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ind w:firstLine="709"/>
        <w:jc w:val="bot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 xml:space="preserve">К документу о приемке Поставщиком могут прикладываться документы, подтверждающие факт поставки Товара – товаросопроводительные (отгрузочные) документы, составляемые при поставке (акт приема-</w:t>
      </w:r>
      <w:r>
        <w:rPr>
          <w:rFonts w:ascii="Times New Roman" w:hAnsi="Times New Roman" w:cs="Times New Roman"/>
          <w:sz w:val="24"/>
        </w:rPr>
        <w:t xml:space="preserve">передачи, товарная накладная, универсальный передаточный документ или акт приема-передачи и т.п.), которые считаются неотъемлемой частью документа о приемке. При этом в случае, если информация, содержащаяся в прилагаемых документах, противоречит информации</w:t>
      </w:r>
      <w:r>
        <w:rPr>
          <w:rFonts w:ascii="Times New Roman" w:hAnsi="Times New Roman" w:cs="Times New Roman"/>
          <w:sz w:val="24"/>
        </w:rPr>
        <w:t xml:space="preserve">, содержащейся в документе о приемке, приоритет имеет информация, содержащаяся в документе о приемке.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5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6.8.</w:t>
      </w:r>
      <w:r>
        <w:rPr>
          <w:rFonts w:ascii="Times New Roman" w:hAnsi="Times New Roman" w:cs="Times New Roman"/>
          <w:color w:val="c00000"/>
          <w:sz w:val="24"/>
        </w:rPr>
        <w:t xml:space="preserve"> </w:t>
      </w:r>
      <w:r>
        <w:rPr>
          <w:rFonts w:ascii="Times New Roman" w:hAnsi="Times New Roman" w:cs="Times New Roman"/>
          <w:color w:val="c00000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Если Товар имеет защитные пломбы, то это указывается Поставщиком в документе о приемке или в товаросопроводительном (отгрузочном) документе, который в обязательном порядке прикладывается к документу о приемке.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ind w:firstLine="709"/>
        <w:jc w:val="both"/>
        <w:spacing w:line="276" w:lineRule="auto"/>
        <w:tabs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не позднее двадцати рабочих дней, следующих за днем поступления документа о приемке (за исключением случая создания приемочной комиссии в соответствии с 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 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 Федерального закона № 44-ФЗ)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 </w:t>
      </w:r>
      <w:r>
        <w:rPr>
          <w:rFonts w:ascii="Times New Roman" w:hAnsi="Times New Roman" w:cs="Times New Roman"/>
          <w:sz w:val="24"/>
          <w:szCs w:val="24"/>
        </w:rPr>
        <w:t xml:space="preserve">приемку </w:t>
      </w:r>
      <w:r>
        <w:rPr>
          <w:rFonts w:ascii="Times New Roman" w:hAnsi="Times New Roman" w:cs="Times New Roman"/>
          <w:sz w:val="24"/>
          <w:szCs w:val="24"/>
        </w:rPr>
        <w:t xml:space="preserve">поставленного </w:t>
      </w:r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комплектности, </w:t>
      </w:r>
      <w:r>
        <w:rPr>
          <w:rFonts w:ascii="Times New Roman" w:hAnsi="Times New Roman" w:cs="Times New Roman"/>
          <w:sz w:val="24"/>
          <w:szCs w:val="24"/>
        </w:rPr>
        <w:t xml:space="preserve">качества</w:t>
      </w:r>
      <w:r>
        <w:rPr>
          <w:rFonts w:ascii="Times New Roman" w:hAnsi="Times New Roman" w:cs="Times New Roman"/>
          <w:sz w:val="24"/>
          <w:szCs w:val="24"/>
        </w:rPr>
        <w:t xml:space="preserve"> и иным характеристикам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части соответствия требованиям, установленным Контрактом. Заказчик вправе провести экспертизу поставленного Товара.</w:t>
      </w:r>
      <w:r>
        <w:rPr>
          <w:rFonts w:ascii="Times New Roman" w:hAnsi="Times New Roman" w:cs="Times New Roman"/>
          <w:sz w:val="24"/>
          <w:szCs w:val="24"/>
        </w:rPr>
        <w:t xml:space="preserve"> Экспертиза результатов, предусмотренных Контрактом, может проводиться Заказчиком своими силами или к ее проведению могут привлекаться </w:t>
      </w:r>
      <w:r>
        <w:rPr>
          <w:rFonts w:ascii="Times New Roman" w:hAnsi="Times New Roman" w:cs="Times New Roman"/>
          <w:sz w:val="24"/>
          <w:szCs w:val="24"/>
        </w:rPr>
        <w:t xml:space="preserve">эксперты, экспертные организации на основании контрактов, заключенных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</w:t>
      </w:r>
      <w:r>
        <w:rPr>
          <w:rFonts w:ascii="Times New Roman" w:hAnsi="Times New Roman" w:cs="Times New Roman"/>
          <w:sz w:val="24"/>
          <w:szCs w:val="24"/>
        </w:rPr>
        <w:t xml:space="preserve">аконом </w:t>
      </w:r>
      <w:r>
        <w:rPr>
          <w:rFonts w:ascii="Times New Roman" w:hAnsi="Times New Roman" w:cs="Times New Roman"/>
          <w:sz w:val="24"/>
          <w:szCs w:val="24"/>
        </w:rPr>
        <w:t xml:space="preserve">№ 44-ФЗ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В случае выявления по результатам экспертизы, технического контроля и (или) </w:t>
      </w:r>
      <w:r>
        <w:rPr>
          <w:rFonts w:ascii="Times New Roman" w:hAnsi="Times New Roman" w:cs="Times New Roman"/>
          <w:bCs/>
          <w:sz w:val="24"/>
          <w:szCs w:val="24"/>
        </w:rPr>
        <w:t xml:space="preserve">испытаний несоответствия Товара условиям Контракта, Поставщик в </w:t>
      </w:r>
      <w:r>
        <w:rPr>
          <w:rFonts w:ascii="Times New Roman" w:hAnsi="Times New Roman" w:cs="Times New Roman"/>
          <w:sz w:val="24"/>
          <w:szCs w:val="24"/>
        </w:rPr>
        <w:t xml:space="preserve">течение семи</w:t>
      </w:r>
      <w:r>
        <w:rPr>
          <w:rFonts w:ascii="Times New Roman" w:hAnsi="Times New Roman" w:cs="Times New Roman"/>
          <w:sz w:val="24"/>
        </w:rPr>
        <w:t xml:space="preserve"> рабочих дней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со дня получения соответствующего требования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возмещает Заказчику понесенные затраты на основании подтверждающих документов.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Если хотя бы одна единица Товара определенного наименования, подвергшегося экспертизе, техническому контролю или испытаниям</w:t>
      </w:r>
      <w:r>
        <w:rPr>
          <w:rFonts w:ascii="Times New Roman" w:hAnsi="Times New Roman" w:cs="Times New Roman"/>
          <w:bCs/>
          <w:sz w:val="24"/>
          <w:szCs w:val="24"/>
        </w:rPr>
        <w:t xml:space="preserve">, не будет соответствовать условиям настоящего Контракта, Заказчик мо</w:t>
      </w:r>
      <w:r>
        <w:rPr>
          <w:rFonts w:ascii="Times New Roman" w:hAnsi="Times New Roman" w:cs="Times New Roman"/>
          <w:bCs/>
          <w:sz w:val="24"/>
          <w:szCs w:val="24"/>
        </w:rPr>
        <w:t xml:space="preserve">жет отказаться от всего Товара, 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Поставщик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обязан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заменить несоответствующей условиям Контракта весь Товар данного наименования, без каких либо затрат со стороны Заказчика.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6.11.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По результатам приемки и в пределах </w:t>
      </w:r>
      <w:r>
        <w:rPr>
          <w:rFonts w:ascii="Times New Roman" w:hAnsi="Times New Roman" w:cs="Times New Roman"/>
          <w:sz w:val="24"/>
        </w:rPr>
        <w:t xml:space="preserve">срока приемки, установленного Контрактом, Заказчик принимает одно из следующих решений: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0" w:firstLine="0"/>
        <w:spacing w:line="276" w:lineRule="auto"/>
        <w:tabs>
          <w:tab w:val="left" w:pos="767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о приемке поставленного Товара, указанного в сформированном Поставщиком документе о приемке. В этом случае Заказчик </w:t>
      </w:r>
      <w:r>
        <w:rPr>
          <w:sz w:val="24"/>
          <w:szCs w:val="24"/>
        </w:rPr>
        <w:t xml:space="preserve">подписывает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усиленной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электронной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подписью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лица,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имеющего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право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действовать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pacing w:val="-105"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имени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Заказчика,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размещает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системе электронного документооборота </w:t>
      </w:r>
      <w:r>
        <w:rPr>
          <w:sz w:val="24"/>
          <w:szCs w:val="24"/>
        </w:rPr>
        <w:t xml:space="preserve">документ о приемке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1"/>
        <w:ind w:left="0" w:firstLine="0"/>
        <w:spacing w:line="276" w:lineRule="auto"/>
        <w:tabs>
          <w:tab w:val="left" w:pos="767" w:leader="none"/>
        </w:tabs>
        <w:rPr>
          <w:sz w:val="24"/>
        </w:rPr>
      </w:pPr>
      <w:r>
        <w:rPr>
          <w:sz w:val="24"/>
          <w:szCs w:val="24"/>
        </w:rPr>
        <w:tab/>
        <w:t xml:space="preserve">-</w:t>
      </w:r>
      <w:r>
        <w:rPr>
          <w:sz w:val="24"/>
          <w:szCs w:val="24"/>
        </w:rPr>
        <w:tab/>
      </w:r>
      <w:r>
        <w:rPr>
          <w:sz w:val="24"/>
        </w:rPr>
        <w:t xml:space="preserve">о</w:t>
      </w:r>
      <w:r>
        <w:rPr>
          <w:sz w:val="24"/>
        </w:rPr>
        <w:t xml:space="preserve">б отказе от приемки Товара, поставленного Поставщиком (полностью или частично)</w:t>
      </w:r>
      <w:r>
        <w:rPr>
          <w:sz w:val="24"/>
        </w:rPr>
        <w:t xml:space="preserve">. В этом случае Заказчик </w:t>
      </w:r>
      <w:r>
        <w:rPr>
          <w:sz w:val="24"/>
          <w:szCs w:val="24"/>
        </w:rPr>
        <w:t xml:space="preserve">направляет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мотивированный</w:t>
      </w:r>
      <w:r>
        <w:rPr>
          <w:spacing w:val="90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отказ</w:t>
      </w:r>
      <w:r>
        <w:rPr>
          <w:spacing w:val="91"/>
          <w:sz w:val="24"/>
          <w:szCs w:val="24"/>
        </w:rPr>
        <w:t xml:space="preserve"> </w:t>
      </w:r>
      <w:r>
        <w:rPr>
          <w:sz w:val="24"/>
        </w:rPr>
        <w:t xml:space="preserve">от подписания документа о приемке с </w:t>
      </w:r>
      <w:r>
        <w:rPr>
          <w:sz w:val="24"/>
        </w:rPr>
        <w:t xml:space="preserve">указанием причин такого отказа.</w:t>
      </w:r>
      <w:r>
        <w:rPr>
          <w:sz w:val="24"/>
        </w:rPr>
      </w:r>
      <w:r>
        <w:rPr>
          <w:sz w:val="24"/>
        </w:rPr>
      </w:r>
    </w:p>
    <w:p>
      <w:pPr>
        <w:pStyle w:val="861"/>
        <w:ind w:left="0" w:firstLine="0"/>
        <w:spacing w:line="276" w:lineRule="auto"/>
        <w:tabs>
          <w:tab w:val="left" w:pos="767" w:leader="none"/>
        </w:tabs>
        <w:rPr>
          <w:color w:val="000000"/>
        </w:rPr>
      </w:pPr>
      <w:r>
        <w:rPr>
          <w:sz w:val="24"/>
        </w:rPr>
        <w:tab/>
        <w:t xml:space="preserve">6.12.</w:t>
      </w:r>
      <w:r>
        <w:rPr>
          <w:sz w:val="24"/>
        </w:rPr>
        <w:tab/>
      </w:r>
      <w:r>
        <w:rPr>
          <w:color w:val="000000"/>
        </w:rPr>
        <w:t xml:space="preserve">В случае создания  приемочной комиссии не позднее двадцати рабочих дней, следующих за днем поступления Заказчику документа о приемке: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spacing w:line="276" w:lineRule="auto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ab/>
        <w:t xml:space="preserve">-</w:t>
      </w:r>
      <w:r>
        <w:rPr>
          <w:sz w:val="24"/>
          <w:szCs w:val="24"/>
        </w:rPr>
        <w:tab/>
        <w:t xml:space="preserve">члены приемочной комиссии </w:t>
      </w:r>
      <w:r>
        <w:rPr>
          <w:bCs/>
          <w:color w:val="000000"/>
          <w:sz w:val="24"/>
          <w:szCs w:val="24"/>
        </w:rPr>
        <w:t xml:space="preserve">производят приемку поставленного товара в части соответствия  требованиям, установленным </w:t>
      </w:r>
      <w:r>
        <w:rPr>
          <w:bCs/>
          <w:color w:val="000000"/>
          <w:sz w:val="24"/>
          <w:szCs w:val="24"/>
        </w:rPr>
        <w:t xml:space="preserve">К</w:t>
      </w:r>
      <w:r>
        <w:rPr>
          <w:bCs/>
          <w:color w:val="000000"/>
          <w:sz w:val="24"/>
          <w:szCs w:val="24"/>
        </w:rPr>
        <w:t xml:space="preserve">онтрактом, и </w:t>
      </w:r>
      <w:r>
        <w:rPr>
          <w:sz w:val="24"/>
          <w:szCs w:val="24"/>
        </w:rPr>
        <w:t xml:space="preserve">подписывают поступивший </w:t>
      </w:r>
      <w:r>
        <w:rPr>
          <w:sz w:val="24"/>
          <w:szCs w:val="24"/>
        </w:rPr>
        <w:t xml:space="preserve">документ о приемке</w:t>
      </w:r>
      <w:r>
        <w:rPr>
          <w:sz w:val="24"/>
          <w:szCs w:val="24"/>
        </w:rPr>
        <w:t xml:space="preserve"> или  мотивированный отказ от подписания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документа о приемке </w:t>
      </w:r>
      <w:r>
        <w:rPr>
          <w:sz w:val="24"/>
          <w:szCs w:val="24"/>
        </w:rPr>
        <w:t xml:space="preserve">с указанием причин</w:t>
      </w:r>
      <w:r>
        <w:rPr>
          <w:sz w:val="24"/>
          <w:szCs w:val="24"/>
        </w:rPr>
        <w:t xml:space="preserve"> такого отказа. </w:t>
      </w:r>
      <w:r>
        <w:rPr>
          <w:rFonts w:eastAsiaTheme="minorHAnsi"/>
          <w:sz w:val="24"/>
          <w:szCs w:val="24"/>
          <w:lang w:eastAsia="en-US"/>
        </w:rPr>
        <w:t xml:space="preserve">При этом</w:t>
      </w:r>
      <w:r>
        <w:rPr>
          <w:rFonts w:eastAsiaTheme="minorHAnsi"/>
          <w:sz w:val="24"/>
          <w:szCs w:val="24"/>
          <w:lang w:eastAsia="en-US"/>
        </w:rPr>
        <w:t xml:space="preserve">,</w:t>
      </w:r>
      <w:r>
        <w:rPr>
          <w:rFonts w:eastAsiaTheme="minorHAnsi"/>
          <w:sz w:val="24"/>
          <w:szCs w:val="24"/>
          <w:lang w:eastAsia="en-US"/>
        </w:rPr>
        <w:t xml:space="preserve"> если приемочная комиссия включ</w:t>
      </w:r>
      <w:r>
        <w:rPr>
          <w:rFonts w:eastAsiaTheme="minorHAnsi"/>
          <w:sz w:val="24"/>
          <w:szCs w:val="24"/>
          <w:lang w:eastAsia="en-US"/>
        </w:rPr>
        <w:t xml:space="preserve">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приемке;</w:t>
      </w:r>
      <w:r>
        <w:rPr>
          <w:rFonts w:eastAsiaTheme="minorHAnsi"/>
          <w:sz w:val="24"/>
          <w:szCs w:val="24"/>
          <w:lang w:eastAsia="en-US"/>
        </w:rPr>
      </w:r>
      <w:r>
        <w:rPr>
          <w:rFonts w:eastAsiaTheme="minorHAnsi"/>
          <w:sz w:val="24"/>
          <w:szCs w:val="24"/>
          <w:lang w:eastAsia="en-US"/>
        </w:rPr>
      </w:r>
    </w:p>
    <w:p>
      <w:pPr>
        <w:jc w:val="both"/>
        <w:spacing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-</w:t>
      </w:r>
      <w:r>
        <w:rPr>
          <w:rFonts w:eastAsiaTheme="minorHAnsi"/>
          <w:sz w:val="24"/>
          <w:szCs w:val="24"/>
          <w:lang w:eastAsia="en-US"/>
        </w:rPr>
        <w:tab/>
        <w:t xml:space="preserve">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</w:t>
      </w:r>
      <w:r>
        <w:rPr>
          <w:rFonts w:eastAsiaTheme="minorHAnsi"/>
          <w:sz w:val="24"/>
          <w:szCs w:val="24"/>
          <w:lang w:eastAsia="en-US"/>
        </w:rPr>
        <w:t xml:space="preserve">та о приемке и направляет Поставщику. </w:t>
      </w:r>
      <w:r>
        <w:rPr>
          <w:rFonts w:eastAsiaTheme="minorHAnsi"/>
          <w:sz w:val="24"/>
          <w:szCs w:val="24"/>
          <w:lang w:eastAsia="en-US"/>
        </w:rPr>
      </w:r>
      <w:r>
        <w:rPr>
          <w:rFonts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Датой поступления Поставщику документа о приемке, мотивированного отказа от подписания документа о приемке считается дата получения соответствующих документов.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6.13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  <w:tab/>
        <w:t xml:space="preserve">Датой приемки поставленного товара считается дата </w:t>
      </w:r>
      <w:r>
        <w:rPr>
          <w:color w:val="000000"/>
          <w:sz w:val="24"/>
          <w:szCs w:val="24"/>
        </w:rPr>
        <w:t xml:space="preserve">подписания документа о приемке Заказчиком.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6.14.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Внесение исправлений в документ о приемке, оформленный в соответствии с </w:t>
      </w:r>
      <w:r>
        <w:rPr>
          <w:color w:val="000000"/>
          <w:sz w:val="24"/>
          <w:szCs w:val="24"/>
        </w:rPr>
        <w:t xml:space="preserve">настоящим разделом К</w:t>
      </w:r>
      <w:r>
        <w:rPr>
          <w:color w:val="000000"/>
          <w:sz w:val="24"/>
          <w:szCs w:val="24"/>
        </w:rPr>
        <w:t xml:space="preserve">онтракта, осуществляется путем формирования, подписания </w:t>
      </w:r>
      <w:r>
        <w:rPr>
          <w:color w:val="000000"/>
          <w:sz w:val="24"/>
          <w:szCs w:val="24"/>
        </w:rPr>
        <w:t xml:space="preserve">усиленными электронными подписями лиц, имеющих право действовать от имени </w:t>
      </w:r>
      <w:r>
        <w:rPr>
          <w:color w:val="000000"/>
          <w:sz w:val="24"/>
          <w:szCs w:val="24"/>
        </w:rPr>
        <w:t xml:space="preserve">П</w:t>
      </w:r>
      <w:r>
        <w:rPr>
          <w:color w:val="000000"/>
          <w:sz w:val="24"/>
          <w:szCs w:val="24"/>
        </w:rPr>
        <w:t xml:space="preserve">оставщика, </w:t>
      </w:r>
      <w:r>
        <w:rPr>
          <w:color w:val="000000"/>
          <w:sz w:val="24"/>
          <w:szCs w:val="24"/>
        </w:rPr>
        <w:t xml:space="preserve">З</w:t>
      </w:r>
      <w:r>
        <w:rPr>
          <w:color w:val="000000"/>
          <w:sz w:val="24"/>
          <w:szCs w:val="24"/>
        </w:rPr>
        <w:t xml:space="preserve">аказчика, и направления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исправленного документа о приемке.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</w:rPr>
      </w:pPr>
      <w:r>
        <w:rPr>
          <w:sz w:val="24"/>
          <w:szCs w:val="24"/>
        </w:rPr>
        <w:t xml:space="preserve">6.15.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В случае полного или частичного отказа Заказчика в приемке поставленного Товара, Поставщик обязан заменить Товар, не соответствующий</w:t>
      </w:r>
      <w:r>
        <w:rPr>
          <w:sz w:val="24"/>
        </w:rPr>
        <w:t xml:space="preserve"> услови</w:t>
      </w:r>
      <w:r>
        <w:rPr>
          <w:sz w:val="24"/>
        </w:rPr>
        <w:t xml:space="preserve">ям Контракта, в течение пяти</w:t>
      </w:r>
      <w:r>
        <w:rPr>
          <w:sz w:val="24"/>
        </w:rPr>
        <w:t xml:space="preserve"> рабочих дней со дня отказа Заказчика в приемке поставленного Товара.</w:t>
      </w:r>
      <w:r>
        <w:rPr>
          <w:color w:val="000000"/>
          <w:sz w:val="24"/>
          <w:szCs w:val="24"/>
        </w:rPr>
        <w:tab/>
      </w:r>
      <w:r>
        <w:rPr>
          <w:sz w:val="24"/>
        </w:rPr>
      </w:r>
      <w:r>
        <w:rPr>
          <w:sz w:val="24"/>
        </w:rPr>
      </w:r>
    </w:p>
    <w:p>
      <w:pPr>
        <w:ind w:firstLine="708"/>
        <w:jc w:val="both"/>
        <w:spacing w:line="276" w:lineRule="auto"/>
        <w:rPr>
          <w:sz w:val="24"/>
        </w:rPr>
      </w:pPr>
      <w:r>
        <w:rPr>
          <w:rFonts w:eastAsiaTheme="minorHAnsi"/>
          <w:sz w:val="24"/>
          <w:szCs w:val="24"/>
          <w:lang w:eastAsia="en-US"/>
        </w:rPr>
        <w:t xml:space="preserve">6.16.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sz w:val="24"/>
        </w:rPr>
        <w:t xml:space="preserve"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</w:t>
      </w:r>
      <w:r>
        <w:rPr>
          <w:sz w:val="24"/>
          <w:szCs w:val="24"/>
        </w:rPr>
        <w:t xml:space="preserve">связи с </w:t>
      </w:r>
      <w:r>
        <w:rPr>
          <w:bCs/>
          <w:iCs/>
          <w:sz w:val="24"/>
          <w:szCs w:val="24"/>
        </w:rPr>
        <w:t xml:space="preserve">принятием Товара на ответственное хранение и (или) его возвратом (заменой)</w:t>
      </w:r>
      <w:r>
        <w:rPr>
          <w:sz w:val="24"/>
          <w:szCs w:val="24"/>
        </w:rPr>
        <w:t xml:space="preserve">, подлежат возмещению Поставщиком в течение семи</w:t>
      </w:r>
      <w:r>
        <w:rPr>
          <w:sz w:val="24"/>
        </w:rPr>
        <w:t xml:space="preserve"> рабочих дней со дня получения соответствующего требования от Заказчика.</w:t>
      </w:r>
      <w:r>
        <w:rPr>
          <w:sz w:val="24"/>
        </w:rPr>
      </w:r>
      <w:r>
        <w:rPr>
          <w:sz w:val="24"/>
        </w:rPr>
      </w:r>
    </w:p>
    <w:p>
      <w:pPr>
        <w:ind w:firstLine="708"/>
        <w:jc w:val="both"/>
        <w:spacing w:line="276" w:lineRule="auto"/>
        <w:rPr>
          <w:sz w:val="24"/>
        </w:rPr>
      </w:pPr>
      <w:r>
        <w:rPr>
          <w:sz w:val="24"/>
        </w:rPr>
        <w:t xml:space="preserve">6.17.</w:t>
      </w:r>
      <w:r>
        <w:rPr>
          <w:sz w:val="24"/>
        </w:rPr>
        <w:tab/>
      </w:r>
      <w:r>
        <w:rPr>
          <w:sz w:val="24"/>
        </w:rPr>
        <w:t xml:space="preserve">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</w:t>
      </w:r>
      <w:r>
        <w:rPr>
          <w:sz w:val="24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spacing w:line="276" w:lineRule="auto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360"/>
        <w:jc w:val="center"/>
        <w:spacing w:line="276" w:lineRule="auto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СТОИМОСТЬ ТОВАРА И ПОРЯДОК РАСЧЕТОВ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2"/>
        <w:ind w:right="0" w:firstLine="709"/>
        <w:jc w:val="both"/>
        <w:spacing w:line="276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Цена контракта составляет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86 829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(восемьдесят шесть тысяч восемьсот двадцать девять) рублей 30 копеек, в т.ч. НДС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___%. (в случае, если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Поставщик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имеет право на освобождение от уплаты НДС, то слова «в т.ч. НДС»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заменяются на слова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«НДС не облагается»).</w:t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</w:p>
    <w:p>
      <w:pPr>
        <w:pStyle w:val="842"/>
        <w:ind w:right="0" w:firstLine="709"/>
        <w:jc w:val="both"/>
        <w:spacing w:line="276" w:lineRule="auto"/>
        <w:tabs>
          <w:tab w:val="left" w:pos="1276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Цена контракта включает в себя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все расходы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</w:t>
      </w:r>
      <w:r>
        <w:rPr>
          <w:rFonts w:ascii="Times New Roman" w:hAnsi="Times New Roman" w:cs="Times New Roman"/>
          <w:sz w:val="24"/>
          <w:szCs w:val="24"/>
        </w:rPr>
        <w:t xml:space="preserve">расходы 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расходные материалы</w:t>
      </w:r>
      <w:r>
        <w:rPr>
          <w:rFonts w:ascii="Times New Roman" w:hAnsi="Times New Roman" w:cs="Times New Roman"/>
          <w:sz w:val="24"/>
          <w:szCs w:val="24"/>
        </w:rPr>
        <w:t xml:space="preserve">, расходы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перевозку, страхование, уплату таможенных пошлин, налогов, сборов и других обязательных платежей. Цена контракта является твердой и определяется на весь срок исполнения Контракта за исключением случаев, предусмотренных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ind w:right="0" w:firstLine="709"/>
        <w:jc w:val="both"/>
        <w:spacing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7.3.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Поставщика</w:t>
      </w:r>
      <w:r>
        <w:rPr>
          <w:rStyle w:val="852"/>
          <w:sz w:val="24"/>
          <w:szCs w:val="24"/>
        </w:rPr>
        <w:t xml:space="preserve"> в </w:t>
      </w:r>
      <w:r>
        <w:rPr>
          <w:rStyle w:val="852"/>
          <w:sz w:val="24"/>
          <w:szCs w:val="24"/>
        </w:rPr>
        <w:t xml:space="preserve">пределах</w:t>
      </w:r>
      <w:r>
        <w:rPr>
          <w:rStyle w:val="852"/>
          <w:sz w:val="24"/>
          <w:szCs w:val="24"/>
        </w:rPr>
        <w:t xml:space="preserve"> лимитов бюджетных обязательств, подлежащих исполнению за счет сре</w:t>
      </w:r>
      <w:r>
        <w:rPr>
          <w:rStyle w:val="852"/>
          <w:sz w:val="24"/>
          <w:szCs w:val="24"/>
        </w:rPr>
        <w:t xml:space="preserve">дств Федерального бюджета в 20</w:t>
      </w:r>
      <w:r>
        <w:rPr>
          <w:rStyle w:val="852"/>
          <w:sz w:val="24"/>
          <w:szCs w:val="24"/>
        </w:rPr>
        <w:t xml:space="preserve">2</w:t>
      </w:r>
      <w:r>
        <w:rPr>
          <w:rStyle w:val="852"/>
          <w:sz w:val="24"/>
          <w:szCs w:val="24"/>
        </w:rPr>
        <w:t xml:space="preserve">6 году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В случае изменения расчетного счета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Поставщик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Поставщика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несет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Поставщик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</w:t>
      </w:r>
      <w:r>
        <w:rPr>
          <w:rFonts w:ascii="Times New Roman" w:hAnsi="Times New Roman" w:cs="Times New Roman"/>
          <w:spacing w:val="2"/>
          <w:sz w:val="24"/>
          <w:szCs w:val="24"/>
        </w:rPr>
      </w:r>
      <w:r>
        <w:rPr>
          <w:rFonts w:ascii="Times New Roman" w:hAnsi="Times New Roman" w:cs="Times New Roman"/>
          <w:spacing w:val="2"/>
          <w:sz w:val="24"/>
          <w:szCs w:val="24"/>
        </w:rPr>
      </w:r>
    </w:p>
    <w:p>
      <w:pPr>
        <w:ind w:firstLine="709"/>
        <w:jc w:val="both"/>
        <w:spacing w:line="276" w:lineRule="auto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7.4. </w:t>
      </w:r>
      <w:r>
        <w:rPr>
          <w:spacing w:val="2"/>
          <w:sz w:val="24"/>
          <w:szCs w:val="24"/>
        </w:rPr>
        <w:tab/>
      </w:r>
      <w:r>
        <w:rPr>
          <w:spacing w:val="2"/>
          <w:sz w:val="24"/>
          <w:szCs w:val="24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Поставщика. Оплата Заказчиком производится после поставки всего т</w:t>
      </w:r>
      <w:r>
        <w:rPr>
          <w:spacing w:val="2"/>
          <w:sz w:val="24"/>
          <w:szCs w:val="24"/>
        </w:rPr>
        <w:t xml:space="preserve">овара Заказчику, в течение 10 </w:t>
      </w:r>
      <w:r>
        <w:rPr>
          <w:spacing w:val="2"/>
          <w:sz w:val="24"/>
          <w:szCs w:val="24"/>
        </w:rPr>
        <w:t xml:space="preserve">р</w:t>
      </w:r>
      <w:r>
        <w:rPr>
          <w:spacing w:val="2"/>
          <w:sz w:val="24"/>
          <w:szCs w:val="24"/>
        </w:rPr>
        <w:t xml:space="preserve">абочих</w:t>
      </w:r>
      <w:r>
        <w:rPr>
          <w:spacing w:val="2"/>
          <w:sz w:val="24"/>
          <w:szCs w:val="24"/>
        </w:rPr>
        <w:t xml:space="preserve"> дней с момента получения счета-фактуры, счета, на основании акта приема-передачи товара, товарной накладной или иного товарораспорядительного документа.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ind w:firstLine="709"/>
        <w:jc w:val="both"/>
        <w:spacing w:line="276" w:lineRule="auto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7.5. </w:t>
      </w:r>
      <w:r>
        <w:rPr>
          <w:spacing w:val="2"/>
          <w:sz w:val="24"/>
          <w:szCs w:val="24"/>
        </w:rPr>
        <w:tab/>
      </w:r>
      <w:r>
        <w:rPr>
          <w:spacing w:val="2"/>
          <w:sz w:val="24"/>
          <w:szCs w:val="24"/>
        </w:rPr>
        <w:t xml:space="preserve">В случае неисполнения или ненадлежащего исполнения обязательства, предусмотренного контрактом, Заказчик производит оплату по контракту за вычетом соответствующего размера неустойки (штрафа, пени).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ind w:firstLine="709"/>
        <w:jc w:val="both"/>
        <w:spacing w:line="276" w:lineRule="auto"/>
        <w:tabs>
          <w:tab w:val="left" w:pos="1418" w:leader="none"/>
        </w:tabs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7.6. </w:t>
      </w:r>
      <w:r>
        <w:rPr>
          <w:spacing w:val="2"/>
          <w:sz w:val="24"/>
          <w:szCs w:val="24"/>
        </w:rPr>
        <w:tab/>
      </w:r>
      <w:r>
        <w:rPr>
          <w:sz w:val="24"/>
          <w:szCs w:val="24"/>
        </w:rPr>
        <w:t xml:space="preserve">Сумма, подлежащая уплате заказчиком юридичес</w:t>
      </w:r>
      <w:r>
        <w:rPr>
          <w:sz w:val="24"/>
          <w:szCs w:val="24"/>
        </w:rPr>
        <w:t xml:space="preserve">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</w:t>
      </w:r>
      <w:r>
        <w:rPr>
          <w:sz w:val="24"/>
          <w:szCs w:val="24"/>
        </w:rPr>
        <w:t xml:space="preserve">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r>
        <w:rPr>
          <w:sz w:val="24"/>
          <w:szCs w:val="24"/>
        </w:rPr>
        <w:t xml:space="preserve"> Российской Федерации заказчиком</w:t>
      </w:r>
      <w:r>
        <w:rPr>
          <w:sz w:val="24"/>
          <w:szCs w:val="24"/>
        </w:rPr>
        <w:t xml:space="preserve">.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jc w:val="both"/>
        <w:spacing w:line="276" w:lineRule="auto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jc w:val="center"/>
        <w:spacing w:line="276" w:lineRule="auto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ind w:firstLine="0"/>
        <w:jc w:val="both"/>
        <w:spacing w:line="276" w:lineRule="auto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Просрочкой является нарушение сторонами сроков исполнения своих обязательств по контракту.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708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Нарушение условий контракта, не являющееся просрочкой, является ненадлежащим исполнением условий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708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</w:t>
      </w:r>
      <w:r>
        <w:rPr>
          <w:rFonts w:ascii="Times New Roman" w:hAnsi="Times New Roman" w:cs="Times New Roman"/>
          <w:sz w:val="24"/>
          <w:szCs w:val="24"/>
        </w:rPr>
        <w:t xml:space="preserve">в, предусмотренных Контрактом, Поставщик</w:t>
      </w:r>
      <w:r>
        <w:rPr>
          <w:rFonts w:ascii="Times New Roman" w:hAnsi="Times New Roman" w:cs="Times New Roman"/>
          <w:sz w:val="24"/>
          <w:szCs w:val="24"/>
        </w:rPr>
        <w:t xml:space="preserve"> вправе потребовать уплаты неустоек (штрафов, пеней).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Пеня начисляется за ка</w:t>
      </w:r>
      <w:r>
        <w:rPr>
          <w:rFonts w:ascii="Times New Roman" w:hAnsi="Times New Roman"/>
          <w:sz w:val="24"/>
          <w:szCs w:val="24"/>
        </w:rPr>
        <w:t xml:space="preserve">ждый день просрочки исполнения З</w:t>
      </w:r>
      <w:r>
        <w:rPr>
          <w:rFonts w:ascii="Times New Roman" w:hAnsi="Times New Roman"/>
          <w:sz w:val="24"/>
          <w:szCs w:val="24"/>
        </w:rPr>
        <w:t xml:space="preserve">аказчиком о</w:t>
      </w:r>
      <w:r>
        <w:rPr>
          <w:rFonts w:ascii="Times New Roman" w:hAnsi="Times New Roman"/>
          <w:sz w:val="24"/>
          <w:szCs w:val="24"/>
        </w:rPr>
        <w:t xml:space="preserve">бязательства, предусмотренного К</w:t>
      </w:r>
      <w:r>
        <w:rPr>
          <w:rFonts w:ascii="Times New Roman" w:hAnsi="Times New Roman"/>
          <w:sz w:val="24"/>
          <w:szCs w:val="24"/>
        </w:rPr>
        <w:t xml:space="preserve">онтрактом, начиная со дня, следующего посл</w:t>
      </w:r>
      <w:r>
        <w:rPr>
          <w:rFonts w:ascii="Times New Roman" w:hAnsi="Times New Roman"/>
          <w:sz w:val="24"/>
          <w:szCs w:val="24"/>
        </w:rPr>
        <w:t xml:space="preserve">е дня истечения установленного К</w:t>
      </w:r>
      <w:r>
        <w:rPr>
          <w:rFonts w:ascii="Times New Roman" w:hAnsi="Times New Roman"/>
          <w:sz w:val="24"/>
          <w:szCs w:val="24"/>
        </w:rPr>
        <w:t xml:space="preserve">онтрактом срока испо</w:t>
      </w:r>
      <w:r>
        <w:rPr>
          <w:rFonts w:ascii="Times New Roman" w:hAnsi="Times New Roman"/>
          <w:sz w:val="24"/>
          <w:szCs w:val="24"/>
        </w:rPr>
        <w:t xml:space="preserve">лнения обязательства. </w:t>
      </w:r>
      <w:r>
        <w:rPr>
          <w:rFonts w:ascii="Times New Roman" w:hAnsi="Times New Roman" w:cs="Times New Roman"/>
          <w:sz w:val="24"/>
          <w:szCs w:val="24"/>
        </w:rPr>
        <w:t xml:space="preserve">Размер пени составляет одна трехсотая действующей на дату уплаты пени ключевой ставки Центрального банка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не уплаченной в срок суммы.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8.5.</w:t>
      </w:r>
      <w:r>
        <w:rPr>
          <w:rFonts w:ascii="Times New Roman" w:hAnsi="Times New Roman"/>
          <w:sz w:val="24"/>
          <w:szCs w:val="24"/>
        </w:rPr>
        <w:tab/>
        <w:t xml:space="preserve">За каждый факт неисполнения З</w:t>
      </w:r>
      <w:r>
        <w:rPr>
          <w:rFonts w:ascii="Times New Roman" w:hAnsi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онтра</w:t>
      </w:r>
      <w:r>
        <w:rPr>
          <w:rFonts w:ascii="Times New Roman" w:hAnsi="Times New Roman"/>
          <w:sz w:val="24"/>
          <w:szCs w:val="24"/>
        </w:rPr>
        <w:t xml:space="preserve">ктом, за исключением просрочки и</w:t>
      </w:r>
      <w:r>
        <w:rPr>
          <w:rFonts w:ascii="Times New Roman" w:hAnsi="Times New Roman"/>
          <w:sz w:val="24"/>
          <w:szCs w:val="24"/>
        </w:rPr>
        <w:t xml:space="preserve">сполнения</w:t>
      </w:r>
      <w:r>
        <w:rPr>
          <w:rFonts w:ascii="Times New Roman" w:hAnsi="Times New Roman"/>
          <w:sz w:val="24"/>
          <w:szCs w:val="24"/>
        </w:rPr>
        <w:t xml:space="preserve"> обязательств, предусмотренных К</w:t>
      </w:r>
      <w:r>
        <w:rPr>
          <w:rFonts w:ascii="Times New Roman" w:hAnsi="Times New Roman"/>
          <w:sz w:val="24"/>
          <w:szCs w:val="24"/>
        </w:rPr>
        <w:t xml:space="preserve">онтрактом, </w:t>
      </w:r>
      <w:r>
        <w:rPr>
          <w:rFonts w:ascii="Times New Roman" w:hAnsi="Times New Roman"/>
          <w:sz w:val="24"/>
          <w:szCs w:val="24"/>
        </w:rPr>
        <w:t xml:space="preserve">Поставщик </w:t>
      </w:r>
      <w:r>
        <w:rPr>
          <w:rFonts w:ascii="Times New Roman" w:hAnsi="Times New Roman" w:cs="Times New Roman"/>
          <w:sz w:val="24"/>
          <w:szCs w:val="24"/>
        </w:rPr>
        <w:t xml:space="preserve">вправе потребовать уплату штрафа.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азмер штрафа </w:t>
      </w:r>
      <w:r>
        <w:rPr>
          <w:rFonts w:ascii="Times New Roman" w:hAnsi="Times New Roman"/>
          <w:sz w:val="24"/>
          <w:szCs w:val="24"/>
        </w:rPr>
        <w:t xml:space="preserve">определяется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Правилами и составляет 1000 (одна тысяча)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72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6.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 xml:space="preserve"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за исключением просрочки исполнения </w:t>
      </w:r>
      <w:r>
        <w:rPr>
          <w:rFonts w:ascii="Times New Roman" w:hAnsi="Times New Roman" w:cs="Times New Roman"/>
          <w:sz w:val="24"/>
          <w:szCs w:val="24"/>
        </w:rPr>
        <w:t xml:space="preserve"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</w:t>
      </w:r>
      <w:r>
        <w:rPr>
          <w:rFonts w:ascii="Times New Roman" w:hAnsi="Times New Roman" w:cs="Times New Roman"/>
          <w:sz w:val="24"/>
          <w:szCs w:val="24"/>
        </w:rPr>
        <w:t xml:space="preserve">усмотренных Контрактом, </w:t>
      </w:r>
      <w:r>
        <w:rPr>
          <w:rFonts w:ascii="Times New Roman" w:hAnsi="Times New Roman" w:cs="Times New Roman"/>
          <w:sz w:val="24"/>
          <w:szCs w:val="24"/>
        </w:rPr>
        <w:t xml:space="preserve">Поставщик</w:t>
      </w:r>
      <w:r>
        <w:rPr>
          <w:rFonts w:ascii="Times New Roman" w:hAnsi="Times New Roman" w:cs="Times New Roman"/>
          <w:sz w:val="24"/>
          <w:szCs w:val="24"/>
        </w:rPr>
        <w:t xml:space="preserve"> уплачивает Заказчику штраф. </w:t>
      </w:r>
      <w:r>
        <w:rPr>
          <w:rFonts w:ascii="Times New Roman" w:hAnsi="Times New Roman" w:cs="Times New Roman"/>
          <w:sz w:val="24"/>
          <w:szCs w:val="24"/>
        </w:rPr>
        <w:t xml:space="preserve">Размер штрафа определяется в соответствии с Правилами определения размера штрафа, начисляемого в случае ненадле</w:t>
      </w:r>
      <w:r>
        <w:rPr>
          <w:rFonts w:ascii="Times New Roman" w:hAnsi="Times New Roman" w:cs="Times New Roman"/>
          <w:sz w:val="24"/>
          <w:szCs w:val="24"/>
        </w:rPr>
        <w:t xml:space="preserve">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</w:t>
      </w:r>
      <w:r>
        <w:rPr>
          <w:rFonts w:ascii="Times New Roman" w:hAnsi="Times New Roman" w:cs="Times New Roman"/>
          <w:sz w:val="24"/>
          <w:szCs w:val="24"/>
        </w:rPr>
        <w:t xml:space="preserve">утвержденными постановлением Правительства Российской Федерации от 30 августа 2017 г. № 1042 (далее - Правила), и составляет 10 % от цены Контракта (этапа) в случае, если цена </w:t>
      </w:r>
      <w:r>
        <w:rPr>
          <w:rFonts w:ascii="Times New Roman" w:hAnsi="Times New Roman" w:cs="Times New Roman"/>
          <w:sz w:val="24"/>
          <w:szCs w:val="24"/>
        </w:rPr>
        <w:t xml:space="preserve">Контракта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превышает 3 млн.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</w:t>
      </w:r>
      <w:r>
        <w:rPr>
          <w:rFonts w:ascii="Times New Roman" w:hAnsi="Times New Roman" w:cs="Times New Roman"/>
          <w:sz w:val="24"/>
          <w:szCs w:val="24"/>
        </w:rPr>
        <w:t xml:space="preserve">лежащего исполнения Поставщиком</w:t>
      </w:r>
      <w:r>
        <w:rPr>
          <w:rFonts w:ascii="Times New Roman" w:hAnsi="Times New Roman" w:cs="Times New Roman"/>
          <w:sz w:val="24"/>
          <w:szCs w:val="24"/>
        </w:rPr>
        <w:t xml:space="preserve">  обязательств, предусмотренных Контрактом, заключенным по результатам определения </w:t>
      </w:r>
      <w:r>
        <w:rPr>
          <w:rFonts w:ascii="Times New Roman" w:hAnsi="Times New Roman" w:cs="Times New Roman"/>
          <w:sz w:val="24"/>
          <w:szCs w:val="24"/>
        </w:rPr>
        <w:t xml:space="preserve">Поставщика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 статьи 30 Федерального закона № 44-ФЗ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 (в том числе гарантийного о</w:t>
      </w:r>
      <w:r>
        <w:rPr>
          <w:rFonts w:ascii="Times New Roman" w:hAnsi="Times New Roman" w:cs="Times New Roman"/>
          <w:sz w:val="24"/>
          <w:szCs w:val="24"/>
        </w:rPr>
        <w:t xml:space="preserve">бязательства), предусмотренных К</w:t>
      </w:r>
      <w:r>
        <w:rPr>
          <w:rFonts w:ascii="Times New Roman" w:hAnsi="Times New Roman" w:cs="Times New Roman"/>
          <w:sz w:val="24"/>
          <w:szCs w:val="24"/>
        </w:rPr>
        <w:t xml:space="preserve">онтрактом, размер штрафа 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в размере 1 </w:t>
      </w:r>
      <w:r>
        <w:rPr>
          <w:rFonts w:ascii="Times New Roman" w:hAnsi="Times New Roman" w:cs="Times New Roman"/>
          <w:sz w:val="24"/>
          <w:szCs w:val="24"/>
        </w:rPr>
        <w:t xml:space="preserve">%</w:t>
      </w:r>
      <w:r>
        <w:rPr>
          <w:rFonts w:ascii="Times New Roman" w:hAnsi="Times New Roman" w:cs="Times New Roman"/>
          <w:sz w:val="24"/>
          <w:szCs w:val="24"/>
        </w:rPr>
        <w:t xml:space="preserve"> цены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онтракта (этапа), но не более 5 тыс. рублей и не менее 1 тыс.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</w:t>
      </w:r>
      <w:r>
        <w:rPr>
          <w:rFonts w:ascii="Times New Roman" w:hAnsi="Times New Roman" w:cs="Times New Roman"/>
          <w:sz w:val="24"/>
          <w:szCs w:val="24"/>
        </w:rPr>
        <w:t xml:space="preserve">Поставщиком, предусмотренного К</w:t>
      </w:r>
      <w:r>
        <w:rPr>
          <w:rFonts w:ascii="Times New Roman" w:hAnsi="Times New Roman" w:cs="Times New Roman"/>
          <w:sz w:val="24"/>
          <w:szCs w:val="24"/>
        </w:rPr>
        <w:t xml:space="preserve">онтрактом, в размере одной трехсотой действующей на дату уплаты пени </w:t>
      </w:r>
      <w:r>
        <w:rPr>
          <w:rFonts w:ascii="Times New Roman" w:hAnsi="Times New Roman" w:cs="Times New Roman"/>
          <w:sz w:val="24"/>
          <w:szCs w:val="24"/>
        </w:rPr>
        <w:t xml:space="preserve">ключевой ставки</w:t>
      </w:r>
      <w:r>
        <w:rPr>
          <w:rFonts w:ascii="Times New Roman" w:hAnsi="Times New Roman" w:cs="Times New Roman"/>
          <w:sz w:val="24"/>
          <w:szCs w:val="24"/>
        </w:rPr>
        <w:t xml:space="preserve"> Центрального банк</w:t>
      </w:r>
      <w:r>
        <w:rPr>
          <w:rFonts w:ascii="Times New Roman" w:hAnsi="Times New Roman" w:cs="Times New Roman"/>
          <w:sz w:val="24"/>
          <w:szCs w:val="24"/>
        </w:rPr>
        <w:t xml:space="preserve">а Российской Федерации от цены К</w:t>
      </w:r>
      <w:r>
        <w:rPr>
          <w:rFonts w:ascii="Times New Roman" w:hAnsi="Times New Roman" w:cs="Times New Roman"/>
          <w:sz w:val="24"/>
          <w:szCs w:val="24"/>
        </w:rPr>
        <w:t xml:space="preserve">онтракта, уменьшенной на сумму, пропорциональную объему обязательс</w:t>
      </w:r>
      <w:r>
        <w:rPr>
          <w:rFonts w:ascii="Times New Roman" w:hAnsi="Times New Roman" w:cs="Times New Roman"/>
          <w:sz w:val="24"/>
          <w:szCs w:val="24"/>
        </w:rPr>
        <w:t xml:space="preserve">тв, предусмотренных К</w:t>
      </w:r>
      <w:r>
        <w:rPr>
          <w:rFonts w:ascii="Times New Roman" w:hAnsi="Times New Roman" w:cs="Times New Roman"/>
          <w:sz w:val="24"/>
          <w:szCs w:val="24"/>
        </w:rPr>
        <w:t xml:space="preserve">онтрактом и фактически исполненных </w:t>
      </w:r>
      <w:r>
        <w:rPr>
          <w:rFonts w:ascii="Times New Roman" w:hAnsi="Times New Roman" w:cs="Times New Roman"/>
          <w:sz w:val="24"/>
          <w:szCs w:val="24"/>
        </w:rPr>
        <w:t xml:space="preserve">Поставщиком.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708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 xml:space="preserve">Поставщиком обязательств, предусмотренных К</w:t>
      </w:r>
      <w:r>
        <w:rPr>
          <w:rFonts w:ascii="Times New Roman" w:hAnsi="Times New Roman" w:cs="Times New Roman"/>
          <w:sz w:val="24"/>
          <w:szCs w:val="24"/>
        </w:rPr>
        <w:t xml:space="preserve">онтр</w:t>
      </w:r>
      <w:r>
        <w:rPr>
          <w:rFonts w:ascii="Times New Roman" w:hAnsi="Times New Roman" w:cs="Times New Roman"/>
          <w:sz w:val="24"/>
          <w:szCs w:val="24"/>
        </w:rPr>
        <w:t xml:space="preserve">актом, не может превышать цену К</w:t>
      </w:r>
      <w:r>
        <w:rPr>
          <w:rFonts w:ascii="Times New Roman" w:hAnsi="Times New Roman" w:cs="Times New Roman"/>
          <w:sz w:val="24"/>
          <w:szCs w:val="24"/>
        </w:rPr>
        <w:t xml:space="preserve">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10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</w:t>
      </w:r>
      <w:r>
        <w:rPr>
          <w:rFonts w:ascii="Times New Roman" w:hAnsi="Times New Roman"/>
          <w:sz w:val="24"/>
          <w:szCs w:val="24"/>
        </w:rPr>
        <w:t xml:space="preserve">цену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случае установления ограничений на основании ст. 30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№ 44-ФЗ</w:t>
      </w:r>
      <w:r>
        <w:t xml:space="preserve"> </w:t>
      </w:r>
      <w:hyperlink r:id="rId10" w:tooltip="consultantplus://offline/ref=363DF721C67767889933032A483DB7A780FEBA8BC416787C3C719B4AC35910E44AEFA0DCAA38DCB5C9A4DBAED517C5C747FBB4B05801c6W7M" w:history="1">
        <w:r>
          <w:rPr>
            <w:rFonts w:ascii="Times New Roman" w:hAnsi="Times New Roman" w:cs="Times New Roman"/>
            <w:sz w:val="24"/>
            <w:szCs w:val="24"/>
          </w:rPr>
          <w:t xml:space="preserve">в соответствии с ч. 8.1 ст. 96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№ 44-ФЗ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Поставщик К</w:t>
      </w:r>
      <w:r>
        <w:rPr>
          <w:rFonts w:ascii="Times New Roman" w:hAnsi="Times New Roman" w:cs="Times New Roman"/>
          <w:sz w:val="24"/>
          <w:szCs w:val="24"/>
        </w:rPr>
        <w:t xml:space="preserve">онтракта освобождается от предост</w:t>
      </w:r>
      <w:r>
        <w:rPr>
          <w:rFonts w:ascii="Times New Roman" w:hAnsi="Times New Roman" w:cs="Times New Roman"/>
          <w:sz w:val="24"/>
          <w:szCs w:val="24"/>
        </w:rPr>
        <w:t xml:space="preserve">авления обеспечения исполнения К</w:t>
      </w:r>
      <w:r>
        <w:rPr>
          <w:rFonts w:ascii="Times New Roman" w:hAnsi="Times New Roman" w:cs="Times New Roman"/>
          <w:sz w:val="24"/>
          <w:szCs w:val="24"/>
        </w:rPr>
        <w:t xml:space="preserve">онтракта, в том числе с учетом положений </w:t>
      </w:r>
      <w:hyperlink r:id="rId11" w:tooltip="consultantplus://offline/ref=363DF721C67767889933032A483DB7A780FEBA8BC416787C3C719B4AC35910E44AEFA0DCA93BD8BD9AFECBAA9C42CED941E6AAB1460167FFc2W8M" w:history="1">
        <w:r>
          <w:rPr>
            <w:rFonts w:ascii="Times New Roman" w:hAnsi="Times New Roman" w:cs="Times New Roman"/>
            <w:sz w:val="24"/>
            <w:szCs w:val="24"/>
          </w:rPr>
          <w:t xml:space="preserve">ст. 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№ 44-ФЗ, в случае предоставления таким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оставщиком закупки информации, содержащейся в реестре контрактов, заключенных заказчиками, и подтверждающей исполнение (без учета правопреемства) в течение трех лет до даты подачи заявки на участие в закупке трех контрактов, исполненных без применения 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оставщику неустоек (штрафов, пеней).</w:t>
      </w:r>
      <w:r>
        <w:rPr>
          <w:rFonts w:ascii="Times New Roman" w:hAnsi="Times New Roman" w:cs="Times New Roman"/>
          <w:sz w:val="24"/>
          <w:szCs w:val="24"/>
        </w:rPr>
        <w:t xml:space="preserve"> Такая информация представляется  до заключения контракта в случаях, установленных настоящим Федеральным </w:t>
      </w:r>
      <w:hyperlink r:id="rId12" w:tooltip="consultantplus://offline/ref=363DF721C67767889933032A483DB7A780FEBA8BC416787C3C719B4AC35910E458EFF8D0A93DC2BE9EEB9DFBDAc1W7M" w:history="1">
        <w:r>
          <w:rPr>
            <w:rFonts w:ascii="Times New Roman" w:hAnsi="Times New Roman" w:cs="Times New Roman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 для предост</w:t>
      </w:r>
      <w:r>
        <w:rPr>
          <w:rFonts w:ascii="Times New Roman" w:hAnsi="Times New Roman" w:cs="Times New Roman"/>
          <w:sz w:val="24"/>
          <w:szCs w:val="24"/>
        </w:rPr>
        <w:t xml:space="preserve">авления обеспечения исполнения К</w:t>
      </w:r>
      <w:r>
        <w:rPr>
          <w:rFonts w:ascii="Times New Roman" w:hAnsi="Times New Roman" w:cs="Times New Roman"/>
          <w:sz w:val="24"/>
          <w:szCs w:val="24"/>
        </w:rPr>
        <w:t xml:space="preserve">онтракта. При этом сумма цен таких контрактов должна составлять не </w:t>
      </w:r>
      <w:r>
        <w:rPr>
          <w:rFonts w:ascii="Times New Roman" w:hAnsi="Times New Roman" w:cs="Times New Roman"/>
          <w:sz w:val="24"/>
          <w:szCs w:val="24"/>
        </w:rPr>
        <w:t xml:space="preserve">менее нача</w:t>
      </w:r>
      <w:r>
        <w:rPr>
          <w:rFonts w:ascii="Times New Roman" w:hAnsi="Times New Roman" w:cs="Times New Roman"/>
          <w:sz w:val="24"/>
          <w:szCs w:val="24"/>
        </w:rPr>
        <w:t xml:space="preserve">льной</w:t>
      </w:r>
      <w:r>
        <w:rPr>
          <w:rFonts w:ascii="Times New Roman" w:hAnsi="Times New Roman" w:cs="Times New Roman"/>
          <w:sz w:val="24"/>
          <w:szCs w:val="24"/>
        </w:rPr>
        <w:t xml:space="preserve"> (максимальной) цены К</w:t>
      </w:r>
      <w:r>
        <w:rPr>
          <w:rFonts w:ascii="Times New Roman" w:hAnsi="Times New Roman" w:cs="Times New Roman"/>
          <w:sz w:val="24"/>
          <w:szCs w:val="24"/>
        </w:rPr>
        <w:t xml:space="preserve">онтракта, указанной в извещении об осуществлении з</w:t>
      </w:r>
      <w:r>
        <w:rPr>
          <w:rFonts w:ascii="Times New Roman" w:hAnsi="Times New Roman" w:cs="Times New Roman"/>
          <w:sz w:val="24"/>
          <w:szCs w:val="24"/>
        </w:rPr>
        <w:t xml:space="preserve">акупки и документации о закупке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8.12. </w:t>
      </w:r>
      <w:r>
        <w:rPr>
          <w:rFonts w:ascii="Times New Roman" w:hAnsi="Times New Roman" w:cs="Times New Roman"/>
          <w:sz w:val="24"/>
          <w:szCs w:val="24"/>
        </w:rPr>
        <w:tab/>
        <w:t xml:space="preserve">Реквизиты для перечисления неустойки:</w:t>
      </w:r>
      <w:r>
        <w:rPr>
          <w:rFonts w:ascii="Times New Roman" w:hAnsi="Times New Roman"/>
          <w:b/>
          <w:color w:val="000000"/>
        </w:rPr>
      </w:r>
      <w:r>
        <w:rPr>
          <w:rFonts w:ascii="Times New Roman" w:hAnsi="Times New Roman"/>
          <w:b/>
          <w:color w:val="000000"/>
        </w:rPr>
      </w:r>
    </w:p>
    <w:p>
      <w:pPr>
        <w:pStyle w:val="840"/>
        <w:ind w:firstLine="0"/>
        <w:jc w:val="both"/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Наименование получателя</w:t>
      </w:r>
      <w:r>
        <w:rPr>
          <w:rFonts w:ascii="Times New Roman" w:hAnsi="Times New Roman"/>
          <w:b/>
          <w:color w:val="000000"/>
        </w:rPr>
        <w:t xml:space="preserve">: </w:t>
      </w:r>
      <w:r>
        <w:rPr>
          <w:rFonts w:ascii="Times New Roman" w:hAnsi="Times New Roman"/>
          <w:color w:val="000000"/>
        </w:rPr>
        <w:t xml:space="preserve">УФК по Удмуртской Республике (Управление Росреестра по Удмуртской Республике)</w:t>
      </w:r>
      <w:r>
        <w:rPr>
          <w:rFonts w:ascii="Times New Roman" w:hAnsi="Times New Roman"/>
          <w:b/>
          <w:color w:val="000000"/>
        </w:rPr>
      </w:r>
      <w:r>
        <w:rPr>
          <w:rFonts w:ascii="Times New Roman" w:hAnsi="Times New Roman"/>
          <w:b/>
          <w:color w:val="000000"/>
        </w:rPr>
      </w:r>
    </w:p>
    <w:p>
      <w:pPr>
        <w:pStyle w:val="840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ИНН</w:t>
      </w:r>
      <w:r>
        <w:rPr>
          <w:rFonts w:ascii="Times New Roman" w:hAnsi="Times New Roman"/>
          <w:b/>
          <w:color w:val="000000"/>
        </w:rPr>
        <w:t xml:space="preserve">:</w:t>
      </w:r>
      <w:r>
        <w:rPr>
          <w:rFonts w:ascii="Times New Roman" w:hAnsi="Times New Roman"/>
          <w:color w:val="000000"/>
        </w:rPr>
        <w:t xml:space="preserve">1835062672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b/>
          <w:color w:val="000000"/>
        </w:rPr>
        <w:t xml:space="preserve">КПП</w:t>
      </w:r>
      <w:r>
        <w:rPr>
          <w:rFonts w:ascii="Times New Roman" w:hAnsi="Times New Roman"/>
          <w:b/>
          <w:color w:val="000000"/>
        </w:rPr>
        <w:t xml:space="preserve">: </w:t>
      </w:r>
      <w:r>
        <w:rPr>
          <w:rFonts w:ascii="Times New Roman" w:hAnsi="Times New Roman"/>
          <w:color w:val="000000"/>
        </w:rPr>
        <w:t xml:space="preserve">184101001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840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Банк получателя</w:t>
      </w:r>
      <w:r>
        <w:rPr>
          <w:rFonts w:ascii="Times New Roman" w:hAnsi="Times New Roman"/>
          <w:b/>
          <w:color w:val="000000"/>
        </w:rPr>
        <w:t xml:space="preserve">: </w:t>
      </w:r>
      <w:r>
        <w:rPr>
          <w:rFonts w:ascii="Times New Roman" w:hAnsi="Times New Roman"/>
          <w:color w:val="000000"/>
        </w:rPr>
        <w:t xml:space="preserve">ОКЦ № 1 ВВГУ Банка России</w:t>
      </w:r>
      <w:r>
        <w:rPr>
          <w:rFonts w:ascii="Times New Roman" w:hAnsi="Times New Roman"/>
          <w:color w:val="000000"/>
        </w:rPr>
        <w:t xml:space="preserve">//УФК по Удмуртской Республике г. </w:t>
      </w:r>
      <w:r>
        <w:rPr>
          <w:rFonts w:ascii="Times New Roman" w:hAnsi="Times New Roman"/>
          <w:color w:val="000000"/>
        </w:rPr>
        <w:t xml:space="preserve">Ижевск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840"/>
        <w:ind w:firstLine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b/>
          <w:color w:val="000000"/>
        </w:rPr>
        <w:t xml:space="preserve">БИК</w:t>
      </w:r>
      <w:r>
        <w:rPr>
          <w:rFonts w:ascii="Times New Roman" w:hAnsi="Times New Roman"/>
          <w:b/>
          <w:color w:val="000000"/>
        </w:rPr>
        <w:t xml:space="preserve">: </w:t>
      </w:r>
      <w:r>
        <w:rPr>
          <w:rFonts w:ascii="Times New Roman" w:hAnsi="Times New Roman"/>
          <w:color w:val="000000"/>
        </w:rPr>
        <w:t xml:space="preserve">042202118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pStyle w:val="840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Единый казначейский</w:t>
      </w:r>
      <w:r>
        <w:rPr>
          <w:rFonts w:ascii="Times New Roman" w:hAnsi="Times New Roman"/>
          <w:b/>
          <w:color w:val="000000"/>
        </w:rPr>
        <w:t xml:space="preserve"> счет</w:t>
      </w:r>
      <w:r>
        <w:rPr>
          <w:rFonts w:ascii="Times New Roman" w:hAnsi="Times New Roman"/>
          <w:b/>
          <w:color w:val="000000"/>
        </w:rPr>
        <w:t xml:space="preserve">: </w:t>
      </w:r>
      <w:r>
        <w:rPr>
          <w:rFonts w:ascii="Times New Roman" w:hAnsi="Times New Roman"/>
          <w:color w:val="000000"/>
        </w:rPr>
        <w:t xml:space="preserve">40102810745370000118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840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Казначейский счет: </w:t>
      </w:r>
      <w:r>
        <w:rPr>
          <w:rFonts w:ascii="Times New Roman" w:hAnsi="Times New Roman"/>
          <w:color w:val="000000"/>
        </w:rPr>
        <w:t xml:space="preserve">03</w:t>
      </w:r>
      <w:r>
        <w:rPr>
          <w:rFonts w:ascii="Times New Roman" w:hAnsi="Times New Roman"/>
          <w:color w:val="000000"/>
        </w:rPr>
        <w:t xml:space="preserve">100643000000011300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jc w:val="both"/>
        <w:spacing w:line="276" w:lineRule="auto"/>
      </w:pPr>
      <w:r>
        <w:rPr>
          <w:b/>
        </w:rPr>
        <w:t xml:space="preserve">Номер лицевого счета:</w:t>
      </w:r>
      <w:r>
        <w:t xml:space="preserve"> 0</w:t>
      </w:r>
      <w:r>
        <w:t xml:space="preserve">4</w:t>
      </w:r>
      <w:r>
        <w:t xml:space="preserve">131W00510</w:t>
      </w:r>
      <w:r/>
    </w:p>
    <w:p>
      <w:pPr>
        <w:pStyle w:val="840"/>
        <w:ind w:firstLine="0"/>
        <w:jc w:val="both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КБК</w:t>
      </w:r>
      <w:r>
        <w:rPr>
          <w:rFonts w:ascii="Times New Roman" w:hAnsi="Times New Roman"/>
          <w:b/>
          <w:color w:val="000000"/>
        </w:rPr>
        <w:t xml:space="preserve">: </w:t>
      </w:r>
      <w:r>
        <w:rPr>
          <w:rFonts w:ascii="Times New Roman" w:hAnsi="Times New Roman"/>
          <w:color w:val="000000"/>
        </w:rPr>
        <w:t xml:space="preserve">321 1 16 07010019000140 (штрафы, пени неустойки за просрочку обязательств)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840"/>
        <w:ind w:firstLine="0"/>
        <w:jc w:val="both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КБК</w:t>
      </w:r>
      <w:r>
        <w:rPr>
          <w:rFonts w:ascii="Times New Roman" w:hAnsi="Times New Roman"/>
          <w:b/>
          <w:color w:val="000000"/>
        </w:rPr>
        <w:t xml:space="preserve">: </w:t>
      </w:r>
      <w:r>
        <w:rPr>
          <w:rFonts w:ascii="Times New Roman" w:hAnsi="Times New Roman"/>
          <w:color w:val="000000"/>
        </w:rPr>
        <w:t xml:space="preserve">321</w:t>
      </w:r>
      <w:r>
        <w:rPr>
          <w:rFonts w:ascii="Times New Roman" w:hAnsi="Times New Roman"/>
          <w:color w:val="000000"/>
        </w:rPr>
        <w:t xml:space="preserve">1 16 07090019000140 (штрафы, за не исполнение или ненадлежащее исполнение).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spacing w:line="276" w:lineRule="auto"/>
        <w:widowControl w:val="off"/>
        <w:tabs>
          <w:tab w:val="num" w:pos="498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РАСТОРЖЕНИЕ И ИЗМЕНЕНИЕ КОНТРАКТА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Расторжение Контракта допускается по соглашению Сторон, по решению суда или в связи с односторонним отказом Заказчика от исполнения Контракта в соответствии с гражданским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Заказчик вправе принять решение об одностороннем отказе от исполнения Контракта в соответствии с гражданским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Заказчик вправе провести экс</w:t>
      </w:r>
      <w:r>
        <w:rPr>
          <w:rFonts w:ascii="Times New Roman" w:hAnsi="Times New Roman" w:cs="Times New Roman"/>
          <w:sz w:val="24"/>
          <w:szCs w:val="24"/>
        </w:rPr>
        <w:t xml:space="preserve">пертизу поставленного товара с привлечением экспертов, экспертных организаций до принятия решения об одностороннем отказе от исполнения Контракта. При этом выбор экспертов, экспертных организаций осуществляется в соответствии с Федеральным законом № 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Заказчик обязан принять решение об одностороннем отказе от исполнения Контракта, если в ходе исполнения Контракта будет установлено, что Поставщик  и (</w:t>
      </w:r>
      <w:r>
        <w:rPr>
          <w:rFonts w:ascii="Times New Roman" w:hAnsi="Times New Roman" w:cs="Times New Roman"/>
          <w:sz w:val="24"/>
          <w:szCs w:val="24"/>
        </w:rPr>
        <w:t xml:space="preserve">или) </w:t>
      </w:r>
      <w:r>
        <w:rPr>
          <w:rFonts w:ascii="Times New Roman" w:hAnsi="Times New Roman" w:cs="Times New Roman"/>
          <w:sz w:val="24"/>
          <w:szCs w:val="24"/>
        </w:rPr>
        <w:t xml:space="preserve">поставляемый товар не соответствует 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требованиям к участникам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 (или) поставляемый товар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Поставщик вправе принять решение об одностороннем отказе от исполнения Контракта по основаниям, предусмотренным ГК РФ для одностороннего отказа от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отдельных видов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</w:t>
      </w:r>
      <w:r>
        <w:rPr>
          <w:rFonts w:ascii="Times New Roman" w:hAnsi="Times New Roman" w:cs="Times New Roman"/>
          <w:sz w:val="24"/>
          <w:szCs w:val="24"/>
        </w:rPr>
        <w:t xml:space="preserve">6. При исполнении государственного Контракта изменение его условий не допускается, за исключением случаев, предусмотренных Федеральным законом №44-ФЗ 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</w:t>
      </w:r>
      <w:r>
        <w:rPr>
          <w:rFonts w:ascii="Times New Roman" w:hAnsi="Times New Roman" w:cs="Times New Roman"/>
          <w:sz w:val="24"/>
          <w:szCs w:val="24"/>
        </w:rPr>
        <w:t xml:space="preserve">7. При исполнении Контракта по согласованию заказчика с поставщиком допускается поставка товара, выполнение</w:t>
      </w:r>
      <w:r>
        <w:rPr>
          <w:rFonts w:ascii="Times New Roman" w:hAnsi="Times New Roman" w:cs="Times New Roman"/>
          <w:sz w:val="24"/>
          <w:szCs w:val="24"/>
        </w:rPr>
        <w:t xml:space="preserve">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 ОБСТОЯТЕЛЬСТВА НЕПРЕОДОЛИМОЙ СИЛЫ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2"/>
        <w:ind w:right="0"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10.1. Ни одна из сторон  не  несет  ответственности  перед  другой  стороной  за  задержку, недопоставку или невыполнение обязательств, обусловленные обс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тоятельствами, возникшими помимо воли и желания сторон и которые нельзя предвидеть или избежать, включая объявленную или фактическую войну,  гражданские волнения,  эпидемии,  блокаду, эмбарго,  землетрясения, наводнения, пожары и другие стихийные бедствия.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ind w:right="0"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10.2. Свидетельство, выданное компетентным органом, является достаточным подтверждением наличия и продолжительности действия непреодолимой силы.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ind w:right="0"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10.3.  Сторона, которая не исполнит своего обязательства, должна дать извещение другой стороне о препятствии и его влияния на исполнение обязательств по контракту.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ind w:right="0" w:firstLine="709"/>
        <w:jc w:val="both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10.4. Если обстоятельства непреодолимой силы действуют на протяжении 3 последовательных месяцев и не обнаруживают признаков прекращения, настоящий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контракт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Заказчиком или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путем направления уведомления другой стороне.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ПОРЯДОК РАЗРЕШЕНИЯ СПОРОВ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Споры, которые могут возникнуть при исполнении условий настоящего Контракта, Стороны будут стремиться разрешать путем переговоров, обмена письмами, телеграммами, факсами и др.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.2. В случае наличия претензий, споров, разногласий относительно исполнения одной из Сторон своих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обязательств, другая Сторона обязана направить претензию. В отношении всех претензий, направляемых по Контракту, Сторона, к которой адресована данная претензия, должна дать письменный ответ по существу претензии в срок не позднее 10 (Десяти)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</w:t>
      </w:r>
      <w:r>
        <w:rPr>
          <w:rFonts w:ascii="Times New Roman" w:hAnsi="Times New Roman" w:cs="Times New Roman"/>
          <w:sz w:val="24"/>
          <w:szCs w:val="24"/>
        </w:rPr>
        <w:t xml:space="preserve"> ее получения.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11.3. Любые споры, не урегулированные во внесудебном порядке, разрешаются Арбитражным судом Удмуртской Республики.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 СРОК ДЕЙСТВИЯ КОНТРАКТА И ИНЫЕ УСЛОВИЯ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12.1. </w:t>
      </w:r>
      <w:r>
        <w:rPr>
          <w:sz w:val="24"/>
          <w:szCs w:val="24"/>
          <w:lang w:eastAsia="ru-RU"/>
        </w:rPr>
        <w:t xml:space="preserve">Контра</w:t>
      </w:r>
      <w:r>
        <w:rPr>
          <w:sz w:val="24"/>
          <w:szCs w:val="24"/>
          <w:lang w:eastAsia="ru-RU"/>
        </w:rPr>
        <w:t xml:space="preserve">кт вст</w:t>
      </w:r>
      <w:r>
        <w:rPr>
          <w:sz w:val="24"/>
          <w:szCs w:val="24"/>
          <w:lang w:eastAsia="ru-RU"/>
        </w:rPr>
        <w:t xml:space="preserve">упает в силу с момента заключен</w:t>
      </w:r>
      <w:r>
        <w:rPr>
          <w:sz w:val="24"/>
          <w:szCs w:val="24"/>
          <w:lang w:eastAsia="ru-RU"/>
        </w:rPr>
        <w:t xml:space="preserve">ия контракта. Срок исполнения контракта – последний день направления распоряжений о совершении казначейских платежей в органы Федерального казначейства в соответствии с Графиком завершения операций в конце финансового года (не позднее 26 декабря 2026 г.).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firstLine="709"/>
        <w:jc w:val="both"/>
        <w:spacing w:line="276" w:lineRule="auto"/>
        <w:tabs>
          <w:tab w:val="num" w:pos="130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12.2. </w:t>
      </w:r>
      <w:r>
        <w:rPr>
          <w:sz w:val="24"/>
          <w:szCs w:val="24"/>
        </w:rPr>
        <w:t xml:space="preserve">Поставщик</w:t>
      </w:r>
      <w:r>
        <w:rPr>
          <w:sz w:val="24"/>
          <w:szCs w:val="24"/>
        </w:rPr>
        <w:t xml:space="preserve"> представляет по запросу Заказчика, в сроки, указанные в таком запросе, информацию о ходе исполнения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12.3. Уведомления, направляемые Сторонами в соответствии с Контрактом, оформляются в письменной форме и направляются почтой или факсимильной связью с последующим представлением оригинала в течение 5 рабочих дней.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12.4. Во всем ином, не предусмотренном Контрактом, Стороны руководствуются действующим законодательством РФ.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12.5.  Настоящий Контракт заключается в 2-х экзем</w:t>
      </w:r>
      <w:r>
        <w:rPr>
          <w:sz w:val="24"/>
          <w:szCs w:val="24"/>
        </w:rPr>
        <w:t xml:space="preserve">плярах по одному для каждой из Сторон, а в случае заключения Контракта по результатам </w:t>
      </w:r>
      <w:r>
        <w:rPr>
          <w:sz w:val="24"/>
          <w:szCs w:val="24"/>
        </w:rPr>
        <w:t xml:space="preserve">электронной процедуры</w:t>
      </w:r>
      <w:r>
        <w:rPr>
          <w:sz w:val="24"/>
          <w:szCs w:val="24"/>
        </w:rPr>
        <w:t xml:space="preserve"> в электронной форме – в форме электронного документа, который подписывается Сторонами электронной цифровой подписью и хранится у оператора электронной площадки.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12.6. В случае изменения у одной из сторон места нахождения, названия, банковских реквизитов и прочих реквизитов, она обязана в течение 5 (пяти) дней письменно известить об этом другую сторону.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12.7. </w:t>
      </w:r>
      <w:r>
        <w:rPr>
          <w:sz w:val="24"/>
          <w:szCs w:val="24"/>
        </w:rPr>
        <w:t xml:space="preserve">Качество товара должно соответствовать государственным</w:t>
      </w:r>
      <w:r>
        <w:rPr>
          <w:sz w:val="24"/>
          <w:szCs w:val="24"/>
        </w:rPr>
        <w:t xml:space="preserve"> стандартам Российской Федерации и подтверждаться прилагаемыми при поставке документами удостоверяющими качество (декларация соответствия (сертификат соответствия в случае обязательной сертификации); регистрационное удостоверение) на каждую партию товара.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12.8. </w:t>
      </w:r>
      <w:r>
        <w:rPr>
          <w:sz w:val="24"/>
          <w:szCs w:val="24"/>
        </w:rPr>
        <w:t xml:space="preserve"> Поставщик</w:t>
      </w:r>
      <w:r>
        <w:rPr>
          <w:sz w:val="24"/>
          <w:szCs w:val="24"/>
        </w:rPr>
        <w:t xml:space="preserve"> при поставке товара должен документально подтвердить наличие специальных условий хранения товара, если инструкция по использованию товара требует специальных условий хранения.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12.9. </w:t>
      </w:r>
      <w:r>
        <w:rPr>
          <w:rFonts w:eastAsia="Arial"/>
          <w:sz w:val="24"/>
          <w:szCs w:val="24"/>
        </w:rPr>
        <w:t xml:space="preserve">Контракт исполняется в один этап</w:t>
      </w:r>
      <w:r>
        <w:rPr>
          <w:rFonts w:eastAsia="Arial"/>
          <w:sz w:val="24"/>
          <w:szCs w:val="24"/>
        </w:rPr>
        <w:t xml:space="preserve">. </w:t>
      </w:r>
      <w:r>
        <w:rPr>
          <w:rFonts w:eastAsia="Arial"/>
          <w:sz w:val="24"/>
          <w:szCs w:val="24"/>
        </w:rPr>
        <w:t xml:space="preserve">Сроком завершения этапа является истечение срока действия контракта</w:t>
      </w:r>
      <w:r>
        <w:rPr>
          <w:rFonts w:eastAsia="Arial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12.10. Приложение № 1 является неотъемлемой частью настоящего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РЕКВИЗИТЫ И ПОДПИСИ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right"/>
        <w:spacing w:line="276" w:lineRule="auto"/>
      </w:pPr>
      <w:r/>
      <w:r/>
    </w:p>
    <w:tbl>
      <w:tblPr>
        <w:tblW w:w="5129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3"/>
        <w:gridCol w:w="5244"/>
      </w:tblGrid>
      <w:tr>
        <w:tblPrEx/>
        <w:trPr>
          <w:trHeight w:val="144"/>
        </w:trPr>
        <w:tc>
          <w:tcPr>
            <w:tcW w:w="4433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/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pStyle w:val="844"/>
              <w:ind w:left="0"/>
              <w:spacing w:after="0"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469"/>
        </w:trPr>
        <w:tc>
          <w:tcPr>
            <w:tcW w:w="4433" w:type="dxa"/>
            <w:textDirection w:val="lrTb"/>
            <w:noWrap w:val="false"/>
          </w:tcPr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ПОСТАВЩИК: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  <w:p>
            <w:pPr>
              <w:spacing w:line="276" w:lineRule="auto"/>
            </w:pPr>
            <w:r/>
            <w:r/>
          </w:p>
          <w:p>
            <w:pPr>
              <w:pStyle w:val="837"/>
              <w:jc w:val="left"/>
              <w:spacing w:before="0" w:after="0" w:line="276" w:lineRule="auto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 xml:space="preserve">__________________/</w:t>
            </w:r>
            <w:r>
              <w:rPr>
                <w:rFonts w:ascii="Times New Roman" w:hAnsi="Times New Roman"/>
                <w:sz w:val="20"/>
              </w:rPr>
              <w:t xml:space="preserve">____________________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ar-SA"/>
              </w:rPr>
              <w:t xml:space="preserve">/</w:t>
            </w:r>
            <w:r>
              <w:rPr>
                <w:rFonts w:ascii="Times New Roman" w:hAnsi="Times New Roman"/>
                <w:sz w:val="20"/>
                <w:lang w:eastAsia="ar-SA"/>
              </w:rPr>
            </w:r>
            <w:r>
              <w:rPr>
                <w:rFonts w:ascii="Times New Roman" w:hAnsi="Times New Roman"/>
                <w:sz w:val="20"/>
                <w:lang w:eastAsia="ar-SA"/>
              </w:rPr>
            </w:r>
          </w:p>
          <w:p>
            <w:pPr>
              <w:spacing w:line="276" w:lineRule="auto"/>
            </w:pPr>
            <w:r>
              <w:rPr>
                <w:b/>
              </w:rPr>
              <w:t xml:space="preserve">М.П.</w:t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</w:rPr>
              <w:t xml:space="preserve"> 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47"/>
              <w:ind w:firstLine="0"/>
              <w:jc w:val="both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Управление Федеральной службы 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847"/>
              <w:ind w:firstLine="0"/>
              <w:jc w:val="both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государственной регистрации, кадастра и картографии по Удмуртской Республике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847"/>
              <w:ind w:firstLine="0"/>
              <w:jc w:val="both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both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426011</w:t>
            </w:r>
            <w:r>
              <w:rPr>
                <w:bCs/>
                <w:sz w:val="24"/>
                <w:szCs w:val="24"/>
                <w:lang w:eastAsia="ru-RU"/>
              </w:rPr>
              <w:t xml:space="preserve">, г. Ижевск, ул. М. Горького, д. 56,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76" w:lineRule="auto"/>
              <w:rPr>
                <w:sz w:val="24"/>
                <w:szCs w:val="24"/>
                <w:lang w:eastAsia="ru-RU"/>
                <w14:ligatures w14:val="none"/>
              </w:rPr>
            </w:pPr>
            <w:r>
              <w:rPr>
                <w:sz w:val="24"/>
                <w:szCs w:val="24"/>
                <w:lang w:eastAsia="ru-RU"/>
              </w:rPr>
              <w:t xml:space="preserve">ИНН 1835062672, КПП 184101001</w:t>
            </w:r>
            <w:r>
              <w:rPr>
                <w:sz w:val="24"/>
                <w:szCs w:val="24"/>
                <w:lang w:eastAsia="ru-RU"/>
                <w14:ligatures w14:val="none"/>
              </w:rPr>
            </w:r>
            <w:r>
              <w:rPr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line="276" w:lineRule="auto"/>
              <w:rPr>
                <w:sz w:val="24"/>
                <w:szCs w:val="24"/>
                <w:lang w:eastAsia="ru-RU"/>
                <w14:ligatures w14:val="none"/>
              </w:rPr>
            </w:pPr>
            <w:r>
              <w:rPr>
                <w:sz w:val="24"/>
                <w:szCs w:val="24"/>
                <w:lang w:eastAsia="ru-RU"/>
              </w:rPr>
              <w:t xml:space="preserve">№ казначейского счета:</w:t>
            </w:r>
            <w:r>
              <w:rPr>
                <w:sz w:val="24"/>
                <w:szCs w:val="24"/>
                <w:lang w:eastAsia="ru-RU"/>
              </w:rPr>
              <w:t xml:space="preserve">03211643000000013239</w:t>
            </w:r>
            <w:r>
              <w:rPr>
                <w:sz w:val="24"/>
                <w:szCs w:val="24"/>
                <w:lang w:eastAsia="ru-RU"/>
                <w14:ligatures w14:val="none"/>
              </w:rPr>
            </w:r>
            <w:r>
              <w:rPr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line="276" w:lineRule="auto"/>
              <w:rPr>
                <w:lang w:eastAsia="ru-RU"/>
                <w14:ligatures w14:val="none"/>
              </w:rPr>
            </w:pPr>
            <w:r>
              <w:rPr>
                <w:sz w:val="24"/>
                <w:szCs w:val="24"/>
                <w:lang w:eastAsia="ru-RU"/>
              </w:rPr>
              <w:t xml:space="preserve">№ банковского счета, входящего в состав ЕКС: 40102810745370000024 </w:t>
            </w:r>
            <w:r>
              <w:rPr>
                <w:lang w:eastAsia="ru-RU"/>
                <w14:ligatures w14:val="none"/>
              </w:rPr>
            </w:r>
            <w:r>
              <w:rPr>
                <w:lang w:eastAsia="ru-RU"/>
                <w14:ligatures w14:val="none"/>
              </w:rPr>
            </w:r>
          </w:p>
          <w:p>
            <w:pPr>
              <w:jc w:val="both"/>
              <w:spacing w:line="276" w:lineRule="auto"/>
              <w:rPr>
                <w:lang w:eastAsia="ru-RU"/>
                <w14:ligatures w14:val="none"/>
              </w:rPr>
            </w:pPr>
            <w:r>
              <w:rPr>
                <w:sz w:val="24"/>
                <w:szCs w:val="24"/>
                <w:lang w:eastAsia="ru-RU"/>
              </w:rPr>
              <w:t xml:space="preserve">л/с 03131W00510, </w:t>
            </w:r>
            <w:r>
              <w:rPr>
                <w:lang w:eastAsia="ru-RU"/>
                <w14:ligatures w14:val="none"/>
              </w:rPr>
            </w:r>
            <w:r>
              <w:rPr>
                <w:lang w:eastAsia="ru-RU"/>
                <w14:ligatures w14:val="none"/>
              </w:rPr>
            </w:r>
          </w:p>
          <w:p>
            <w:pPr>
              <w:jc w:val="both"/>
              <w:spacing w:line="276" w:lineRule="auto"/>
              <w:rPr>
                <w:lang w:eastAsia="ru-RU"/>
                <w14:ligatures w14:val="none"/>
              </w:rPr>
            </w:pPr>
            <w:r>
              <w:rPr>
                <w:sz w:val="24"/>
                <w:szCs w:val="24"/>
                <w:lang w:eastAsia="ru-RU"/>
              </w:rPr>
              <w:t xml:space="preserve">БИК 012202102, </w:t>
            </w:r>
            <w:r>
              <w:rPr>
                <w:lang w:eastAsia="ru-RU"/>
                <w14:ligatures w14:val="none"/>
              </w:rPr>
            </w:r>
            <w:r>
              <w:rPr>
                <w:lang w:eastAsia="ru-RU"/>
                <w14:ligatures w14:val="none"/>
              </w:rPr>
            </w:r>
          </w:p>
          <w:p>
            <w:pPr>
              <w:jc w:val="both"/>
              <w:spacing w:line="276" w:lineRule="auto"/>
              <w:rPr>
                <w:sz w:val="24"/>
                <w:szCs w:val="24"/>
                <w:lang w:eastAsia="ru-RU"/>
                <w14:ligatures w14:val="none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ОКЦ № 1 ВВГУ Банка России//УФК по Нижегородской области, г Нижний Новгород</w:t>
            </w:r>
            <w:r>
              <w:rPr>
                <w:sz w:val="24"/>
                <w:szCs w:val="24"/>
                <w:lang w:eastAsia="ru-RU"/>
                <w14:ligatures w14:val="none"/>
              </w:rPr>
            </w:r>
            <w:r>
              <w:rPr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847"/>
              <w:ind w:firstLine="0"/>
              <w:jc w:val="both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847"/>
              <w:ind w:firstLine="0"/>
              <w:jc w:val="both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Заместитель руководителя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847"/>
              <w:ind w:firstLine="0"/>
              <w:jc w:val="both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847"/>
              <w:ind w:firstLine="0"/>
              <w:jc w:val="both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________________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_______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Ю.В. БАЙМАКОВА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/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847"/>
              <w:ind w:firstLine="0"/>
              <w:jc w:val="both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М.П.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jc w:val="right"/>
      </w:pPr>
      <w:r>
        <w:br w:type="page" w:clear="all"/>
      </w:r>
      <w:r>
        <w:t xml:space="preserve">Приложение № 1</w:t>
      </w:r>
      <w:r/>
    </w:p>
    <w:p>
      <w:pPr>
        <w:jc w:val="right"/>
      </w:pPr>
      <w:r>
        <w:t xml:space="preserve">к Контракту № </w:t>
      </w:r>
      <w:r>
        <w:t xml:space="preserve">___________________</w:t>
      </w:r>
      <w:r/>
    </w:p>
    <w:p>
      <w:pPr>
        <w:jc w:val="right"/>
      </w:pPr>
      <w:r>
        <w:t xml:space="preserve">от </w:t>
      </w:r>
      <w:r>
        <w:t xml:space="preserve">«___» ________ 2026</w:t>
      </w:r>
      <w:r>
        <w:t xml:space="preserve"> г.</w:t>
      </w:r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  <w:t xml:space="preserve">Спецификация</w:t>
      </w:r>
      <w:r>
        <w:rPr>
          <w:b/>
        </w:rPr>
      </w:r>
      <w:r>
        <w:rPr>
          <w:b/>
        </w:rPr>
      </w:r>
    </w:p>
    <w:p>
      <w:pPr>
        <w:jc w:val="both"/>
      </w:pPr>
      <w:r/>
      <w:r/>
    </w:p>
    <w:tbl>
      <w:tblPr>
        <w:tblW w:w="9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895"/>
        <w:gridCol w:w="2126"/>
        <w:gridCol w:w="1417"/>
        <w:gridCol w:w="1276"/>
        <w:gridCol w:w="1384"/>
      </w:tblGrid>
      <w:tr>
        <w:tblPrEx/>
        <w:trPr>
          <w:trHeight w:val="557"/>
        </w:trPr>
        <w:tc>
          <w:tcPr>
            <w:tcW w:w="473" w:type="dxa"/>
            <w:textDirection w:val="lrTb"/>
            <w:noWrap w:val="false"/>
          </w:tcPr>
          <w:p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№ </w:t>
            </w:r>
            <w:r>
              <w:rPr>
                <w:spacing w:val="-1"/>
                <w:sz w:val="24"/>
                <w:szCs w:val="24"/>
              </w:rPr>
              <w:t xml:space="preserve">п</w:t>
            </w:r>
            <w:r>
              <w:rPr>
                <w:spacing w:val="-1"/>
                <w:sz w:val="24"/>
                <w:szCs w:val="24"/>
              </w:rPr>
              <w:t xml:space="preserve">/п</w:t>
            </w:r>
            <w:r>
              <w:rPr>
                <w:spacing w:val="-1"/>
                <w:sz w:val="24"/>
                <w:szCs w:val="24"/>
              </w:rPr>
            </w:r>
            <w:r>
              <w:rPr>
                <w:spacing w:val="-1"/>
                <w:sz w:val="24"/>
                <w:szCs w:val="24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Наименование</w:t>
            </w:r>
            <w:r>
              <w:rPr>
                <w:spacing w:val="-1"/>
                <w:sz w:val="24"/>
                <w:szCs w:val="24"/>
              </w:rPr>
            </w:r>
            <w:r>
              <w:rPr>
                <w:spacing w:val="-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Страна происхождения</w:t>
            </w:r>
            <w:r>
              <w:rPr>
                <w:spacing w:val="-1"/>
                <w:sz w:val="24"/>
                <w:szCs w:val="24"/>
              </w:rPr>
            </w:r>
            <w:r>
              <w:rPr>
                <w:spacing w:val="-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кол-во</w:t>
            </w:r>
            <w:r>
              <w:rPr>
                <w:spacing w:val="-1"/>
                <w:sz w:val="24"/>
                <w:szCs w:val="24"/>
              </w:rPr>
              <w:t xml:space="preserve">,</w:t>
            </w:r>
            <w:r>
              <w:rPr>
                <w:spacing w:val="-1"/>
                <w:sz w:val="24"/>
                <w:szCs w:val="24"/>
              </w:rPr>
            </w:r>
            <w:r>
              <w:rPr>
                <w:spacing w:val="-1"/>
                <w:sz w:val="24"/>
                <w:szCs w:val="24"/>
              </w:rPr>
            </w:r>
          </w:p>
          <w:p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шт.</w:t>
            </w:r>
            <w:r>
              <w:rPr>
                <w:spacing w:val="-1"/>
                <w:sz w:val="24"/>
                <w:szCs w:val="24"/>
              </w:rPr>
            </w:r>
            <w:r>
              <w:rPr>
                <w:spacing w:val="-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Цена, руб</w:t>
            </w:r>
            <w:r>
              <w:rPr>
                <w:spacing w:val="-1"/>
                <w:sz w:val="24"/>
                <w:szCs w:val="24"/>
              </w:rPr>
              <w:t xml:space="preserve">.</w:t>
            </w:r>
            <w:r>
              <w:rPr>
                <w:spacing w:val="-1"/>
                <w:sz w:val="24"/>
                <w:szCs w:val="24"/>
              </w:rPr>
            </w:r>
            <w:r>
              <w:rPr>
                <w:spacing w:val="-1"/>
                <w:sz w:val="24"/>
                <w:szCs w:val="24"/>
              </w:rPr>
            </w:r>
          </w:p>
        </w:tc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Сумма, руб</w:t>
            </w:r>
            <w:r>
              <w:rPr>
                <w:spacing w:val="-1"/>
                <w:sz w:val="24"/>
                <w:szCs w:val="24"/>
              </w:rPr>
              <w:t xml:space="preserve">.</w:t>
            </w:r>
            <w:r>
              <w:rPr>
                <w:spacing w:val="-1"/>
                <w:sz w:val="24"/>
                <w:szCs w:val="24"/>
              </w:rPr>
            </w:r>
            <w:r>
              <w:rPr>
                <w:spacing w:val="-1"/>
                <w:sz w:val="24"/>
                <w:szCs w:val="24"/>
              </w:rPr>
            </w:r>
          </w:p>
        </w:tc>
      </w:tr>
      <w:tr>
        <w:tblPrEx/>
        <w:trPr>
          <w:trHeight w:val="455"/>
        </w:trPr>
        <w:tc>
          <w:tcPr>
            <w:tcW w:w="4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895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widowControl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Жесткий диск </w:t>
            </w:r>
            <w:r>
              <w:rPr>
                <w:color w:val="000000"/>
                <w:sz w:val="26"/>
                <w:szCs w:val="26"/>
              </w:rPr>
              <w:t xml:space="preserve">для серверов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  <w:r>
              <w:rPr>
                <w:spacing w:val="-1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1</w:t>
            </w:r>
            <w:r>
              <w:rPr>
                <w:spacing w:val="-1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  <w:r>
              <w:rPr>
                <w:spacing w:val="-1"/>
                <w:sz w:val="24"/>
                <w:szCs w:val="24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  <w:r>
              <w:rPr>
                <w:spacing w:val="-1"/>
                <w:sz w:val="24"/>
                <w:szCs w:val="24"/>
              </w:rPr>
            </w:r>
          </w:p>
        </w:tc>
      </w:tr>
    </w:tbl>
    <w:p>
      <w:pPr>
        <w:jc w:val="both"/>
      </w:pPr>
      <w:r/>
      <w:r/>
    </w:p>
    <w:p>
      <w:pPr>
        <w:jc w:val="both"/>
      </w:pPr>
      <w:r/>
      <w:r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2"/>
        <w:gridCol w:w="4923"/>
      </w:tblGrid>
      <w:tr>
        <w:tblPrEx/>
        <w:trPr>
          <w:trHeight w:val="144"/>
        </w:trPr>
        <w:tc>
          <w:tcPr>
            <w:tcW w:w="2391" w:type="pct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ПОСТАВЩИК</w:t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tcW w:w="2609" w:type="pct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ЗАКАЗЧИК</w:t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104"/>
        </w:trPr>
        <w:tc>
          <w:tcPr>
            <w:tcW w:w="2391" w:type="pct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pStyle w:val="837"/>
              <w:jc w:val="left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___________________  /______________________</w:t>
            </w:r>
            <w:r>
              <w:rPr>
                <w:rFonts w:ascii="Times New Roman" w:hAnsi="Times New Roman"/>
                <w:sz w:val="20"/>
              </w:rPr>
              <w:t xml:space="preserve">/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</w:pPr>
            <w:r>
              <w:rPr>
                <w:b/>
              </w:rPr>
              <w:t xml:space="preserve">М.П.</w:t>
            </w:r>
            <w:r/>
          </w:p>
        </w:tc>
        <w:tc>
          <w:tcPr>
            <w:tcW w:w="2609" w:type="pct"/>
            <w:textDirection w:val="lrTb"/>
            <w:noWrap w:val="false"/>
          </w:tcPr>
          <w:p>
            <w:pPr>
              <w:pStyle w:val="847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847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_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________________________/Ю.В. БАЙМАКОВА/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847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М.П.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jc w:val="center"/>
        <w:tabs>
          <w:tab w:val="left" w:pos="5460" w:leader="none"/>
        </w:tabs>
      </w:pPr>
      <w:r/>
      <w:r/>
    </w:p>
    <w:p>
      <w:r/>
      <w:r/>
    </w:p>
    <w:sectPr>
      <w:footnotePr/>
      <w:endnotePr/>
      <w:type w:val="nextPage"/>
      <w:pgSz w:w="11906" w:h="16838" w:orient="portrait"/>
      <w:pgMar w:top="993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 CYR">
    <w:panose1 w:val="02000603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2"/>
    <w:next w:val="832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3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2"/>
    <w:next w:val="832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3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3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3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3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3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3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2"/>
    <w:next w:val="832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3"/>
    <w:link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76">
    <w:name w:val="Title Char"/>
    <w:basedOn w:val="833"/>
    <w:link w:val="837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nformat"/>
    <w:link w:val="83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837">
    <w:name w:val="Title"/>
    <w:basedOn w:val="832"/>
    <w:link w:val="838"/>
    <w:qFormat/>
    <w:pPr>
      <w:jc w:val="center"/>
      <w:spacing w:before="240" w:after="60"/>
      <w:outlineLvl w:val="0"/>
    </w:pPr>
    <w:rPr>
      <w:rFonts w:ascii="Arial" w:hAnsi="Arial"/>
      <w:b/>
      <w:sz w:val="32"/>
      <w:lang w:eastAsia="ru-RU"/>
    </w:rPr>
  </w:style>
  <w:style w:type="character" w:styleId="838" w:customStyle="1">
    <w:name w:val="Название Знак"/>
    <w:basedOn w:val="833"/>
    <w:link w:val="837"/>
    <w:rPr>
      <w:rFonts w:ascii="Arial" w:hAnsi="Arial" w:eastAsia="Times New Roman" w:cs="Times New Roman"/>
      <w:b/>
      <w:sz w:val="32"/>
      <w:szCs w:val="20"/>
      <w:lang w:eastAsia="ru-RU"/>
    </w:rPr>
  </w:style>
  <w:style w:type="character" w:styleId="839" w:customStyle="1">
    <w:name w:val="ConsPlusNonformat Знак"/>
    <w:basedOn w:val="833"/>
    <w:link w:val="836"/>
    <w:rPr>
      <w:rFonts w:ascii="Courier New" w:hAnsi="Courier New" w:eastAsia="Times New Roman" w:cs="Courier New"/>
      <w:sz w:val="20"/>
      <w:szCs w:val="20"/>
      <w:lang w:eastAsia="ar-SA"/>
    </w:rPr>
  </w:style>
  <w:style w:type="paragraph" w:styleId="840" w:customStyle="1">
    <w:name w:val="ConsPlusNormal"/>
    <w:link w:val="841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41" w:customStyle="1">
    <w:name w:val="ConsPlusNormal Знак"/>
    <w:link w:val="840"/>
    <w:rPr>
      <w:rFonts w:ascii="Arial" w:hAnsi="Arial" w:eastAsia="Times New Roman" w:cs="Arial"/>
      <w:sz w:val="20"/>
      <w:szCs w:val="20"/>
      <w:lang w:eastAsia="ru-RU"/>
    </w:rPr>
  </w:style>
  <w:style w:type="paragraph" w:styleId="842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843" w:customStyle="1">
    <w:name w:val="subjectvalue"/>
    <w:basedOn w:val="833"/>
  </w:style>
  <w:style w:type="paragraph" w:styleId="844">
    <w:name w:val="Body Text Indent"/>
    <w:basedOn w:val="832"/>
    <w:link w:val="846"/>
    <w:pPr>
      <w:ind w:left="283"/>
      <w:spacing w:after="120"/>
    </w:pPr>
    <w:rPr>
      <w:rFonts w:ascii="Times New Roman CYR" w:hAnsi="Times New Roman CYR"/>
      <w:sz w:val="24"/>
      <w:szCs w:val="24"/>
      <w:lang w:eastAsia="ru-RU"/>
    </w:rPr>
  </w:style>
  <w:style w:type="character" w:styleId="845" w:customStyle="1">
    <w:name w:val="Основной текст с отступом Знак"/>
    <w:basedOn w:val="833"/>
    <w:uiPriority w:val="99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46" w:customStyle="1">
    <w:name w:val="Основной текст с отступом Знак1"/>
    <w:link w:val="844"/>
    <w:rPr>
      <w:rFonts w:ascii="Times New Roman CYR" w:hAnsi="Times New Roman CYR" w:eastAsia="Times New Roman" w:cs="Times New Roman"/>
      <w:sz w:val="24"/>
      <w:szCs w:val="24"/>
      <w:lang w:eastAsia="ru-RU"/>
    </w:rPr>
  </w:style>
  <w:style w:type="paragraph" w:styleId="847" w:customStyle="1">
    <w:name w:val="ConsPlusNormal Знак Знак"/>
    <w:link w:val="848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848" w:customStyle="1">
    <w:name w:val="ConsPlusNormal Знак Знак Знак"/>
    <w:link w:val="847"/>
    <w:rPr>
      <w:rFonts w:ascii="Arial" w:hAnsi="Arial" w:eastAsia="Times New Roman" w:cs="Arial"/>
      <w:sz w:val="20"/>
      <w:szCs w:val="20"/>
      <w:lang w:eastAsia="ru-RU"/>
    </w:rPr>
  </w:style>
  <w:style w:type="character" w:styleId="849" w:customStyle="1">
    <w:name w:val="Font Style43"/>
    <w:rPr>
      <w:rFonts w:ascii="Times New Roman" w:hAnsi="Times New Roman" w:cs="Times New Roman"/>
      <w:b/>
      <w:bCs/>
      <w:sz w:val="22"/>
      <w:szCs w:val="22"/>
    </w:rPr>
  </w:style>
  <w:style w:type="paragraph" w:styleId="850" w:customStyle="1">
    <w:name w:val="Con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1" w:customStyle="1">
    <w:name w:val="ConsCell"/>
    <w:pPr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character" w:styleId="852" w:customStyle="1">
    <w:name w:val="Font Style20"/>
    <w:rPr>
      <w:rFonts w:hint="default" w:ascii="Times New Roman" w:hAnsi="Times New Roman" w:cs="Times New Roman"/>
      <w:sz w:val="22"/>
    </w:rPr>
  </w:style>
  <w:style w:type="character" w:styleId="853">
    <w:name w:val="Hyperlink"/>
    <w:basedOn w:val="833"/>
    <w:uiPriority w:val="99"/>
    <w:semiHidden/>
    <w:unhideWhenUsed/>
    <w:rPr>
      <w:strike w:val="0"/>
      <w:color w:val="0075c5"/>
      <w:u w:val="none"/>
    </w:rPr>
  </w:style>
  <w:style w:type="character" w:styleId="854" w:customStyle="1">
    <w:name w:val="ikzvalue"/>
    <w:basedOn w:val="833"/>
  </w:style>
  <w:style w:type="paragraph" w:styleId="855" w:customStyle="1">
    <w:name w:val="Стиль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6" w:customStyle="1">
    <w:name w:val="Font Style25"/>
    <w:rPr>
      <w:rFonts w:ascii="Times New Roman" w:hAnsi="Times New Roman" w:cs="Times New Roman"/>
      <w:sz w:val="22"/>
      <w:szCs w:val="22"/>
    </w:rPr>
  </w:style>
  <w:style w:type="paragraph" w:styleId="857" w:customStyle="1">
    <w:name w:val="Style17"/>
    <w:basedOn w:val="832"/>
    <w:pPr>
      <w:ind w:firstLine="710"/>
      <w:jc w:val="both"/>
      <w:spacing w:line="276" w:lineRule="exact"/>
      <w:widowControl w:val="off"/>
    </w:pPr>
    <w:rPr>
      <w:rFonts w:eastAsia="Calibri"/>
      <w:sz w:val="24"/>
      <w:szCs w:val="24"/>
      <w:lang w:eastAsia="ru-RU"/>
    </w:rPr>
  </w:style>
  <w:style w:type="paragraph" w:styleId="858">
    <w:name w:val="Balloon Text"/>
    <w:basedOn w:val="832"/>
    <w:link w:val="859"/>
    <w:uiPriority w:val="99"/>
    <w:semiHidden/>
    <w:unhideWhenUsed/>
    <w:rPr>
      <w:rFonts w:ascii="Tahoma" w:hAnsi="Tahoma" w:cs="Tahoma"/>
      <w:sz w:val="16"/>
      <w:szCs w:val="16"/>
    </w:rPr>
  </w:style>
  <w:style w:type="character" w:styleId="859" w:customStyle="1">
    <w:name w:val="Текст выноски Знак"/>
    <w:basedOn w:val="833"/>
    <w:link w:val="858"/>
    <w:uiPriority w:val="99"/>
    <w:semiHidden/>
    <w:rPr>
      <w:rFonts w:ascii="Tahoma" w:hAnsi="Tahoma" w:eastAsia="Times New Roman" w:cs="Tahoma"/>
      <w:sz w:val="16"/>
      <w:szCs w:val="16"/>
      <w:lang w:eastAsia="ar-SA"/>
    </w:rPr>
  </w:style>
  <w:style w:type="paragraph" w:styleId="860">
    <w:name w:val="No Spacing"/>
    <w:uiPriority w:val="1"/>
    <w:qFormat/>
    <w:pPr>
      <w:spacing w:after="0" w:line="240" w:lineRule="auto"/>
    </w:pPr>
    <w:rPr>
      <w:rFonts w:ascii="Calibri" w:hAnsi="Calibri" w:eastAsia="Times New Roman" w:cs="Calibri"/>
    </w:rPr>
  </w:style>
  <w:style w:type="paragraph" w:styleId="861">
    <w:name w:val="List Paragraph"/>
    <w:basedOn w:val="832"/>
    <w:uiPriority w:val="34"/>
    <w:qFormat/>
    <w:pPr>
      <w:ind w:left="1242" w:firstLine="539"/>
      <w:jc w:val="both"/>
      <w:widowControl w:val="off"/>
    </w:pPr>
    <w:rPr>
      <w:sz w:val="22"/>
      <w:szCs w:val="22"/>
      <w:lang w:eastAsia="en-US"/>
    </w:rPr>
  </w:style>
  <w:style w:type="character" w:styleId="862" w:customStyle="1">
    <w:name w:val="Основной текст_"/>
    <w:link w:val="863"/>
    <w:rPr>
      <w:rFonts w:ascii="Times New Roman" w:hAnsi="Times New Roman" w:eastAsia="Times New Roman"/>
      <w:sz w:val="23"/>
      <w:szCs w:val="23"/>
      <w:shd w:val="clear" w:color="auto" w:fill="ffffff"/>
    </w:rPr>
  </w:style>
  <w:style w:type="paragraph" w:styleId="863" w:customStyle="1">
    <w:name w:val="Основной текст3"/>
    <w:basedOn w:val="832"/>
    <w:link w:val="862"/>
    <w:pPr>
      <w:spacing w:line="0" w:lineRule="atLeast"/>
      <w:shd w:val="clear" w:color="auto" w:fill="ffffff"/>
    </w:pPr>
    <w:rPr>
      <w:rFonts w:cstheme="minorBidi"/>
      <w:sz w:val="23"/>
      <w:szCs w:val="23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363DF721C67767889933032A483DB7A780FEBA8BC416787C3C719B4AC35910E44AEFA0DCAA38DCB5C9A4DBAED517C5C747FBB4B05801c6W7M" TargetMode="External"/><Relationship Id="rId11" Type="http://schemas.openxmlformats.org/officeDocument/2006/relationships/hyperlink" Target="consultantplus://offline/ref=363DF721C67767889933032A483DB7A780FEBA8BC416787C3C719B4AC35910E44AEFA0DCA93BD8BD9AFECBAA9C42CED941E6AAB1460167FFc2W8M" TargetMode="External"/><Relationship Id="rId12" Type="http://schemas.openxmlformats.org/officeDocument/2006/relationships/hyperlink" Target="consultantplus://offline/ref=363DF721C67767889933032A483DB7A780FEBA8BC416787C3C719B4AC35910E458EFF8D0A93DC2BE9EEB9DFBDAc1W7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A0CFD-C0AB-4AC9-90F3-BFA56F35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Kraftway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МорозоваАР</dc:creator>
  <cp:revision>65</cp:revision>
  <dcterms:created xsi:type="dcterms:W3CDTF">2020-03-25T04:40:00Z</dcterms:created>
  <dcterms:modified xsi:type="dcterms:W3CDTF">2026-05-27T07:37:02Z</dcterms:modified>
</cp:coreProperties>
</file>