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в соответствии со статьей 33 Федерального закона от 05.04.2013 № 44-ФЗ</w:t>
      </w:r>
    </w:p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C2C" w:rsidRPr="004A5C2C" w:rsidRDefault="004A5C2C" w:rsidP="004A5C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4A5C2C" w:rsidRPr="004A5C2C" w:rsidRDefault="004A5C2C" w:rsidP="004A5C2C">
      <w:pPr>
        <w:numPr>
          <w:ilvl w:val="0"/>
          <w:numId w:val="1"/>
        </w:numPr>
        <w:tabs>
          <w:tab w:val="left" w:pos="706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Термины и определения: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 xml:space="preserve">Заказчик - </w:t>
      </w:r>
      <w:r w:rsidRPr="004A5C2C">
        <w:rPr>
          <w:rFonts w:ascii="Times New Roman" w:hAnsi="Times New Roman" w:cs="Times New Roman"/>
          <w:sz w:val="28"/>
          <w:szCs w:val="28"/>
        </w:rPr>
        <w:t>Федеральное казенное учреждение «Центр по обеспечению деятельности Казначейства России» (ФКУ «ЦОКР»).</w:t>
      </w:r>
    </w:p>
    <w:p w:rsidR="004A5C2C" w:rsidRPr="004A5C2C" w:rsidRDefault="004A5C2C" w:rsidP="004A5C2C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Получатель товара/Грузополучатель –</w:t>
      </w:r>
      <w:r w:rsidRPr="004A5C2C">
        <w:rPr>
          <w:rFonts w:ascii="Times New Roman" w:hAnsi="Times New Roman" w:cs="Times New Roman"/>
          <w:sz w:val="28"/>
          <w:szCs w:val="28"/>
        </w:rPr>
        <w:t xml:space="preserve"> Федеральные органы исполнительной </w:t>
      </w:r>
      <w:r w:rsidRPr="00AF0C5A">
        <w:rPr>
          <w:rFonts w:ascii="Times New Roman" w:hAnsi="Times New Roman" w:cs="Times New Roman"/>
          <w:sz w:val="28"/>
          <w:szCs w:val="28"/>
        </w:rPr>
        <w:t>власти (ФОИВ)</w:t>
      </w:r>
      <w:r w:rsidRPr="004A5C2C">
        <w:rPr>
          <w:rFonts w:ascii="Times New Roman" w:hAnsi="Times New Roman" w:cs="Times New Roman"/>
          <w:sz w:val="28"/>
          <w:szCs w:val="28"/>
        </w:rPr>
        <w:t xml:space="preserve"> и их территориальные органы (ТО ФОИВ) (Енисейское территориальное управление Федерального агентства по рыболовству).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 xml:space="preserve">Держатель электронного носителя или ведомости – </w:t>
      </w:r>
      <w:r w:rsidRPr="004A5C2C">
        <w:rPr>
          <w:rFonts w:ascii="Times New Roman" w:hAnsi="Times New Roman" w:cs="Times New Roman"/>
          <w:sz w:val="28"/>
          <w:szCs w:val="28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Товар</w:t>
      </w:r>
      <w:r w:rsidRPr="004A5C2C">
        <w:rPr>
          <w:rFonts w:ascii="Times New Roman" w:hAnsi="Times New Roman" w:cs="Times New Roman"/>
          <w:sz w:val="28"/>
          <w:szCs w:val="28"/>
        </w:rPr>
        <w:t xml:space="preserve"> – горюче-смазочные материалы (топливо), указанные в пункте 4 Описания объекта закупки, поставляемые с использованием электронного носителя или ведомости.</w:t>
      </w:r>
    </w:p>
    <w:p w:rsidR="004A5C2C" w:rsidRPr="004A5C2C" w:rsidRDefault="004A5C2C" w:rsidP="004A5C2C">
      <w:pPr>
        <w:tabs>
          <w:tab w:val="left" w:pos="706"/>
          <w:tab w:val="left" w:leader="underscore" w:pos="2858"/>
          <w:tab w:val="left" w:leader="underscore" w:pos="829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 xml:space="preserve">Место поставки Товара - </w:t>
      </w:r>
      <w:r w:rsidRPr="004A5C2C">
        <w:rPr>
          <w:rFonts w:ascii="Times New Roman" w:hAnsi="Times New Roman" w:cs="Times New Roman"/>
          <w:sz w:val="28"/>
          <w:szCs w:val="28"/>
        </w:rPr>
        <w:t>место отпуска (выборки).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bCs/>
          <w:sz w:val="28"/>
          <w:szCs w:val="28"/>
        </w:rPr>
        <w:t xml:space="preserve">Место отпуска (выборки) </w:t>
      </w:r>
      <w:r w:rsidRPr="004A5C2C">
        <w:rPr>
          <w:rFonts w:ascii="Times New Roman" w:hAnsi="Times New Roman" w:cs="Times New Roman"/>
          <w:sz w:val="28"/>
          <w:szCs w:val="28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Отчетный период</w:t>
      </w:r>
      <w:r w:rsidRPr="004A5C2C">
        <w:rPr>
          <w:rFonts w:ascii="Times New Roman" w:hAnsi="Times New Roman" w:cs="Times New Roman"/>
          <w:sz w:val="28"/>
          <w:szCs w:val="28"/>
        </w:rPr>
        <w:t xml:space="preserve"> – период времени, в течение которого осуществляется отпуск (выборка) Товара Держателю электронного носителя или ведомости,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2. Срок поставки Товара:</w:t>
      </w:r>
      <w:r w:rsidRPr="004A5C2C">
        <w:rPr>
          <w:rFonts w:ascii="Times New Roman" w:hAnsi="Times New Roman" w:cs="Times New Roman"/>
          <w:sz w:val="28"/>
          <w:szCs w:val="28"/>
        </w:rPr>
        <w:t xml:space="preserve"> с даты заключения контракта по 30.</w:t>
      </w:r>
      <w:r w:rsidR="00DE0350">
        <w:rPr>
          <w:rFonts w:ascii="Times New Roman" w:hAnsi="Times New Roman" w:cs="Times New Roman"/>
          <w:sz w:val="28"/>
          <w:szCs w:val="28"/>
        </w:rPr>
        <w:t>11</w:t>
      </w:r>
      <w:r w:rsidRPr="004A5C2C">
        <w:rPr>
          <w:rFonts w:ascii="Times New Roman" w:hAnsi="Times New Roman" w:cs="Times New Roman"/>
          <w:sz w:val="28"/>
          <w:szCs w:val="28"/>
        </w:rPr>
        <w:t>.2026.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 xml:space="preserve">Место отпуска (выборки): Красноярский край, </w:t>
      </w:r>
      <w:r w:rsidR="00AF0C5A">
        <w:rPr>
          <w:rFonts w:ascii="Times New Roman" w:hAnsi="Times New Roman" w:cs="Times New Roman"/>
          <w:sz w:val="28"/>
          <w:szCs w:val="28"/>
        </w:rPr>
        <w:t xml:space="preserve">с. Тура, </w:t>
      </w:r>
      <w:r w:rsidR="00AF0C5A" w:rsidRPr="004A5C2C">
        <w:rPr>
          <w:rFonts w:ascii="Times New Roman" w:hAnsi="Times New Roman" w:cs="Times New Roman"/>
          <w:sz w:val="28"/>
          <w:szCs w:val="28"/>
        </w:rPr>
        <w:t>Красноярский край</w:t>
      </w:r>
      <w:r w:rsidR="00AF0C5A">
        <w:rPr>
          <w:rFonts w:ascii="Times New Roman" w:hAnsi="Times New Roman" w:cs="Times New Roman"/>
          <w:sz w:val="28"/>
          <w:szCs w:val="28"/>
        </w:rPr>
        <w:t>,</w:t>
      </w:r>
      <w:r w:rsidR="00AF0C5A" w:rsidRPr="004A5C2C">
        <w:rPr>
          <w:rFonts w:ascii="Times New Roman" w:hAnsi="Times New Roman" w:cs="Times New Roman"/>
          <w:sz w:val="28"/>
          <w:szCs w:val="28"/>
        </w:rPr>
        <w:t xml:space="preserve"> </w:t>
      </w:r>
      <w:r w:rsidRPr="004A5C2C">
        <w:rPr>
          <w:rFonts w:ascii="Times New Roman" w:hAnsi="Times New Roman" w:cs="Times New Roman"/>
          <w:sz w:val="28"/>
          <w:szCs w:val="28"/>
        </w:rPr>
        <w:t xml:space="preserve">с. </w:t>
      </w:r>
      <w:r w:rsidR="00A27366">
        <w:rPr>
          <w:rFonts w:ascii="Times New Roman" w:hAnsi="Times New Roman" w:cs="Times New Roman"/>
          <w:sz w:val="28"/>
          <w:szCs w:val="28"/>
        </w:rPr>
        <w:t>Байкит</w:t>
      </w:r>
      <w:r w:rsidRPr="004A5C2C">
        <w:rPr>
          <w:rFonts w:ascii="Times New Roman" w:hAnsi="Times New Roman" w:cs="Times New Roman"/>
          <w:sz w:val="28"/>
          <w:szCs w:val="28"/>
        </w:rPr>
        <w:t>.</w:t>
      </w:r>
    </w:p>
    <w:p w:rsidR="004A5C2C" w:rsidRPr="004A5C2C" w:rsidRDefault="004A5C2C" w:rsidP="004A5C2C">
      <w:pP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3. Информация о количестве и единице измерения:</w:t>
      </w:r>
    </w:p>
    <w:p w:rsidR="00081AA9" w:rsidRPr="00081AA9" w:rsidRDefault="00081AA9" w:rsidP="00081AA9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A9">
        <w:rPr>
          <w:rFonts w:ascii="Times New Roman" w:hAnsi="Times New Roman" w:cs="Times New Roman"/>
          <w:sz w:val="28"/>
          <w:szCs w:val="28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4A5C2C" w:rsidRPr="004A5C2C" w:rsidRDefault="00081AA9" w:rsidP="00081AA9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A9">
        <w:rPr>
          <w:rFonts w:ascii="Times New Roman" w:hAnsi="Times New Roman" w:cs="Times New Roman"/>
          <w:sz w:val="28"/>
          <w:szCs w:val="28"/>
        </w:rPr>
        <w:t>Единица измерения: в соответствии c таблицей.</w:t>
      </w:r>
    </w:p>
    <w:p w:rsidR="004A5C2C" w:rsidRPr="00081AA9" w:rsidRDefault="004A5C2C" w:rsidP="004A5C2C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A9" w:rsidRPr="00081AA9" w:rsidRDefault="00081AA9" w:rsidP="004A5C2C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A9" w:rsidRDefault="00081AA9" w:rsidP="004A5C2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  <w:sectPr w:rsidR="00081AA9" w:rsidSect="00CB1CBE">
          <w:headerReference w:type="default" r:id="rId7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A5C2C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4. Функциональные, технические, качественные и эксплуатационные характеристики товара</w:t>
      </w:r>
    </w:p>
    <w:p w:rsidR="004A5C2C" w:rsidRPr="004A5C2C" w:rsidRDefault="004A5C2C" w:rsidP="004A5C2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A5C2C">
        <w:rPr>
          <w:rFonts w:ascii="Times New Roman" w:eastAsiaTheme="minorEastAsia" w:hAnsi="Times New Roman" w:cs="Times New Roman"/>
          <w:sz w:val="28"/>
          <w:szCs w:val="28"/>
        </w:rPr>
        <w:t>Таблица</w:t>
      </w:r>
    </w:p>
    <w:tbl>
      <w:tblPr>
        <w:tblW w:w="53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462"/>
        <w:gridCol w:w="1526"/>
        <w:gridCol w:w="1789"/>
        <w:gridCol w:w="2243"/>
        <w:gridCol w:w="2057"/>
        <w:gridCol w:w="1418"/>
        <w:gridCol w:w="3401"/>
      </w:tblGrid>
      <w:tr w:rsidR="004A5C2C" w:rsidTr="00DD6E9C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adjustRightInd w:val="0"/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adjustRightInd w:val="0"/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adjustRightInd w:val="0"/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2C" w:rsidRPr="004A5C2C" w:rsidRDefault="004A5C2C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6E6452" w:rsidRPr="004A5C2C" w:rsidTr="00DD6E9C">
        <w:trPr>
          <w:trHeight w:val="20"/>
          <w:jc w:val="center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(розничная реализация)</w:t>
            </w:r>
            <w:r w:rsidR="00DD6E9C">
              <w:rPr>
                <w:rFonts w:ascii="Times New Roman" w:hAnsi="Times New Roman" w:cs="Times New Roman"/>
                <w:sz w:val="24"/>
                <w:szCs w:val="24"/>
              </w:rPr>
              <w:t>, с. Тура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Литр;^кубический дециметр (л;^дм[3*])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≥ 92 и &lt;95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</w:rPr>
              <w:t>19.20.21.100-00000006</w:t>
            </w:r>
          </w:p>
        </w:tc>
      </w:tr>
      <w:tr w:rsidR="006E6452" w:rsidRPr="004A5C2C" w:rsidTr="00DD6E9C">
        <w:trPr>
          <w:trHeight w:val="20"/>
          <w:jc w:val="center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не ниже К5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52" w:rsidRPr="004A5C2C" w:rsidRDefault="006E6452" w:rsidP="00EB4CA1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6E6452" w:rsidRPr="004A5C2C" w:rsidTr="00DD6E9C">
        <w:trPr>
          <w:trHeight w:val="1434"/>
          <w:jc w:val="center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6E6452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(розничная реализация)</w:t>
            </w:r>
            <w:r w:rsidR="00DD6E9C">
              <w:rPr>
                <w:rFonts w:ascii="Times New Roman" w:hAnsi="Times New Roman" w:cs="Times New Roman"/>
                <w:sz w:val="24"/>
                <w:szCs w:val="24"/>
              </w:rPr>
              <w:t>, с. Байкит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Литр;^кубический дециметр (л;^дм[3*])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≥ 92 и</w:t>
            </w:r>
            <w:bookmarkStart w:id="0" w:name="_GoBack"/>
            <w:bookmarkEnd w:id="0"/>
            <w:r w:rsidRPr="004A5C2C">
              <w:rPr>
                <w:rFonts w:ascii="Times New Roman" w:hAnsi="Times New Roman" w:cs="Times New Roman"/>
                <w:sz w:val="24"/>
                <w:szCs w:val="24"/>
              </w:rPr>
              <w:t xml:space="preserve"> &lt;95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A5C2C">
              <w:rPr>
                <w:rFonts w:ascii="Times New Roman" w:eastAsiaTheme="minorEastAsia" w:hAnsi="Times New Roman" w:cs="Times New Roman"/>
                <w:sz w:val="24"/>
                <w:szCs w:val="24"/>
              </w:rPr>
              <w:t>19.20.21.100-00000006</w:t>
            </w:r>
          </w:p>
        </w:tc>
      </w:tr>
      <w:tr w:rsidR="006E6452" w:rsidRPr="004A5C2C" w:rsidTr="00DD6E9C">
        <w:trPr>
          <w:trHeight w:val="20"/>
          <w:jc w:val="center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6E6452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не ниже К5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tabs>
                <w:tab w:val="left" w:pos="90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452" w:rsidRPr="004A5C2C" w:rsidRDefault="006E6452" w:rsidP="006E6452">
            <w:pPr>
              <w:spacing w:line="25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081AA9" w:rsidRDefault="00081AA9" w:rsidP="004A5C2C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081AA9" w:rsidSect="00081AA9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</w:p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Поставщик несет полную ответственность за качество поставляемого Товара.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Товар должен строго соответствовать декларации о соответствии на данный вид топлива.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«ГОСТ 32511-2013 (EN 590:2009). Межгосударственный стандарт. Топливо дизельное ЕВРО. Технические условия»;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«ГОСТ 32513-2023. Межгосударственный стандарт. Бензин автомобильный. Технические условия».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4A5C2C" w:rsidRPr="004A5C2C" w:rsidRDefault="004A5C2C" w:rsidP="004A5C2C">
      <w:pPr>
        <w:tabs>
          <w:tab w:val="left" w:pos="7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5. Порядок использования электронного носителя или ведомости:</w:t>
      </w:r>
    </w:p>
    <w:p w:rsidR="004A5C2C" w:rsidRPr="004A5C2C" w:rsidRDefault="004A5C2C" w:rsidP="004A5C2C">
      <w:pPr>
        <w:tabs>
          <w:tab w:val="left" w:pos="706"/>
          <w:tab w:val="left" w:pos="89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Выборка Держателем электронного носителя или ведомости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литров. Товарный чек должен выдаваться после каждой операции с электронным носителем или ведомости при отпуске (выборке) Товара на АЗС Держателю электронного носителя или ведомости.</w:t>
      </w:r>
    </w:p>
    <w:p w:rsidR="004A5C2C" w:rsidRPr="004A5C2C" w:rsidRDefault="004A5C2C" w:rsidP="004A5C2C">
      <w:pPr>
        <w:tabs>
          <w:tab w:val="left" w:pos="706"/>
          <w:tab w:val="left" w:pos="89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lastRenderedPageBreak/>
        <w:t>В случае успешного отпуска (выборки) Товара Держателю электронного носителя или ведомости предоставляется чек о совершенной операции. В случае неуспешной выборки Товара – чек с отказом в отпуске (выборке) Товара.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6. Обязанности Поставщика при поставке Товара: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Поставщик должен обеспечить: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товара;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- отпуск (выборку) Товара Получателем товара через топливораздаточные колонки в местах отпуска (выборки);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b/>
          <w:sz w:val="28"/>
          <w:szCs w:val="28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4A5C2C" w:rsidRPr="004A5C2C" w:rsidRDefault="004A5C2C" w:rsidP="004A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4A5C2C" w:rsidRPr="004A5C2C" w:rsidRDefault="004A5C2C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C">
        <w:rPr>
          <w:rFonts w:ascii="Times New Roman" w:hAnsi="Times New Roman" w:cs="Times New Roman"/>
          <w:sz w:val="28"/>
          <w:szCs w:val="28"/>
        </w:rPr>
        <w:t>Предоставление гарантии должно осуществляться вместе с Товаром.</w:t>
      </w:r>
    </w:p>
    <w:p w:rsidR="00061BA6" w:rsidRPr="00CB1CBE" w:rsidRDefault="00061BA6" w:rsidP="004A5C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61BA6" w:rsidRPr="00CB1CBE" w:rsidSect="00CB1CBE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1B4" w:rsidRDefault="004B41B4" w:rsidP="00CB1CBE">
      <w:pPr>
        <w:spacing w:after="0" w:line="240" w:lineRule="auto"/>
      </w:pPr>
      <w:r>
        <w:separator/>
      </w:r>
    </w:p>
  </w:endnote>
  <w:endnote w:type="continuationSeparator" w:id="0">
    <w:p w:rsidR="004B41B4" w:rsidRDefault="004B41B4" w:rsidP="00CB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1B4" w:rsidRDefault="004B41B4" w:rsidP="00CB1CBE">
      <w:pPr>
        <w:spacing w:after="0" w:line="240" w:lineRule="auto"/>
      </w:pPr>
      <w:r>
        <w:separator/>
      </w:r>
    </w:p>
  </w:footnote>
  <w:footnote w:type="continuationSeparator" w:id="0">
    <w:p w:rsidR="004B41B4" w:rsidRDefault="004B41B4" w:rsidP="00CB1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87136311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1CBE" w:rsidRPr="00524208" w:rsidRDefault="00CB1CB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242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2420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242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6E9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5242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1CBE" w:rsidRDefault="00CB1C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3E"/>
    <w:rsid w:val="00061BA6"/>
    <w:rsid w:val="00081AA9"/>
    <w:rsid w:val="001E6CA2"/>
    <w:rsid w:val="002326EB"/>
    <w:rsid w:val="004A5C2C"/>
    <w:rsid w:val="004B41B4"/>
    <w:rsid w:val="00522498"/>
    <w:rsid w:val="00524208"/>
    <w:rsid w:val="00566BCF"/>
    <w:rsid w:val="00575B6C"/>
    <w:rsid w:val="0067233E"/>
    <w:rsid w:val="006E6452"/>
    <w:rsid w:val="00740E7D"/>
    <w:rsid w:val="007D2979"/>
    <w:rsid w:val="007F3AEB"/>
    <w:rsid w:val="008324F8"/>
    <w:rsid w:val="008468BD"/>
    <w:rsid w:val="008740A1"/>
    <w:rsid w:val="009A0CD8"/>
    <w:rsid w:val="00A27366"/>
    <w:rsid w:val="00A91218"/>
    <w:rsid w:val="00AF0C5A"/>
    <w:rsid w:val="00B131CE"/>
    <w:rsid w:val="00C54DF6"/>
    <w:rsid w:val="00C61AC7"/>
    <w:rsid w:val="00C673A5"/>
    <w:rsid w:val="00CB1CBE"/>
    <w:rsid w:val="00DD6E9C"/>
    <w:rsid w:val="00DE0350"/>
    <w:rsid w:val="00F9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72EA9"/>
  <w15:chartTrackingRefBased/>
  <w15:docId w15:val="{A6534855-462D-4475-8A42-88A4E57B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1CBE"/>
  </w:style>
  <w:style w:type="paragraph" w:styleId="a5">
    <w:name w:val="footer"/>
    <w:basedOn w:val="a"/>
    <w:link w:val="a6"/>
    <w:uiPriority w:val="99"/>
    <w:unhideWhenUsed/>
    <w:rsid w:val="00CB1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Восковец Анастасия Юрьевна</dc:creator>
  <cp:keywords/>
  <dc:description/>
  <cp:lastModifiedBy>Косарева Наталья Ивановна</cp:lastModifiedBy>
  <cp:revision>18</cp:revision>
  <dcterms:created xsi:type="dcterms:W3CDTF">2026-02-13T01:42:00Z</dcterms:created>
  <dcterms:modified xsi:type="dcterms:W3CDTF">2026-08-24T04:36:00Z</dcterms:modified>
</cp:coreProperties>
</file>