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F803CD" w:rsidRDefault="00A32F99">
      <w:pPr>
        <w:widowControl w:val="0"/>
        <w:spacing w:before="60" w:after="60" w:line="288" w:lineRule="auto"/>
        <w:contextualSpacing/>
        <w:jc w:val="center"/>
        <w:rPr>
          <w:rFonts w:ascii="Times New Roman" w:hAnsi="Times New Roman" w:cs="Times New Roman"/>
          <w:sz w:val="22"/>
          <w:szCs w:val="22"/>
        </w:rPr>
      </w:pPr>
      <w:r>
        <w:rPr>
          <w:rFonts w:ascii="Times New Roman" w:hAnsi="Times New Roman" w:cs="Times New Roman"/>
          <w:sz w:val="22"/>
          <w:szCs w:val="22"/>
        </w:rPr>
        <w:t>Лицензионный договор №__________</w:t>
      </w:r>
    </w:p>
    <w:p w:rsidR="00F803CD" w:rsidRDefault="00A32F99">
      <w:pPr>
        <w:widowControl w:val="0"/>
        <w:spacing w:before="60" w:after="60" w:line="288" w:lineRule="auto"/>
        <w:contextualSpacing/>
        <w:jc w:val="center"/>
        <w:rPr>
          <w:rFonts w:ascii="Times New Roman" w:hAnsi="Times New Roman" w:cs="Times New Roman"/>
          <w:sz w:val="22"/>
          <w:szCs w:val="22"/>
        </w:rPr>
      </w:pPr>
      <w:r>
        <w:rPr>
          <w:rFonts w:ascii="Times New Roman" w:hAnsi="Times New Roman" w:cs="Times New Roman"/>
          <w:sz w:val="22"/>
          <w:szCs w:val="22"/>
        </w:rPr>
        <w:t>(ИКЗ__________________________________________________)</w:t>
      </w:r>
    </w:p>
    <w:p w:rsidR="00F803CD" w:rsidRDefault="00F803CD">
      <w:pPr>
        <w:widowControl w:val="0"/>
        <w:spacing w:before="60" w:after="60" w:line="288" w:lineRule="auto"/>
        <w:contextualSpacing/>
        <w:jc w:val="center"/>
        <w:rPr>
          <w:rFonts w:ascii="Times New Roman" w:hAnsi="Times New Roman" w:cs="Times New Roman"/>
          <w:sz w:val="22"/>
          <w:szCs w:val="22"/>
        </w:rPr>
      </w:pPr>
    </w:p>
    <w:tbl>
      <w:tblPr>
        <w:tblW w:w="9639" w:type="dxa"/>
        <w:tblInd w:w="108" w:type="dxa"/>
        <w:tblLayout w:type="fixed"/>
        <w:tblLook w:val="04A0" w:firstRow="1" w:lastRow="0" w:firstColumn="1" w:lastColumn="0" w:noHBand="0" w:noVBand="1"/>
      </w:tblPr>
      <w:tblGrid>
        <w:gridCol w:w="4962"/>
        <w:gridCol w:w="4677"/>
      </w:tblGrid>
      <w:tr w:rsidR="00F803CD">
        <w:tc>
          <w:tcPr>
            <w:tcW w:w="4961" w:type="dxa"/>
          </w:tcPr>
          <w:p w:rsidR="00F803CD" w:rsidRDefault="00F803CD">
            <w:pPr>
              <w:widowControl w:val="0"/>
              <w:spacing w:before="60" w:after="60"/>
              <w:contextualSpacing/>
              <w:rPr>
                <w:rFonts w:ascii="Times New Roman" w:hAnsi="Times New Roman" w:cs="Times New Roman"/>
                <w:sz w:val="22"/>
                <w:szCs w:val="22"/>
              </w:rPr>
            </w:pPr>
          </w:p>
        </w:tc>
        <w:tc>
          <w:tcPr>
            <w:tcW w:w="4677" w:type="dxa"/>
          </w:tcPr>
          <w:p w:rsidR="00F803CD" w:rsidRDefault="00A32F99">
            <w:pPr>
              <w:widowControl w:val="0"/>
              <w:spacing w:before="60" w:after="60"/>
              <w:contextualSpacing/>
              <w:jc w:val="right"/>
              <w:rPr>
                <w:rFonts w:ascii="Times New Roman" w:hAnsi="Times New Roman" w:cs="Times New Roman"/>
                <w:sz w:val="22"/>
                <w:szCs w:val="22"/>
              </w:rPr>
            </w:pPr>
            <w:r>
              <w:rPr>
                <w:rFonts w:ascii="Times New Roman" w:hAnsi="Times New Roman" w:cs="Times New Roman"/>
                <w:sz w:val="22"/>
                <w:szCs w:val="22"/>
              </w:rPr>
              <w:t>«_____» ___________ 202_ г.</w:t>
            </w:r>
          </w:p>
          <w:p w:rsidR="00F803CD" w:rsidRDefault="00F803CD">
            <w:pPr>
              <w:widowControl w:val="0"/>
              <w:spacing w:before="60" w:after="60"/>
              <w:contextualSpacing/>
              <w:jc w:val="right"/>
              <w:rPr>
                <w:rFonts w:ascii="Times New Roman" w:hAnsi="Times New Roman" w:cs="Times New Roman"/>
                <w:sz w:val="22"/>
                <w:szCs w:val="22"/>
              </w:rPr>
            </w:pPr>
          </w:p>
        </w:tc>
      </w:tr>
    </w:tbl>
    <w:p w:rsidR="00F803CD" w:rsidRDefault="00F72949">
      <w:pPr>
        <w:widowControl w:val="0"/>
        <w:spacing w:before="60" w:after="60"/>
        <w:ind w:firstLine="567"/>
        <w:contextualSpacing/>
        <w:jc w:val="both"/>
        <w:rPr>
          <w:rFonts w:ascii="Times New Roman" w:hAnsi="Times New Roman" w:cs="Times New Roman"/>
          <w:sz w:val="22"/>
          <w:szCs w:val="22"/>
        </w:rPr>
      </w:pPr>
      <w:r>
        <w:rPr>
          <w:rFonts w:ascii="Times New Roman" w:hAnsi="Times New Roman" w:cs="Times New Roman"/>
          <w:sz w:val="22"/>
          <w:szCs w:val="22"/>
        </w:rPr>
        <w:t xml:space="preserve">______________________________ именуемое в дальнейшем «Лицензиар», _______________ </w:t>
      </w:r>
      <w:r w:rsidR="00A32F99">
        <w:rPr>
          <w:rFonts w:ascii="Times New Roman" w:hAnsi="Times New Roman" w:cs="Times New Roman"/>
          <w:sz w:val="22"/>
          <w:szCs w:val="22"/>
        </w:rPr>
        <w:t>с одной стороны, и</w:t>
      </w:r>
    </w:p>
    <w:p w:rsidR="00F803CD" w:rsidRDefault="00A32F99">
      <w:pPr>
        <w:widowControl w:val="0"/>
        <w:spacing w:before="60" w:after="60"/>
        <w:ind w:firstLine="567"/>
        <w:contextualSpacing/>
        <w:jc w:val="both"/>
        <w:rPr>
          <w:rFonts w:ascii="Times New Roman" w:hAnsi="Times New Roman" w:cs="Times New Roman"/>
          <w:sz w:val="22"/>
          <w:szCs w:val="22"/>
        </w:rPr>
      </w:pPr>
      <w:r w:rsidRPr="008030D6">
        <w:rPr>
          <w:rFonts w:ascii="Times New Roman" w:hAnsi="Times New Roman" w:cs="Times New Roman"/>
          <w:color w:val="000000"/>
          <w:sz w:val="22"/>
          <w:szCs w:val="22"/>
        </w:rPr>
        <w:t>ФГБУК "МУЗЕЙ-ЗАПОВЕДНИК Ю.А. ГАГАРИНА"</w:t>
      </w:r>
      <w:r w:rsidRPr="008030D6">
        <w:rPr>
          <w:rFonts w:ascii="Times New Roman" w:hAnsi="Times New Roman" w:cs="Times New Roman"/>
          <w:sz w:val="22"/>
          <w:szCs w:val="22"/>
        </w:rPr>
        <w:t xml:space="preserve">, именуемое в дальнейшем «Лицензиат», в лице </w:t>
      </w:r>
      <w:r w:rsidRPr="008030D6">
        <w:rPr>
          <w:rFonts w:ascii="Times New Roman" w:hAnsi="Times New Roman" w:cs="Times New Roman"/>
          <w:sz w:val="22"/>
          <w:szCs w:val="22"/>
          <w:u w:val="single"/>
        </w:rPr>
        <w:t>____</w:t>
      </w:r>
      <w:r w:rsidRPr="008030D6">
        <w:rPr>
          <w:rFonts w:ascii="Times New Roman" w:hAnsi="Times New Roman" w:cs="Times New Roman"/>
          <w:sz w:val="22"/>
          <w:szCs w:val="22"/>
        </w:rPr>
        <w:t xml:space="preserve">, действующего на основании </w:t>
      </w:r>
      <w:r w:rsidRPr="008030D6">
        <w:rPr>
          <w:rFonts w:ascii="Times New Roman" w:hAnsi="Times New Roman" w:cs="Times New Roman"/>
          <w:sz w:val="22"/>
          <w:szCs w:val="22"/>
          <w:u w:val="single"/>
        </w:rPr>
        <w:t>______</w:t>
      </w:r>
      <w:r w:rsidRPr="008030D6">
        <w:rPr>
          <w:rFonts w:ascii="Times New Roman" w:hAnsi="Times New Roman" w:cs="Times New Roman"/>
          <w:sz w:val="22"/>
          <w:szCs w:val="22"/>
        </w:rPr>
        <w:t xml:space="preserve">, с другой стороны, совместно именуемые «Стороны», на основании пункта </w:t>
      </w:r>
      <w:r w:rsidR="008030D6" w:rsidRPr="008030D6">
        <w:rPr>
          <w:rFonts w:ascii="Times New Roman" w:hAnsi="Times New Roman" w:cs="Times New Roman"/>
          <w:sz w:val="22"/>
          <w:szCs w:val="22"/>
        </w:rPr>
        <w:t>5</w:t>
      </w:r>
      <w:r w:rsidRPr="008030D6">
        <w:rPr>
          <w:rFonts w:ascii="Times New Roman" w:hAnsi="Times New Roman" w:cs="Times New Roman"/>
          <w:sz w:val="22"/>
          <w:szCs w:val="22"/>
        </w:rPr>
        <w:t xml:space="preserve"> части 1 статьи 93 Федерального закона от 5 апреля 2013 года № 44-ФЗ «О контрактной системе в сфере закупок товаров</w:t>
      </w:r>
      <w:r>
        <w:rPr>
          <w:rFonts w:ascii="Times New Roman" w:hAnsi="Times New Roman" w:cs="Times New Roman"/>
          <w:sz w:val="22"/>
          <w:szCs w:val="22"/>
        </w:rPr>
        <w:t>, работ, услуг для обеспечения государственных и муниципальных нужд» заключили настоящий лицензионный договор (далее по тексту – Договор) о нижеследующем:</w:t>
      </w:r>
    </w:p>
    <w:p w:rsidR="00F803CD" w:rsidRDefault="00F803CD">
      <w:pPr>
        <w:widowControl w:val="0"/>
        <w:spacing w:before="60" w:after="60"/>
        <w:contextualSpacing/>
        <w:jc w:val="both"/>
        <w:rPr>
          <w:rFonts w:ascii="Times New Roman" w:hAnsi="Times New Roman" w:cs="Times New Roman"/>
          <w:sz w:val="22"/>
          <w:szCs w:val="22"/>
        </w:rPr>
      </w:pPr>
    </w:p>
    <w:p w:rsidR="00F803CD" w:rsidRDefault="00A32F99">
      <w:pPr>
        <w:widowControl w:val="0"/>
        <w:numPr>
          <w:ilvl w:val="0"/>
          <w:numId w:val="5"/>
        </w:numPr>
        <w:spacing w:before="360" w:after="60" w:line="288" w:lineRule="auto"/>
        <w:ind w:left="567"/>
        <w:contextualSpacing/>
        <w:jc w:val="center"/>
        <w:rPr>
          <w:rFonts w:ascii="Times New Roman" w:hAnsi="Times New Roman" w:cs="Times New Roman"/>
          <w:sz w:val="22"/>
          <w:szCs w:val="22"/>
        </w:rPr>
      </w:pPr>
      <w:r>
        <w:rPr>
          <w:rFonts w:ascii="Times New Roman" w:hAnsi="Times New Roman" w:cs="Times New Roman"/>
          <w:b/>
          <w:color w:val="000000"/>
          <w:kern w:val="2"/>
          <w:sz w:val="22"/>
          <w:szCs w:val="22"/>
        </w:rPr>
        <w:t>ИСТОЛКОВАНИЕ ТЕРМИНОВ В НАСТОЯЩЕМ ДОГОВОРЕ</w:t>
      </w:r>
    </w:p>
    <w:p w:rsidR="00F803CD" w:rsidRPr="008030D6" w:rsidRDefault="00A32F99">
      <w:pPr>
        <w:widowControl w:val="0"/>
        <w:numPr>
          <w:ilvl w:val="1"/>
          <w:numId w:val="5"/>
        </w:numPr>
        <w:ind w:left="0"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«Программа» - «Эконом-Эксперт. Онлайн»  (номер регистрации в Едином реестре российских программ для электронных вычислительных машин и баз данных 5283 от 26.02.2019, свидетельство о государственной регистрации программы для ЭВМ № 2024685007): совокупность самостоятельных обновляемых материалов, представленных в электронном виде в сети Интернет в различных формах на сайте https://zakupki44fz.ru/app, и систематизированных таким образом, чтобы эти материалы могли быть найдены и обработаны с помощью программного продукта Лицензиара.</w:t>
      </w:r>
    </w:p>
    <w:p w:rsidR="00F803CD" w:rsidRPr="008030D6" w:rsidRDefault="00A32F99">
      <w:pPr>
        <w:widowControl w:val="0"/>
        <w:numPr>
          <w:ilvl w:val="1"/>
          <w:numId w:val="5"/>
        </w:numPr>
        <w:ind w:left="0" w:firstLine="567"/>
        <w:jc w:val="both"/>
        <w:rPr>
          <w:rFonts w:ascii="Times New Roman" w:hAnsi="Times New Roman" w:cs="Times New Roman"/>
          <w:color w:val="000000"/>
          <w:sz w:val="22"/>
          <w:szCs w:val="22"/>
        </w:rPr>
      </w:pPr>
      <w:r w:rsidRPr="008030D6">
        <w:rPr>
          <w:rFonts w:ascii="Times New Roman" w:hAnsi="Times New Roman" w:cs="Times New Roman"/>
          <w:color w:val="000000"/>
          <w:sz w:val="22"/>
          <w:szCs w:val="22"/>
        </w:rPr>
        <w:t>«Логин и пароль» — уникальная совокупность данных, предназначенная для обеспечения доступа Лицензиата к Программе, направляемая Лицензиату в рамках исполнения Лицензиаром обязательств по Договору</w:t>
      </w:r>
      <w:r>
        <w:rPr>
          <w:rFonts w:ascii="Times New Roman" w:hAnsi="Times New Roman" w:cs="Times New Roman"/>
          <w:color w:val="000000"/>
          <w:sz w:val="22"/>
          <w:szCs w:val="22"/>
        </w:rPr>
        <w:t>.</w:t>
      </w:r>
    </w:p>
    <w:p w:rsidR="00F803CD" w:rsidRDefault="00F803CD">
      <w:pPr>
        <w:widowControl w:val="0"/>
        <w:tabs>
          <w:tab w:val="left" w:pos="720"/>
          <w:tab w:val="left" w:pos="862"/>
        </w:tabs>
        <w:spacing w:before="60" w:after="60"/>
        <w:contextualSpacing/>
        <w:jc w:val="both"/>
        <w:rPr>
          <w:rFonts w:ascii="Times New Roman" w:hAnsi="Times New Roman"/>
          <w:color w:val="000000"/>
          <w:sz w:val="22"/>
          <w:szCs w:val="22"/>
        </w:rPr>
      </w:pPr>
    </w:p>
    <w:p w:rsidR="00F803CD" w:rsidRDefault="00A32F99">
      <w:pPr>
        <w:widowControl w:val="0"/>
        <w:numPr>
          <w:ilvl w:val="0"/>
          <w:numId w:val="5"/>
        </w:numPr>
        <w:spacing w:before="360" w:after="60" w:line="288" w:lineRule="auto"/>
        <w:ind w:left="567"/>
        <w:contextualSpacing/>
        <w:jc w:val="center"/>
        <w:rPr>
          <w:rFonts w:ascii="Times New Roman" w:hAnsi="Times New Roman" w:cs="Times New Roman"/>
          <w:sz w:val="22"/>
          <w:szCs w:val="22"/>
        </w:rPr>
      </w:pPr>
      <w:r>
        <w:rPr>
          <w:rFonts w:ascii="Times New Roman" w:hAnsi="Times New Roman" w:cs="Times New Roman"/>
          <w:b/>
          <w:color w:val="000000"/>
          <w:kern w:val="2"/>
          <w:sz w:val="22"/>
          <w:szCs w:val="22"/>
        </w:rPr>
        <w:t>ПРЕДМЕТ ДОГОВОРА</w:t>
      </w:r>
    </w:p>
    <w:p w:rsidR="00F803CD" w:rsidRPr="008030D6" w:rsidRDefault="00A32F99">
      <w:pPr>
        <w:widowControl w:val="0"/>
        <w:numPr>
          <w:ilvl w:val="1"/>
          <w:numId w:val="5"/>
        </w:numPr>
        <w:ind w:left="0" w:firstLine="567"/>
        <w:jc w:val="both"/>
        <w:rPr>
          <w:rFonts w:ascii="Times New Roman" w:hAnsi="Times New Roman" w:cs="Times New Roman"/>
          <w:color w:val="000000"/>
          <w:sz w:val="22"/>
          <w:szCs w:val="22"/>
        </w:rPr>
      </w:pPr>
      <w:r w:rsidRPr="008030D6">
        <w:rPr>
          <w:rFonts w:ascii="Times New Roman" w:hAnsi="Times New Roman" w:cs="Times New Roman"/>
          <w:color w:val="000000"/>
          <w:sz w:val="22"/>
          <w:szCs w:val="22"/>
        </w:rPr>
        <w:t>Лицензиар предоставляет Лицензиату за вознаграждение в порядке и на условиях, установленных Договором, прав</w:t>
      </w:r>
      <w:r>
        <w:rPr>
          <w:rFonts w:ascii="Times New Roman" w:hAnsi="Times New Roman" w:cs="Times New Roman"/>
          <w:color w:val="000000"/>
          <w:sz w:val="22"/>
          <w:szCs w:val="22"/>
        </w:rPr>
        <w:t>о</w:t>
      </w:r>
      <w:r w:rsidRPr="008030D6">
        <w:rPr>
          <w:rFonts w:ascii="Times New Roman" w:hAnsi="Times New Roman" w:cs="Times New Roman"/>
          <w:color w:val="000000"/>
          <w:sz w:val="22"/>
          <w:szCs w:val="22"/>
        </w:rPr>
        <w:t xml:space="preserve"> на использование Программы на условиях простой (неисключительной) лицензии в пределах, предусмотренных Договором.</w:t>
      </w:r>
    </w:p>
    <w:p w:rsidR="00F803CD" w:rsidRDefault="00A32F99">
      <w:pPr>
        <w:widowControl w:val="0"/>
        <w:numPr>
          <w:ilvl w:val="2"/>
          <w:numId w:val="5"/>
        </w:numPr>
        <w:spacing w:before="240" w:after="60"/>
        <w:ind w:left="0" w:firstLine="567"/>
        <w:contextualSpacing/>
        <w:jc w:val="both"/>
        <w:rPr>
          <w:rFonts w:ascii="Times New Roman" w:hAnsi="Times New Roman" w:cs="Times New Roman"/>
          <w:color w:val="000000"/>
          <w:sz w:val="22"/>
          <w:szCs w:val="22"/>
        </w:rPr>
      </w:pPr>
      <w:r>
        <w:rPr>
          <w:rFonts w:ascii="Times New Roman" w:hAnsi="Times New Roman" w:cs="Times New Roman"/>
          <w:color w:val="000000"/>
          <w:sz w:val="22"/>
          <w:szCs w:val="22"/>
        </w:rPr>
        <w:t>Лицензиар передает право на использование Программы Лицензиату в виде логина и пароля, обеспечивающих доступ к Программе.</w:t>
      </w:r>
    </w:p>
    <w:p w:rsidR="00F803CD" w:rsidRDefault="00F803CD">
      <w:pPr>
        <w:widowControl w:val="0"/>
        <w:spacing w:after="60"/>
        <w:ind w:left="567"/>
        <w:contextualSpacing/>
        <w:jc w:val="both"/>
        <w:rPr>
          <w:rFonts w:ascii="Times New Roman" w:hAnsi="Times New Roman" w:cs="Times New Roman"/>
          <w:color w:val="000000"/>
          <w:sz w:val="22"/>
          <w:szCs w:val="22"/>
        </w:rPr>
      </w:pPr>
    </w:p>
    <w:p w:rsidR="00F803CD" w:rsidRDefault="00A32F99">
      <w:pPr>
        <w:widowControl w:val="0"/>
        <w:spacing w:after="60"/>
        <w:ind w:left="567"/>
        <w:contextualSpacing/>
        <w:jc w:val="center"/>
        <w:rPr>
          <w:rFonts w:ascii="Times New Roman" w:hAnsi="Times New Roman" w:cs="Times New Roman"/>
          <w:color w:val="000000"/>
          <w:sz w:val="22"/>
          <w:szCs w:val="22"/>
        </w:rPr>
      </w:pPr>
      <w:r>
        <w:rPr>
          <w:rFonts w:ascii="Times New Roman" w:hAnsi="Times New Roman" w:cs="Times New Roman"/>
          <w:color w:val="000000"/>
          <w:sz w:val="22"/>
          <w:szCs w:val="22"/>
          <w:u w:val="single"/>
        </w:rPr>
        <w:t>Данные для направления доступа:</w:t>
      </w:r>
    </w:p>
    <w:tbl>
      <w:tblPr>
        <w:tblStyle w:val="af4"/>
        <w:tblpPr w:leftFromText="180" w:rightFromText="180" w:vertAnchor="text" w:horzAnchor="page" w:tblpX="1170" w:tblpY="241"/>
        <w:tblOverlap w:val="never"/>
        <w:tblW w:w="4927" w:type="pct"/>
        <w:tblInd w:w="0" w:type="dxa"/>
        <w:tblCellMar>
          <w:left w:w="108" w:type="dxa"/>
          <w:right w:w="108" w:type="dxa"/>
        </w:tblCellMar>
        <w:tblLook w:val="04A0" w:firstRow="1" w:lastRow="0" w:firstColumn="1" w:lastColumn="0" w:noHBand="0" w:noVBand="1"/>
      </w:tblPr>
      <w:tblGrid>
        <w:gridCol w:w="4628"/>
        <w:gridCol w:w="2758"/>
        <w:gridCol w:w="2760"/>
      </w:tblGrid>
      <w:tr w:rsidR="00F803CD">
        <w:tc>
          <w:tcPr>
            <w:tcW w:w="2280" w:type="pct"/>
          </w:tcPr>
          <w:p w:rsidR="00F803CD" w:rsidRDefault="00A32F99">
            <w:pPr>
              <w:jc w:val="center"/>
              <w:rPr>
                <w:rFonts w:ascii="Times New Roman" w:hAnsi="Times New Roman" w:cs="Times New Roman"/>
                <w:b/>
                <w:bCs/>
                <w:sz w:val="22"/>
                <w:szCs w:val="22"/>
              </w:rPr>
            </w:pPr>
            <w:r>
              <w:rPr>
                <w:rFonts w:ascii="Times New Roman" w:hAnsi="Times New Roman" w:cs="Times New Roman"/>
                <w:b/>
                <w:bCs/>
                <w:sz w:val="22"/>
                <w:szCs w:val="22"/>
              </w:rPr>
              <w:t>ФИО контактного лица</w:t>
            </w:r>
          </w:p>
        </w:tc>
        <w:tc>
          <w:tcPr>
            <w:tcW w:w="1359" w:type="pct"/>
          </w:tcPr>
          <w:p w:rsidR="00F803CD" w:rsidRDefault="00A32F99">
            <w:pPr>
              <w:jc w:val="center"/>
              <w:rPr>
                <w:rFonts w:ascii="Times New Roman" w:hAnsi="Times New Roman" w:cs="Times New Roman"/>
                <w:b/>
                <w:bCs/>
                <w:sz w:val="22"/>
                <w:szCs w:val="22"/>
              </w:rPr>
            </w:pPr>
            <w:r>
              <w:rPr>
                <w:rFonts w:ascii="Times New Roman" w:hAnsi="Times New Roman" w:cs="Times New Roman"/>
                <w:b/>
                <w:bCs/>
                <w:sz w:val="22"/>
                <w:szCs w:val="22"/>
              </w:rPr>
              <w:t>Адрес электронной почты</w:t>
            </w:r>
          </w:p>
        </w:tc>
        <w:tc>
          <w:tcPr>
            <w:tcW w:w="1360" w:type="pct"/>
          </w:tcPr>
          <w:p w:rsidR="00F803CD" w:rsidRDefault="00A32F99">
            <w:pPr>
              <w:jc w:val="center"/>
              <w:rPr>
                <w:rFonts w:ascii="Times New Roman" w:hAnsi="Times New Roman" w:cs="Times New Roman"/>
                <w:b/>
                <w:bCs/>
                <w:sz w:val="22"/>
                <w:szCs w:val="22"/>
              </w:rPr>
            </w:pPr>
            <w:r>
              <w:rPr>
                <w:rFonts w:ascii="Times New Roman" w:hAnsi="Times New Roman" w:cs="Times New Roman"/>
                <w:b/>
                <w:bCs/>
                <w:sz w:val="22"/>
                <w:szCs w:val="22"/>
              </w:rPr>
              <w:t>Контактный телефон</w:t>
            </w:r>
          </w:p>
        </w:tc>
      </w:tr>
      <w:tr w:rsidR="00F803CD" w:rsidTr="008030D6">
        <w:tc>
          <w:tcPr>
            <w:tcW w:w="2280" w:type="pct"/>
            <w:shd w:val="clear" w:color="auto" w:fill="auto"/>
          </w:tcPr>
          <w:p w:rsidR="00F803CD" w:rsidRDefault="00F803CD">
            <w:pPr>
              <w:rPr>
                <w:rFonts w:ascii="Times New Roman" w:hAnsi="Times New Roman" w:cs="Times New Roman"/>
                <w:sz w:val="22"/>
                <w:szCs w:val="22"/>
              </w:rPr>
            </w:pPr>
          </w:p>
        </w:tc>
        <w:tc>
          <w:tcPr>
            <w:tcW w:w="1359" w:type="pct"/>
            <w:shd w:val="clear" w:color="auto" w:fill="auto"/>
          </w:tcPr>
          <w:p w:rsidR="00F803CD" w:rsidRDefault="00F803CD">
            <w:pPr>
              <w:rPr>
                <w:rFonts w:ascii="Times New Roman" w:hAnsi="Times New Roman" w:cs="Times New Roman"/>
                <w:sz w:val="22"/>
                <w:szCs w:val="22"/>
              </w:rPr>
            </w:pPr>
          </w:p>
        </w:tc>
        <w:tc>
          <w:tcPr>
            <w:tcW w:w="1360" w:type="pct"/>
            <w:shd w:val="clear" w:color="auto" w:fill="auto"/>
          </w:tcPr>
          <w:p w:rsidR="00F803CD" w:rsidRDefault="00F803CD">
            <w:pPr>
              <w:rPr>
                <w:rFonts w:ascii="Times New Roman" w:hAnsi="Times New Roman" w:cs="Times New Roman"/>
                <w:sz w:val="22"/>
                <w:szCs w:val="22"/>
              </w:rPr>
            </w:pPr>
          </w:p>
        </w:tc>
      </w:tr>
    </w:tbl>
    <w:p w:rsidR="00F803CD" w:rsidRDefault="00F803CD">
      <w:pPr>
        <w:widowControl w:val="0"/>
        <w:spacing w:after="60"/>
        <w:ind w:left="567"/>
        <w:contextualSpacing/>
        <w:jc w:val="both"/>
        <w:rPr>
          <w:rFonts w:ascii="Times New Roman" w:hAnsi="Times New Roman" w:cs="Times New Roman"/>
          <w:color w:val="000000"/>
          <w:sz w:val="22"/>
          <w:szCs w:val="22"/>
        </w:rPr>
      </w:pPr>
    </w:p>
    <w:p w:rsidR="00F803CD" w:rsidRDefault="00A32F99">
      <w:pPr>
        <w:widowControl w:val="0"/>
        <w:spacing w:after="60"/>
        <w:ind w:left="567"/>
        <w:contextualSpacing/>
        <w:jc w:val="center"/>
        <w:rPr>
          <w:rFonts w:ascii="Times New Roman" w:hAnsi="Times New Roman" w:cs="Times New Roman"/>
          <w:color w:val="000000"/>
          <w:sz w:val="22"/>
          <w:szCs w:val="22"/>
          <w:u w:val="single"/>
        </w:rPr>
      </w:pPr>
      <w:r>
        <w:rPr>
          <w:rFonts w:ascii="Times New Roman" w:hAnsi="Times New Roman" w:cs="Times New Roman"/>
          <w:color w:val="000000"/>
          <w:sz w:val="22"/>
          <w:szCs w:val="22"/>
          <w:u w:val="single"/>
        </w:rPr>
        <w:t>Список пользователей программы:</w:t>
      </w:r>
    </w:p>
    <w:tbl>
      <w:tblPr>
        <w:tblStyle w:val="af4"/>
        <w:tblpPr w:leftFromText="180" w:rightFromText="180" w:vertAnchor="text" w:horzAnchor="page" w:tblpX="1170" w:tblpY="241"/>
        <w:tblOverlap w:val="never"/>
        <w:tblW w:w="4927" w:type="pct"/>
        <w:tblInd w:w="0" w:type="dxa"/>
        <w:tblCellMar>
          <w:left w:w="108" w:type="dxa"/>
          <w:right w:w="108" w:type="dxa"/>
        </w:tblCellMar>
        <w:tblLook w:val="04A0" w:firstRow="1" w:lastRow="0" w:firstColumn="1" w:lastColumn="0" w:noHBand="0" w:noVBand="1"/>
      </w:tblPr>
      <w:tblGrid>
        <w:gridCol w:w="4628"/>
        <w:gridCol w:w="2758"/>
        <w:gridCol w:w="2760"/>
      </w:tblGrid>
      <w:tr w:rsidR="00F803CD">
        <w:tc>
          <w:tcPr>
            <w:tcW w:w="2280" w:type="pct"/>
          </w:tcPr>
          <w:p w:rsidR="00F803CD" w:rsidRDefault="00A32F99">
            <w:pPr>
              <w:jc w:val="center"/>
              <w:rPr>
                <w:rFonts w:ascii="Times New Roman" w:hAnsi="Times New Roman" w:cs="Times New Roman"/>
                <w:b/>
                <w:bCs/>
                <w:sz w:val="22"/>
                <w:szCs w:val="22"/>
              </w:rPr>
            </w:pPr>
            <w:r>
              <w:rPr>
                <w:rFonts w:ascii="Times New Roman" w:hAnsi="Times New Roman" w:cs="Times New Roman"/>
                <w:b/>
                <w:bCs/>
                <w:sz w:val="22"/>
                <w:szCs w:val="22"/>
              </w:rPr>
              <w:t>ФИО пользователя</w:t>
            </w:r>
          </w:p>
        </w:tc>
        <w:tc>
          <w:tcPr>
            <w:tcW w:w="1359" w:type="pct"/>
          </w:tcPr>
          <w:p w:rsidR="00F803CD" w:rsidRDefault="00A32F99">
            <w:pPr>
              <w:jc w:val="center"/>
              <w:rPr>
                <w:rFonts w:ascii="Times New Roman" w:hAnsi="Times New Roman" w:cs="Times New Roman"/>
                <w:b/>
                <w:bCs/>
                <w:sz w:val="22"/>
                <w:szCs w:val="22"/>
              </w:rPr>
            </w:pPr>
            <w:r>
              <w:rPr>
                <w:rFonts w:ascii="Times New Roman" w:hAnsi="Times New Roman" w:cs="Times New Roman"/>
                <w:b/>
                <w:bCs/>
                <w:sz w:val="22"/>
                <w:szCs w:val="22"/>
              </w:rPr>
              <w:t>Адрес электронной почты пользователя</w:t>
            </w:r>
          </w:p>
        </w:tc>
        <w:tc>
          <w:tcPr>
            <w:tcW w:w="1360" w:type="pct"/>
          </w:tcPr>
          <w:p w:rsidR="00F803CD" w:rsidRDefault="00A32F99">
            <w:pPr>
              <w:jc w:val="center"/>
              <w:rPr>
                <w:rFonts w:ascii="Times New Roman" w:hAnsi="Times New Roman" w:cs="Times New Roman"/>
                <w:b/>
                <w:bCs/>
                <w:sz w:val="22"/>
                <w:szCs w:val="22"/>
              </w:rPr>
            </w:pPr>
            <w:r>
              <w:rPr>
                <w:rFonts w:ascii="Times New Roman" w:hAnsi="Times New Roman" w:cs="Times New Roman"/>
                <w:b/>
                <w:bCs/>
                <w:sz w:val="22"/>
                <w:szCs w:val="22"/>
              </w:rPr>
              <w:t>Контактный телефон пользователя</w:t>
            </w:r>
          </w:p>
        </w:tc>
      </w:tr>
      <w:tr w:rsidR="00F803CD" w:rsidTr="008030D6">
        <w:tc>
          <w:tcPr>
            <w:tcW w:w="2280" w:type="pct"/>
            <w:shd w:val="clear" w:color="auto" w:fill="auto"/>
          </w:tcPr>
          <w:p w:rsidR="00F803CD" w:rsidRDefault="00F803CD">
            <w:pPr>
              <w:rPr>
                <w:rFonts w:ascii="Times New Roman" w:hAnsi="Times New Roman" w:cs="Times New Roman"/>
                <w:sz w:val="22"/>
                <w:szCs w:val="22"/>
              </w:rPr>
            </w:pPr>
          </w:p>
        </w:tc>
        <w:tc>
          <w:tcPr>
            <w:tcW w:w="1359" w:type="pct"/>
            <w:shd w:val="clear" w:color="auto" w:fill="auto"/>
          </w:tcPr>
          <w:p w:rsidR="00F803CD" w:rsidRDefault="00F803CD">
            <w:pPr>
              <w:rPr>
                <w:rFonts w:ascii="Times New Roman" w:hAnsi="Times New Roman" w:cs="Times New Roman"/>
                <w:sz w:val="22"/>
                <w:szCs w:val="22"/>
              </w:rPr>
            </w:pPr>
          </w:p>
        </w:tc>
        <w:tc>
          <w:tcPr>
            <w:tcW w:w="1360" w:type="pct"/>
            <w:shd w:val="clear" w:color="auto" w:fill="auto"/>
          </w:tcPr>
          <w:p w:rsidR="00F803CD" w:rsidRDefault="00F803CD">
            <w:pPr>
              <w:rPr>
                <w:rFonts w:ascii="Times New Roman" w:hAnsi="Times New Roman" w:cs="Times New Roman"/>
                <w:sz w:val="22"/>
                <w:szCs w:val="22"/>
              </w:rPr>
            </w:pPr>
          </w:p>
        </w:tc>
      </w:tr>
      <w:tr w:rsidR="00F803CD" w:rsidTr="008030D6">
        <w:tc>
          <w:tcPr>
            <w:tcW w:w="2280" w:type="pct"/>
            <w:shd w:val="clear" w:color="auto" w:fill="auto"/>
          </w:tcPr>
          <w:p w:rsidR="00F803CD" w:rsidRDefault="00F803CD">
            <w:pPr>
              <w:rPr>
                <w:rFonts w:ascii="Times New Roman" w:hAnsi="Times New Roman" w:cs="Times New Roman"/>
                <w:sz w:val="22"/>
                <w:szCs w:val="22"/>
              </w:rPr>
            </w:pPr>
          </w:p>
        </w:tc>
        <w:tc>
          <w:tcPr>
            <w:tcW w:w="1359" w:type="pct"/>
            <w:shd w:val="clear" w:color="auto" w:fill="auto"/>
          </w:tcPr>
          <w:p w:rsidR="00F803CD" w:rsidRDefault="00F803CD">
            <w:pPr>
              <w:rPr>
                <w:rFonts w:ascii="Times New Roman" w:hAnsi="Times New Roman" w:cs="Times New Roman"/>
                <w:sz w:val="22"/>
                <w:szCs w:val="22"/>
              </w:rPr>
            </w:pPr>
          </w:p>
        </w:tc>
        <w:tc>
          <w:tcPr>
            <w:tcW w:w="1360" w:type="pct"/>
            <w:shd w:val="clear" w:color="auto" w:fill="auto"/>
          </w:tcPr>
          <w:p w:rsidR="00F803CD" w:rsidRDefault="00F803CD">
            <w:pPr>
              <w:rPr>
                <w:rFonts w:ascii="Times New Roman" w:hAnsi="Times New Roman" w:cs="Times New Roman"/>
                <w:sz w:val="22"/>
                <w:szCs w:val="22"/>
              </w:rPr>
            </w:pPr>
          </w:p>
        </w:tc>
      </w:tr>
    </w:tbl>
    <w:p w:rsidR="00F803CD" w:rsidRDefault="00F803CD">
      <w:pPr>
        <w:widowControl w:val="0"/>
        <w:spacing w:after="60"/>
        <w:ind w:left="567"/>
        <w:contextualSpacing/>
        <w:jc w:val="both"/>
        <w:rPr>
          <w:rFonts w:ascii="Times New Roman" w:hAnsi="Times New Roman" w:cs="Times New Roman"/>
          <w:color w:val="000000"/>
          <w:sz w:val="22"/>
          <w:szCs w:val="22"/>
        </w:rPr>
      </w:pPr>
    </w:p>
    <w:p w:rsidR="00F803CD" w:rsidRDefault="00A32F99">
      <w:pPr>
        <w:widowControl w:val="0"/>
        <w:numPr>
          <w:ilvl w:val="2"/>
          <w:numId w:val="5"/>
        </w:numPr>
        <w:spacing w:before="240" w:after="60"/>
        <w:ind w:left="0" w:firstLine="567"/>
        <w:contextualSpacing/>
        <w:jc w:val="both"/>
        <w:rPr>
          <w:rFonts w:ascii="Times New Roman" w:hAnsi="Times New Roman" w:cs="Times New Roman"/>
          <w:sz w:val="22"/>
          <w:szCs w:val="22"/>
        </w:rPr>
      </w:pPr>
      <w:r>
        <w:rPr>
          <w:rFonts w:ascii="Times New Roman" w:hAnsi="Times New Roman" w:cs="Times New Roman"/>
          <w:color w:val="000000"/>
          <w:sz w:val="22"/>
          <w:szCs w:val="22"/>
        </w:rPr>
        <w:t xml:space="preserve">Право использования Программы включает в себя все улучшения и обновления текущей версии Программы, а также сопровождение Программы в период использования Программы, указанный в пункте 3.1. Договора. </w:t>
      </w:r>
    </w:p>
    <w:p w:rsidR="00F803CD" w:rsidRPr="008030D6" w:rsidRDefault="00A32F99">
      <w:pPr>
        <w:widowControl w:val="0"/>
        <w:numPr>
          <w:ilvl w:val="1"/>
          <w:numId w:val="5"/>
        </w:numPr>
        <w:ind w:left="0" w:firstLine="567"/>
        <w:jc w:val="both"/>
        <w:rPr>
          <w:rFonts w:ascii="Times New Roman" w:hAnsi="Times New Roman" w:cs="Times New Roman"/>
          <w:color w:val="000000"/>
          <w:sz w:val="22"/>
          <w:szCs w:val="22"/>
        </w:rPr>
      </w:pPr>
      <w:r w:rsidRPr="008030D6">
        <w:rPr>
          <w:rFonts w:ascii="Times New Roman" w:hAnsi="Times New Roman" w:cs="Times New Roman"/>
          <w:color w:val="000000"/>
          <w:sz w:val="22"/>
          <w:szCs w:val="22"/>
        </w:rPr>
        <w:t>Лицензиат может использовать Программу только в пределах, которые предусмотрены настоящим Договором. Права использования Программы, прямо не указанные в настоящем Договоре, не считаются предоставленными (переданными) Лицензиату</w:t>
      </w:r>
      <w:r>
        <w:rPr>
          <w:rFonts w:ascii="Times New Roman" w:hAnsi="Times New Roman" w:cs="Times New Roman"/>
          <w:color w:val="000000"/>
          <w:sz w:val="22"/>
          <w:szCs w:val="22"/>
        </w:rPr>
        <w:t>.</w:t>
      </w:r>
    </w:p>
    <w:p w:rsidR="00F803CD" w:rsidRPr="008030D6" w:rsidRDefault="00A32F99">
      <w:pPr>
        <w:widowControl w:val="0"/>
        <w:numPr>
          <w:ilvl w:val="1"/>
          <w:numId w:val="5"/>
        </w:numPr>
        <w:ind w:left="0" w:firstLine="567"/>
        <w:jc w:val="both"/>
        <w:rPr>
          <w:rFonts w:ascii="Times New Roman" w:hAnsi="Times New Roman" w:cs="Times New Roman"/>
          <w:color w:val="000000"/>
          <w:sz w:val="22"/>
          <w:szCs w:val="22"/>
        </w:rPr>
      </w:pPr>
      <w:r w:rsidRPr="008030D6">
        <w:rPr>
          <w:rFonts w:ascii="Times New Roman" w:hAnsi="Times New Roman" w:cs="Times New Roman"/>
          <w:color w:val="000000"/>
          <w:sz w:val="22"/>
          <w:szCs w:val="22"/>
        </w:rPr>
        <w:t>Все условия, согласованные Сторонами далее по тексту Договора, относятся</w:t>
      </w:r>
      <w:r>
        <w:rPr>
          <w:rFonts w:ascii="Times New Roman" w:hAnsi="Times New Roman" w:cs="Times New Roman"/>
          <w:color w:val="000000"/>
          <w:sz w:val="22"/>
          <w:szCs w:val="22"/>
        </w:rPr>
        <w:t xml:space="preserve"> </w:t>
      </w:r>
      <w:r w:rsidRPr="008030D6">
        <w:rPr>
          <w:rFonts w:ascii="Times New Roman" w:hAnsi="Times New Roman" w:cs="Times New Roman"/>
          <w:color w:val="000000"/>
          <w:sz w:val="22"/>
          <w:szCs w:val="22"/>
        </w:rPr>
        <w:t>как к Программе в целом, так и ко всем ее компонентам (составным частям) в отдельности.</w:t>
      </w:r>
    </w:p>
    <w:p w:rsidR="00F803CD" w:rsidRPr="008030D6" w:rsidRDefault="00A32F99" w:rsidP="00F72949">
      <w:pPr>
        <w:widowControl w:val="0"/>
        <w:ind w:firstLine="567"/>
        <w:jc w:val="both"/>
        <w:rPr>
          <w:rFonts w:ascii="Times New Roman" w:hAnsi="Times New Roman" w:cs="Times New Roman"/>
          <w:color w:val="000000"/>
          <w:sz w:val="22"/>
          <w:szCs w:val="22"/>
        </w:rPr>
      </w:pPr>
      <w:r w:rsidRPr="008030D6">
        <w:rPr>
          <w:rFonts w:ascii="Times New Roman" w:hAnsi="Times New Roman" w:cs="Times New Roman"/>
          <w:color w:val="000000"/>
          <w:sz w:val="22"/>
          <w:szCs w:val="22"/>
        </w:rPr>
        <w:t xml:space="preserve">2.4.  Лицензиар подтверждает, что на дату подписания настоящего Договора он соответствует предъявляемым единым требованиям к участникам закупки, предусмотренным ч. 1 ст. 31, и требованиям к участникам закупок в соответствии с ч. 1.1 ст. 31 Федерального закона от 05 апреля 2013 г. № 44-ФЗ «О контрактной системе в сфере закупок товаров, работ, услуг для </w:t>
      </w:r>
      <w:r w:rsidRPr="008030D6">
        <w:rPr>
          <w:rFonts w:ascii="Times New Roman" w:hAnsi="Times New Roman" w:cs="Times New Roman"/>
          <w:color w:val="000000"/>
          <w:sz w:val="22"/>
          <w:szCs w:val="22"/>
        </w:rPr>
        <w:lastRenderedPageBreak/>
        <w:t>обеспечения государственных и муниципальных нужд»</w:t>
      </w:r>
    </w:p>
    <w:p w:rsidR="00F803CD" w:rsidRDefault="00F803CD">
      <w:pPr>
        <w:widowControl w:val="0"/>
        <w:tabs>
          <w:tab w:val="left" w:pos="720"/>
          <w:tab w:val="left" w:pos="862"/>
        </w:tabs>
        <w:spacing w:before="60" w:after="60"/>
        <w:ind w:left="567"/>
        <w:contextualSpacing/>
        <w:jc w:val="both"/>
        <w:rPr>
          <w:rFonts w:ascii="Times New Roman" w:hAnsi="Times New Roman" w:cs="Times New Roman"/>
          <w:color w:val="000000"/>
          <w:sz w:val="22"/>
          <w:szCs w:val="22"/>
        </w:rPr>
      </w:pPr>
    </w:p>
    <w:p w:rsidR="00F803CD" w:rsidRDefault="00A32F99">
      <w:pPr>
        <w:widowControl w:val="0"/>
        <w:numPr>
          <w:ilvl w:val="0"/>
          <w:numId w:val="5"/>
        </w:numPr>
        <w:spacing w:before="360" w:after="60" w:line="288" w:lineRule="auto"/>
        <w:ind w:left="567"/>
        <w:contextualSpacing/>
        <w:jc w:val="center"/>
        <w:rPr>
          <w:rFonts w:ascii="Times New Roman" w:hAnsi="Times New Roman" w:cs="Times New Roman"/>
          <w:sz w:val="22"/>
          <w:szCs w:val="22"/>
        </w:rPr>
      </w:pPr>
      <w:r>
        <w:rPr>
          <w:rFonts w:ascii="Times New Roman" w:hAnsi="Times New Roman" w:cs="Times New Roman"/>
          <w:b/>
          <w:kern w:val="2"/>
          <w:sz w:val="22"/>
          <w:szCs w:val="22"/>
        </w:rPr>
        <w:t>СРОК ДЕЙСТВИЯ НЕИСКЛЮЧИТЕЛЬНЫХ ПРАВ</w:t>
      </w:r>
    </w:p>
    <w:p w:rsidR="00F803CD" w:rsidRPr="008030D6" w:rsidRDefault="00A32F99">
      <w:pPr>
        <w:widowControl w:val="0"/>
        <w:numPr>
          <w:ilvl w:val="1"/>
          <w:numId w:val="5"/>
        </w:numPr>
        <w:ind w:left="0" w:firstLine="567"/>
        <w:jc w:val="both"/>
        <w:rPr>
          <w:rFonts w:ascii="Times New Roman" w:hAnsi="Times New Roman" w:cs="Times New Roman"/>
          <w:color w:val="000000"/>
          <w:sz w:val="22"/>
          <w:szCs w:val="22"/>
        </w:rPr>
      </w:pPr>
      <w:r w:rsidRPr="008030D6">
        <w:rPr>
          <w:rFonts w:ascii="Times New Roman" w:hAnsi="Times New Roman" w:cs="Times New Roman"/>
          <w:color w:val="000000"/>
          <w:sz w:val="22"/>
          <w:szCs w:val="22"/>
        </w:rPr>
        <w:t xml:space="preserve">Лицензиат имеет право использовать Программу в течение 12 (двенадцать) месяцев с момента </w:t>
      </w:r>
      <w:r>
        <w:rPr>
          <w:rFonts w:ascii="Times New Roman" w:hAnsi="Times New Roman" w:cs="Times New Roman"/>
          <w:color w:val="000000"/>
          <w:sz w:val="22"/>
          <w:szCs w:val="22"/>
        </w:rPr>
        <w:t xml:space="preserve">передачи Лицензиаром </w:t>
      </w:r>
      <w:r>
        <w:rPr>
          <w:rFonts w:ascii="Times New Roman" w:hAnsi="Times New Roman" w:cs="Times New Roman"/>
          <w:sz w:val="22"/>
          <w:szCs w:val="22"/>
        </w:rPr>
        <w:t>данных, предназначенных для обеспечения доступа Лицензиата к Программе в соответствии с п. 5.1 Договора</w:t>
      </w:r>
      <w:r>
        <w:rPr>
          <w:rFonts w:ascii="Times New Roman" w:hAnsi="Times New Roman" w:cs="Times New Roman"/>
          <w:color w:val="000000"/>
          <w:sz w:val="22"/>
          <w:szCs w:val="22"/>
        </w:rPr>
        <w:t xml:space="preserve">, </w:t>
      </w:r>
      <w:r w:rsidRPr="008030D6">
        <w:rPr>
          <w:rFonts w:ascii="Times New Roman" w:hAnsi="Times New Roman" w:cs="Times New Roman"/>
          <w:color w:val="000000"/>
          <w:sz w:val="22"/>
          <w:szCs w:val="22"/>
        </w:rPr>
        <w:t xml:space="preserve">либо с момента окончания срока действия </w:t>
      </w:r>
      <w:r>
        <w:rPr>
          <w:rFonts w:ascii="Times New Roman" w:hAnsi="Times New Roman" w:cs="Times New Roman"/>
          <w:color w:val="000000"/>
          <w:sz w:val="22"/>
          <w:szCs w:val="22"/>
        </w:rPr>
        <w:t xml:space="preserve">права на использование Программы, </w:t>
      </w:r>
      <w:r w:rsidRPr="008030D6">
        <w:rPr>
          <w:rFonts w:ascii="Times New Roman" w:hAnsi="Times New Roman" w:cs="Times New Roman"/>
          <w:color w:val="000000"/>
          <w:sz w:val="22"/>
          <w:szCs w:val="22"/>
        </w:rPr>
        <w:t>переданн</w:t>
      </w:r>
      <w:r>
        <w:rPr>
          <w:rFonts w:ascii="Times New Roman" w:hAnsi="Times New Roman" w:cs="Times New Roman"/>
          <w:color w:val="000000"/>
          <w:sz w:val="22"/>
          <w:szCs w:val="22"/>
        </w:rPr>
        <w:t>ого</w:t>
      </w:r>
      <w:r w:rsidRPr="008030D6">
        <w:rPr>
          <w:rFonts w:ascii="Times New Roman" w:hAnsi="Times New Roman" w:cs="Times New Roman"/>
          <w:color w:val="000000"/>
          <w:sz w:val="22"/>
          <w:szCs w:val="22"/>
        </w:rPr>
        <w:t xml:space="preserve"> Лицензиаром ранее, в зависимости от того, какое событие наступит позднее.</w:t>
      </w:r>
    </w:p>
    <w:p w:rsidR="00F803CD" w:rsidRDefault="00F803CD">
      <w:pPr>
        <w:widowControl w:val="0"/>
        <w:tabs>
          <w:tab w:val="left" w:pos="720"/>
          <w:tab w:val="left" w:pos="862"/>
        </w:tabs>
        <w:spacing w:before="60" w:after="60"/>
        <w:ind w:left="567"/>
        <w:contextualSpacing/>
        <w:jc w:val="both"/>
        <w:rPr>
          <w:rFonts w:ascii="Times New Roman" w:hAnsi="Times New Roman" w:cs="Times New Roman"/>
          <w:sz w:val="22"/>
          <w:szCs w:val="22"/>
        </w:rPr>
      </w:pPr>
    </w:p>
    <w:p w:rsidR="00F803CD" w:rsidRDefault="00A32F99">
      <w:pPr>
        <w:widowControl w:val="0"/>
        <w:numPr>
          <w:ilvl w:val="0"/>
          <w:numId w:val="5"/>
        </w:numPr>
        <w:tabs>
          <w:tab w:val="left" w:pos="720"/>
        </w:tabs>
        <w:spacing w:before="60" w:after="60"/>
        <w:ind w:left="567"/>
        <w:contextualSpacing/>
        <w:jc w:val="center"/>
        <w:rPr>
          <w:rFonts w:ascii="Times New Roman" w:hAnsi="Times New Roman" w:cs="Times New Roman"/>
          <w:b/>
          <w:bCs/>
          <w:sz w:val="22"/>
          <w:szCs w:val="22"/>
        </w:rPr>
      </w:pPr>
      <w:r>
        <w:rPr>
          <w:rFonts w:ascii="Times New Roman" w:hAnsi="Times New Roman" w:cs="Times New Roman"/>
          <w:b/>
          <w:bCs/>
          <w:sz w:val="22"/>
          <w:szCs w:val="22"/>
        </w:rPr>
        <w:t>ПРАВА И ОБЯЗАННОСТИ СТОРОН</w:t>
      </w:r>
    </w:p>
    <w:p w:rsidR="00F803CD" w:rsidRDefault="00A32F99">
      <w:pPr>
        <w:widowControl w:val="0"/>
        <w:numPr>
          <w:ilvl w:val="1"/>
          <w:numId w:val="5"/>
        </w:numPr>
        <w:ind w:left="0" w:firstLine="567"/>
        <w:jc w:val="both"/>
        <w:rPr>
          <w:rFonts w:ascii="Times New Roman" w:hAnsi="Times New Roman" w:cs="Times New Roman"/>
          <w:color w:val="000000"/>
          <w:sz w:val="22"/>
          <w:szCs w:val="22"/>
          <w:lang w:val="en-US"/>
        </w:rPr>
      </w:pPr>
      <w:r>
        <w:rPr>
          <w:rFonts w:ascii="Times New Roman" w:hAnsi="Times New Roman" w:cs="Times New Roman"/>
          <w:color w:val="000000"/>
          <w:sz w:val="22"/>
          <w:szCs w:val="22"/>
          <w:lang w:val="en-US"/>
        </w:rPr>
        <w:t>Лицензиат вправе:</w:t>
      </w:r>
    </w:p>
    <w:p w:rsidR="00F803CD" w:rsidRDefault="00A32F99">
      <w:pPr>
        <w:widowControl w:val="0"/>
        <w:numPr>
          <w:ilvl w:val="2"/>
          <w:numId w:val="5"/>
        </w:numPr>
        <w:spacing w:before="120"/>
        <w:ind w:left="0" w:firstLine="567"/>
        <w:contextualSpacing/>
        <w:jc w:val="both"/>
        <w:rPr>
          <w:rFonts w:ascii="Times New Roman" w:hAnsi="Times New Roman" w:cs="Times New Roman"/>
          <w:color w:val="000000"/>
          <w:sz w:val="22"/>
          <w:szCs w:val="22"/>
        </w:rPr>
      </w:pPr>
      <w:r>
        <w:rPr>
          <w:rFonts w:ascii="Times New Roman" w:hAnsi="Times New Roman" w:cs="Times New Roman"/>
          <w:color w:val="000000"/>
          <w:sz w:val="22"/>
          <w:szCs w:val="22"/>
        </w:rPr>
        <w:t>Требовать надлежащего исполнения Лицензиаром обязательств в соответствии с Договором.</w:t>
      </w:r>
    </w:p>
    <w:p w:rsidR="00F803CD" w:rsidRDefault="00A32F99">
      <w:pPr>
        <w:widowControl w:val="0"/>
        <w:numPr>
          <w:ilvl w:val="2"/>
          <w:numId w:val="5"/>
        </w:numPr>
        <w:spacing w:before="120"/>
        <w:ind w:left="0" w:firstLine="567"/>
        <w:contextualSpacing/>
        <w:jc w:val="both"/>
        <w:rPr>
          <w:rFonts w:ascii="Times New Roman" w:hAnsi="Times New Roman" w:cs="Times New Roman"/>
          <w:color w:val="000000"/>
          <w:sz w:val="22"/>
          <w:szCs w:val="22"/>
        </w:rPr>
      </w:pPr>
      <w:r>
        <w:rPr>
          <w:rFonts w:ascii="Times New Roman" w:hAnsi="Times New Roman" w:cs="Times New Roman"/>
          <w:color w:val="000000"/>
          <w:sz w:val="22"/>
          <w:szCs w:val="22"/>
        </w:rPr>
        <w:t>Требовать представления надлежащим образом оформленных отчетных и финансовых документов, подтверждающих исполнение Лицензиаром обязательств в соответствии с Договором.</w:t>
      </w:r>
    </w:p>
    <w:p w:rsidR="00F803CD" w:rsidRDefault="00A32F99">
      <w:pPr>
        <w:widowControl w:val="0"/>
        <w:numPr>
          <w:ilvl w:val="2"/>
          <w:numId w:val="5"/>
        </w:numPr>
        <w:spacing w:before="120"/>
        <w:ind w:left="0" w:firstLine="567"/>
        <w:contextualSpacing/>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Требовать от Лицензиара своевременного устранения недостатков, выявленных как в ходе приемки, так и в период использования Программы. </w:t>
      </w:r>
    </w:p>
    <w:p w:rsidR="00F803CD" w:rsidRDefault="00A32F99">
      <w:pPr>
        <w:widowControl w:val="0"/>
        <w:numPr>
          <w:ilvl w:val="2"/>
          <w:numId w:val="5"/>
        </w:numPr>
        <w:spacing w:before="120"/>
        <w:ind w:left="0" w:firstLine="567"/>
        <w:contextualSpacing/>
        <w:jc w:val="both"/>
        <w:rPr>
          <w:rFonts w:ascii="Times New Roman" w:hAnsi="Times New Roman" w:cs="Times New Roman"/>
          <w:color w:val="000000"/>
          <w:sz w:val="22"/>
          <w:szCs w:val="22"/>
        </w:rPr>
      </w:pPr>
      <w:r>
        <w:rPr>
          <w:rFonts w:ascii="Times New Roman" w:hAnsi="Times New Roman" w:cs="Times New Roman"/>
          <w:color w:val="000000"/>
          <w:sz w:val="22"/>
          <w:szCs w:val="22"/>
        </w:rPr>
        <w:t>Иметь иные права в соответствии с законодательством Российской Федерации и Договором.</w:t>
      </w:r>
    </w:p>
    <w:p w:rsidR="00F803CD" w:rsidRDefault="00A32F99">
      <w:pPr>
        <w:widowControl w:val="0"/>
        <w:numPr>
          <w:ilvl w:val="1"/>
          <w:numId w:val="5"/>
        </w:numPr>
        <w:ind w:left="0" w:firstLine="567"/>
        <w:jc w:val="both"/>
        <w:rPr>
          <w:rFonts w:ascii="Times New Roman" w:hAnsi="Times New Roman" w:cs="Times New Roman"/>
          <w:color w:val="000000"/>
          <w:sz w:val="22"/>
          <w:szCs w:val="22"/>
          <w:lang w:val="en-US"/>
        </w:rPr>
      </w:pPr>
      <w:r>
        <w:rPr>
          <w:rFonts w:ascii="Times New Roman" w:hAnsi="Times New Roman" w:cs="Times New Roman"/>
          <w:color w:val="000000"/>
          <w:sz w:val="22"/>
          <w:szCs w:val="22"/>
          <w:lang w:val="en-US"/>
        </w:rPr>
        <w:t>Лицензиат обязан:</w:t>
      </w:r>
    </w:p>
    <w:p w:rsidR="00F803CD" w:rsidRDefault="00A32F99">
      <w:pPr>
        <w:widowControl w:val="0"/>
        <w:numPr>
          <w:ilvl w:val="2"/>
          <w:numId w:val="5"/>
        </w:numPr>
        <w:spacing w:before="120"/>
        <w:ind w:left="0" w:firstLine="567"/>
        <w:contextualSpacing/>
        <w:jc w:val="both"/>
        <w:rPr>
          <w:rFonts w:ascii="Times New Roman" w:hAnsi="Times New Roman" w:cs="Times New Roman"/>
          <w:color w:val="000000"/>
          <w:sz w:val="22"/>
          <w:szCs w:val="22"/>
        </w:rPr>
      </w:pPr>
      <w:r>
        <w:rPr>
          <w:rFonts w:ascii="Times New Roman" w:hAnsi="Times New Roman" w:cs="Times New Roman"/>
          <w:color w:val="000000"/>
          <w:sz w:val="22"/>
          <w:szCs w:val="22"/>
        </w:rPr>
        <w:t>Принять право на использование Программы, в порядке и сроки, предусмотренные Договором.</w:t>
      </w:r>
    </w:p>
    <w:p w:rsidR="00F803CD" w:rsidRDefault="00A32F99">
      <w:pPr>
        <w:widowControl w:val="0"/>
        <w:numPr>
          <w:ilvl w:val="2"/>
          <w:numId w:val="5"/>
        </w:numPr>
        <w:spacing w:before="120"/>
        <w:ind w:left="0" w:firstLine="567"/>
        <w:contextualSpacing/>
        <w:jc w:val="both"/>
        <w:rPr>
          <w:rFonts w:ascii="Times New Roman" w:hAnsi="Times New Roman" w:cs="Times New Roman"/>
          <w:color w:val="000000"/>
          <w:sz w:val="22"/>
          <w:szCs w:val="22"/>
        </w:rPr>
      </w:pPr>
      <w:r>
        <w:rPr>
          <w:rFonts w:ascii="Times New Roman" w:hAnsi="Times New Roman" w:cs="Times New Roman"/>
          <w:color w:val="000000"/>
          <w:sz w:val="22"/>
          <w:szCs w:val="22"/>
        </w:rPr>
        <w:t>Оплатить стоимость принятых прав на использование Программы в порядке и на условиях, предусмотренных Договором.</w:t>
      </w:r>
    </w:p>
    <w:p w:rsidR="00F803CD" w:rsidRDefault="00A32F99">
      <w:pPr>
        <w:widowControl w:val="0"/>
        <w:numPr>
          <w:ilvl w:val="2"/>
          <w:numId w:val="5"/>
        </w:numPr>
        <w:spacing w:before="120"/>
        <w:ind w:left="0" w:firstLine="567"/>
        <w:contextualSpacing/>
        <w:jc w:val="both"/>
        <w:rPr>
          <w:rFonts w:ascii="Times New Roman" w:hAnsi="Times New Roman" w:cs="Times New Roman"/>
          <w:color w:val="000000"/>
          <w:sz w:val="22"/>
          <w:szCs w:val="22"/>
        </w:rPr>
      </w:pPr>
      <w:r>
        <w:rPr>
          <w:rFonts w:ascii="Times New Roman" w:hAnsi="Times New Roman" w:cs="Times New Roman"/>
          <w:color w:val="000000"/>
          <w:sz w:val="22"/>
          <w:szCs w:val="22"/>
        </w:rPr>
        <w:t>Подписать надлежащим образом оформленные отчетные и финансовые документы, предусмотренные Договором.</w:t>
      </w:r>
    </w:p>
    <w:p w:rsidR="00F803CD" w:rsidRDefault="00A32F99">
      <w:pPr>
        <w:widowControl w:val="0"/>
        <w:numPr>
          <w:ilvl w:val="2"/>
          <w:numId w:val="5"/>
        </w:numPr>
        <w:spacing w:before="120"/>
        <w:ind w:left="0" w:firstLine="567"/>
        <w:contextualSpacing/>
        <w:jc w:val="both"/>
        <w:rPr>
          <w:rFonts w:ascii="Times New Roman" w:hAnsi="Times New Roman" w:cs="Times New Roman"/>
          <w:color w:val="000000"/>
          <w:sz w:val="22"/>
          <w:szCs w:val="22"/>
        </w:rPr>
      </w:pPr>
      <w:r>
        <w:rPr>
          <w:rFonts w:ascii="Times New Roman" w:hAnsi="Times New Roman" w:cs="Times New Roman"/>
          <w:color w:val="000000"/>
          <w:sz w:val="22"/>
          <w:szCs w:val="22"/>
        </w:rPr>
        <w:t>Соблюдать конфиденциальность в отношении всей информации, ставшей известной Лицензиату в связи с исполнением обязательств по Договору.</w:t>
      </w:r>
    </w:p>
    <w:p w:rsidR="00F803CD" w:rsidRDefault="00A32F99">
      <w:pPr>
        <w:widowControl w:val="0"/>
        <w:numPr>
          <w:ilvl w:val="2"/>
          <w:numId w:val="5"/>
        </w:numPr>
        <w:spacing w:before="120"/>
        <w:ind w:left="0" w:firstLine="567"/>
        <w:contextualSpacing/>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Соблюдать условия и ограничения использования Программы, установленные разделом 9 Договора. </w:t>
      </w:r>
    </w:p>
    <w:p w:rsidR="00F803CD" w:rsidRDefault="00A32F99">
      <w:pPr>
        <w:widowControl w:val="0"/>
        <w:numPr>
          <w:ilvl w:val="2"/>
          <w:numId w:val="5"/>
        </w:numPr>
        <w:spacing w:before="120"/>
        <w:ind w:left="0" w:firstLine="567"/>
        <w:contextualSpacing/>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 Нести иные обязанности в соответствии с законодательством Российской Федерации и Договором.</w:t>
      </w:r>
    </w:p>
    <w:p w:rsidR="00F803CD" w:rsidRDefault="00A32F99">
      <w:pPr>
        <w:widowControl w:val="0"/>
        <w:numPr>
          <w:ilvl w:val="1"/>
          <w:numId w:val="5"/>
        </w:numPr>
        <w:ind w:left="0" w:firstLine="567"/>
        <w:jc w:val="both"/>
        <w:rPr>
          <w:rFonts w:ascii="Times New Roman" w:hAnsi="Times New Roman" w:cs="Times New Roman"/>
          <w:color w:val="000000"/>
          <w:sz w:val="22"/>
          <w:szCs w:val="22"/>
          <w:lang w:val="en-US"/>
        </w:rPr>
      </w:pPr>
      <w:r>
        <w:rPr>
          <w:rFonts w:ascii="Times New Roman" w:hAnsi="Times New Roman" w:cs="Times New Roman"/>
          <w:color w:val="000000"/>
          <w:sz w:val="22"/>
          <w:szCs w:val="22"/>
          <w:lang w:val="en-US"/>
        </w:rPr>
        <w:t>Лицензиар вправе:</w:t>
      </w:r>
    </w:p>
    <w:p w:rsidR="00F803CD" w:rsidRDefault="00A32F99">
      <w:pPr>
        <w:widowControl w:val="0"/>
        <w:numPr>
          <w:ilvl w:val="2"/>
          <w:numId w:val="5"/>
        </w:numPr>
        <w:spacing w:before="120"/>
        <w:ind w:left="0" w:firstLine="567"/>
        <w:contextualSpacing/>
        <w:jc w:val="both"/>
        <w:rPr>
          <w:rFonts w:ascii="Times New Roman" w:hAnsi="Times New Roman" w:cs="Times New Roman"/>
          <w:color w:val="000000"/>
          <w:sz w:val="22"/>
          <w:szCs w:val="22"/>
        </w:rPr>
      </w:pPr>
      <w:r>
        <w:rPr>
          <w:rFonts w:ascii="Times New Roman" w:hAnsi="Times New Roman" w:cs="Times New Roman"/>
          <w:color w:val="000000"/>
          <w:sz w:val="22"/>
          <w:szCs w:val="22"/>
        </w:rPr>
        <w:t>Требовать приемки переданных прав на использование Программы в соответствии с условиями, предусмотренными Договором, в случае надлежащего исполнения своих обязательств по Договору.</w:t>
      </w:r>
    </w:p>
    <w:p w:rsidR="00F803CD" w:rsidRDefault="00A32F99">
      <w:pPr>
        <w:widowControl w:val="0"/>
        <w:numPr>
          <w:ilvl w:val="2"/>
          <w:numId w:val="5"/>
        </w:numPr>
        <w:spacing w:before="120"/>
        <w:ind w:left="0" w:firstLine="567"/>
        <w:contextualSpacing/>
        <w:jc w:val="both"/>
        <w:rPr>
          <w:rFonts w:ascii="Times New Roman" w:hAnsi="Times New Roman" w:cs="Times New Roman"/>
          <w:color w:val="000000"/>
          <w:sz w:val="22"/>
          <w:szCs w:val="22"/>
        </w:rPr>
      </w:pPr>
      <w:r>
        <w:rPr>
          <w:rFonts w:ascii="Times New Roman" w:hAnsi="Times New Roman" w:cs="Times New Roman"/>
          <w:color w:val="000000"/>
          <w:sz w:val="22"/>
          <w:szCs w:val="22"/>
        </w:rPr>
        <w:t>Требовать от Лицензиата своевременной оплаты переданных и принятых Лицензиатом прав на использование Программы в порядке и на условиях, предусмотренных Договором.</w:t>
      </w:r>
    </w:p>
    <w:p w:rsidR="00F803CD" w:rsidRDefault="00A32F99">
      <w:pPr>
        <w:widowControl w:val="0"/>
        <w:numPr>
          <w:ilvl w:val="2"/>
          <w:numId w:val="5"/>
        </w:numPr>
        <w:spacing w:before="120"/>
        <w:ind w:left="0" w:firstLine="567"/>
        <w:contextualSpacing/>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 Иметь иные права в соответствии с законодательством Российской Федерации и Договором.</w:t>
      </w:r>
    </w:p>
    <w:p w:rsidR="00F803CD" w:rsidRDefault="00A32F99">
      <w:pPr>
        <w:widowControl w:val="0"/>
        <w:numPr>
          <w:ilvl w:val="1"/>
          <w:numId w:val="5"/>
        </w:numPr>
        <w:ind w:left="0" w:firstLine="567"/>
        <w:jc w:val="both"/>
        <w:rPr>
          <w:rFonts w:ascii="Times New Roman" w:hAnsi="Times New Roman" w:cs="Times New Roman"/>
          <w:color w:val="000000"/>
          <w:sz w:val="22"/>
          <w:szCs w:val="22"/>
          <w:lang w:val="en-US"/>
        </w:rPr>
      </w:pPr>
      <w:r>
        <w:rPr>
          <w:rFonts w:ascii="Times New Roman" w:hAnsi="Times New Roman" w:cs="Times New Roman"/>
          <w:color w:val="000000"/>
          <w:sz w:val="22"/>
          <w:szCs w:val="22"/>
          <w:lang w:val="en-US"/>
        </w:rPr>
        <w:t>Лицензиар обязан:</w:t>
      </w:r>
    </w:p>
    <w:p w:rsidR="00F803CD" w:rsidRDefault="00A32F99">
      <w:pPr>
        <w:widowControl w:val="0"/>
        <w:numPr>
          <w:ilvl w:val="2"/>
          <w:numId w:val="5"/>
        </w:numPr>
        <w:spacing w:before="120"/>
        <w:ind w:left="0" w:firstLine="567"/>
        <w:contextualSpacing/>
        <w:jc w:val="both"/>
        <w:rPr>
          <w:rFonts w:ascii="Times New Roman" w:hAnsi="Times New Roman" w:cs="Times New Roman"/>
          <w:color w:val="000000"/>
          <w:sz w:val="22"/>
          <w:szCs w:val="22"/>
        </w:rPr>
      </w:pPr>
      <w:r>
        <w:rPr>
          <w:rFonts w:ascii="Times New Roman" w:hAnsi="Times New Roman" w:cs="Times New Roman"/>
          <w:color w:val="000000"/>
          <w:sz w:val="22"/>
          <w:szCs w:val="22"/>
        </w:rPr>
        <w:t>Передать право использования Программы в сроки, указанные в Договоре.</w:t>
      </w:r>
    </w:p>
    <w:p w:rsidR="00F803CD" w:rsidRDefault="00A32F99">
      <w:pPr>
        <w:widowControl w:val="0"/>
        <w:numPr>
          <w:ilvl w:val="2"/>
          <w:numId w:val="5"/>
        </w:numPr>
        <w:spacing w:before="120"/>
        <w:ind w:left="0" w:firstLine="567"/>
        <w:contextualSpacing/>
        <w:jc w:val="both"/>
        <w:rPr>
          <w:rFonts w:ascii="Times New Roman" w:hAnsi="Times New Roman" w:cs="Times New Roman"/>
          <w:color w:val="000000"/>
          <w:sz w:val="22"/>
          <w:szCs w:val="22"/>
        </w:rPr>
      </w:pPr>
      <w:r>
        <w:rPr>
          <w:rFonts w:ascii="Times New Roman" w:hAnsi="Times New Roman" w:cs="Times New Roman"/>
          <w:color w:val="000000"/>
          <w:sz w:val="22"/>
          <w:szCs w:val="22"/>
        </w:rPr>
        <w:t>Предоставить надлежащим образом оформленные отчетные и финансовые документы в порядке и сроки, установленные Договором.</w:t>
      </w:r>
    </w:p>
    <w:p w:rsidR="00F803CD" w:rsidRDefault="00A32F99">
      <w:pPr>
        <w:widowControl w:val="0"/>
        <w:numPr>
          <w:ilvl w:val="2"/>
          <w:numId w:val="5"/>
        </w:numPr>
        <w:spacing w:before="120"/>
        <w:ind w:left="0" w:firstLine="567"/>
        <w:contextualSpacing/>
        <w:jc w:val="both"/>
        <w:rPr>
          <w:rFonts w:ascii="Times New Roman" w:hAnsi="Times New Roman" w:cs="Times New Roman"/>
          <w:color w:val="000000"/>
          <w:sz w:val="22"/>
          <w:szCs w:val="22"/>
        </w:rPr>
      </w:pPr>
      <w:r>
        <w:rPr>
          <w:rFonts w:ascii="Times New Roman" w:hAnsi="Times New Roman" w:cs="Times New Roman"/>
          <w:color w:val="000000"/>
          <w:sz w:val="22"/>
          <w:szCs w:val="22"/>
        </w:rPr>
        <w:t>Своевременно устранять недостатки в отчетных и финансовых документах, обнаруженные в ходе приемки согласно Договору.</w:t>
      </w:r>
    </w:p>
    <w:p w:rsidR="00F803CD" w:rsidRDefault="00A32F99">
      <w:pPr>
        <w:widowControl w:val="0"/>
        <w:numPr>
          <w:ilvl w:val="2"/>
          <w:numId w:val="5"/>
        </w:numPr>
        <w:spacing w:before="120"/>
        <w:ind w:left="0" w:firstLine="567"/>
        <w:contextualSpacing/>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Немедленно письменно предупредить Лицензиата при обнаружении не зависящих от Лицензиара обстоятельств, которые создают невозможность передачи прав в срок, установленный в соответствии с Договором. </w:t>
      </w:r>
    </w:p>
    <w:p w:rsidR="00F803CD" w:rsidRDefault="00A32F99">
      <w:pPr>
        <w:widowControl w:val="0"/>
        <w:numPr>
          <w:ilvl w:val="2"/>
          <w:numId w:val="5"/>
        </w:numPr>
        <w:spacing w:before="120"/>
        <w:ind w:left="0" w:firstLine="567"/>
        <w:contextualSpacing/>
        <w:jc w:val="both"/>
        <w:rPr>
          <w:rFonts w:ascii="Times New Roman" w:hAnsi="Times New Roman" w:cs="Times New Roman"/>
          <w:sz w:val="22"/>
          <w:szCs w:val="22"/>
        </w:rPr>
      </w:pPr>
      <w:r>
        <w:rPr>
          <w:rFonts w:ascii="Times New Roman" w:hAnsi="Times New Roman" w:cs="Times New Roman"/>
          <w:color w:val="000000"/>
          <w:kern w:val="2"/>
          <w:sz w:val="22"/>
          <w:szCs w:val="22"/>
        </w:rPr>
        <w:t>Нести иные обязанности в соответствии с законодательством Российской Федерации и Договором.</w:t>
      </w:r>
    </w:p>
    <w:p w:rsidR="00F803CD" w:rsidRDefault="00F803CD">
      <w:pPr>
        <w:widowControl w:val="0"/>
        <w:spacing w:before="120"/>
        <w:contextualSpacing/>
        <w:jc w:val="both"/>
        <w:rPr>
          <w:rFonts w:ascii="Times New Roman" w:hAnsi="Times New Roman" w:cs="Times New Roman"/>
          <w:color w:val="000000"/>
          <w:kern w:val="2"/>
          <w:sz w:val="22"/>
          <w:szCs w:val="22"/>
        </w:rPr>
      </w:pPr>
    </w:p>
    <w:p w:rsidR="00F803CD" w:rsidRDefault="00A32F99">
      <w:pPr>
        <w:widowControl w:val="0"/>
        <w:numPr>
          <w:ilvl w:val="0"/>
          <w:numId w:val="5"/>
        </w:numPr>
        <w:spacing w:before="360" w:after="60" w:line="288" w:lineRule="auto"/>
        <w:ind w:left="567"/>
        <w:contextualSpacing/>
        <w:jc w:val="center"/>
        <w:rPr>
          <w:rFonts w:ascii="Times New Roman" w:hAnsi="Times New Roman" w:cs="Times New Roman"/>
          <w:color w:val="000000"/>
          <w:sz w:val="22"/>
          <w:szCs w:val="22"/>
        </w:rPr>
      </w:pPr>
      <w:r>
        <w:rPr>
          <w:rFonts w:ascii="Times New Roman" w:hAnsi="Times New Roman" w:cs="Times New Roman"/>
          <w:b/>
          <w:color w:val="000000"/>
          <w:kern w:val="2"/>
          <w:sz w:val="22"/>
          <w:szCs w:val="22"/>
        </w:rPr>
        <w:t>ПОРЯДОК ПРИЕМА-ПЕРЕДАЧИ ПРАВА ИСПОЛЬЗОВАНИЯ ПРОГРАММЫ</w:t>
      </w:r>
    </w:p>
    <w:p w:rsidR="00F803CD" w:rsidRDefault="00A32F99">
      <w:pPr>
        <w:widowControl w:val="0"/>
        <w:numPr>
          <w:ilvl w:val="1"/>
          <w:numId w:val="5"/>
        </w:numPr>
        <w:ind w:left="0" w:firstLine="567"/>
        <w:jc w:val="both"/>
        <w:rPr>
          <w:rFonts w:ascii="Times New Roman" w:hAnsi="Times New Roman" w:cs="Times New Roman"/>
          <w:color w:val="000000"/>
          <w:sz w:val="22"/>
          <w:szCs w:val="22"/>
          <w:lang w:val="en-US"/>
        </w:rPr>
      </w:pPr>
      <w:r w:rsidRPr="008030D6">
        <w:rPr>
          <w:rFonts w:ascii="Times New Roman" w:hAnsi="Times New Roman" w:cs="Times New Roman"/>
          <w:color w:val="000000"/>
          <w:sz w:val="22"/>
          <w:szCs w:val="22"/>
        </w:rPr>
        <w:t xml:space="preserve">В течение 5 (пяти) рабочих дней с момента получения Лицензиаром скан-копии </w:t>
      </w:r>
      <w:r w:rsidR="00F72949" w:rsidRPr="008030D6">
        <w:rPr>
          <w:rFonts w:ascii="Times New Roman" w:hAnsi="Times New Roman" w:cs="Times New Roman"/>
          <w:color w:val="000000"/>
          <w:sz w:val="22"/>
          <w:szCs w:val="22"/>
        </w:rPr>
        <w:t>либо бумажного оригинала,</w:t>
      </w:r>
      <w:r w:rsidRPr="008030D6">
        <w:rPr>
          <w:rFonts w:ascii="Times New Roman" w:hAnsi="Times New Roman" w:cs="Times New Roman"/>
          <w:color w:val="000000"/>
          <w:sz w:val="22"/>
          <w:szCs w:val="22"/>
        </w:rPr>
        <w:t xml:space="preserve"> подписанного Сторонами Договора</w:t>
      </w:r>
      <w:r>
        <w:rPr>
          <w:rFonts w:ascii="Times New Roman" w:hAnsi="Times New Roman" w:cs="Times New Roman"/>
          <w:color w:val="000000"/>
          <w:sz w:val="22"/>
          <w:szCs w:val="22"/>
        </w:rPr>
        <w:t>, либо Договора в виде электронного документа, подписанного электронно-цифровыми подписями Сторон,</w:t>
      </w:r>
      <w:r w:rsidRPr="008030D6">
        <w:rPr>
          <w:rFonts w:ascii="Times New Roman" w:hAnsi="Times New Roman" w:cs="Times New Roman"/>
          <w:color w:val="000000"/>
          <w:sz w:val="22"/>
          <w:szCs w:val="22"/>
        </w:rPr>
        <w:t xml:space="preserve"> Лицензиар передает (поставляет) Лицензиату логин и пароль</w:t>
      </w:r>
      <w:r>
        <w:rPr>
          <w:rFonts w:ascii="Times New Roman" w:hAnsi="Times New Roman" w:cs="Times New Roman"/>
          <w:color w:val="000000"/>
          <w:sz w:val="22"/>
          <w:szCs w:val="22"/>
        </w:rPr>
        <w:t xml:space="preserve"> </w:t>
      </w:r>
      <w:r w:rsidRPr="008030D6">
        <w:rPr>
          <w:rFonts w:ascii="Times New Roman" w:hAnsi="Times New Roman" w:cs="Times New Roman"/>
          <w:color w:val="000000"/>
          <w:sz w:val="22"/>
          <w:szCs w:val="22"/>
        </w:rPr>
        <w:t xml:space="preserve">посредством направления на электронную почту Лицензиата либо с помощью любых других каналов связи с использованием сети «Интернет». </w:t>
      </w:r>
      <w:r>
        <w:rPr>
          <w:rFonts w:ascii="Times New Roman" w:hAnsi="Times New Roman" w:cs="Times New Roman"/>
          <w:color w:val="000000"/>
          <w:sz w:val="22"/>
          <w:szCs w:val="22"/>
          <w:lang w:val="en-US"/>
        </w:rPr>
        <w:t xml:space="preserve">Адрес электронной почты Лицензиата указан в </w:t>
      </w:r>
      <w:r>
        <w:rPr>
          <w:rFonts w:ascii="Times New Roman" w:hAnsi="Times New Roman" w:cs="Times New Roman"/>
          <w:color w:val="000000"/>
          <w:sz w:val="22"/>
          <w:szCs w:val="22"/>
          <w:lang w:val="en-US"/>
        </w:rPr>
        <w:lastRenderedPageBreak/>
        <w:t xml:space="preserve">п. </w:t>
      </w:r>
      <w:r>
        <w:rPr>
          <w:rFonts w:ascii="Times New Roman" w:hAnsi="Times New Roman" w:cs="Times New Roman"/>
          <w:color w:val="000000"/>
          <w:sz w:val="22"/>
          <w:szCs w:val="22"/>
        </w:rPr>
        <w:t>2.1.1. Договора</w:t>
      </w:r>
      <w:r>
        <w:rPr>
          <w:rFonts w:ascii="Times New Roman" w:hAnsi="Times New Roman" w:cs="Times New Roman"/>
          <w:color w:val="000000"/>
          <w:sz w:val="22"/>
          <w:szCs w:val="22"/>
          <w:lang w:val="en-US"/>
        </w:rPr>
        <w:t>.</w:t>
      </w:r>
    </w:p>
    <w:p w:rsidR="00F803CD" w:rsidRPr="008030D6" w:rsidRDefault="00A32F99">
      <w:pPr>
        <w:widowControl w:val="0"/>
        <w:numPr>
          <w:ilvl w:val="1"/>
          <w:numId w:val="5"/>
        </w:numPr>
        <w:ind w:left="0" w:firstLine="567"/>
        <w:jc w:val="both"/>
        <w:rPr>
          <w:rFonts w:ascii="Times New Roman" w:hAnsi="Times New Roman" w:cs="Times New Roman"/>
          <w:color w:val="000000"/>
          <w:sz w:val="22"/>
          <w:szCs w:val="22"/>
        </w:rPr>
      </w:pPr>
      <w:r w:rsidRPr="008030D6">
        <w:rPr>
          <w:rFonts w:ascii="Times New Roman" w:hAnsi="Times New Roman" w:cs="Times New Roman"/>
          <w:color w:val="000000"/>
          <w:sz w:val="22"/>
          <w:szCs w:val="22"/>
        </w:rPr>
        <w:t>Лицензиар в течение 5 (пяти) рабочих дней с момента передачи логин и пароль обязан направить Лицензиату документ о приемке - универсальный передаточный документ (УПД) на Программу, а также экземпляр Договора Лицензиата.</w:t>
      </w:r>
    </w:p>
    <w:p w:rsidR="00F803CD" w:rsidRPr="008030D6" w:rsidRDefault="00A32F99">
      <w:pPr>
        <w:widowControl w:val="0"/>
        <w:numPr>
          <w:ilvl w:val="1"/>
          <w:numId w:val="5"/>
        </w:numPr>
        <w:ind w:left="0"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Лицензиат обязан подписать УПД либо направить мотивированный отказ от подписания УПД с указанием выявленных недостатков и сроков для их устранения не позднее 5 (пяти) рабочих дней со дня предоставления УПД Лицензиаром Лицензиату. После устранения недостатков Лицензиат осуществляет приемку в соответствии с настоящим пунктом Договора.</w:t>
      </w:r>
    </w:p>
    <w:p w:rsidR="00F803CD" w:rsidRPr="008030D6" w:rsidRDefault="00A32F99">
      <w:pPr>
        <w:widowControl w:val="0"/>
        <w:numPr>
          <w:ilvl w:val="1"/>
          <w:numId w:val="5"/>
        </w:numPr>
        <w:ind w:left="0" w:firstLine="567"/>
        <w:jc w:val="both"/>
        <w:rPr>
          <w:rFonts w:ascii="Times New Roman" w:hAnsi="Times New Roman" w:cs="Times New Roman"/>
          <w:color w:val="000000"/>
          <w:sz w:val="22"/>
          <w:szCs w:val="22"/>
        </w:rPr>
      </w:pPr>
      <w:r w:rsidRPr="008030D6">
        <w:rPr>
          <w:rFonts w:ascii="Times New Roman" w:hAnsi="Times New Roman" w:cs="Times New Roman"/>
          <w:color w:val="000000"/>
          <w:sz w:val="22"/>
          <w:szCs w:val="22"/>
        </w:rPr>
        <w:t xml:space="preserve">Стороны договорились, что в случае </w:t>
      </w:r>
      <w:r w:rsidR="00F72949" w:rsidRPr="008030D6">
        <w:rPr>
          <w:rFonts w:ascii="Times New Roman" w:hAnsi="Times New Roman" w:cs="Times New Roman"/>
          <w:color w:val="000000"/>
          <w:sz w:val="22"/>
          <w:szCs w:val="22"/>
        </w:rPr>
        <w:t>не поступления</w:t>
      </w:r>
      <w:r w:rsidRPr="008030D6">
        <w:rPr>
          <w:rFonts w:ascii="Times New Roman" w:hAnsi="Times New Roman" w:cs="Times New Roman"/>
          <w:color w:val="000000"/>
          <w:sz w:val="22"/>
          <w:szCs w:val="22"/>
        </w:rPr>
        <w:t xml:space="preserve"> от Лицензиата </w:t>
      </w:r>
      <w:r>
        <w:rPr>
          <w:rFonts w:ascii="Times New Roman" w:hAnsi="Times New Roman" w:cs="Times New Roman"/>
          <w:color w:val="000000"/>
          <w:sz w:val="22"/>
          <w:szCs w:val="22"/>
        </w:rPr>
        <w:t>УПД</w:t>
      </w:r>
      <w:r w:rsidRPr="008030D6">
        <w:rPr>
          <w:rFonts w:ascii="Times New Roman" w:hAnsi="Times New Roman" w:cs="Times New Roman"/>
          <w:color w:val="000000"/>
          <w:sz w:val="22"/>
          <w:szCs w:val="22"/>
        </w:rPr>
        <w:t xml:space="preserve"> в срок 30 (тридцать) календарных дней с момента его получения Лицензиатом, или не поступления мотивированного отказа Лицензиата, направленного Лицензиару в срок 5 (пят</w:t>
      </w:r>
      <w:r>
        <w:rPr>
          <w:rFonts w:ascii="Times New Roman" w:hAnsi="Times New Roman" w:cs="Times New Roman"/>
          <w:color w:val="000000"/>
          <w:sz w:val="22"/>
          <w:szCs w:val="22"/>
        </w:rPr>
        <w:t>ь</w:t>
      </w:r>
      <w:r w:rsidRPr="008030D6">
        <w:rPr>
          <w:rFonts w:ascii="Times New Roman" w:hAnsi="Times New Roman" w:cs="Times New Roman"/>
          <w:color w:val="000000"/>
          <w:sz w:val="22"/>
          <w:szCs w:val="22"/>
        </w:rPr>
        <w:t xml:space="preserve">) рабочих дней с момента получения </w:t>
      </w:r>
      <w:r>
        <w:rPr>
          <w:rFonts w:ascii="Times New Roman" w:hAnsi="Times New Roman" w:cs="Times New Roman"/>
          <w:color w:val="000000"/>
          <w:sz w:val="22"/>
          <w:szCs w:val="22"/>
        </w:rPr>
        <w:t>УПД</w:t>
      </w:r>
      <w:r w:rsidRPr="008030D6">
        <w:rPr>
          <w:rFonts w:ascii="Times New Roman" w:hAnsi="Times New Roman" w:cs="Times New Roman"/>
          <w:color w:val="000000"/>
          <w:sz w:val="22"/>
          <w:szCs w:val="22"/>
        </w:rPr>
        <w:t xml:space="preserve"> Лицензиатом, </w:t>
      </w:r>
      <w:r>
        <w:rPr>
          <w:rFonts w:ascii="Times New Roman" w:hAnsi="Times New Roman" w:cs="Times New Roman"/>
          <w:color w:val="000000"/>
          <w:sz w:val="22"/>
          <w:szCs w:val="22"/>
        </w:rPr>
        <w:t>УПД</w:t>
      </w:r>
      <w:r w:rsidRPr="008030D6">
        <w:rPr>
          <w:rFonts w:ascii="Times New Roman" w:hAnsi="Times New Roman" w:cs="Times New Roman"/>
          <w:color w:val="000000"/>
          <w:sz w:val="22"/>
          <w:szCs w:val="22"/>
        </w:rPr>
        <w:t xml:space="preserve"> считается принятым Лицензиатом без замечаний и подписанным Лицензиаром в одностороннем порядке.</w:t>
      </w:r>
    </w:p>
    <w:p w:rsidR="00F803CD" w:rsidRDefault="00F803CD">
      <w:pPr>
        <w:widowControl w:val="0"/>
        <w:tabs>
          <w:tab w:val="left" w:pos="720"/>
          <w:tab w:val="left" w:pos="862"/>
        </w:tabs>
        <w:spacing w:before="60" w:after="60"/>
        <w:ind w:left="567"/>
        <w:contextualSpacing/>
        <w:jc w:val="both"/>
        <w:rPr>
          <w:rFonts w:ascii="Times New Roman" w:hAnsi="Times New Roman" w:cs="Times New Roman"/>
          <w:color w:val="000000"/>
          <w:sz w:val="22"/>
          <w:szCs w:val="22"/>
        </w:rPr>
      </w:pPr>
    </w:p>
    <w:p w:rsidR="00F803CD" w:rsidRDefault="00A32F99">
      <w:pPr>
        <w:widowControl w:val="0"/>
        <w:numPr>
          <w:ilvl w:val="0"/>
          <w:numId w:val="5"/>
        </w:numPr>
        <w:spacing w:before="360" w:after="60" w:line="288" w:lineRule="auto"/>
        <w:ind w:left="567"/>
        <w:contextualSpacing/>
        <w:jc w:val="center"/>
        <w:rPr>
          <w:rFonts w:ascii="Times New Roman" w:hAnsi="Times New Roman" w:cs="Times New Roman"/>
          <w:sz w:val="22"/>
          <w:szCs w:val="22"/>
        </w:rPr>
      </w:pPr>
      <w:r>
        <w:rPr>
          <w:rFonts w:ascii="Times New Roman" w:hAnsi="Times New Roman" w:cs="Times New Roman"/>
          <w:b/>
          <w:kern w:val="2"/>
          <w:sz w:val="22"/>
          <w:szCs w:val="22"/>
        </w:rPr>
        <w:t>ЦЕНА ДОГОВОРА, ПОРЯДОК И СРОКИ ОПЛАТЫ</w:t>
      </w:r>
    </w:p>
    <w:p w:rsidR="00F803CD" w:rsidRPr="008030D6" w:rsidRDefault="00A32F99">
      <w:pPr>
        <w:widowControl w:val="0"/>
        <w:numPr>
          <w:ilvl w:val="1"/>
          <w:numId w:val="5"/>
        </w:numPr>
        <w:ind w:left="0" w:firstLine="567"/>
        <w:jc w:val="both"/>
        <w:rPr>
          <w:rFonts w:ascii="Times New Roman" w:hAnsi="Times New Roman" w:cs="Times New Roman"/>
          <w:color w:val="000000"/>
          <w:sz w:val="22"/>
          <w:szCs w:val="22"/>
        </w:rPr>
      </w:pPr>
      <w:r w:rsidRPr="008030D6">
        <w:rPr>
          <w:rFonts w:ascii="Times New Roman" w:hAnsi="Times New Roman" w:cs="Times New Roman"/>
          <w:color w:val="000000"/>
          <w:sz w:val="22"/>
          <w:szCs w:val="22"/>
        </w:rPr>
        <w:t xml:space="preserve">За предоставленное неисключительное право использования Программы, предусмотренное настоящим Договором, Лицензиат уплачивает Лицензиару единовременное лицензионное вознаграждение в размере </w:t>
      </w:r>
      <w:r w:rsidR="008030D6">
        <w:rPr>
          <w:rFonts w:ascii="Times New Roman" w:hAnsi="Times New Roman" w:cs="Times New Roman"/>
          <w:color w:val="000000"/>
          <w:sz w:val="22"/>
          <w:szCs w:val="22"/>
        </w:rPr>
        <w:t>_________________________</w:t>
      </w:r>
      <w:r w:rsidRPr="008030D6">
        <w:rPr>
          <w:rFonts w:ascii="Times New Roman" w:hAnsi="Times New Roman"/>
          <w:color w:val="000000"/>
          <w:sz w:val="22"/>
          <w:szCs w:val="22"/>
        </w:rPr>
        <w:t xml:space="preserve"> 7 (Семи) рабочих дней с момента подписания УПД</w:t>
      </w:r>
      <w:r w:rsidRPr="008030D6">
        <w:rPr>
          <w:rFonts w:ascii="Times New Roman" w:hAnsi="Times New Roman" w:cs="Times New Roman"/>
          <w:color w:val="000000"/>
          <w:sz w:val="22"/>
          <w:szCs w:val="22"/>
        </w:rPr>
        <w:t>. Цена Договора является твердой и определяется на весь срок исполнения Договора</w:t>
      </w:r>
      <w:r>
        <w:rPr>
          <w:rFonts w:ascii="Times New Roman" w:hAnsi="Times New Roman" w:cs="Times New Roman"/>
          <w:color w:val="000000"/>
          <w:sz w:val="22"/>
          <w:szCs w:val="22"/>
        </w:rPr>
        <w:t>.</w:t>
      </w:r>
    </w:p>
    <w:p w:rsidR="00F803CD" w:rsidRPr="008030D6" w:rsidRDefault="00A32F99">
      <w:pPr>
        <w:widowControl w:val="0"/>
        <w:numPr>
          <w:ilvl w:val="1"/>
          <w:numId w:val="5"/>
        </w:numPr>
        <w:ind w:left="0" w:firstLine="567"/>
        <w:jc w:val="both"/>
        <w:rPr>
          <w:rFonts w:ascii="Times New Roman" w:hAnsi="Times New Roman" w:cs="Times New Roman"/>
          <w:color w:val="000000"/>
          <w:sz w:val="22"/>
          <w:szCs w:val="22"/>
        </w:rPr>
      </w:pPr>
      <w:r w:rsidRPr="008030D6">
        <w:rPr>
          <w:rFonts w:ascii="Times New Roman" w:hAnsi="Times New Roman" w:cs="Times New Roman"/>
          <w:color w:val="000000"/>
          <w:sz w:val="22"/>
          <w:szCs w:val="22"/>
        </w:rPr>
        <w:t>Оплата по настоящему Договору осуществляется Лицензиатом путем перечисления денежных средств на расчетный счет Лицензиара единовременно (одним платежом) всей суммы лицензионного вознаграждения.</w:t>
      </w:r>
    </w:p>
    <w:p w:rsidR="00F803CD" w:rsidRPr="008030D6" w:rsidRDefault="00A32F99">
      <w:pPr>
        <w:widowControl w:val="0"/>
        <w:ind w:left="567"/>
        <w:jc w:val="both"/>
        <w:rPr>
          <w:rFonts w:ascii="Times New Roman" w:hAnsi="Times New Roman" w:cs="Times New Roman"/>
          <w:color w:val="000000"/>
          <w:sz w:val="22"/>
          <w:szCs w:val="22"/>
        </w:rPr>
      </w:pPr>
      <w:r w:rsidRPr="008030D6">
        <w:rPr>
          <w:rFonts w:ascii="Times New Roman" w:hAnsi="Times New Roman" w:cs="Times New Roman"/>
          <w:color w:val="000000"/>
          <w:sz w:val="22"/>
          <w:szCs w:val="22"/>
        </w:rPr>
        <w:t xml:space="preserve">6.3 Источник </w:t>
      </w:r>
      <w:r w:rsidR="00F72949" w:rsidRPr="008030D6">
        <w:rPr>
          <w:rFonts w:ascii="Times New Roman" w:hAnsi="Times New Roman" w:cs="Times New Roman"/>
          <w:color w:val="000000"/>
          <w:sz w:val="22"/>
          <w:szCs w:val="22"/>
        </w:rPr>
        <w:t>финансирования:</w:t>
      </w:r>
      <w:r w:rsidR="00F72949">
        <w:rPr>
          <w:rFonts w:ascii="Times New Roman" w:hAnsi="Times New Roman" w:cs="Times New Roman"/>
          <w:color w:val="000000"/>
          <w:sz w:val="22"/>
          <w:szCs w:val="22"/>
        </w:rPr>
        <w:t xml:space="preserve"> средства</w:t>
      </w:r>
      <w:r w:rsidR="008030D6">
        <w:rPr>
          <w:rFonts w:ascii="Times New Roman" w:hAnsi="Times New Roman" w:cs="Times New Roman"/>
          <w:color w:val="000000"/>
          <w:sz w:val="22"/>
          <w:szCs w:val="22"/>
        </w:rPr>
        <w:t xml:space="preserve"> бюджетных учреждений.</w:t>
      </w:r>
    </w:p>
    <w:p w:rsidR="00F803CD" w:rsidRDefault="00F803CD">
      <w:pPr>
        <w:widowControl w:val="0"/>
        <w:spacing w:before="360" w:after="60" w:line="288" w:lineRule="auto"/>
        <w:ind w:left="567"/>
        <w:contextualSpacing/>
        <w:jc w:val="both"/>
        <w:rPr>
          <w:rFonts w:ascii="Times New Roman" w:hAnsi="Times New Roman" w:cs="Times New Roman"/>
          <w:sz w:val="22"/>
          <w:szCs w:val="22"/>
        </w:rPr>
      </w:pPr>
    </w:p>
    <w:p w:rsidR="00F803CD" w:rsidRDefault="00A32F99">
      <w:pPr>
        <w:widowControl w:val="0"/>
        <w:numPr>
          <w:ilvl w:val="0"/>
          <w:numId w:val="5"/>
        </w:numPr>
        <w:spacing w:before="360" w:after="60" w:line="288" w:lineRule="auto"/>
        <w:ind w:left="567"/>
        <w:contextualSpacing/>
        <w:jc w:val="center"/>
        <w:rPr>
          <w:rFonts w:ascii="Times New Roman" w:hAnsi="Times New Roman" w:cs="Times New Roman"/>
          <w:sz w:val="22"/>
          <w:szCs w:val="22"/>
        </w:rPr>
      </w:pPr>
      <w:r>
        <w:rPr>
          <w:rFonts w:ascii="Times New Roman" w:hAnsi="Times New Roman" w:cs="Times New Roman"/>
          <w:b/>
          <w:kern w:val="2"/>
          <w:sz w:val="22"/>
          <w:szCs w:val="22"/>
        </w:rPr>
        <w:t>СРОК ДЕЙСТВИЯ ДОГОВОРА</w:t>
      </w:r>
    </w:p>
    <w:p w:rsidR="00F803CD" w:rsidRPr="008030D6" w:rsidRDefault="00A32F99">
      <w:pPr>
        <w:widowControl w:val="0"/>
        <w:numPr>
          <w:ilvl w:val="1"/>
          <w:numId w:val="5"/>
        </w:numPr>
        <w:ind w:left="0" w:firstLine="567"/>
        <w:jc w:val="both"/>
        <w:rPr>
          <w:rFonts w:ascii="Times New Roman" w:hAnsi="Times New Roman" w:cs="Times New Roman"/>
          <w:color w:val="000000"/>
          <w:sz w:val="22"/>
          <w:szCs w:val="22"/>
        </w:rPr>
      </w:pPr>
      <w:r w:rsidRPr="008030D6">
        <w:rPr>
          <w:rFonts w:ascii="Times New Roman" w:hAnsi="Times New Roman" w:cs="Times New Roman"/>
          <w:color w:val="000000"/>
          <w:sz w:val="22"/>
          <w:szCs w:val="22"/>
        </w:rPr>
        <w:t xml:space="preserve">Договор вступает в силу с момента </w:t>
      </w:r>
      <w:r>
        <w:rPr>
          <w:rFonts w:ascii="Times New Roman" w:hAnsi="Times New Roman" w:cs="Times New Roman"/>
          <w:color w:val="000000"/>
          <w:sz w:val="22"/>
          <w:szCs w:val="22"/>
        </w:rPr>
        <w:t xml:space="preserve">его </w:t>
      </w:r>
      <w:r w:rsidRPr="008030D6">
        <w:rPr>
          <w:rFonts w:ascii="Times New Roman" w:hAnsi="Times New Roman" w:cs="Times New Roman"/>
          <w:color w:val="000000"/>
          <w:sz w:val="22"/>
          <w:szCs w:val="22"/>
        </w:rPr>
        <w:t>подписания и действует до полного исполнения Сторонами своих обязательств.</w:t>
      </w:r>
    </w:p>
    <w:p w:rsidR="00F803CD" w:rsidRDefault="00F803CD">
      <w:pPr>
        <w:widowControl w:val="0"/>
        <w:tabs>
          <w:tab w:val="left" w:pos="720"/>
          <w:tab w:val="left" w:pos="862"/>
        </w:tabs>
        <w:spacing w:before="60" w:after="60"/>
        <w:ind w:left="567"/>
        <w:contextualSpacing/>
        <w:jc w:val="both"/>
        <w:rPr>
          <w:rFonts w:ascii="Times New Roman" w:hAnsi="Times New Roman" w:cs="Times New Roman"/>
          <w:sz w:val="22"/>
          <w:szCs w:val="22"/>
        </w:rPr>
      </w:pPr>
    </w:p>
    <w:p w:rsidR="00F803CD" w:rsidRDefault="00A32F99">
      <w:pPr>
        <w:widowControl w:val="0"/>
        <w:numPr>
          <w:ilvl w:val="0"/>
          <w:numId w:val="5"/>
        </w:numPr>
        <w:spacing w:before="360" w:after="60" w:line="288" w:lineRule="auto"/>
        <w:ind w:left="567"/>
        <w:contextualSpacing/>
        <w:jc w:val="center"/>
        <w:rPr>
          <w:rFonts w:ascii="Times New Roman" w:hAnsi="Times New Roman" w:cs="Times New Roman"/>
          <w:sz w:val="22"/>
          <w:szCs w:val="22"/>
        </w:rPr>
      </w:pPr>
      <w:r>
        <w:rPr>
          <w:rFonts w:ascii="Times New Roman" w:hAnsi="Times New Roman" w:cs="Times New Roman"/>
          <w:b/>
          <w:color w:val="000000"/>
          <w:kern w:val="2"/>
          <w:sz w:val="22"/>
          <w:szCs w:val="22"/>
        </w:rPr>
        <w:t>АВТОРСКИЕ ПРАВА</w:t>
      </w:r>
    </w:p>
    <w:p w:rsidR="00F803CD" w:rsidRPr="008030D6" w:rsidRDefault="00A32F99">
      <w:pPr>
        <w:widowControl w:val="0"/>
        <w:numPr>
          <w:ilvl w:val="1"/>
          <w:numId w:val="5"/>
        </w:numPr>
        <w:ind w:left="0" w:firstLine="567"/>
        <w:jc w:val="both"/>
        <w:rPr>
          <w:rFonts w:ascii="Times New Roman" w:hAnsi="Times New Roman" w:cs="Times New Roman"/>
          <w:color w:val="000000"/>
          <w:sz w:val="22"/>
          <w:szCs w:val="22"/>
        </w:rPr>
      </w:pPr>
      <w:r w:rsidRPr="008030D6">
        <w:rPr>
          <w:rFonts w:ascii="Times New Roman" w:hAnsi="Times New Roman" w:cs="Times New Roman"/>
          <w:color w:val="000000"/>
          <w:sz w:val="22"/>
          <w:szCs w:val="22"/>
        </w:rPr>
        <w:t>Лицензиар гарантирует, что он является надлежащим правообладателем на все в совокупности и каждый в отдельности элемент</w:t>
      </w:r>
      <w:r>
        <w:rPr>
          <w:rFonts w:ascii="Times New Roman" w:hAnsi="Times New Roman" w:cs="Times New Roman"/>
          <w:color w:val="000000"/>
          <w:sz w:val="22"/>
          <w:szCs w:val="22"/>
        </w:rPr>
        <w:t>ы</w:t>
      </w:r>
      <w:r w:rsidRPr="008030D6">
        <w:rPr>
          <w:rFonts w:ascii="Times New Roman" w:hAnsi="Times New Roman" w:cs="Times New Roman"/>
          <w:color w:val="000000"/>
          <w:sz w:val="22"/>
          <w:szCs w:val="22"/>
        </w:rPr>
        <w:t xml:space="preserve"> Программы. Лицензиар также гарантирует, что в Программе не используются никакие элементы в нарушение прав третьих лиц. В случае если гарантии, содержащиеся в настоящем абзаце, будут нарушены, Лицензиар обязуется принять меры, которые обеспечат Лицензиату беспрепятственное использование передаваемых по настоящему Договору прав, а в случае невозможности обеспечить беспрепятственное использование передаваемых прав возместить Лицензиату понесенные убытки, которые могут возникнуть у Лицензиата в связи с таким нарушением гарантий.</w:t>
      </w:r>
    </w:p>
    <w:p w:rsidR="00F803CD" w:rsidRDefault="00F803CD">
      <w:pPr>
        <w:widowControl w:val="0"/>
        <w:tabs>
          <w:tab w:val="left" w:pos="720"/>
          <w:tab w:val="left" w:pos="862"/>
        </w:tabs>
        <w:spacing w:before="60" w:after="60"/>
        <w:ind w:left="567"/>
        <w:contextualSpacing/>
        <w:jc w:val="both"/>
        <w:rPr>
          <w:rFonts w:ascii="Times New Roman" w:hAnsi="Times New Roman" w:cs="Times New Roman"/>
          <w:color w:val="000000"/>
          <w:sz w:val="22"/>
          <w:szCs w:val="22"/>
        </w:rPr>
      </w:pPr>
    </w:p>
    <w:p w:rsidR="00F803CD" w:rsidRDefault="00A32F99">
      <w:pPr>
        <w:widowControl w:val="0"/>
        <w:numPr>
          <w:ilvl w:val="0"/>
          <w:numId w:val="5"/>
        </w:numPr>
        <w:spacing w:before="360" w:after="60" w:line="288" w:lineRule="auto"/>
        <w:ind w:left="567"/>
        <w:contextualSpacing/>
        <w:jc w:val="center"/>
        <w:rPr>
          <w:rFonts w:ascii="Times New Roman" w:hAnsi="Times New Roman" w:cs="Times New Roman"/>
          <w:color w:val="000000"/>
          <w:sz w:val="22"/>
          <w:szCs w:val="22"/>
        </w:rPr>
      </w:pPr>
      <w:r>
        <w:rPr>
          <w:rFonts w:ascii="Times New Roman" w:hAnsi="Times New Roman" w:cs="Times New Roman"/>
          <w:b/>
          <w:color w:val="000000"/>
          <w:kern w:val="2"/>
          <w:sz w:val="22"/>
          <w:szCs w:val="22"/>
        </w:rPr>
        <w:t>УСЛОВИЯ И ОГРАНИЧЕНИЯ ИСПОЛЬЗОВАНИЯ ПРОГРАММЫ</w:t>
      </w:r>
    </w:p>
    <w:p w:rsidR="00F803CD" w:rsidRDefault="00A32F99">
      <w:pPr>
        <w:widowControl w:val="0"/>
        <w:numPr>
          <w:ilvl w:val="1"/>
          <w:numId w:val="5"/>
        </w:numPr>
        <w:ind w:left="0" w:firstLine="567"/>
        <w:jc w:val="both"/>
        <w:rPr>
          <w:rFonts w:ascii="Times New Roman" w:hAnsi="Times New Roman" w:cs="Times New Roman"/>
          <w:color w:val="000000"/>
          <w:sz w:val="22"/>
          <w:szCs w:val="22"/>
        </w:rPr>
      </w:pPr>
      <w:r>
        <w:rPr>
          <w:rFonts w:ascii="Times New Roman" w:hAnsi="Times New Roman" w:cs="Times New Roman"/>
          <w:color w:val="000000"/>
          <w:sz w:val="22"/>
          <w:szCs w:val="22"/>
          <w:lang w:val="en-US"/>
        </w:rPr>
        <w:t>Лицензиат вправе:</w:t>
      </w:r>
    </w:p>
    <w:p w:rsidR="00F803CD" w:rsidRDefault="00A32F99">
      <w:pPr>
        <w:widowControl w:val="0"/>
        <w:numPr>
          <w:ilvl w:val="2"/>
          <w:numId w:val="5"/>
        </w:numPr>
        <w:spacing w:before="120"/>
        <w:ind w:left="0" w:firstLine="567"/>
        <w:contextualSpacing/>
        <w:jc w:val="both"/>
        <w:rPr>
          <w:rFonts w:ascii="Times New Roman" w:hAnsi="Times New Roman" w:cs="Times New Roman"/>
          <w:color w:val="000000"/>
          <w:sz w:val="22"/>
          <w:szCs w:val="22"/>
        </w:rPr>
      </w:pPr>
      <w:r>
        <w:rPr>
          <w:rFonts w:ascii="Times New Roman" w:hAnsi="Times New Roman" w:cs="Times New Roman"/>
          <w:color w:val="000000"/>
          <w:sz w:val="22"/>
          <w:szCs w:val="22"/>
        </w:rPr>
        <w:t>Получать неограниченную консультационную помощь (устные консультации и разъяснения) от Лицензиара при возникновении трудностей с установкой и освоением Программы</w:t>
      </w:r>
      <w:r w:rsidR="00F72949">
        <w:rPr>
          <w:rFonts w:ascii="Times New Roman" w:hAnsi="Times New Roman" w:cs="Times New Roman"/>
          <w:color w:val="000000"/>
          <w:sz w:val="22"/>
          <w:szCs w:val="22"/>
        </w:rPr>
        <w:t>.</w:t>
      </w:r>
    </w:p>
    <w:p w:rsidR="00F803CD" w:rsidRDefault="00A32F99">
      <w:pPr>
        <w:widowControl w:val="0"/>
        <w:numPr>
          <w:ilvl w:val="2"/>
          <w:numId w:val="5"/>
        </w:numPr>
        <w:spacing w:before="120"/>
        <w:ind w:left="0" w:firstLine="567"/>
        <w:contextualSpacing/>
        <w:jc w:val="both"/>
        <w:rPr>
          <w:rFonts w:ascii="Times New Roman" w:hAnsi="Times New Roman" w:cs="Times New Roman"/>
          <w:color w:val="000000"/>
          <w:sz w:val="22"/>
          <w:szCs w:val="22"/>
        </w:rPr>
      </w:pPr>
      <w:r>
        <w:rPr>
          <w:rFonts w:ascii="Times New Roman" w:hAnsi="Times New Roman" w:cs="Times New Roman"/>
          <w:color w:val="000000"/>
          <w:sz w:val="22"/>
          <w:szCs w:val="22"/>
        </w:rPr>
        <w:t>Воспроизводить Программу на своих устройствах в количестве, равном количеству рабочих мест, указанных в Приложении № 1 к Договору.</w:t>
      </w:r>
    </w:p>
    <w:p w:rsidR="00F803CD" w:rsidRDefault="00A32F99">
      <w:pPr>
        <w:widowControl w:val="0"/>
        <w:numPr>
          <w:ilvl w:val="1"/>
          <w:numId w:val="5"/>
        </w:numPr>
        <w:ind w:left="0" w:firstLine="567"/>
        <w:jc w:val="both"/>
        <w:rPr>
          <w:rFonts w:ascii="Times New Roman" w:hAnsi="Times New Roman" w:cs="Times New Roman"/>
          <w:color w:val="000000"/>
          <w:sz w:val="22"/>
          <w:szCs w:val="22"/>
          <w:lang w:val="en-US"/>
        </w:rPr>
      </w:pPr>
      <w:r>
        <w:rPr>
          <w:rFonts w:ascii="Times New Roman" w:hAnsi="Times New Roman" w:cs="Times New Roman"/>
          <w:color w:val="000000"/>
          <w:sz w:val="22"/>
          <w:szCs w:val="22"/>
          <w:lang w:val="en-US"/>
        </w:rPr>
        <w:t>Лицензиат не вправе:</w:t>
      </w:r>
    </w:p>
    <w:p w:rsidR="00F803CD" w:rsidRDefault="00A32F99">
      <w:pPr>
        <w:widowControl w:val="0"/>
        <w:numPr>
          <w:ilvl w:val="2"/>
          <w:numId w:val="5"/>
        </w:numPr>
        <w:spacing w:before="120"/>
        <w:ind w:left="0" w:firstLine="567"/>
        <w:contextualSpacing/>
        <w:jc w:val="both"/>
        <w:rPr>
          <w:rFonts w:ascii="Times New Roman" w:hAnsi="Times New Roman" w:cs="Times New Roman"/>
          <w:sz w:val="22"/>
          <w:szCs w:val="22"/>
        </w:rPr>
      </w:pPr>
      <w:r>
        <w:rPr>
          <w:rFonts w:ascii="Times New Roman" w:hAnsi="Times New Roman"/>
          <w:color w:val="000000"/>
          <w:sz w:val="22"/>
          <w:szCs w:val="22"/>
        </w:rPr>
        <w:t>Копировать (воспроизводить в любой форме и в любом количестве) и (или) использовать Программу, за исключение использования, разрешенного в настоящем Договоре.</w:t>
      </w:r>
    </w:p>
    <w:p w:rsidR="00F803CD" w:rsidRDefault="00A32F99">
      <w:pPr>
        <w:widowControl w:val="0"/>
        <w:numPr>
          <w:ilvl w:val="2"/>
          <w:numId w:val="5"/>
        </w:numPr>
        <w:spacing w:before="120"/>
        <w:ind w:left="0" w:firstLine="567"/>
        <w:contextualSpacing/>
        <w:jc w:val="both"/>
        <w:rPr>
          <w:rFonts w:ascii="Times New Roman" w:hAnsi="Times New Roman" w:cs="Times New Roman"/>
          <w:sz w:val="22"/>
          <w:szCs w:val="22"/>
        </w:rPr>
      </w:pPr>
      <w:r>
        <w:rPr>
          <w:rFonts w:ascii="Times New Roman" w:hAnsi="Times New Roman" w:cs="Times New Roman"/>
          <w:color w:val="000000"/>
          <w:sz w:val="22"/>
          <w:szCs w:val="22"/>
        </w:rPr>
        <w:t>Распространять Программу в любой форме и в любом количестве. Под распространением Программы в настоящем пункте понимается, в частности: предоставление доступа любым третьим лицам к воспроизведенным в любой форме и в любом количестве компонентам Программы, в том числе путем продажи, проката, сдачи внаем и (или) предоставления в любой иной форме.</w:t>
      </w:r>
    </w:p>
    <w:p w:rsidR="00F803CD" w:rsidRDefault="00A32F99">
      <w:pPr>
        <w:widowControl w:val="0"/>
        <w:numPr>
          <w:ilvl w:val="2"/>
          <w:numId w:val="5"/>
        </w:numPr>
        <w:spacing w:before="120"/>
        <w:ind w:left="0" w:firstLine="567"/>
        <w:contextualSpacing/>
        <w:jc w:val="both"/>
        <w:rPr>
          <w:rFonts w:ascii="Times New Roman" w:hAnsi="Times New Roman" w:cs="Times New Roman"/>
          <w:sz w:val="22"/>
          <w:szCs w:val="22"/>
        </w:rPr>
      </w:pPr>
      <w:r>
        <w:rPr>
          <w:rFonts w:ascii="Times New Roman" w:hAnsi="Times New Roman" w:cs="Palatino Linotype"/>
          <w:color w:val="000000"/>
          <w:sz w:val="22"/>
          <w:szCs w:val="22"/>
        </w:rPr>
        <w:t>Дизассемблировать</w:t>
      </w:r>
      <w:r>
        <w:rPr>
          <w:rFonts w:ascii="Times New Roman" w:hAnsi="Times New Roman" w:cs="Times New Roman"/>
          <w:color w:val="000000"/>
          <w:sz w:val="22"/>
          <w:szCs w:val="22"/>
        </w:rPr>
        <w:t>, декомпилировать (преобразовывать объектный код в исходный текст) базы данных и (или) другие компоненты Программы.</w:t>
      </w:r>
    </w:p>
    <w:p w:rsidR="00F803CD" w:rsidRDefault="00A32F99">
      <w:pPr>
        <w:widowControl w:val="0"/>
        <w:numPr>
          <w:ilvl w:val="2"/>
          <w:numId w:val="5"/>
        </w:numPr>
        <w:spacing w:before="120"/>
        <w:ind w:left="0" w:firstLine="567"/>
        <w:contextualSpacing/>
        <w:jc w:val="both"/>
        <w:rPr>
          <w:rFonts w:ascii="Times New Roman" w:hAnsi="Times New Roman" w:cs="Times New Roman"/>
          <w:sz w:val="22"/>
          <w:szCs w:val="22"/>
        </w:rPr>
      </w:pPr>
      <w:r>
        <w:rPr>
          <w:rFonts w:ascii="Times New Roman" w:hAnsi="Times New Roman" w:cs="Times New Roman"/>
          <w:color w:val="000000"/>
          <w:sz w:val="22"/>
          <w:szCs w:val="22"/>
        </w:rPr>
        <w:t xml:space="preserve">Любым способом, в любой форме, с применением любых средств модифицировать Программу, в том числе вносить изменения в объектный код </w:t>
      </w:r>
      <w:r>
        <w:rPr>
          <w:rFonts w:ascii="Times New Roman" w:hAnsi="Times New Roman" w:cs="Palatino Linotype"/>
          <w:color w:val="000000"/>
          <w:sz w:val="22"/>
          <w:szCs w:val="22"/>
        </w:rPr>
        <w:t xml:space="preserve">Программы </w:t>
      </w:r>
      <w:r>
        <w:rPr>
          <w:rFonts w:ascii="Times New Roman" w:hAnsi="Times New Roman" w:cs="Times New Roman"/>
          <w:color w:val="000000"/>
          <w:sz w:val="22"/>
          <w:szCs w:val="22"/>
        </w:rPr>
        <w:t xml:space="preserve">или базы данных к ней, за исключением тех изменений, которые вносятся средствами, включенными в комплект Программы и </w:t>
      </w:r>
      <w:r>
        <w:rPr>
          <w:rFonts w:ascii="Times New Roman" w:hAnsi="Times New Roman" w:cs="Times New Roman"/>
          <w:color w:val="000000"/>
          <w:sz w:val="22"/>
          <w:szCs w:val="22"/>
        </w:rPr>
        <w:lastRenderedPageBreak/>
        <w:t>описанными в соответствующей документации.</w:t>
      </w:r>
    </w:p>
    <w:p w:rsidR="00F803CD" w:rsidRDefault="00A32F99">
      <w:pPr>
        <w:widowControl w:val="0"/>
        <w:numPr>
          <w:ilvl w:val="2"/>
          <w:numId w:val="5"/>
        </w:numPr>
        <w:spacing w:before="120"/>
        <w:ind w:left="0" w:firstLine="567"/>
        <w:contextualSpacing/>
        <w:jc w:val="both"/>
        <w:rPr>
          <w:rFonts w:ascii="Times New Roman" w:hAnsi="Times New Roman" w:cs="Times New Roman"/>
          <w:sz w:val="22"/>
          <w:szCs w:val="22"/>
        </w:rPr>
      </w:pPr>
      <w:r>
        <w:rPr>
          <w:rFonts w:ascii="Times New Roman" w:hAnsi="Times New Roman" w:cs="Times New Roman"/>
          <w:color w:val="000000"/>
          <w:sz w:val="22"/>
          <w:szCs w:val="22"/>
        </w:rPr>
        <w:t>Создавать условия для использования Программы третьими лицами, не имеющими прав на использование данной Программы, в том числе работающими в одной сети или многопользовательской системе с Лицензиатом.</w:t>
      </w:r>
    </w:p>
    <w:p w:rsidR="00F803CD" w:rsidRDefault="00A32F99">
      <w:pPr>
        <w:widowControl w:val="0"/>
        <w:numPr>
          <w:ilvl w:val="2"/>
          <w:numId w:val="5"/>
        </w:numPr>
        <w:spacing w:before="240" w:after="60"/>
        <w:ind w:left="0" w:firstLine="567"/>
        <w:contextualSpacing/>
        <w:jc w:val="both"/>
        <w:rPr>
          <w:rFonts w:ascii="Times New Roman" w:hAnsi="Times New Roman" w:cs="Times New Roman"/>
          <w:sz w:val="22"/>
          <w:szCs w:val="22"/>
        </w:rPr>
      </w:pPr>
      <w:r>
        <w:rPr>
          <w:rFonts w:ascii="Times New Roman" w:hAnsi="Times New Roman" w:cs="Times New Roman"/>
          <w:color w:val="000000"/>
          <w:sz w:val="22"/>
          <w:szCs w:val="22"/>
        </w:rPr>
        <w:t>Удалять и (или) искажать любую информацию в любой форме об авторских правах Лицензиара на Программу.</w:t>
      </w:r>
    </w:p>
    <w:p w:rsidR="00F803CD" w:rsidRDefault="00A32F99">
      <w:pPr>
        <w:widowControl w:val="0"/>
        <w:numPr>
          <w:ilvl w:val="1"/>
          <w:numId w:val="5"/>
        </w:numPr>
        <w:ind w:left="0"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Лицензиат обязан: </w:t>
      </w:r>
    </w:p>
    <w:p w:rsidR="00F803CD" w:rsidRDefault="00A32F99">
      <w:pPr>
        <w:widowControl w:val="0"/>
        <w:numPr>
          <w:ilvl w:val="2"/>
          <w:numId w:val="5"/>
        </w:numPr>
        <w:ind w:left="0"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Письменно уведомлять Лицензиара о смене контактного лица от Лицензиата по Договору в течение 10 (десяти) календарных дней. </w:t>
      </w:r>
    </w:p>
    <w:p w:rsidR="00F803CD" w:rsidRDefault="00A32F99">
      <w:pPr>
        <w:widowControl w:val="0"/>
        <w:numPr>
          <w:ilvl w:val="1"/>
          <w:numId w:val="5"/>
        </w:numPr>
        <w:ind w:left="0"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Лицензиар вправе: </w:t>
      </w:r>
    </w:p>
    <w:p w:rsidR="00F803CD" w:rsidRDefault="00A32F99">
      <w:pPr>
        <w:widowControl w:val="0"/>
        <w:numPr>
          <w:ilvl w:val="2"/>
          <w:numId w:val="5"/>
        </w:numPr>
        <w:ind w:left="0"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В случае смены контактного лица по Договору обновить </w:t>
      </w:r>
      <w:r>
        <w:rPr>
          <w:rFonts w:ascii="Times New Roman" w:hAnsi="Times New Roman"/>
          <w:color w:val="000000"/>
          <w:sz w:val="22"/>
          <w:szCs w:val="22"/>
        </w:rPr>
        <w:t>логин и пароль</w:t>
      </w:r>
      <w:r>
        <w:rPr>
          <w:rFonts w:ascii="Times New Roman" w:hAnsi="Times New Roman" w:cs="Times New Roman"/>
          <w:color w:val="000000"/>
          <w:sz w:val="22"/>
          <w:szCs w:val="22"/>
        </w:rPr>
        <w:t xml:space="preserve"> и направить доступ к Программе на электронную почту нового контактного лица от Лицензиата.</w:t>
      </w:r>
    </w:p>
    <w:p w:rsidR="00F803CD" w:rsidRDefault="00A32F99">
      <w:pPr>
        <w:widowControl w:val="0"/>
        <w:numPr>
          <w:ilvl w:val="2"/>
          <w:numId w:val="5"/>
        </w:numPr>
        <w:ind w:left="0"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В случае невыполнения Лицензиатом требований по уплате лицензионного вознаграждения, указанного в разделе 6 Договора, Лицензиар вправе приостановить срок </w:t>
      </w:r>
      <w:r>
        <w:rPr>
          <w:rFonts w:ascii="Times New Roman" w:hAnsi="Times New Roman" w:cs="Palatino Linotype"/>
          <w:color w:val="000000"/>
          <w:sz w:val="22"/>
          <w:szCs w:val="22"/>
        </w:rPr>
        <w:t>использования Программы</w:t>
      </w:r>
      <w:r>
        <w:rPr>
          <w:rFonts w:ascii="Times New Roman" w:hAnsi="Times New Roman" w:cs="Times New Roman"/>
          <w:color w:val="000000"/>
          <w:sz w:val="22"/>
          <w:szCs w:val="22"/>
        </w:rPr>
        <w:t>, указанный в пункте 3.1. Договора, до момента оплаты Лицензиатом лицензионного вознаграждения.</w:t>
      </w:r>
    </w:p>
    <w:p w:rsidR="00F803CD" w:rsidRDefault="00F803CD">
      <w:pPr>
        <w:widowControl w:val="0"/>
        <w:tabs>
          <w:tab w:val="left" w:pos="720"/>
        </w:tabs>
        <w:spacing w:before="60" w:after="60"/>
        <w:ind w:firstLine="475"/>
        <w:contextualSpacing/>
        <w:jc w:val="both"/>
        <w:rPr>
          <w:rFonts w:ascii="Times New Roman" w:hAnsi="Times New Roman" w:cs="Times New Roman"/>
          <w:sz w:val="22"/>
          <w:szCs w:val="22"/>
        </w:rPr>
      </w:pPr>
    </w:p>
    <w:p w:rsidR="00F803CD" w:rsidRDefault="00A32F99">
      <w:pPr>
        <w:widowControl w:val="0"/>
        <w:numPr>
          <w:ilvl w:val="0"/>
          <w:numId w:val="5"/>
        </w:numPr>
        <w:spacing w:before="360" w:after="60" w:line="288" w:lineRule="auto"/>
        <w:ind w:left="567"/>
        <w:contextualSpacing/>
        <w:jc w:val="center"/>
        <w:rPr>
          <w:rFonts w:ascii="Times New Roman" w:hAnsi="Times New Roman" w:cs="Times New Roman"/>
          <w:sz w:val="22"/>
          <w:szCs w:val="22"/>
        </w:rPr>
      </w:pPr>
      <w:r>
        <w:rPr>
          <w:rFonts w:ascii="Times New Roman" w:hAnsi="Times New Roman" w:cs="Times New Roman"/>
          <w:b/>
          <w:color w:val="000000"/>
          <w:kern w:val="2"/>
          <w:sz w:val="22"/>
          <w:szCs w:val="22"/>
        </w:rPr>
        <w:t>ГАРАНТИИ И ВОЗМЕЩЕНИЕ</w:t>
      </w:r>
    </w:p>
    <w:p w:rsidR="00F803CD" w:rsidRDefault="00A32F99">
      <w:pPr>
        <w:widowControl w:val="0"/>
        <w:numPr>
          <w:ilvl w:val="1"/>
          <w:numId w:val="5"/>
        </w:numPr>
        <w:tabs>
          <w:tab w:val="left" w:pos="720"/>
          <w:tab w:val="left" w:pos="862"/>
        </w:tabs>
        <w:spacing w:before="60" w:after="60"/>
        <w:ind w:left="0" w:firstLine="480"/>
        <w:contextualSpacing/>
        <w:jc w:val="both"/>
        <w:rPr>
          <w:rFonts w:ascii="Times New Roman" w:hAnsi="Times New Roman" w:cs="Times New Roman"/>
          <w:sz w:val="22"/>
          <w:szCs w:val="22"/>
        </w:rPr>
      </w:pPr>
      <w:r>
        <w:rPr>
          <w:rFonts w:ascii="Times New Roman" w:hAnsi="Times New Roman" w:cs="Times New Roman"/>
          <w:color w:val="000000"/>
          <w:sz w:val="22"/>
          <w:szCs w:val="22"/>
        </w:rPr>
        <w:t>Гарантийный период, в течение которого Лицензиар обязуется безвозмездно (за свой счет) исправлять ошибки в Программе, которые приводят к невозможности реализации (использования) Лицензиатом каких-либо функции Программы и (или) всей Программы, равен сроку действия передаваемых прав на использование Программы.</w:t>
      </w:r>
    </w:p>
    <w:p w:rsidR="00F803CD" w:rsidRDefault="00A32F99">
      <w:pPr>
        <w:widowControl w:val="0"/>
        <w:numPr>
          <w:ilvl w:val="1"/>
          <w:numId w:val="5"/>
        </w:numPr>
        <w:tabs>
          <w:tab w:val="left" w:pos="720"/>
          <w:tab w:val="left" w:pos="862"/>
        </w:tabs>
        <w:spacing w:before="60" w:after="60"/>
        <w:ind w:left="0" w:firstLine="480"/>
        <w:contextualSpacing/>
        <w:jc w:val="both"/>
        <w:rPr>
          <w:rFonts w:ascii="Times New Roman" w:hAnsi="Times New Roman" w:cs="Times New Roman"/>
          <w:sz w:val="22"/>
          <w:szCs w:val="22"/>
        </w:rPr>
      </w:pPr>
      <w:r>
        <w:rPr>
          <w:rFonts w:ascii="Times New Roman" w:hAnsi="Times New Roman" w:cs="Times New Roman"/>
          <w:color w:val="000000"/>
          <w:sz w:val="22"/>
          <w:szCs w:val="22"/>
        </w:rPr>
        <w:t xml:space="preserve">Если Программа по каким-либо причинам не подходит Лицензиату, Лицензиат имеет право отказаться от Программы в течение 10 (десяти) </w:t>
      </w:r>
      <w:r w:rsidR="008030D6">
        <w:rPr>
          <w:rFonts w:ascii="Times New Roman" w:hAnsi="Times New Roman" w:cs="Times New Roman"/>
          <w:color w:val="000000"/>
          <w:sz w:val="22"/>
          <w:szCs w:val="22"/>
        </w:rPr>
        <w:t>рабочих</w:t>
      </w:r>
      <w:r>
        <w:rPr>
          <w:rFonts w:ascii="Times New Roman" w:hAnsi="Times New Roman" w:cs="Times New Roman"/>
          <w:color w:val="000000"/>
          <w:sz w:val="22"/>
          <w:szCs w:val="22"/>
        </w:rPr>
        <w:t xml:space="preserve"> дней с момента заключения настоящего Договора, обосновав в письменной форме причину отказа. При этом Лицензиар в течение 15 (пятнадцати) рабочих дней с момента получения письменного отказа Лицензиата от Программы, возвращает Лицензиату полную сумму лицензионного вознаграждения, указанную в п. 6.1. настоящего Договора. Для целей толкования настоящего пункта Стороны договорились, что датой окончания действия прав на использование Программы Лицензиатом является дата перечисления денежных средств, полученных Лицензиаром по Договору, на банковские реквизиты Лицензиата.</w:t>
      </w:r>
    </w:p>
    <w:p w:rsidR="00F803CD" w:rsidRDefault="00F803CD">
      <w:pPr>
        <w:widowControl w:val="0"/>
        <w:tabs>
          <w:tab w:val="left" w:pos="720"/>
          <w:tab w:val="left" w:pos="862"/>
        </w:tabs>
        <w:spacing w:before="60" w:after="60"/>
        <w:ind w:left="567"/>
        <w:contextualSpacing/>
        <w:jc w:val="both"/>
        <w:rPr>
          <w:rFonts w:ascii="Times New Roman" w:hAnsi="Times New Roman" w:cs="Times New Roman"/>
          <w:color w:val="000000"/>
          <w:sz w:val="22"/>
          <w:szCs w:val="22"/>
        </w:rPr>
      </w:pPr>
    </w:p>
    <w:p w:rsidR="00F803CD" w:rsidRDefault="00A32F99">
      <w:pPr>
        <w:numPr>
          <w:ilvl w:val="0"/>
          <w:numId w:val="5"/>
        </w:numPr>
        <w:ind w:left="567"/>
        <w:jc w:val="center"/>
        <w:rPr>
          <w:rFonts w:ascii="Times New Roman" w:hAnsi="Times New Roman" w:cs="Times New Roman"/>
          <w:sz w:val="22"/>
          <w:szCs w:val="22"/>
        </w:rPr>
      </w:pPr>
      <w:r>
        <w:rPr>
          <w:rFonts w:ascii="Times New Roman" w:hAnsi="Times New Roman" w:cs="Times New Roman"/>
          <w:b/>
          <w:color w:val="000000"/>
          <w:sz w:val="22"/>
          <w:szCs w:val="22"/>
          <w:lang w:eastAsia="ar-SA"/>
        </w:rPr>
        <w:t>КОНФИДЕНЦИАЛЬНОСТЬ</w:t>
      </w:r>
    </w:p>
    <w:p w:rsidR="00F803CD" w:rsidRDefault="00A32F99">
      <w:pPr>
        <w:widowControl w:val="0"/>
        <w:numPr>
          <w:ilvl w:val="1"/>
          <w:numId w:val="5"/>
        </w:numPr>
        <w:tabs>
          <w:tab w:val="left" w:pos="720"/>
          <w:tab w:val="left" w:pos="862"/>
        </w:tabs>
        <w:spacing w:before="60" w:after="60"/>
        <w:ind w:left="0" w:firstLine="480"/>
        <w:contextualSpacing/>
        <w:jc w:val="both"/>
        <w:rPr>
          <w:rFonts w:ascii="Times New Roman" w:hAnsi="Times New Roman" w:cs="Times New Roman"/>
          <w:sz w:val="22"/>
          <w:szCs w:val="22"/>
        </w:rPr>
      </w:pPr>
      <w:r>
        <w:rPr>
          <w:rFonts w:ascii="Times New Roman" w:hAnsi="Times New Roman" w:cs="Times New Roman"/>
          <w:color w:val="000000"/>
          <w:sz w:val="22"/>
          <w:szCs w:val="22"/>
        </w:rPr>
        <w:t xml:space="preserve">Стороны обязуются обеспечить конфиденциальность любой информации и данных, получаемых друг от друга в связи с исполнением настоящего Договора (в том числе персональных данных), за исключением информации и данных, являющихся общедоступными (далее - конфиденциальная информация). Каждая из Сторон обязуется не разглашать конфиденциальную информацию третьим лицам (за исключением правообладателя) без получения предварительного письменного согласия Стороны, являющейся владельцем конфиденциальной информации. </w:t>
      </w:r>
    </w:p>
    <w:p w:rsidR="00F803CD" w:rsidRDefault="00A32F99">
      <w:pPr>
        <w:widowControl w:val="0"/>
        <w:numPr>
          <w:ilvl w:val="1"/>
          <w:numId w:val="5"/>
        </w:numPr>
        <w:tabs>
          <w:tab w:val="left" w:pos="720"/>
          <w:tab w:val="left" w:pos="862"/>
        </w:tabs>
        <w:spacing w:before="60" w:after="60"/>
        <w:ind w:left="0" w:firstLine="480"/>
        <w:contextualSpacing/>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Не является нарушением конфиденциальности предоставление конфиденциальной информации по законному требованию правоохранительных и иных уполномоченных государственных органов и должностных лиц в случаях и в порядке, предусмотренных применимым законодательством. </w:t>
      </w:r>
    </w:p>
    <w:p w:rsidR="00F803CD" w:rsidRDefault="00A32F99">
      <w:pPr>
        <w:widowControl w:val="0"/>
        <w:numPr>
          <w:ilvl w:val="1"/>
          <w:numId w:val="5"/>
        </w:numPr>
        <w:tabs>
          <w:tab w:val="left" w:pos="720"/>
          <w:tab w:val="left" w:pos="862"/>
        </w:tabs>
        <w:spacing w:before="60" w:after="60"/>
        <w:ind w:left="0" w:firstLine="480"/>
        <w:contextualSpacing/>
        <w:jc w:val="both"/>
        <w:rPr>
          <w:rFonts w:ascii="Times New Roman" w:hAnsi="Times New Roman" w:cs="Times New Roman"/>
          <w:color w:val="000000"/>
          <w:sz w:val="22"/>
          <w:szCs w:val="22"/>
        </w:rPr>
      </w:pPr>
      <w:r>
        <w:rPr>
          <w:rFonts w:ascii="Times New Roman" w:hAnsi="Times New Roman" w:cs="Times New Roman"/>
          <w:color w:val="000000"/>
          <w:sz w:val="22"/>
          <w:szCs w:val="22"/>
        </w:rPr>
        <w:t>В случае раскрытия конфиденциальной информации указанным органам и/или лицам Сторона, раскрывшая конфиденциальную информацию, письменно уведомляет владельца конфиденциальной информации о факте предоставления такой информации, её содержании и органе, которому предоставлена конфиденциальная информация, не позднее 5 (пяти) рабочих дней с момента раскрытия конфиденциальной информации.</w:t>
      </w:r>
    </w:p>
    <w:p w:rsidR="00F803CD" w:rsidRDefault="00A32F99">
      <w:pPr>
        <w:widowControl w:val="0"/>
        <w:numPr>
          <w:ilvl w:val="1"/>
          <w:numId w:val="5"/>
        </w:numPr>
        <w:tabs>
          <w:tab w:val="left" w:pos="720"/>
          <w:tab w:val="left" w:pos="862"/>
        </w:tabs>
        <w:spacing w:before="60" w:after="60"/>
        <w:ind w:left="0" w:firstLine="480"/>
        <w:contextualSpacing/>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В случае неисполнения Сторонами обязательств, предусмотренных настоящим разделом, Сторона, допустившее такое нарушение, обязуется возместить все причиненные этим убытки. </w:t>
      </w:r>
    </w:p>
    <w:p w:rsidR="00F803CD" w:rsidRDefault="00A32F99">
      <w:pPr>
        <w:widowControl w:val="0"/>
        <w:numPr>
          <w:ilvl w:val="1"/>
          <w:numId w:val="5"/>
        </w:numPr>
        <w:tabs>
          <w:tab w:val="left" w:pos="720"/>
          <w:tab w:val="left" w:pos="862"/>
        </w:tabs>
        <w:spacing w:before="60" w:after="60"/>
        <w:ind w:left="0" w:firstLine="480"/>
        <w:contextualSpacing/>
        <w:jc w:val="both"/>
        <w:rPr>
          <w:rFonts w:ascii="Times New Roman" w:hAnsi="Times New Roman" w:cs="Times New Roman"/>
          <w:color w:val="000000"/>
          <w:sz w:val="22"/>
          <w:szCs w:val="22"/>
        </w:rPr>
      </w:pPr>
      <w:r>
        <w:rPr>
          <w:rFonts w:ascii="Times New Roman" w:hAnsi="Times New Roman" w:cs="Times New Roman"/>
          <w:color w:val="000000"/>
          <w:sz w:val="22"/>
          <w:szCs w:val="22"/>
        </w:rPr>
        <w:t>Не является нарушением конфиденциальности сбор Лицензиаром статистических данных использования Лицензиатом Программы в целом, а также отдельных функций Программы.</w:t>
      </w:r>
    </w:p>
    <w:p w:rsidR="00F803CD" w:rsidRDefault="00F803CD">
      <w:pPr>
        <w:widowControl w:val="0"/>
        <w:tabs>
          <w:tab w:val="left" w:pos="720"/>
          <w:tab w:val="left" w:pos="862"/>
        </w:tabs>
        <w:spacing w:before="60" w:after="60"/>
        <w:ind w:firstLine="269"/>
        <w:contextualSpacing/>
        <w:jc w:val="both"/>
        <w:rPr>
          <w:rFonts w:ascii="Times New Roman" w:hAnsi="Times New Roman" w:cs="Times New Roman"/>
          <w:color w:val="000000"/>
          <w:sz w:val="22"/>
          <w:szCs w:val="22"/>
          <w:lang w:eastAsia="ar-SA"/>
        </w:rPr>
      </w:pPr>
    </w:p>
    <w:p w:rsidR="00F803CD" w:rsidRDefault="00A32F99">
      <w:pPr>
        <w:widowControl w:val="0"/>
        <w:numPr>
          <w:ilvl w:val="0"/>
          <w:numId w:val="5"/>
        </w:numPr>
        <w:spacing w:before="360" w:after="60" w:line="288" w:lineRule="auto"/>
        <w:ind w:left="567"/>
        <w:contextualSpacing/>
        <w:jc w:val="center"/>
        <w:rPr>
          <w:rFonts w:ascii="Times New Roman" w:hAnsi="Times New Roman" w:cs="Times New Roman"/>
          <w:sz w:val="22"/>
          <w:szCs w:val="22"/>
        </w:rPr>
      </w:pPr>
      <w:r>
        <w:rPr>
          <w:rFonts w:ascii="Times New Roman" w:hAnsi="Times New Roman" w:cs="Times New Roman"/>
          <w:b/>
          <w:color w:val="000000"/>
          <w:kern w:val="2"/>
          <w:sz w:val="22"/>
          <w:szCs w:val="22"/>
        </w:rPr>
        <w:t>ИЗМЕНЕНИЕ И РАСТОРЖЕНИЕ ДОГОВОРА</w:t>
      </w:r>
    </w:p>
    <w:p w:rsidR="00F803CD" w:rsidRDefault="00A32F99">
      <w:pPr>
        <w:widowControl w:val="0"/>
        <w:numPr>
          <w:ilvl w:val="1"/>
          <w:numId w:val="5"/>
        </w:numPr>
        <w:tabs>
          <w:tab w:val="left" w:pos="720"/>
          <w:tab w:val="left" w:pos="862"/>
        </w:tabs>
        <w:spacing w:before="60" w:after="60"/>
        <w:ind w:left="0" w:firstLine="480"/>
        <w:contextualSpacing/>
        <w:jc w:val="both"/>
        <w:rPr>
          <w:rFonts w:ascii="Times New Roman" w:hAnsi="Times New Roman" w:cs="Times New Roman"/>
          <w:sz w:val="22"/>
          <w:szCs w:val="22"/>
        </w:rPr>
      </w:pPr>
      <w:r>
        <w:rPr>
          <w:rFonts w:ascii="Times New Roman" w:hAnsi="Times New Roman" w:cs="Times New Roman"/>
          <w:color w:val="000000"/>
          <w:sz w:val="22"/>
          <w:szCs w:val="22"/>
          <w:lang w:eastAsia="ar-SA"/>
        </w:rPr>
        <w:t>Настоящий Договор может быть изменен по соглашению Сторон. Изменения и (или) дополнения к настоящему Договору будут действительны и будут иметь полную юридическую силу только в том случае, если они будут совершены в письменной форме и подписаны Лицензиаром и Лицензиатом (их уполномоченными представителями).</w:t>
      </w:r>
    </w:p>
    <w:p w:rsidR="00F803CD" w:rsidRDefault="00A32F99">
      <w:pPr>
        <w:widowControl w:val="0"/>
        <w:numPr>
          <w:ilvl w:val="1"/>
          <w:numId w:val="5"/>
        </w:numPr>
        <w:tabs>
          <w:tab w:val="left" w:pos="720"/>
          <w:tab w:val="left" w:pos="862"/>
        </w:tabs>
        <w:spacing w:before="60" w:after="60"/>
        <w:ind w:left="0" w:firstLine="480"/>
        <w:contextualSpacing/>
        <w:jc w:val="both"/>
        <w:rPr>
          <w:rFonts w:ascii="Times New Roman" w:hAnsi="Times New Roman" w:cs="Times New Roman"/>
          <w:sz w:val="22"/>
          <w:szCs w:val="22"/>
        </w:rPr>
      </w:pPr>
      <w:r>
        <w:rPr>
          <w:rFonts w:ascii="Times New Roman" w:hAnsi="Times New Roman" w:cs="Times New Roman"/>
          <w:color w:val="000000"/>
          <w:sz w:val="22"/>
          <w:szCs w:val="22"/>
          <w:lang w:eastAsia="ar-SA"/>
        </w:rPr>
        <w:t>Настоящий Договор может быть расторгнут по соглашению Сторон, в судебном порядке, в одностороннем порядке по основаниям, предусмотренным законодательством Российской Федерации.</w:t>
      </w:r>
    </w:p>
    <w:p w:rsidR="00F803CD" w:rsidRDefault="00F803CD">
      <w:pPr>
        <w:widowControl w:val="0"/>
        <w:tabs>
          <w:tab w:val="left" w:pos="720"/>
          <w:tab w:val="left" w:pos="862"/>
        </w:tabs>
        <w:spacing w:before="60" w:after="60"/>
        <w:ind w:left="540" w:hanging="269"/>
        <w:contextualSpacing/>
        <w:jc w:val="both"/>
        <w:rPr>
          <w:rFonts w:ascii="Times New Roman" w:hAnsi="Times New Roman" w:cs="Times New Roman"/>
          <w:color w:val="000000"/>
          <w:sz w:val="22"/>
          <w:szCs w:val="22"/>
        </w:rPr>
      </w:pPr>
    </w:p>
    <w:p w:rsidR="00F803CD" w:rsidRDefault="00A32F99">
      <w:pPr>
        <w:widowControl w:val="0"/>
        <w:numPr>
          <w:ilvl w:val="0"/>
          <w:numId w:val="5"/>
        </w:numPr>
        <w:spacing w:before="360" w:after="60" w:line="288" w:lineRule="auto"/>
        <w:ind w:left="567"/>
        <w:contextualSpacing/>
        <w:jc w:val="center"/>
        <w:rPr>
          <w:rFonts w:ascii="Times New Roman" w:hAnsi="Times New Roman" w:cs="Times New Roman"/>
          <w:sz w:val="22"/>
          <w:szCs w:val="22"/>
        </w:rPr>
      </w:pPr>
      <w:r>
        <w:rPr>
          <w:rFonts w:ascii="Times New Roman" w:hAnsi="Times New Roman" w:cs="Times New Roman"/>
          <w:b/>
          <w:color w:val="000000"/>
          <w:kern w:val="2"/>
          <w:sz w:val="22"/>
          <w:szCs w:val="22"/>
        </w:rPr>
        <w:t>ОТВЕТСТВЕННОСТЬ СТОРОН</w:t>
      </w:r>
    </w:p>
    <w:p w:rsidR="00F803CD" w:rsidRDefault="00A32F99">
      <w:pPr>
        <w:widowControl w:val="0"/>
        <w:numPr>
          <w:ilvl w:val="1"/>
          <w:numId w:val="5"/>
        </w:numPr>
        <w:tabs>
          <w:tab w:val="left" w:pos="720"/>
          <w:tab w:val="left" w:pos="862"/>
        </w:tabs>
        <w:spacing w:before="60" w:after="60"/>
        <w:ind w:left="0" w:firstLine="480"/>
        <w:contextualSpacing/>
        <w:jc w:val="both"/>
        <w:rPr>
          <w:rFonts w:ascii="Times New Roman" w:hAnsi="Times New Roman" w:cs="Times New Roman"/>
          <w:color w:val="000000"/>
          <w:sz w:val="22"/>
          <w:szCs w:val="22"/>
          <w:lang w:eastAsia="ar-SA"/>
        </w:rPr>
      </w:pPr>
      <w:r>
        <w:rPr>
          <w:rFonts w:ascii="Times New Roman" w:hAnsi="Times New Roman" w:cs="Times New Roman"/>
          <w:color w:val="000000"/>
          <w:sz w:val="22"/>
          <w:szCs w:val="22"/>
          <w:lang w:eastAsia="ar-SA"/>
        </w:rPr>
        <w:t>За неисполнение или ненадлежащее исполнение обязательств по Договору Стороны несут ответственность в соответствии с положениями действующего законодательства.</w:t>
      </w:r>
    </w:p>
    <w:p w:rsidR="00F803CD" w:rsidRDefault="00F803CD">
      <w:pPr>
        <w:widowControl w:val="0"/>
        <w:tabs>
          <w:tab w:val="left" w:pos="720"/>
          <w:tab w:val="left" w:pos="862"/>
        </w:tabs>
        <w:spacing w:before="60" w:after="60"/>
        <w:contextualSpacing/>
        <w:jc w:val="both"/>
        <w:rPr>
          <w:rFonts w:ascii="Times New Roman" w:hAnsi="Times New Roman" w:cs="Times New Roman"/>
          <w:color w:val="000000"/>
          <w:sz w:val="22"/>
          <w:szCs w:val="22"/>
          <w:lang w:eastAsia="ar-SA"/>
        </w:rPr>
      </w:pPr>
    </w:p>
    <w:p w:rsidR="00F803CD" w:rsidRDefault="00A32F99">
      <w:pPr>
        <w:widowControl w:val="0"/>
        <w:numPr>
          <w:ilvl w:val="0"/>
          <w:numId w:val="5"/>
        </w:numPr>
        <w:ind w:left="0" w:firstLine="709"/>
        <w:contextualSpacing/>
        <w:jc w:val="center"/>
        <w:rPr>
          <w:rFonts w:ascii="Times New Roman" w:hAnsi="Times New Roman" w:cs="Times New Roman"/>
          <w:sz w:val="22"/>
          <w:szCs w:val="22"/>
        </w:rPr>
      </w:pPr>
      <w:r>
        <w:rPr>
          <w:rFonts w:ascii="Times New Roman" w:hAnsi="Times New Roman" w:cs="Times New Roman"/>
          <w:b/>
          <w:color w:val="000000"/>
          <w:kern w:val="2"/>
          <w:sz w:val="22"/>
          <w:szCs w:val="22"/>
        </w:rPr>
        <w:t>ПОРЯДОК РАЗРЕШЕНИЯ СПОРОВ</w:t>
      </w:r>
    </w:p>
    <w:p w:rsidR="00F803CD" w:rsidRDefault="00A32F99">
      <w:pPr>
        <w:widowControl w:val="0"/>
        <w:numPr>
          <w:ilvl w:val="1"/>
          <w:numId w:val="5"/>
        </w:numPr>
        <w:tabs>
          <w:tab w:val="left" w:pos="720"/>
          <w:tab w:val="left" w:pos="862"/>
        </w:tabs>
        <w:spacing w:before="60" w:after="60"/>
        <w:ind w:left="0" w:firstLine="480"/>
        <w:contextualSpacing/>
        <w:jc w:val="both"/>
        <w:rPr>
          <w:rFonts w:ascii="Times New Roman" w:hAnsi="Times New Roman" w:cs="Times New Roman"/>
          <w:sz w:val="22"/>
          <w:szCs w:val="22"/>
        </w:rPr>
      </w:pPr>
      <w:r>
        <w:rPr>
          <w:rFonts w:ascii="Times New Roman" w:hAnsi="Times New Roman" w:cs="Times New Roman"/>
          <w:color w:val="000000"/>
          <w:sz w:val="22"/>
          <w:szCs w:val="22"/>
          <w:lang w:eastAsia="ar-SA"/>
        </w:rPr>
        <w:t>Споры, возникающие в связи с неисполнением или ненадлежащим исполнением обязательств по настоящему Договору, разрешаются Сторонами путем переговоров с соблюдением обязательного претензионного порядка. Срок рассмотрения претензии составляет 15 (пятнадцать) календарных дней с момента её получения Стороной.</w:t>
      </w:r>
    </w:p>
    <w:p w:rsidR="00F803CD" w:rsidRDefault="00A32F99">
      <w:pPr>
        <w:widowControl w:val="0"/>
        <w:numPr>
          <w:ilvl w:val="1"/>
          <w:numId w:val="5"/>
        </w:numPr>
        <w:tabs>
          <w:tab w:val="left" w:pos="720"/>
          <w:tab w:val="left" w:pos="862"/>
        </w:tabs>
        <w:spacing w:before="60" w:after="60"/>
        <w:ind w:left="0" w:firstLine="480"/>
        <w:contextualSpacing/>
        <w:jc w:val="both"/>
        <w:rPr>
          <w:rFonts w:ascii="Times New Roman" w:hAnsi="Times New Roman" w:cs="Times New Roman"/>
          <w:color w:val="000000"/>
          <w:sz w:val="22"/>
          <w:szCs w:val="22"/>
          <w:lang w:eastAsia="ar-SA"/>
        </w:rPr>
      </w:pPr>
      <w:r>
        <w:rPr>
          <w:rFonts w:ascii="Times New Roman" w:hAnsi="Times New Roman" w:cs="Times New Roman"/>
          <w:color w:val="000000"/>
          <w:sz w:val="22"/>
          <w:szCs w:val="22"/>
          <w:lang w:eastAsia="ar-SA"/>
        </w:rPr>
        <w:t>В случае невозможности разрешения указанных споров путем переговоров они должны разрешаться в судебном порядке в соответствии с действующим законодательством Российской Федерации.</w:t>
      </w:r>
    </w:p>
    <w:p w:rsidR="00F803CD" w:rsidRDefault="00F803CD">
      <w:pPr>
        <w:widowControl w:val="0"/>
        <w:tabs>
          <w:tab w:val="left" w:pos="720"/>
          <w:tab w:val="left" w:pos="862"/>
        </w:tabs>
        <w:contextualSpacing/>
        <w:jc w:val="both"/>
        <w:rPr>
          <w:rFonts w:ascii="Times New Roman" w:hAnsi="Times New Roman" w:cs="Times New Roman"/>
          <w:color w:val="000000"/>
          <w:sz w:val="22"/>
          <w:szCs w:val="22"/>
        </w:rPr>
      </w:pPr>
    </w:p>
    <w:p w:rsidR="00F803CD" w:rsidRDefault="00A32F99">
      <w:pPr>
        <w:widowControl w:val="0"/>
        <w:numPr>
          <w:ilvl w:val="0"/>
          <w:numId w:val="5"/>
        </w:numPr>
        <w:tabs>
          <w:tab w:val="left" w:pos="720"/>
          <w:tab w:val="left" w:pos="862"/>
        </w:tabs>
        <w:ind w:left="0" w:firstLine="722"/>
        <w:contextualSpacing/>
        <w:jc w:val="center"/>
        <w:rPr>
          <w:rFonts w:ascii="Times New Roman" w:hAnsi="Times New Roman" w:cs="Times New Roman"/>
          <w:sz w:val="22"/>
          <w:szCs w:val="22"/>
        </w:rPr>
      </w:pPr>
      <w:r>
        <w:rPr>
          <w:rFonts w:ascii="Times New Roman" w:hAnsi="Times New Roman" w:cs="Times New Roman"/>
          <w:b/>
          <w:bCs/>
          <w:color w:val="000000"/>
          <w:sz w:val="22"/>
          <w:szCs w:val="22"/>
        </w:rPr>
        <w:t>АНТИКОРРУПЦИОННАЯ ОГОВОРКА</w:t>
      </w:r>
    </w:p>
    <w:p w:rsidR="00F803CD" w:rsidRDefault="00A32F99">
      <w:pPr>
        <w:widowControl w:val="0"/>
        <w:numPr>
          <w:ilvl w:val="1"/>
          <w:numId w:val="5"/>
        </w:numPr>
        <w:tabs>
          <w:tab w:val="left" w:pos="720"/>
          <w:tab w:val="left" w:pos="862"/>
        </w:tabs>
        <w:spacing w:before="60" w:after="60"/>
        <w:ind w:left="0" w:firstLine="480"/>
        <w:contextualSpacing/>
        <w:jc w:val="both"/>
        <w:rPr>
          <w:rFonts w:ascii="Times New Roman" w:hAnsi="Times New Roman" w:cs="Times New Roman"/>
          <w:sz w:val="22"/>
          <w:szCs w:val="22"/>
        </w:rPr>
      </w:pPr>
      <w:r>
        <w:rPr>
          <w:rFonts w:ascii="Times New Roman" w:hAnsi="Times New Roman" w:cs="Times New Roman"/>
          <w:color w:val="000000"/>
          <w:sz w:val="22"/>
          <w:szCs w:val="22"/>
          <w:lang w:eastAsia="ar-SA"/>
        </w:rPr>
        <w:t>При исполнении своих обязательств по Договору Стороны, их аффилированные лица, работники или представители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F803CD" w:rsidRDefault="00A32F99">
      <w:pPr>
        <w:widowControl w:val="0"/>
        <w:numPr>
          <w:ilvl w:val="1"/>
          <w:numId w:val="5"/>
        </w:numPr>
        <w:tabs>
          <w:tab w:val="left" w:pos="720"/>
          <w:tab w:val="left" w:pos="862"/>
        </w:tabs>
        <w:spacing w:before="60" w:after="60"/>
        <w:ind w:left="0" w:firstLine="480"/>
        <w:contextualSpacing/>
        <w:jc w:val="both"/>
        <w:rPr>
          <w:rFonts w:ascii="Times New Roman" w:hAnsi="Times New Roman" w:cs="Times New Roman"/>
          <w:color w:val="000000"/>
          <w:sz w:val="22"/>
          <w:szCs w:val="22"/>
          <w:lang w:eastAsia="ar-SA"/>
        </w:rPr>
      </w:pPr>
      <w:r>
        <w:rPr>
          <w:rFonts w:ascii="Times New Roman" w:hAnsi="Times New Roman" w:cs="Times New Roman"/>
          <w:color w:val="000000"/>
          <w:sz w:val="22"/>
          <w:szCs w:val="22"/>
          <w:lang w:eastAsia="ar-SA"/>
        </w:rPr>
        <w:t>В случае нарушения одной Стороной обязательств воздерживаться от запрещенных в данном разделе действий,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rsidR="00F803CD" w:rsidRDefault="00F803CD">
      <w:pPr>
        <w:widowControl w:val="0"/>
        <w:tabs>
          <w:tab w:val="left" w:pos="720"/>
          <w:tab w:val="left" w:pos="862"/>
        </w:tabs>
        <w:ind w:left="289"/>
        <w:contextualSpacing/>
        <w:jc w:val="both"/>
        <w:rPr>
          <w:rFonts w:ascii="Times New Roman" w:hAnsi="Times New Roman" w:cs="Times New Roman"/>
          <w:color w:val="000000"/>
          <w:sz w:val="22"/>
          <w:szCs w:val="22"/>
        </w:rPr>
      </w:pPr>
    </w:p>
    <w:p w:rsidR="00F803CD" w:rsidRDefault="00A32F99">
      <w:pPr>
        <w:widowControl w:val="0"/>
        <w:numPr>
          <w:ilvl w:val="0"/>
          <w:numId w:val="5"/>
        </w:numPr>
        <w:ind w:left="0" w:firstLine="709"/>
        <w:contextualSpacing/>
        <w:jc w:val="center"/>
        <w:rPr>
          <w:rFonts w:ascii="Times New Roman" w:hAnsi="Times New Roman" w:cs="Times New Roman"/>
          <w:sz w:val="22"/>
          <w:szCs w:val="22"/>
        </w:rPr>
      </w:pPr>
      <w:r>
        <w:rPr>
          <w:rFonts w:ascii="Times New Roman" w:hAnsi="Times New Roman" w:cs="Times New Roman"/>
          <w:b/>
          <w:color w:val="000000"/>
          <w:kern w:val="2"/>
          <w:sz w:val="22"/>
          <w:szCs w:val="22"/>
        </w:rPr>
        <w:t>ОБСТОЯТЕЛЬСТВА НЕПРЕОДОЛИМОЙ СИЛЫ</w:t>
      </w:r>
    </w:p>
    <w:p w:rsidR="00F803CD" w:rsidRDefault="00A32F99">
      <w:pPr>
        <w:widowControl w:val="0"/>
        <w:numPr>
          <w:ilvl w:val="1"/>
          <w:numId w:val="5"/>
        </w:numPr>
        <w:tabs>
          <w:tab w:val="left" w:pos="720"/>
          <w:tab w:val="left" w:pos="862"/>
        </w:tabs>
        <w:spacing w:before="60" w:after="60"/>
        <w:ind w:left="0" w:firstLine="480"/>
        <w:contextualSpacing/>
        <w:jc w:val="both"/>
        <w:rPr>
          <w:rFonts w:ascii="Times New Roman" w:hAnsi="Times New Roman" w:cs="Times New Roman"/>
          <w:color w:val="000000"/>
          <w:sz w:val="22"/>
          <w:szCs w:val="22"/>
          <w:lang w:eastAsia="ar-SA"/>
        </w:rPr>
      </w:pPr>
      <w:r>
        <w:rPr>
          <w:rFonts w:ascii="Times New Roman" w:hAnsi="Times New Roman" w:cs="Times New Roman"/>
          <w:color w:val="000000"/>
          <w:sz w:val="22"/>
          <w:szCs w:val="22"/>
          <w:lang w:eastAsia="ar-SA"/>
        </w:rPr>
        <w:t>Стороны освобождаются от ответственности за частичное или полное неисполнение обязательств по настоящему Договору, если ненадлежащее исполнение Сторонами обязательств вызвано наступлением обстоятельств непреодолимой силы, то есть чрезвычайных и непредотвратимых при данных условиях обстоятельств.</w:t>
      </w:r>
    </w:p>
    <w:p w:rsidR="00F803CD" w:rsidRDefault="00A32F99">
      <w:pPr>
        <w:widowControl w:val="0"/>
        <w:numPr>
          <w:ilvl w:val="1"/>
          <w:numId w:val="5"/>
        </w:numPr>
        <w:tabs>
          <w:tab w:val="left" w:pos="720"/>
          <w:tab w:val="left" w:pos="862"/>
        </w:tabs>
        <w:spacing w:before="60" w:after="60"/>
        <w:ind w:left="0" w:firstLine="480"/>
        <w:contextualSpacing/>
        <w:jc w:val="both"/>
        <w:rPr>
          <w:rFonts w:ascii="Times New Roman" w:hAnsi="Times New Roman" w:cs="Times New Roman"/>
          <w:color w:val="000000"/>
          <w:sz w:val="22"/>
          <w:szCs w:val="22"/>
          <w:lang w:eastAsia="ar-SA"/>
        </w:rPr>
      </w:pPr>
      <w:r>
        <w:rPr>
          <w:rFonts w:ascii="Times New Roman" w:hAnsi="Times New Roman" w:cs="Times New Roman"/>
          <w:color w:val="000000"/>
          <w:sz w:val="22"/>
          <w:szCs w:val="22"/>
          <w:lang w:eastAsia="ar-SA"/>
        </w:rPr>
        <w:t>Под обстоятельствами непреодолимой силы Стороны понимают такие обстоятельства как: землетрясения, пожары, наводнения, прочие стихийные бедствия, эпидемии, аварии, взрывы, военные действия, а также изменения законодательства, повлекшие за собой невозможность исполнения Сторонами своих обязательств по Договору.</w:t>
      </w:r>
    </w:p>
    <w:p w:rsidR="00F803CD" w:rsidRDefault="00A32F99">
      <w:pPr>
        <w:widowControl w:val="0"/>
        <w:numPr>
          <w:ilvl w:val="1"/>
          <w:numId w:val="5"/>
        </w:numPr>
        <w:tabs>
          <w:tab w:val="left" w:pos="720"/>
          <w:tab w:val="left" w:pos="862"/>
        </w:tabs>
        <w:spacing w:before="60" w:after="60"/>
        <w:ind w:left="0" w:firstLine="480"/>
        <w:contextualSpacing/>
        <w:jc w:val="both"/>
        <w:rPr>
          <w:rFonts w:ascii="Times New Roman" w:hAnsi="Times New Roman" w:cs="Times New Roman"/>
          <w:color w:val="000000"/>
          <w:sz w:val="22"/>
          <w:szCs w:val="22"/>
          <w:lang w:eastAsia="ar-SA"/>
        </w:rPr>
      </w:pPr>
      <w:r>
        <w:rPr>
          <w:rFonts w:ascii="Times New Roman" w:hAnsi="Times New Roman" w:cs="Times New Roman"/>
          <w:color w:val="000000"/>
          <w:sz w:val="22"/>
          <w:szCs w:val="22"/>
          <w:lang w:eastAsia="ar-SA"/>
        </w:rPr>
        <w:t>Сторона, которая не в состоянии исполнить свои Договорные обязательства в силу наступления обстоятельств непреодолимой силы, незамедлительно письменно информирует другую Сторону о начале и прекращении указанных обстоятельств, но в любом случае не позднее 3 (трех) рабочих дней после начала их действия.</w:t>
      </w:r>
    </w:p>
    <w:p w:rsidR="00F803CD" w:rsidRDefault="00A32F99">
      <w:pPr>
        <w:widowControl w:val="0"/>
        <w:numPr>
          <w:ilvl w:val="1"/>
          <w:numId w:val="5"/>
        </w:numPr>
        <w:tabs>
          <w:tab w:val="left" w:pos="720"/>
          <w:tab w:val="left" w:pos="862"/>
        </w:tabs>
        <w:spacing w:before="60" w:after="60"/>
        <w:ind w:left="0" w:firstLine="480"/>
        <w:contextualSpacing/>
        <w:jc w:val="both"/>
        <w:rPr>
          <w:rFonts w:ascii="Times New Roman" w:hAnsi="Times New Roman" w:cs="Times New Roman"/>
          <w:color w:val="000000"/>
          <w:sz w:val="22"/>
          <w:szCs w:val="22"/>
          <w:lang w:eastAsia="ar-SA"/>
        </w:rPr>
      </w:pPr>
      <w:r>
        <w:rPr>
          <w:rFonts w:ascii="Times New Roman" w:hAnsi="Times New Roman" w:cs="Times New Roman"/>
          <w:color w:val="000000"/>
          <w:sz w:val="22"/>
          <w:szCs w:val="22"/>
          <w:lang w:eastAsia="ar-SA"/>
        </w:rPr>
        <w:t>Не уведомление или несвоевременное уведомление о наступлении обстоятельств непреодолимой силы лишает соответствующую Сторону права на освобождение от ответственности за частичное или полное неисполнение обязательств по настоящему Договору по причине указанных обстоятельств.</w:t>
      </w:r>
    </w:p>
    <w:p w:rsidR="00F803CD" w:rsidRDefault="00A32F99">
      <w:pPr>
        <w:widowControl w:val="0"/>
        <w:numPr>
          <w:ilvl w:val="1"/>
          <w:numId w:val="5"/>
        </w:numPr>
        <w:tabs>
          <w:tab w:val="left" w:pos="720"/>
          <w:tab w:val="left" w:pos="862"/>
        </w:tabs>
        <w:spacing w:before="60" w:after="60"/>
        <w:ind w:left="0" w:firstLine="480"/>
        <w:contextualSpacing/>
        <w:jc w:val="both"/>
        <w:rPr>
          <w:rFonts w:ascii="Times New Roman" w:hAnsi="Times New Roman" w:cs="Times New Roman"/>
          <w:color w:val="000000"/>
          <w:sz w:val="22"/>
          <w:szCs w:val="22"/>
          <w:lang w:eastAsia="ar-SA"/>
        </w:rPr>
      </w:pPr>
      <w:r>
        <w:rPr>
          <w:rFonts w:ascii="Times New Roman" w:hAnsi="Times New Roman" w:cs="Times New Roman"/>
          <w:color w:val="000000"/>
          <w:sz w:val="22"/>
          <w:szCs w:val="22"/>
          <w:lang w:eastAsia="ar-SA"/>
        </w:rPr>
        <w:t>Если указанные чрезвычайные обстоятельства продолжаются более 1 (одного) месяца, каждая Сторона имеет право на досрочное расторжение Договора. В этом случае Стороны производят взаиморасчеты.</w:t>
      </w:r>
    </w:p>
    <w:p w:rsidR="00F803CD" w:rsidRDefault="00F803CD">
      <w:pPr>
        <w:widowControl w:val="0"/>
        <w:tabs>
          <w:tab w:val="left" w:pos="720"/>
          <w:tab w:val="left" w:pos="862"/>
        </w:tabs>
        <w:contextualSpacing/>
        <w:jc w:val="both"/>
        <w:rPr>
          <w:rFonts w:ascii="Times New Roman" w:hAnsi="Times New Roman" w:cs="Times New Roman"/>
          <w:color w:val="000000"/>
          <w:sz w:val="22"/>
          <w:szCs w:val="22"/>
        </w:rPr>
      </w:pPr>
    </w:p>
    <w:p w:rsidR="00F803CD" w:rsidRDefault="00A32F99">
      <w:pPr>
        <w:widowControl w:val="0"/>
        <w:numPr>
          <w:ilvl w:val="0"/>
          <w:numId w:val="5"/>
        </w:numPr>
        <w:ind w:left="0" w:firstLine="709"/>
        <w:contextualSpacing/>
        <w:jc w:val="center"/>
        <w:rPr>
          <w:rFonts w:ascii="Times New Roman" w:hAnsi="Times New Roman" w:cs="Times New Roman"/>
          <w:sz w:val="22"/>
          <w:szCs w:val="22"/>
        </w:rPr>
      </w:pPr>
      <w:r>
        <w:rPr>
          <w:rFonts w:ascii="Times New Roman" w:hAnsi="Times New Roman" w:cs="Times New Roman"/>
          <w:b/>
          <w:color w:val="000000"/>
          <w:kern w:val="2"/>
          <w:sz w:val="22"/>
          <w:szCs w:val="22"/>
        </w:rPr>
        <w:t>ПРОЧИЕ УСЛОВИЯ</w:t>
      </w:r>
    </w:p>
    <w:p w:rsidR="00F803CD" w:rsidRDefault="00A32F99">
      <w:pPr>
        <w:widowControl w:val="0"/>
        <w:numPr>
          <w:ilvl w:val="1"/>
          <w:numId w:val="5"/>
        </w:numPr>
        <w:tabs>
          <w:tab w:val="left" w:pos="720"/>
          <w:tab w:val="left" w:pos="862"/>
        </w:tabs>
        <w:spacing w:before="60" w:after="60"/>
        <w:ind w:left="0" w:firstLine="480"/>
        <w:contextualSpacing/>
        <w:jc w:val="both"/>
        <w:rPr>
          <w:rFonts w:ascii="Times New Roman" w:hAnsi="Times New Roman" w:cs="Times New Roman"/>
          <w:color w:val="000000"/>
          <w:sz w:val="22"/>
          <w:szCs w:val="22"/>
          <w:lang w:eastAsia="ar-SA"/>
        </w:rPr>
      </w:pPr>
      <w:r>
        <w:rPr>
          <w:rFonts w:ascii="Times New Roman" w:hAnsi="Times New Roman" w:cs="Times New Roman"/>
          <w:color w:val="000000"/>
          <w:sz w:val="22"/>
          <w:szCs w:val="22"/>
          <w:lang w:eastAsia="ar-SA"/>
        </w:rPr>
        <w:t>Стороны договорились, что все документы, информация и (или) переписка, приходящая с электронных адресов, указанных в п. 2.1.1., а также разделе 18 Договора, с использованием сети Интернет, откуда отправлен документ, имеют полную юридическую силу до момента получения Сторонами оригиналов соответствующих документов.</w:t>
      </w:r>
    </w:p>
    <w:p w:rsidR="00F803CD" w:rsidRDefault="00A32F99">
      <w:pPr>
        <w:widowControl w:val="0"/>
        <w:numPr>
          <w:ilvl w:val="1"/>
          <w:numId w:val="5"/>
        </w:numPr>
        <w:tabs>
          <w:tab w:val="left" w:pos="720"/>
          <w:tab w:val="left" w:pos="862"/>
        </w:tabs>
        <w:spacing w:before="60" w:after="60"/>
        <w:ind w:left="0" w:firstLine="480"/>
        <w:contextualSpacing/>
        <w:jc w:val="both"/>
        <w:rPr>
          <w:rFonts w:ascii="Times New Roman" w:hAnsi="Times New Roman" w:cs="Times New Roman"/>
          <w:color w:val="000000"/>
          <w:sz w:val="22"/>
          <w:szCs w:val="22"/>
          <w:lang w:eastAsia="ar-SA"/>
        </w:rPr>
      </w:pPr>
      <w:r>
        <w:rPr>
          <w:rFonts w:ascii="Times New Roman" w:hAnsi="Times New Roman" w:cs="Times New Roman"/>
          <w:color w:val="000000"/>
          <w:sz w:val="22"/>
          <w:szCs w:val="22"/>
          <w:lang w:eastAsia="ar-SA"/>
        </w:rPr>
        <w:t xml:space="preserve">Стороны договорились, что при наличии технической возможности допустим обмен документами посредством использования систем электронного документооборота с помощью подписания электронно-цифровыми подписями в соответствии с требованиями нормативных правовых актов Российской Федерации. Стороны признают, что документы, подписанные электронно-цифровыми подписями, равнозначны документам на бумажном носителе, подписанными собственноручной подписью, и могут применяться в любых правоотношениях в соответствии с законодательством </w:t>
      </w:r>
      <w:r>
        <w:rPr>
          <w:rFonts w:ascii="Times New Roman" w:hAnsi="Times New Roman" w:cs="Times New Roman"/>
          <w:color w:val="000000"/>
          <w:sz w:val="22"/>
          <w:szCs w:val="22"/>
          <w:lang w:eastAsia="ar-SA"/>
        </w:rPr>
        <w:lastRenderedPageBreak/>
        <w:t>Российской Федерации.</w:t>
      </w:r>
    </w:p>
    <w:p w:rsidR="00F803CD" w:rsidRDefault="00A32F99">
      <w:pPr>
        <w:widowControl w:val="0"/>
        <w:numPr>
          <w:ilvl w:val="1"/>
          <w:numId w:val="5"/>
        </w:numPr>
        <w:tabs>
          <w:tab w:val="left" w:pos="720"/>
          <w:tab w:val="left" w:pos="862"/>
        </w:tabs>
        <w:spacing w:before="60" w:after="60"/>
        <w:ind w:left="0" w:firstLine="480"/>
        <w:contextualSpacing/>
        <w:jc w:val="both"/>
        <w:rPr>
          <w:rFonts w:ascii="Times New Roman" w:hAnsi="Times New Roman" w:cs="Times New Roman"/>
          <w:color w:val="000000"/>
          <w:sz w:val="22"/>
          <w:szCs w:val="22"/>
          <w:lang w:eastAsia="ar-SA"/>
        </w:rPr>
      </w:pPr>
      <w:r>
        <w:rPr>
          <w:rFonts w:ascii="Times New Roman" w:hAnsi="Times New Roman" w:cs="Times New Roman"/>
          <w:color w:val="000000"/>
          <w:sz w:val="22"/>
          <w:szCs w:val="22"/>
          <w:lang w:eastAsia="ar-SA"/>
        </w:rPr>
        <w:t>Договор составлен в двух экземплярах, имеющих равную юридическую силу, по одному для каждой из Сторон.</w:t>
      </w:r>
    </w:p>
    <w:p w:rsidR="00F803CD" w:rsidRDefault="00A32F99">
      <w:pPr>
        <w:widowControl w:val="0"/>
        <w:numPr>
          <w:ilvl w:val="1"/>
          <w:numId w:val="5"/>
        </w:numPr>
        <w:tabs>
          <w:tab w:val="left" w:pos="720"/>
          <w:tab w:val="left" w:pos="862"/>
        </w:tabs>
        <w:spacing w:before="60" w:after="60"/>
        <w:ind w:left="0" w:firstLine="480"/>
        <w:contextualSpacing/>
        <w:jc w:val="both"/>
        <w:rPr>
          <w:rFonts w:ascii="Times New Roman" w:hAnsi="Times New Roman" w:cs="Times New Roman"/>
          <w:color w:val="000000"/>
          <w:sz w:val="22"/>
          <w:szCs w:val="22"/>
          <w:lang w:eastAsia="ar-SA"/>
        </w:rPr>
      </w:pPr>
      <w:r>
        <w:rPr>
          <w:rFonts w:ascii="Times New Roman" w:hAnsi="Times New Roman" w:cs="Times New Roman"/>
          <w:color w:val="000000"/>
          <w:sz w:val="22"/>
          <w:szCs w:val="22"/>
          <w:lang w:eastAsia="ar-SA"/>
        </w:rPr>
        <w:t>В случае необходимости для проверки предоставленных Лицензиаром результатов, предусмотренных Договором, в части их соответствия условиям Договора, Лицензиат проводит экспертизу своими силами.</w:t>
      </w:r>
    </w:p>
    <w:p w:rsidR="00F803CD" w:rsidRDefault="00A32F99">
      <w:pPr>
        <w:widowControl w:val="0"/>
        <w:numPr>
          <w:ilvl w:val="1"/>
          <w:numId w:val="5"/>
        </w:numPr>
        <w:tabs>
          <w:tab w:val="left" w:pos="720"/>
          <w:tab w:val="left" w:pos="862"/>
        </w:tabs>
        <w:spacing w:before="60" w:after="60"/>
        <w:ind w:left="0" w:firstLine="480"/>
        <w:contextualSpacing/>
        <w:jc w:val="both"/>
        <w:rPr>
          <w:rFonts w:ascii="Times New Roman" w:hAnsi="Times New Roman" w:cs="Times New Roman"/>
          <w:color w:val="000000"/>
          <w:sz w:val="22"/>
          <w:szCs w:val="22"/>
          <w:lang w:eastAsia="ar-SA"/>
        </w:rPr>
      </w:pPr>
      <w:r>
        <w:rPr>
          <w:rFonts w:ascii="Times New Roman" w:hAnsi="Times New Roman" w:cs="Times New Roman"/>
          <w:color w:val="000000"/>
          <w:sz w:val="22"/>
          <w:szCs w:val="22"/>
          <w:lang w:eastAsia="ar-SA"/>
        </w:rPr>
        <w:t>Настоящий Договор содержит приложение, являющееся его неотъемлемой частью:</w:t>
      </w:r>
    </w:p>
    <w:p w:rsidR="00F803CD" w:rsidRDefault="00A32F99">
      <w:pPr>
        <w:widowControl w:val="0"/>
        <w:tabs>
          <w:tab w:val="left" w:pos="720"/>
          <w:tab w:val="left" w:pos="862"/>
        </w:tabs>
        <w:spacing w:before="60" w:after="60"/>
        <w:contextualSpacing/>
        <w:jc w:val="both"/>
        <w:rPr>
          <w:rFonts w:ascii="Times New Roman" w:hAnsi="Times New Roman" w:cs="Times New Roman"/>
          <w:color w:val="000000"/>
          <w:sz w:val="22"/>
          <w:szCs w:val="22"/>
          <w:lang w:eastAsia="ar-SA"/>
        </w:rPr>
      </w:pPr>
      <w:r>
        <w:rPr>
          <w:rFonts w:ascii="Times New Roman" w:hAnsi="Times New Roman" w:cs="Times New Roman"/>
          <w:color w:val="000000"/>
          <w:sz w:val="22"/>
          <w:szCs w:val="22"/>
          <w:lang w:eastAsia="ar-SA"/>
        </w:rPr>
        <w:tab/>
        <w:t>- Приложение № 1 — Спецификация;</w:t>
      </w:r>
    </w:p>
    <w:p w:rsidR="00F803CD" w:rsidRDefault="00F803CD">
      <w:pPr>
        <w:widowControl w:val="0"/>
        <w:tabs>
          <w:tab w:val="left" w:pos="720"/>
          <w:tab w:val="left" w:pos="862"/>
        </w:tabs>
        <w:spacing w:before="60" w:after="60"/>
        <w:contextualSpacing/>
        <w:jc w:val="both"/>
        <w:rPr>
          <w:rFonts w:ascii="Times New Roman" w:hAnsi="Times New Roman" w:cs="Times New Roman"/>
          <w:color w:val="000000"/>
          <w:sz w:val="22"/>
          <w:szCs w:val="22"/>
          <w:lang w:eastAsia="ar-SA"/>
        </w:rPr>
      </w:pPr>
    </w:p>
    <w:p w:rsidR="00F803CD" w:rsidRDefault="00A32F99">
      <w:pPr>
        <w:widowControl w:val="0"/>
        <w:numPr>
          <w:ilvl w:val="0"/>
          <w:numId w:val="5"/>
        </w:numPr>
        <w:spacing w:before="360" w:after="60" w:line="288" w:lineRule="auto"/>
        <w:ind w:left="567"/>
        <w:contextualSpacing/>
        <w:jc w:val="center"/>
        <w:rPr>
          <w:rFonts w:ascii="Times New Roman" w:hAnsi="Times New Roman" w:cs="Times New Roman"/>
          <w:sz w:val="22"/>
          <w:szCs w:val="22"/>
        </w:rPr>
      </w:pPr>
      <w:r>
        <w:rPr>
          <w:rFonts w:ascii="Times New Roman" w:hAnsi="Times New Roman" w:cs="Times New Roman"/>
          <w:b/>
          <w:bCs/>
          <w:sz w:val="22"/>
          <w:szCs w:val="22"/>
        </w:rPr>
        <w:t>НАИМЕНОВАНИЯ, АДРЕСА, РЕКВИЗИТЫ И ПОДПИСИ СТОРОН</w:t>
      </w:r>
    </w:p>
    <w:tbl>
      <w:tblPr>
        <w:tblW w:w="10224" w:type="dxa"/>
        <w:tblInd w:w="-30" w:type="dxa"/>
        <w:tblLayout w:type="fixed"/>
        <w:tblLook w:val="04A0" w:firstRow="1" w:lastRow="0" w:firstColumn="1" w:lastColumn="0" w:noHBand="0" w:noVBand="1"/>
      </w:tblPr>
      <w:tblGrid>
        <w:gridCol w:w="5244"/>
        <w:gridCol w:w="4980"/>
      </w:tblGrid>
      <w:tr w:rsidR="00F803CD">
        <w:trPr>
          <w:trHeight w:val="274"/>
        </w:trPr>
        <w:tc>
          <w:tcPr>
            <w:tcW w:w="5244" w:type="dxa"/>
            <w:tcBorders>
              <w:top w:val="single" w:sz="4" w:space="0" w:color="000000"/>
              <w:left w:val="single" w:sz="4" w:space="0" w:color="000000"/>
              <w:bottom w:val="single" w:sz="6" w:space="0" w:color="000000"/>
            </w:tcBorders>
          </w:tcPr>
          <w:p w:rsidR="00F803CD" w:rsidRDefault="00A32F99">
            <w:pPr>
              <w:widowControl w:val="0"/>
              <w:jc w:val="center"/>
              <w:rPr>
                <w:rFonts w:ascii="Times New Roman" w:hAnsi="Times New Roman" w:cs="Times New Roman"/>
                <w:sz w:val="22"/>
                <w:szCs w:val="22"/>
              </w:rPr>
            </w:pPr>
            <w:r>
              <w:rPr>
                <w:rFonts w:ascii="Times New Roman" w:hAnsi="Times New Roman" w:cs="Times New Roman"/>
                <w:b/>
                <w:sz w:val="22"/>
                <w:szCs w:val="22"/>
              </w:rPr>
              <w:t>ЛИЦЕНЗИАР:</w:t>
            </w:r>
          </w:p>
        </w:tc>
        <w:tc>
          <w:tcPr>
            <w:tcW w:w="4980" w:type="dxa"/>
            <w:tcBorders>
              <w:top w:val="single" w:sz="4" w:space="0" w:color="000000"/>
              <w:left w:val="single" w:sz="6" w:space="0" w:color="000000"/>
              <w:bottom w:val="single" w:sz="6" w:space="0" w:color="000000"/>
              <w:right w:val="single" w:sz="4" w:space="0" w:color="000000"/>
            </w:tcBorders>
          </w:tcPr>
          <w:p w:rsidR="00F803CD" w:rsidRDefault="00A32F99">
            <w:pPr>
              <w:widowControl w:val="0"/>
              <w:jc w:val="center"/>
              <w:rPr>
                <w:rFonts w:ascii="Times New Roman" w:hAnsi="Times New Roman" w:cs="Times New Roman"/>
                <w:sz w:val="22"/>
                <w:szCs w:val="22"/>
              </w:rPr>
            </w:pPr>
            <w:r>
              <w:rPr>
                <w:rFonts w:ascii="Times New Roman" w:hAnsi="Times New Roman" w:cs="Times New Roman"/>
                <w:b/>
                <w:sz w:val="22"/>
                <w:szCs w:val="22"/>
              </w:rPr>
              <w:t>ЛИЦЕНЗИАТ:</w:t>
            </w:r>
          </w:p>
        </w:tc>
      </w:tr>
      <w:tr w:rsidR="00F803CD" w:rsidTr="008030D6">
        <w:trPr>
          <w:trHeight w:val="405"/>
        </w:trPr>
        <w:tc>
          <w:tcPr>
            <w:tcW w:w="5244" w:type="dxa"/>
            <w:tcBorders>
              <w:top w:val="single" w:sz="6" w:space="0" w:color="000000"/>
              <w:left w:val="single" w:sz="4" w:space="0" w:color="000000"/>
              <w:bottom w:val="single" w:sz="6" w:space="0" w:color="000000"/>
            </w:tcBorders>
          </w:tcPr>
          <w:p w:rsidR="00F803CD" w:rsidRDefault="00F803CD">
            <w:pPr>
              <w:widowControl w:val="0"/>
              <w:rPr>
                <w:rFonts w:ascii="Times New Roman" w:hAnsi="Times New Roman" w:cs="Times New Roman"/>
                <w:sz w:val="22"/>
                <w:szCs w:val="22"/>
              </w:rPr>
            </w:pPr>
          </w:p>
        </w:tc>
        <w:tc>
          <w:tcPr>
            <w:tcW w:w="4980" w:type="dxa"/>
            <w:tcBorders>
              <w:top w:val="single" w:sz="6" w:space="0" w:color="000000"/>
              <w:left w:val="single" w:sz="6" w:space="0" w:color="000000"/>
              <w:bottom w:val="single" w:sz="6" w:space="0" w:color="000000"/>
              <w:right w:val="single" w:sz="4" w:space="0" w:color="000000"/>
            </w:tcBorders>
            <w:shd w:val="clear" w:color="auto" w:fill="auto"/>
          </w:tcPr>
          <w:p w:rsidR="00F803CD" w:rsidRPr="008030D6" w:rsidRDefault="00F803CD">
            <w:pPr>
              <w:widowControl w:val="0"/>
              <w:rPr>
                <w:rFonts w:ascii="Times New Roman" w:hAnsi="Times New Roman" w:cs="Times New Roman"/>
                <w:sz w:val="22"/>
                <w:szCs w:val="22"/>
                <w:shd w:val="clear" w:color="auto" w:fill="FFFF00"/>
              </w:rPr>
            </w:pPr>
          </w:p>
        </w:tc>
      </w:tr>
      <w:tr w:rsidR="00F803CD" w:rsidTr="008030D6">
        <w:trPr>
          <w:trHeight w:val="2957"/>
        </w:trPr>
        <w:tc>
          <w:tcPr>
            <w:tcW w:w="5244" w:type="dxa"/>
            <w:tcBorders>
              <w:top w:val="single" w:sz="6" w:space="0" w:color="000000"/>
              <w:left w:val="single" w:sz="4" w:space="0" w:color="000000"/>
              <w:bottom w:val="single" w:sz="6" w:space="0" w:color="000000"/>
            </w:tcBorders>
          </w:tcPr>
          <w:p w:rsidR="00F803CD" w:rsidRDefault="00F803CD">
            <w:pPr>
              <w:widowControl w:val="0"/>
              <w:tabs>
                <w:tab w:val="left" w:pos="1134"/>
              </w:tabs>
              <w:ind w:right="282"/>
              <w:rPr>
                <w:rFonts w:ascii="Times New Roman" w:hAnsi="Times New Roman" w:cs="Times New Roman"/>
                <w:sz w:val="22"/>
                <w:szCs w:val="22"/>
              </w:rPr>
            </w:pPr>
          </w:p>
        </w:tc>
        <w:tc>
          <w:tcPr>
            <w:tcW w:w="4980" w:type="dxa"/>
            <w:tcBorders>
              <w:top w:val="single" w:sz="6" w:space="0" w:color="000000"/>
              <w:left w:val="single" w:sz="6" w:space="0" w:color="000000"/>
              <w:bottom w:val="single" w:sz="6" w:space="0" w:color="000000"/>
              <w:right w:val="single" w:sz="4" w:space="0" w:color="000000"/>
            </w:tcBorders>
            <w:shd w:val="clear" w:color="auto" w:fill="auto"/>
          </w:tcPr>
          <w:p w:rsidR="00F803CD" w:rsidRDefault="00F803CD">
            <w:pPr>
              <w:widowControl w:val="0"/>
              <w:tabs>
                <w:tab w:val="left" w:pos="1134"/>
              </w:tabs>
              <w:snapToGrid w:val="0"/>
              <w:ind w:left="33"/>
              <w:rPr>
                <w:rFonts w:ascii="Times New Roman" w:hAnsi="Times New Roman" w:cs="Times New Roman"/>
                <w:sz w:val="22"/>
                <w:szCs w:val="22"/>
              </w:rPr>
            </w:pPr>
          </w:p>
        </w:tc>
      </w:tr>
      <w:tr w:rsidR="00F803CD" w:rsidTr="008030D6">
        <w:tc>
          <w:tcPr>
            <w:tcW w:w="5244" w:type="dxa"/>
            <w:tcBorders>
              <w:top w:val="single" w:sz="6" w:space="0" w:color="000000"/>
              <w:left w:val="single" w:sz="4" w:space="0" w:color="000000"/>
              <w:bottom w:val="single" w:sz="6" w:space="0" w:color="000000"/>
            </w:tcBorders>
          </w:tcPr>
          <w:p w:rsidR="00F803CD" w:rsidRDefault="00F803CD">
            <w:pPr>
              <w:widowControl w:val="0"/>
              <w:rPr>
                <w:rFonts w:ascii="Times New Roman" w:hAnsi="Times New Roman" w:cs="Times New Roman"/>
                <w:bCs/>
                <w:sz w:val="22"/>
                <w:szCs w:val="22"/>
              </w:rPr>
            </w:pPr>
          </w:p>
        </w:tc>
        <w:tc>
          <w:tcPr>
            <w:tcW w:w="4980" w:type="dxa"/>
            <w:tcBorders>
              <w:top w:val="single" w:sz="6" w:space="0" w:color="000000"/>
              <w:left w:val="single" w:sz="6" w:space="0" w:color="000000"/>
              <w:bottom w:val="single" w:sz="6" w:space="0" w:color="000000"/>
              <w:right w:val="single" w:sz="4" w:space="0" w:color="000000"/>
            </w:tcBorders>
            <w:shd w:val="clear" w:color="auto" w:fill="auto"/>
          </w:tcPr>
          <w:p w:rsidR="00F803CD" w:rsidRDefault="00F803CD">
            <w:pPr>
              <w:widowControl w:val="0"/>
              <w:tabs>
                <w:tab w:val="left" w:pos="1134"/>
              </w:tabs>
              <w:snapToGrid w:val="0"/>
              <w:ind w:left="33"/>
              <w:rPr>
                <w:rFonts w:ascii="Times New Roman" w:hAnsi="Times New Roman" w:cs="Times New Roman"/>
                <w:sz w:val="22"/>
                <w:szCs w:val="22"/>
              </w:rPr>
            </w:pPr>
          </w:p>
        </w:tc>
      </w:tr>
      <w:tr w:rsidR="00F803CD" w:rsidTr="008030D6">
        <w:tc>
          <w:tcPr>
            <w:tcW w:w="5244" w:type="dxa"/>
            <w:tcBorders>
              <w:top w:val="single" w:sz="6" w:space="0" w:color="000000"/>
              <w:left w:val="single" w:sz="4" w:space="0" w:color="000000"/>
              <w:bottom w:val="single" w:sz="6" w:space="0" w:color="000000"/>
            </w:tcBorders>
          </w:tcPr>
          <w:p w:rsidR="00F803CD" w:rsidRDefault="00F803CD">
            <w:pPr>
              <w:widowControl w:val="0"/>
              <w:jc w:val="both"/>
              <w:rPr>
                <w:rFonts w:ascii="Times New Roman" w:hAnsi="Times New Roman" w:cs="Times New Roman"/>
                <w:bCs/>
                <w:sz w:val="22"/>
                <w:szCs w:val="22"/>
              </w:rPr>
            </w:pPr>
          </w:p>
        </w:tc>
        <w:tc>
          <w:tcPr>
            <w:tcW w:w="4980" w:type="dxa"/>
            <w:tcBorders>
              <w:top w:val="single" w:sz="6" w:space="0" w:color="000000"/>
              <w:left w:val="single" w:sz="6" w:space="0" w:color="000000"/>
              <w:bottom w:val="single" w:sz="6" w:space="0" w:color="000000"/>
              <w:right w:val="single" w:sz="4" w:space="0" w:color="000000"/>
            </w:tcBorders>
            <w:shd w:val="clear" w:color="auto" w:fill="auto"/>
          </w:tcPr>
          <w:p w:rsidR="00F803CD" w:rsidRDefault="00A32F99">
            <w:pPr>
              <w:widowControl w:val="0"/>
              <w:tabs>
                <w:tab w:val="left" w:pos="1134"/>
              </w:tabs>
              <w:ind w:left="33"/>
              <w:rPr>
                <w:rFonts w:ascii="Times New Roman" w:hAnsi="Times New Roman" w:cs="Times New Roman"/>
                <w:sz w:val="22"/>
                <w:szCs w:val="22"/>
              </w:rPr>
            </w:pPr>
            <w:r>
              <w:rPr>
                <w:rFonts w:ascii="Times New Roman" w:hAnsi="Times New Roman" w:cs="Times New Roman"/>
                <w:sz w:val="22"/>
                <w:szCs w:val="22"/>
              </w:rPr>
              <w:t>___</w:t>
            </w:r>
            <w:r>
              <w:rPr>
                <w:rFonts w:ascii="Times New Roman" w:hAnsi="Times New Roman" w:cs="Times New Roman"/>
                <w:sz w:val="22"/>
                <w:szCs w:val="22"/>
              </w:rPr>
              <w:softHyphen/>
            </w:r>
            <w:r>
              <w:rPr>
                <w:rFonts w:ascii="Times New Roman" w:hAnsi="Times New Roman" w:cs="Times New Roman"/>
                <w:sz w:val="22"/>
                <w:szCs w:val="22"/>
              </w:rPr>
              <w:softHyphen/>
            </w:r>
            <w:r>
              <w:rPr>
                <w:rFonts w:ascii="Times New Roman" w:hAnsi="Times New Roman" w:cs="Times New Roman"/>
                <w:sz w:val="22"/>
                <w:szCs w:val="22"/>
              </w:rPr>
              <w:softHyphen/>
              <w:t>_______________</w:t>
            </w:r>
          </w:p>
        </w:tc>
      </w:tr>
      <w:tr w:rsidR="00F803CD">
        <w:tc>
          <w:tcPr>
            <w:tcW w:w="5244" w:type="dxa"/>
            <w:tcBorders>
              <w:top w:val="single" w:sz="6" w:space="0" w:color="000000"/>
              <w:left w:val="single" w:sz="4" w:space="0" w:color="000000"/>
              <w:bottom w:val="single" w:sz="6" w:space="0" w:color="000000"/>
            </w:tcBorders>
          </w:tcPr>
          <w:p w:rsidR="00F803CD" w:rsidRDefault="00A32F99">
            <w:pPr>
              <w:widowControl w:val="0"/>
              <w:rPr>
                <w:rFonts w:ascii="Times New Roman" w:hAnsi="Times New Roman" w:cs="Times New Roman"/>
                <w:sz w:val="22"/>
                <w:szCs w:val="22"/>
              </w:rPr>
            </w:pPr>
            <w:r>
              <w:rPr>
                <w:rFonts w:ascii="Times New Roman" w:hAnsi="Times New Roman" w:cs="Times New Roman"/>
                <w:sz w:val="22"/>
                <w:szCs w:val="22"/>
              </w:rPr>
              <w:t>«_____» _______________202_ г.</w:t>
            </w:r>
          </w:p>
        </w:tc>
        <w:tc>
          <w:tcPr>
            <w:tcW w:w="4980" w:type="dxa"/>
            <w:tcBorders>
              <w:top w:val="single" w:sz="6" w:space="0" w:color="000000"/>
              <w:left w:val="single" w:sz="6" w:space="0" w:color="000000"/>
              <w:bottom w:val="single" w:sz="6" w:space="0" w:color="000000"/>
              <w:right w:val="single" w:sz="4" w:space="0" w:color="000000"/>
            </w:tcBorders>
          </w:tcPr>
          <w:p w:rsidR="00F803CD" w:rsidRDefault="00A32F99">
            <w:pPr>
              <w:widowControl w:val="0"/>
              <w:tabs>
                <w:tab w:val="left" w:pos="1134"/>
              </w:tabs>
              <w:ind w:left="33"/>
              <w:rPr>
                <w:rFonts w:ascii="Times New Roman" w:hAnsi="Times New Roman" w:cs="Times New Roman"/>
                <w:sz w:val="22"/>
                <w:szCs w:val="22"/>
              </w:rPr>
            </w:pPr>
            <w:r>
              <w:rPr>
                <w:rFonts w:ascii="Times New Roman" w:hAnsi="Times New Roman" w:cs="Times New Roman"/>
                <w:sz w:val="22"/>
                <w:szCs w:val="22"/>
              </w:rPr>
              <w:t>«_____» _______________202_ г.</w:t>
            </w:r>
          </w:p>
        </w:tc>
      </w:tr>
      <w:tr w:rsidR="00F803CD">
        <w:tc>
          <w:tcPr>
            <w:tcW w:w="5244" w:type="dxa"/>
            <w:tcBorders>
              <w:top w:val="single" w:sz="6" w:space="0" w:color="000000"/>
              <w:left w:val="single" w:sz="4" w:space="0" w:color="000000"/>
              <w:bottom w:val="single" w:sz="4" w:space="0" w:color="000000"/>
            </w:tcBorders>
          </w:tcPr>
          <w:p w:rsidR="00F803CD" w:rsidRDefault="00A32F99">
            <w:pPr>
              <w:widowControl w:val="0"/>
              <w:rPr>
                <w:rFonts w:ascii="Times New Roman" w:hAnsi="Times New Roman" w:cs="Times New Roman"/>
                <w:sz w:val="22"/>
                <w:szCs w:val="22"/>
              </w:rPr>
            </w:pPr>
            <w:r>
              <w:rPr>
                <w:rFonts w:ascii="Times New Roman" w:hAnsi="Times New Roman" w:cs="Times New Roman"/>
                <w:sz w:val="22"/>
                <w:szCs w:val="22"/>
              </w:rPr>
              <w:t>МП</w:t>
            </w:r>
          </w:p>
        </w:tc>
        <w:tc>
          <w:tcPr>
            <w:tcW w:w="4980" w:type="dxa"/>
            <w:tcBorders>
              <w:top w:val="single" w:sz="6" w:space="0" w:color="000000"/>
              <w:left w:val="single" w:sz="6" w:space="0" w:color="000000"/>
              <w:bottom w:val="single" w:sz="4" w:space="0" w:color="000000"/>
              <w:right w:val="single" w:sz="4" w:space="0" w:color="000000"/>
            </w:tcBorders>
          </w:tcPr>
          <w:p w:rsidR="00F803CD" w:rsidRDefault="00A32F99">
            <w:pPr>
              <w:widowControl w:val="0"/>
              <w:tabs>
                <w:tab w:val="left" w:pos="1134"/>
              </w:tabs>
              <w:ind w:left="33"/>
              <w:rPr>
                <w:rFonts w:ascii="Times New Roman" w:hAnsi="Times New Roman" w:cs="Times New Roman"/>
                <w:sz w:val="22"/>
                <w:szCs w:val="22"/>
              </w:rPr>
            </w:pPr>
            <w:r>
              <w:rPr>
                <w:rFonts w:ascii="Times New Roman" w:hAnsi="Times New Roman" w:cs="Times New Roman"/>
                <w:sz w:val="22"/>
                <w:szCs w:val="22"/>
              </w:rPr>
              <w:t>МП</w:t>
            </w:r>
          </w:p>
        </w:tc>
      </w:tr>
    </w:tbl>
    <w:p w:rsidR="00F803CD" w:rsidRDefault="00A32F99">
      <w:pPr>
        <w:widowControl w:val="0"/>
        <w:rPr>
          <w:rFonts w:ascii="Times New Roman" w:hAnsi="Times New Roman" w:cs="Times New Roman"/>
          <w:sz w:val="22"/>
          <w:szCs w:val="22"/>
        </w:rPr>
      </w:pPr>
      <w:r>
        <w:rPr>
          <w:rFonts w:ascii="Times New Roman" w:hAnsi="Times New Roman" w:cs="Times New Roman"/>
          <w:sz w:val="22"/>
          <w:szCs w:val="22"/>
        </w:rPr>
        <w:br w:type="page"/>
      </w:r>
    </w:p>
    <w:p w:rsidR="00F803CD" w:rsidRDefault="00A32F99">
      <w:pPr>
        <w:jc w:val="center"/>
        <w:rPr>
          <w:rFonts w:ascii="Times New Roman" w:hAnsi="Times New Roman" w:cs="Times New Roman"/>
          <w:sz w:val="22"/>
          <w:szCs w:val="22"/>
        </w:rPr>
      </w:pPr>
      <w:r>
        <w:rPr>
          <w:rFonts w:ascii="Times New Roman" w:hAnsi="Times New Roman" w:cs="Times New Roman"/>
          <w:b/>
          <w:kern w:val="2"/>
          <w:sz w:val="22"/>
          <w:szCs w:val="22"/>
        </w:rPr>
        <w:t>Приложение № 1</w:t>
      </w:r>
    </w:p>
    <w:p w:rsidR="00F803CD" w:rsidRDefault="00A32F99">
      <w:pPr>
        <w:jc w:val="center"/>
        <w:rPr>
          <w:rFonts w:ascii="Times New Roman" w:hAnsi="Times New Roman" w:cs="Times New Roman"/>
          <w:sz w:val="22"/>
          <w:szCs w:val="22"/>
        </w:rPr>
      </w:pPr>
      <w:r>
        <w:rPr>
          <w:rFonts w:ascii="Times New Roman" w:hAnsi="Times New Roman" w:cs="Times New Roman"/>
          <w:b/>
          <w:kern w:val="2"/>
          <w:sz w:val="22"/>
          <w:szCs w:val="22"/>
        </w:rPr>
        <w:t>к Договору №__________ от ____________</w:t>
      </w:r>
    </w:p>
    <w:p w:rsidR="00F803CD" w:rsidRDefault="00F803CD">
      <w:pPr>
        <w:jc w:val="center"/>
        <w:rPr>
          <w:rFonts w:ascii="Times New Roman" w:hAnsi="Times New Roman" w:cs="Times New Roman"/>
          <w:b/>
          <w:kern w:val="2"/>
          <w:sz w:val="22"/>
          <w:szCs w:val="22"/>
        </w:rPr>
      </w:pPr>
    </w:p>
    <w:p w:rsidR="00F803CD" w:rsidRDefault="00A32F99">
      <w:pPr>
        <w:jc w:val="center"/>
        <w:rPr>
          <w:rFonts w:ascii="Times New Roman" w:hAnsi="Times New Roman" w:cs="Times New Roman"/>
          <w:sz w:val="22"/>
          <w:szCs w:val="22"/>
        </w:rPr>
      </w:pPr>
      <w:r>
        <w:rPr>
          <w:rFonts w:ascii="Times New Roman" w:hAnsi="Times New Roman" w:cs="Times New Roman"/>
          <w:b/>
          <w:sz w:val="22"/>
          <w:szCs w:val="22"/>
        </w:rPr>
        <w:t>СПЕЦИФИКАЦИЯ</w:t>
      </w:r>
    </w:p>
    <w:p w:rsidR="00F803CD" w:rsidRDefault="00F803CD">
      <w:pPr>
        <w:widowControl w:val="0"/>
        <w:rPr>
          <w:rFonts w:ascii="Times New Roman" w:hAnsi="Times New Roman" w:cs="Times New Roman"/>
          <w:b/>
          <w:sz w:val="22"/>
          <w:szCs w:val="22"/>
        </w:rPr>
      </w:pPr>
    </w:p>
    <w:tbl>
      <w:tblPr>
        <w:tblW w:w="10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
        <w:gridCol w:w="6824"/>
        <w:gridCol w:w="1241"/>
        <w:gridCol w:w="1497"/>
      </w:tblGrid>
      <w:tr w:rsidR="00F803CD">
        <w:tc>
          <w:tcPr>
            <w:tcW w:w="350" w:type="dxa"/>
            <w:vAlign w:val="center"/>
          </w:tcPr>
          <w:p w:rsidR="00F803CD" w:rsidRDefault="00A32F99">
            <w:pPr>
              <w:jc w:val="center"/>
            </w:pPr>
            <w:r>
              <w:rPr>
                <w:rFonts w:ascii="Times New Roman" w:hAnsi="Times New Roman"/>
                <w:b/>
                <w:sz w:val="22"/>
              </w:rPr>
              <w:t>№</w:t>
            </w:r>
          </w:p>
        </w:tc>
        <w:tc>
          <w:tcPr>
            <w:tcW w:w="6900" w:type="dxa"/>
            <w:vAlign w:val="center"/>
          </w:tcPr>
          <w:p w:rsidR="00F803CD" w:rsidRDefault="00A32F99">
            <w:pPr>
              <w:jc w:val="center"/>
            </w:pPr>
            <w:r>
              <w:rPr>
                <w:rFonts w:ascii="Times New Roman" w:hAnsi="Times New Roman"/>
                <w:b/>
                <w:sz w:val="22"/>
              </w:rPr>
              <w:t>Наименование</w:t>
            </w:r>
          </w:p>
        </w:tc>
        <w:tc>
          <w:tcPr>
            <w:tcW w:w="1000" w:type="dxa"/>
            <w:vAlign w:val="center"/>
          </w:tcPr>
          <w:p w:rsidR="00F803CD" w:rsidRDefault="00A32F99">
            <w:pPr>
              <w:jc w:val="center"/>
            </w:pPr>
            <w:r>
              <w:rPr>
                <w:rFonts w:ascii="Times New Roman" w:hAnsi="Times New Roman"/>
                <w:b/>
                <w:sz w:val="22"/>
              </w:rPr>
              <w:t>Кол-во (усл. ед.)</w:t>
            </w:r>
          </w:p>
        </w:tc>
        <w:tc>
          <w:tcPr>
            <w:tcW w:w="1500" w:type="dxa"/>
            <w:vAlign w:val="center"/>
          </w:tcPr>
          <w:p w:rsidR="00F803CD" w:rsidRDefault="00A32F99">
            <w:pPr>
              <w:jc w:val="center"/>
            </w:pPr>
            <w:r>
              <w:rPr>
                <w:rFonts w:ascii="Times New Roman" w:hAnsi="Times New Roman"/>
                <w:b/>
                <w:sz w:val="22"/>
              </w:rPr>
              <w:t>Стоимость (руб.)</w:t>
            </w:r>
          </w:p>
        </w:tc>
      </w:tr>
      <w:tr w:rsidR="00F803CD" w:rsidTr="00F72949">
        <w:tc>
          <w:tcPr>
            <w:tcW w:w="350" w:type="dxa"/>
            <w:vAlign w:val="center"/>
          </w:tcPr>
          <w:p w:rsidR="00F803CD" w:rsidRDefault="00A32F99">
            <w:pPr>
              <w:jc w:val="center"/>
            </w:pPr>
            <w:r>
              <w:rPr>
                <w:rFonts w:ascii="Times New Roman" w:hAnsi="Times New Roman"/>
                <w:sz w:val="22"/>
              </w:rPr>
              <w:t>1</w:t>
            </w:r>
          </w:p>
        </w:tc>
        <w:tc>
          <w:tcPr>
            <w:tcW w:w="6900" w:type="dxa"/>
            <w:shd w:val="clear" w:color="auto" w:fill="auto"/>
          </w:tcPr>
          <w:p w:rsidR="00F803CD" w:rsidRPr="00F72949" w:rsidRDefault="00A32F99">
            <w:r w:rsidRPr="00F72949">
              <w:rPr>
                <w:rFonts w:ascii="Times New Roman" w:hAnsi="Times New Roman"/>
                <w:sz w:val="22"/>
              </w:rPr>
              <w:t>Срочное неисключительное право на программное обеспечение «Эконом-Эксперт. Онлайн», 2 рабочих места, 1 год  (ИНН 6723001960 КПП 672301001)</w:t>
            </w:r>
          </w:p>
        </w:tc>
        <w:tc>
          <w:tcPr>
            <w:tcW w:w="1000" w:type="dxa"/>
            <w:vAlign w:val="center"/>
          </w:tcPr>
          <w:p w:rsidR="00F803CD" w:rsidRDefault="00A32F99">
            <w:pPr>
              <w:jc w:val="center"/>
            </w:pPr>
            <w:r>
              <w:rPr>
                <w:rFonts w:ascii="Times New Roman" w:hAnsi="Times New Roman"/>
                <w:sz w:val="22"/>
              </w:rPr>
              <w:t>1</w:t>
            </w:r>
          </w:p>
        </w:tc>
        <w:tc>
          <w:tcPr>
            <w:tcW w:w="1500" w:type="dxa"/>
            <w:vAlign w:val="center"/>
          </w:tcPr>
          <w:p w:rsidR="00F803CD" w:rsidRDefault="00F803CD">
            <w:pPr>
              <w:jc w:val="center"/>
            </w:pPr>
          </w:p>
        </w:tc>
      </w:tr>
      <w:tr w:rsidR="00F803CD">
        <w:tc>
          <w:tcPr>
            <w:tcW w:w="8500" w:type="dxa"/>
            <w:gridSpan w:val="3"/>
            <w:vAlign w:val="center"/>
          </w:tcPr>
          <w:p w:rsidR="00F803CD" w:rsidRDefault="00A32F99">
            <w:r>
              <w:rPr>
                <w:rFonts w:ascii="Times New Roman" w:hAnsi="Times New Roman"/>
                <w:b/>
                <w:sz w:val="22"/>
              </w:rPr>
              <w:t>Итого</w:t>
            </w:r>
          </w:p>
        </w:tc>
        <w:tc>
          <w:tcPr>
            <w:tcW w:w="1500" w:type="dxa"/>
            <w:vAlign w:val="center"/>
          </w:tcPr>
          <w:p w:rsidR="00F803CD" w:rsidRDefault="00F803CD">
            <w:pPr>
              <w:jc w:val="center"/>
            </w:pPr>
          </w:p>
        </w:tc>
      </w:tr>
    </w:tbl>
    <w:p w:rsidR="00F803CD" w:rsidRDefault="00F803CD">
      <w:pPr>
        <w:widowControl w:val="0"/>
        <w:spacing w:line="276" w:lineRule="auto"/>
        <w:rPr>
          <w:rFonts w:ascii="Times New Roman" w:hAnsi="Times New Roman" w:cs="Times New Roman"/>
          <w:sz w:val="22"/>
          <w:szCs w:val="22"/>
        </w:rPr>
      </w:pPr>
    </w:p>
    <w:tbl>
      <w:tblPr>
        <w:tblW w:w="10188" w:type="dxa"/>
        <w:tblInd w:w="-30" w:type="dxa"/>
        <w:tblLayout w:type="fixed"/>
        <w:tblLook w:val="04A0" w:firstRow="1" w:lastRow="0" w:firstColumn="1" w:lastColumn="0" w:noHBand="0" w:noVBand="1"/>
      </w:tblPr>
      <w:tblGrid>
        <w:gridCol w:w="5245"/>
        <w:gridCol w:w="4943"/>
      </w:tblGrid>
      <w:tr w:rsidR="00F803CD">
        <w:trPr>
          <w:trHeight w:val="274"/>
        </w:trPr>
        <w:tc>
          <w:tcPr>
            <w:tcW w:w="5245" w:type="dxa"/>
            <w:tcBorders>
              <w:top w:val="single" w:sz="4" w:space="0" w:color="000000"/>
              <w:left w:val="single" w:sz="4" w:space="0" w:color="000000"/>
              <w:bottom w:val="single" w:sz="6" w:space="0" w:color="000000"/>
            </w:tcBorders>
          </w:tcPr>
          <w:p w:rsidR="00F803CD" w:rsidRDefault="00A32F99">
            <w:pPr>
              <w:widowControl w:val="0"/>
              <w:jc w:val="center"/>
              <w:rPr>
                <w:rFonts w:ascii="Times New Roman" w:hAnsi="Times New Roman" w:cs="Times New Roman"/>
                <w:sz w:val="22"/>
                <w:szCs w:val="22"/>
              </w:rPr>
            </w:pPr>
            <w:r>
              <w:rPr>
                <w:rFonts w:ascii="Times New Roman" w:hAnsi="Times New Roman" w:cs="Times New Roman"/>
                <w:b/>
                <w:sz w:val="22"/>
                <w:szCs w:val="22"/>
              </w:rPr>
              <w:t>ЛИЦЕНЗИАР:</w:t>
            </w:r>
          </w:p>
        </w:tc>
        <w:tc>
          <w:tcPr>
            <w:tcW w:w="4943" w:type="dxa"/>
            <w:tcBorders>
              <w:top w:val="single" w:sz="4" w:space="0" w:color="000000"/>
              <w:left w:val="single" w:sz="6" w:space="0" w:color="000000"/>
              <w:bottom w:val="single" w:sz="6" w:space="0" w:color="000000"/>
              <w:right w:val="single" w:sz="4" w:space="0" w:color="000000"/>
            </w:tcBorders>
          </w:tcPr>
          <w:p w:rsidR="00F803CD" w:rsidRDefault="00A32F99">
            <w:pPr>
              <w:widowControl w:val="0"/>
              <w:jc w:val="center"/>
              <w:rPr>
                <w:rFonts w:ascii="Times New Roman" w:hAnsi="Times New Roman" w:cs="Times New Roman"/>
                <w:sz w:val="22"/>
                <w:szCs w:val="22"/>
              </w:rPr>
            </w:pPr>
            <w:r>
              <w:rPr>
                <w:rFonts w:ascii="Times New Roman" w:hAnsi="Times New Roman" w:cs="Times New Roman"/>
                <w:b/>
                <w:sz w:val="22"/>
                <w:szCs w:val="22"/>
              </w:rPr>
              <w:t>ЛИЦЕНЗИАТ:</w:t>
            </w:r>
          </w:p>
        </w:tc>
      </w:tr>
      <w:tr w:rsidR="00F803CD" w:rsidTr="00F72949">
        <w:trPr>
          <w:trHeight w:val="405"/>
        </w:trPr>
        <w:tc>
          <w:tcPr>
            <w:tcW w:w="5245" w:type="dxa"/>
            <w:tcBorders>
              <w:top w:val="single" w:sz="6" w:space="0" w:color="000000"/>
              <w:left w:val="single" w:sz="4" w:space="0" w:color="000000"/>
              <w:bottom w:val="single" w:sz="6" w:space="0" w:color="000000"/>
            </w:tcBorders>
          </w:tcPr>
          <w:p w:rsidR="00F803CD" w:rsidRDefault="00F803CD">
            <w:pPr>
              <w:widowControl w:val="0"/>
              <w:rPr>
                <w:rFonts w:ascii="Times New Roman" w:hAnsi="Times New Roman" w:cs="Times New Roman"/>
                <w:sz w:val="22"/>
                <w:szCs w:val="22"/>
              </w:rPr>
            </w:pPr>
            <w:bookmarkStart w:id="0" w:name="_GoBack"/>
            <w:bookmarkEnd w:id="0"/>
          </w:p>
        </w:tc>
        <w:tc>
          <w:tcPr>
            <w:tcW w:w="4943" w:type="dxa"/>
            <w:tcBorders>
              <w:top w:val="single" w:sz="6" w:space="0" w:color="000000"/>
              <w:left w:val="single" w:sz="6" w:space="0" w:color="000000"/>
              <w:bottom w:val="single" w:sz="6" w:space="0" w:color="000000"/>
              <w:right w:val="single" w:sz="4" w:space="0" w:color="000000"/>
            </w:tcBorders>
            <w:shd w:val="clear" w:color="auto" w:fill="auto"/>
          </w:tcPr>
          <w:p w:rsidR="00F803CD" w:rsidRDefault="00A32F99">
            <w:pPr>
              <w:widowControl w:val="0"/>
              <w:snapToGrid w:val="0"/>
              <w:rPr>
                <w:rFonts w:ascii="Times New Roman" w:hAnsi="Times New Roman" w:cs="Times New Roman"/>
                <w:b/>
                <w:bCs/>
                <w:sz w:val="22"/>
                <w:szCs w:val="22"/>
              </w:rPr>
            </w:pPr>
            <w:bookmarkStart w:id="1" w:name="__DdeLink__720_2053551605"/>
            <w:r>
              <w:rPr>
                <w:rFonts w:ascii="Times New Roman" w:hAnsi="Times New Roman" w:cs="Times New Roman"/>
                <w:b/>
                <w:bCs/>
                <w:sz w:val="22"/>
                <w:szCs w:val="22"/>
              </w:rPr>
              <w:t>ФГБУК "МУЗЕЙ-ЗАПОВЕДНИК Ю.А. ГАГАРИНА"</w:t>
            </w:r>
            <w:bookmarkEnd w:id="1"/>
          </w:p>
        </w:tc>
      </w:tr>
      <w:tr w:rsidR="00F803CD" w:rsidTr="00F72949">
        <w:tc>
          <w:tcPr>
            <w:tcW w:w="5245" w:type="dxa"/>
            <w:tcBorders>
              <w:top w:val="single" w:sz="6" w:space="0" w:color="000000"/>
              <w:left w:val="single" w:sz="4" w:space="0" w:color="000000"/>
              <w:bottom w:val="single" w:sz="6" w:space="0" w:color="000000"/>
            </w:tcBorders>
          </w:tcPr>
          <w:p w:rsidR="00F803CD" w:rsidRDefault="00F803CD">
            <w:pPr>
              <w:widowControl w:val="0"/>
              <w:rPr>
                <w:rFonts w:ascii="Times New Roman" w:hAnsi="Times New Roman" w:cs="Times New Roman"/>
                <w:bCs/>
                <w:sz w:val="22"/>
                <w:szCs w:val="22"/>
              </w:rPr>
            </w:pPr>
          </w:p>
        </w:tc>
        <w:tc>
          <w:tcPr>
            <w:tcW w:w="4943" w:type="dxa"/>
            <w:tcBorders>
              <w:top w:val="single" w:sz="6" w:space="0" w:color="000000"/>
              <w:left w:val="single" w:sz="6" w:space="0" w:color="000000"/>
              <w:bottom w:val="single" w:sz="6" w:space="0" w:color="000000"/>
              <w:right w:val="single" w:sz="4" w:space="0" w:color="000000"/>
            </w:tcBorders>
            <w:shd w:val="clear" w:color="auto" w:fill="auto"/>
          </w:tcPr>
          <w:p w:rsidR="00F803CD" w:rsidRDefault="00F803CD">
            <w:pPr>
              <w:widowControl w:val="0"/>
              <w:tabs>
                <w:tab w:val="left" w:pos="1134"/>
              </w:tabs>
              <w:snapToGrid w:val="0"/>
              <w:ind w:left="33"/>
              <w:rPr>
                <w:rFonts w:ascii="Times New Roman" w:hAnsi="Times New Roman" w:cs="Times New Roman"/>
                <w:sz w:val="22"/>
                <w:szCs w:val="22"/>
              </w:rPr>
            </w:pPr>
          </w:p>
        </w:tc>
      </w:tr>
      <w:tr w:rsidR="00F803CD" w:rsidTr="00F72949">
        <w:tc>
          <w:tcPr>
            <w:tcW w:w="5245" w:type="dxa"/>
            <w:tcBorders>
              <w:top w:val="single" w:sz="6" w:space="0" w:color="000000"/>
              <w:left w:val="single" w:sz="4" w:space="0" w:color="000000"/>
              <w:bottom w:val="single" w:sz="6" w:space="0" w:color="000000"/>
            </w:tcBorders>
          </w:tcPr>
          <w:p w:rsidR="00F803CD" w:rsidRDefault="00F803CD">
            <w:pPr>
              <w:widowControl w:val="0"/>
              <w:jc w:val="both"/>
              <w:rPr>
                <w:rFonts w:ascii="Times New Roman" w:hAnsi="Times New Roman" w:cs="Times New Roman"/>
                <w:bCs/>
                <w:sz w:val="22"/>
                <w:szCs w:val="22"/>
              </w:rPr>
            </w:pPr>
          </w:p>
        </w:tc>
        <w:tc>
          <w:tcPr>
            <w:tcW w:w="4943" w:type="dxa"/>
            <w:tcBorders>
              <w:top w:val="single" w:sz="6" w:space="0" w:color="000000"/>
              <w:left w:val="single" w:sz="6" w:space="0" w:color="000000"/>
              <w:bottom w:val="single" w:sz="6" w:space="0" w:color="000000"/>
              <w:right w:val="single" w:sz="4" w:space="0" w:color="000000"/>
            </w:tcBorders>
            <w:shd w:val="clear" w:color="auto" w:fill="auto"/>
          </w:tcPr>
          <w:p w:rsidR="00F803CD" w:rsidRDefault="00A32F99">
            <w:pPr>
              <w:widowControl w:val="0"/>
              <w:tabs>
                <w:tab w:val="left" w:pos="1134"/>
              </w:tabs>
              <w:ind w:left="33"/>
              <w:rPr>
                <w:rFonts w:ascii="Times New Roman" w:hAnsi="Times New Roman" w:cs="Times New Roman"/>
                <w:sz w:val="22"/>
                <w:szCs w:val="22"/>
              </w:rPr>
            </w:pPr>
            <w:r>
              <w:rPr>
                <w:rFonts w:ascii="Times New Roman" w:hAnsi="Times New Roman" w:cs="Times New Roman"/>
                <w:sz w:val="22"/>
                <w:szCs w:val="22"/>
              </w:rPr>
              <w:t>___</w:t>
            </w:r>
            <w:r>
              <w:rPr>
                <w:rFonts w:ascii="Times New Roman" w:hAnsi="Times New Roman" w:cs="Times New Roman"/>
                <w:sz w:val="22"/>
                <w:szCs w:val="22"/>
              </w:rPr>
              <w:softHyphen/>
            </w:r>
            <w:r>
              <w:rPr>
                <w:rFonts w:ascii="Times New Roman" w:hAnsi="Times New Roman" w:cs="Times New Roman"/>
                <w:sz w:val="22"/>
                <w:szCs w:val="22"/>
              </w:rPr>
              <w:softHyphen/>
            </w:r>
            <w:r>
              <w:rPr>
                <w:rFonts w:ascii="Times New Roman" w:hAnsi="Times New Roman" w:cs="Times New Roman"/>
                <w:sz w:val="22"/>
                <w:szCs w:val="22"/>
              </w:rPr>
              <w:softHyphen/>
              <w:t>_______________</w:t>
            </w:r>
          </w:p>
        </w:tc>
      </w:tr>
      <w:tr w:rsidR="00F803CD">
        <w:tc>
          <w:tcPr>
            <w:tcW w:w="5245" w:type="dxa"/>
            <w:tcBorders>
              <w:top w:val="single" w:sz="6" w:space="0" w:color="000000"/>
              <w:left w:val="single" w:sz="4" w:space="0" w:color="000000"/>
              <w:bottom w:val="single" w:sz="6" w:space="0" w:color="000000"/>
            </w:tcBorders>
          </w:tcPr>
          <w:p w:rsidR="00F803CD" w:rsidRDefault="00A32F99">
            <w:pPr>
              <w:widowControl w:val="0"/>
              <w:rPr>
                <w:rFonts w:ascii="Times New Roman" w:hAnsi="Times New Roman" w:cs="Times New Roman"/>
                <w:sz w:val="22"/>
                <w:szCs w:val="22"/>
              </w:rPr>
            </w:pPr>
            <w:r>
              <w:rPr>
                <w:rFonts w:ascii="Times New Roman" w:hAnsi="Times New Roman" w:cs="Times New Roman"/>
                <w:sz w:val="22"/>
                <w:szCs w:val="22"/>
              </w:rPr>
              <w:t>«_____» _______________202_ г.</w:t>
            </w:r>
          </w:p>
        </w:tc>
        <w:tc>
          <w:tcPr>
            <w:tcW w:w="4943" w:type="dxa"/>
            <w:tcBorders>
              <w:top w:val="single" w:sz="6" w:space="0" w:color="000000"/>
              <w:left w:val="single" w:sz="6" w:space="0" w:color="000000"/>
              <w:bottom w:val="single" w:sz="6" w:space="0" w:color="000000"/>
              <w:right w:val="single" w:sz="4" w:space="0" w:color="000000"/>
            </w:tcBorders>
          </w:tcPr>
          <w:p w:rsidR="00F803CD" w:rsidRDefault="00A32F99">
            <w:pPr>
              <w:widowControl w:val="0"/>
              <w:tabs>
                <w:tab w:val="left" w:pos="1134"/>
              </w:tabs>
              <w:ind w:left="33"/>
              <w:rPr>
                <w:rFonts w:ascii="Times New Roman" w:hAnsi="Times New Roman" w:cs="Times New Roman"/>
                <w:sz w:val="22"/>
                <w:szCs w:val="22"/>
              </w:rPr>
            </w:pPr>
            <w:r>
              <w:rPr>
                <w:rFonts w:ascii="Times New Roman" w:hAnsi="Times New Roman" w:cs="Times New Roman"/>
                <w:sz w:val="22"/>
                <w:szCs w:val="22"/>
              </w:rPr>
              <w:t>«_____» _______________202_ г.</w:t>
            </w:r>
          </w:p>
        </w:tc>
      </w:tr>
      <w:tr w:rsidR="00F803CD">
        <w:tc>
          <w:tcPr>
            <w:tcW w:w="5245" w:type="dxa"/>
            <w:tcBorders>
              <w:top w:val="single" w:sz="6" w:space="0" w:color="000000"/>
              <w:left w:val="single" w:sz="4" w:space="0" w:color="000000"/>
              <w:bottom w:val="single" w:sz="4" w:space="0" w:color="000000"/>
            </w:tcBorders>
          </w:tcPr>
          <w:p w:rsidR="00F803CD" w:rsidRDefault="00A32F99">
            <w:pPr>
              <w:widowControl w:val="0"/>
              <w:rPr>
                <w:rFonts w:ascii="Times New Roman" w:hAnsi="Times New Roman" w:cs="Times New Roman"/>
                <w:sz w:val="22"/>
                <w:szCs w:val="22"/>
              </w:rPr>
            </w:pPr>
            <w:r>
              <w:rPr>
                <w:rFonts w:ascii="Times New Roman" w:hAnsi="Times New Roman" w:cs="Times New Roman"/>
                <w:sz w:val="22"/>
                <w:szCs w:val="22"/>
              </w:rPr>
              <w:t>МП</w:t>
            </w:r>
          </w:p>
        </w:tc>
        <w:tc>
          <w:tcPr>
            <w:tcW w:w="4943" w:type="dxa"/>
            <w:tcBorders>
              <w:top w:val="single" w:sz="6" w:space="0" w:color="000000"/>
              <w:left w:val="single" w:sz="6" w:space="0" w:color="000000"/>
              <w:bottom w:val="single" w:sz="4" w:space="0" w:color="000000"/>
              <w:right w:val="single" w:sz="4" w:space="0" w:color="000000"/>
            </w:tcBorders>
          </w:tcPr>
          <w:p w:rsidR="00F803CD" w:rsidRDefault="00A32F99">
            <w:pPr>
              <w:widowControl w:val="0"/>
              <w:tabs>
                <w:tab w:val="left" w:pos="1134"/>
              </w:tabs>
              <w:ind w:left="33"/>
              <w:rPr>
                <w:rFonts w:ascii="Times New Roman" w:hAnsi="Times New Roman" w:cs="Times New Roman"/>
                <w:sz w:val="22"/>
                <w:szCs w:val="22"/>
              </w:rPr>
            </w:pPr>
            <w:r>
              <w:rPr>
                <w:rFonts w:ascii="Times New Roman" w:hAnsi="Times New Roman" w:cs="Times New Roman"/>
                <w:sz w:val="22"/>
                <w:szCs w:val="22"/>
              </w:rPr>
              <w:t>МП</w:t>
            </w:r>
          </w:p>
        </w:tc>
      </w:tr>
    </w:tbl>
    <w:p w:rsidR="00F803CD" w:rsidRDefault="00F803CD">
      <w:pPr>
        <w:rPr>
          <w:rFonts w:ascii="Times New Roman" w:hAnsi="Times New Roman" w:cs="Times New Roman"/>
          <w:sz w:val="22"/>
          <w:szCs w:val="22"/>
        </w:rPr>
      </w:pPr>
    </w:p>
    <w:sectPr w:rsidR="00F803CD">
      <w:headerReference w:type="even" r:id="rId8"/>
      <w:headerReference w:type="default" r:id="rId9"/>
      <w:footerReference w:type="even" r:id="rId10"/>
      <w:footerReference w:type="default" r:id="rId11"/>
      <w:headerReference w:type="first" r:id="rId12"/>
      <w:footerReference w:type="first" r:id="rId13"/>
      <w:pgSz w:w="11906" w:h="16838"/>
      <w:pgMar w:top="851" w:right="790" w:bottom="1135" w:left="1036" w:header="680" w:footer="278" w:gutter="0"/>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5655" w:rsidRDefault="00A32F99">
      <w:r>
        <w:separator/>
      </w:r>
    </w:p>
  </w:endnote>
  <w:endnote w:type="continuationSeparator" w:id="0">
    <w:p w:rsidR="00B15655" w:rsidRDefault="00A32F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01"/>
    <w:family w:val="roman"/>
    <w:pitch w:val="default"/>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0"/>
    <w:family w:val="auto"/>
    <w:pitch w:val="default"/>
    <w:sig w:usb0="00008003" w:usb1="00000000" w:usb2="00000000" w:usb3="00000000" w:csb0="00000001" w:csb1="00000000"/>
  </w:font>
  <w:font w:name="Liberation Sans">
    <w:altName w:val="Arial"/>
    <w:charset w:val="01"/>
    <w:family w:val="roman"/>
    <w:pitch w:val="default"/>
  </w:font>
  <w:font w:name="Noto Sans CJK SC">
    <w:altName w:val="FiraCode Nerd Font"/>
    <w:charset w:val="00"/>
    <w:family w:val="auto"/>
    <w:pitch w:val="default"/>
  </w:font>
  <w:font w:name="Noto Sans Devanagari">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Arial MT Black">
    <w:altName w:val="Arial"/>
    <w:charset w:val="01"/>
    <w:family w:val="roman"/>
    <w:pitch w:val="default"/>
  </w:font>
  <w:font w:name="Calibri">
    <w:panose1 w:val="020F0502020204030204"/>
    <w:charset w:val="CC"/>
    <w:family w:val="swiss"/>
    <w:pitch w:val="variable"/>
    <w:sig w:usb0="E0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Liberation Mono">
    <w:altName w:val="Courier New"/>
    <w:charset w:val="01"/>
    <w:family w:val="roman"/>
    <w:pitch w:val="default"/>
  </w:font>
  <w:font w:name="Noto Sans Mono CJK SC">
    <w:altName w:val="FiraCode Nerd Font"/>
    <w:charset w:val="00"/>
    <w:family w:val="auto"/>
    <w:pitch w:val="default"/>
  </w:font>
  <w:font w:name="Palatino Linotype">
    <w:panose1 w:val="02040502050505030304"/>
    <w:charset w:val="CC"/>
    <w:family w:val="roman"/>
    <w:pitch w:val="variable"/>
    <w:sig w:usb0="E0000287" w:usb1="40000013" w:usb2="00000000" w:usb3="00000000" w:csb0="0000019F" w:csb1="00000000"/>
  </w:font>
  <w:font w:name="SimHei">
    <w:altName w:val="黑体"/>
    <w:panose1 w:val="02010600030101010101"/>
    <w:charset w:val="86"/>
    <w:family w:val="auto"/>
    <w:pitch w:val="default"/>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03CD" w:rsidRDefault="00F803CD">
    <w:pPr>
      <w:pStyle w:val="ab"/>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70" w:type="dxa"/>
      <w:tblLayout w:type="fixed"/>
      <w:tblLook w:val="04A0" w:firstRow="1" w:lastRow="0" w:firstColumn="1" w:lastColumn="0" w:noHBand="0" w:noVBand="1"/>
    </w:tblPr>
    <w:tblGrid>
      <w:gridCol w:w="4901"/>
      <w:gridCol w:w="4869"/>
    </w:tblGrid>
    <w:tr w:rsidR="00F803CD">
      <w:tc>
        <w:tcPr>
          <w:tcW w:w="4900" w:type="dxa"/>
        </w:tcPr>
        <w:p w:rsidR="00F803CD" w:rsidRDefault="00A32F99">
          <w:pPr>
            <w:pStyle w:val="ab"/>
          </w:pPr>
          <w:r>
            <w:rPr>
              <w:rFonts w:ascii="Times New Roman" w:hAnsi="Times New Roman" w:cs="Times New Roman"/>
              <w:i/>
              <w:sz w:val="18"/>
              <w:szCs w:val="18"/>
            </w:rPr>
            <w:t>____________________________________</w:t>
          </w:r>
        </w:p>
      </w:tc>
      <w:tc>
        <w:tcPr>
          <w:tcW w:w="4869" w:type="dxa"/>
        </w:tcPr>
        <w:p w:rsidR="00F803CD" w:rsidRDefault="00A32F99">
          <w:pPr>
            <w:pStyle w:val="ab"/>
            <w:jc w:val="right"/>
          </w:pPr>
          <w:r>
            <w:rPr>
              <w:rFonts w:ascii="Times New Roman" w:hAnsi="Times New Roman" w:cs="Times New Roman"/>
              <w:i/>
              <w:sz w:val="18"/>
              <w:szCs w:val="18"/>
            </w:rPr>
            <w:t>_________________________________</w:t>
          </w:r>
        </w:p>
      </w:tc>
    </w:tr>
    <w:tr w:rsidR="00F803CD">
      <w:tc>
        <w:tcPr>
          <w:tcW w:w="4900" w:type="dxa"/>
        </w:tcPr>
        <w:p w:rsidR="00F803CD" w:rsidRDefault="00A32F99">
          <w:pPr>
            <w:pStyle w:val="ab"/>
          </w:pPr>
          <w:r>
            <w:rPr>
              <w:rFonts w:ascii="Times New Roman" w:hAnsi="Times New Roman" w:cs="Times New Roman"/>
              <w:i/>
              <w:sz w:val="18"/>
              <w:szCs w:val="18"/>
            </w:rPr>
            <w:t>Лицензиар</w:t>
          </w:r>
        </w:p>
      </w:tc>
      <w:tc>
        <w:tcPr>
          <w:tcW w:w="4869" w:type="dxa"/>
        </w:tcPr>
        <w:p w:rsidR="00F803CD" w:rsidRDefault="00A32F99">
          <w:pPr>
            <w:pStyle w:val="ab"/>
            <w:jc w:val="right"/>
          </w:pPr>
          <w:r>
            <w:rPr>
              <w:rFonts w:ascii="Times New Roman" w:hAnsi="Times New Roman" w:cs="Times New Roman"/>
              <w:i/>
              <w:sz w:val="18"/>
              <w:szCs w:val="18"/>
            </w:rPr>
            <w:t>Лицензиат</w:t>
          </w:r>
        </w:p>
      </w:tc>
    </w:tr>
  </w:tbl>
  <w:p w:rsidR="00F803CD" w:rsidRDefault="00F803CD">
    <w:pPr>
      <w:pStyle w:val="ab"/>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03CD" w:rsidRDefault="00F803CD">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03CD" w:rsidRDefault="00A32F99">
      <w:r>
        <w:separator/>
      </w:r>
    </w:p>
  </w:footnote>
  <w:footnote w:type="continuationSeparator" w:id="0">
    <w:p w:rsidR="00F803CD" w:rsidRDefault="00A32F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03CD" w:rsidRDefault="00F803CD">
    <w:pPr>
      <w:pStyle w:val="a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03CD" w:rsidRDefault="00A32F99">
    <w:pPr>
      <w:pStyle w:val="ad"/>
      <w:tabs>
        <w:tab w:val="center" w:pos="-2127"/>
        <w:tab w:val="right" w:pos="9639"/>
      </w:tabs>
      <w:ind w:right="360"/>
      <w:rPr>
        <w:rFonts w:ascii="Times New Roman" w:hAnsi="Times New Roman" w:cs="Times New Roman"/>
        <w:sz w:val="16"/>
      </w:rPr>
    </w:pPr>
    <w:r>
      <w:rPr>
        <w:rFonts w:ascii="Times New Roman" w:hAnsi="Times New Roman" w:cs="Times New Roman"/>
        <w:noProof/>
        <w:sz w:val="16"/>
        <w:lang w:eastAsia="ru-RU"/>
      </w:rPr>
      <mc:AlternateContent>
        <mc:Choice Requires="wps">
          <w:drawing>
            <wp:anchor distT="0" distB="0" distL="0" distR="0" simplePos="0" relativeHeight="251659264" behindDoc="1" locked="0" layoutInCell="0" allowOverlap="1">
              <wp:simplePos x="0" y="0"/>
              <wp:positionH relativeFrom="page">
                <wp:posOffset>6805930</wp:posOffset>
              </wp:positionH>
              <wp:positionV relativeFrom="paragraph">
                <wp:posOffset>635</wp:posOffset>
              </wp:positionV>
              <wp:extent cx="66675" cy="140970"/>
              <wp:effectExtent l="0" t="0" r="0" b="0"/>
              <wp:wrapSquare wrapText="largest"/>
              <wp:docPr id="1" name="Надпись 1025"/>
              <wp:cNvGraphicFramePr/>
              <a:graphic xmlns:a="http://schemas.openxmlformats.org/drawingml/2006/main">
                <a:graphicData uri="http://schemas.microsoft.com/office/word/2010/wordprocessingShape">
                  <wps:wsp>
                    <wps:cNvSpPr/>
                    <wps:spPr>
                      <a:xfrm>
                        <a:off x="0" y="0"/>
                        <a:ext cx="66600" cy="141120"/>
                      </a:xfrm>
                      <a:prstGeom prst="rect">
                        <a:avLst/>
                      </a:prstGeom>
                      <a:noFill/>
                      <a:ln w="0">
                        <a:noFill/>
                      </a:ln>
                    </wps:spPr>
                    <wps:style>
                      <a:lnRef idx="0">
                        <a:srgbClr val="FFFFFF"/>
                      </a:lnRef>
                      <a:fillRef idx="0">
                        <a:srgbClr val="FFFFFF"/>
                      </a:fillRef>
                      <a:effectRef idx="0">
                        <a:srgbClr val="FFFFFF"/>
                      </a:effectRef>
                      <a:fontRef idx="minor"/>
                    </wps:style>
                    <wps:txbx>
                      <w:txbxContent>
                        <w:p w:rsidR="00F803CD" w:rsidRDefault="00A32F99">
                          <w:pPr>
                            <w:pStyle w:val="ad"/>
                            <w:rPr>
                              <w:color w:val="000000"/>
                            </w:rPr>
                          </w:pPr>
                          <w:r>
                            <w:rPr>
                              <w:color w:val="000000"/>
                              <w:sz w:val="20"/>
                            </w:rPr>
                            <w:fldChar w:fldCharType="begin"/>
                          </w:r>
                          <w:r>
                            <w:rPr>
                              <w:color w:val="000000"/>
                              <w:sz w:val="20"/>
                            </w:rPr>
                            <w:instrText xml:space="preserve"> PAGE </w:instrText>
                          </w:r>
                          <w:r>
                            <w:rPr>
                              <w:color w:val="000000"/>
                              <w:sz w:val="20"/>
                            </w:rPr>
                            <w:fldChar w:fldCharType="separate"/>
                          </w:r>
                          <w:r w:rsidR="00F72949">
                            <w:rPr>
                              <w:noProof/>
                              <w:color w:val="000000"/>
                              <w:sz w:val="20"/>
                            </w:rPr>
                            <w:t>3</w:t>
                          </w:r>
                          <w:r>
                            <w:rPr>
                              <w:color w:val="000000"/>
                              <w:sz w:val="20"/>
                            </w:rPr>
                            <w:fldChar w:fldCharType="end"/>
                          </w:r>
                        </w:p>
                      </w:txbxContent>
                    </wps:txbx>
                    <wps:bodyPr lIns="3240" tIns="3240" rIns="3240" bIns="3240" anchor="t" upright="1">
                      <a:noAutofit/>
                    </wps:bodyPr>
                  </wps:wsp>
                </a:graphicData>
              </a:graphic>
            </wp:anchor>
          </w:drawing>
        </mc:Choice>
        <mc:Fallback>
          <w:pict>
            <v:rect id="Надпись 1025" o:spid="_x0000_s1026" style="position:absolute;left:0;text-align:left;margin-left:535.9pt;margin-top:.05pt;width:5.25pt;height:11.1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" o:allowincell="f" filled="f" stroked="f" strokeweight="0">
              <v:textbox inset=".09mm,.09mm,.09mm,.09mm">
                <w:txbxContent>
                  <w:p w:rsidR="00F803CD" w:rsidRDefault="00A32F99">
                    <w:pPr>
                      <w:pStyle w:val="ad"/>
                      <w:rPr>
                        <w:color w:val="000000"/>
                      </w:rPr>
                    </w:pPr>
                    <w:r>
                      <w:rPr>
                        <w:color w:val="000000"/>
                        <w:sz w:val="20"/>
                      </w:rPr>
                      <w:fldChar w:fldCharType="begin"/>
                    </w:r>
                    <w:r>
                      <w:rPr>
                        <w:color w:val="000000"/>
                        <w:sz w:val="20"/>
                      </w:rPr>
                      <w:instrText xml:space="preserve"> PAGE </w:instrText>
                    </w:r>
                    <w:r>
                      <w:rPr>
                        <w:color w:val="000000"/>
                        <w:sz w:val="20"/>
                      </w:rPr>
                      <w:fldChar w:fldCharType="separate"/>
                    </w:r>
                    <w:r w:rsidR="00F72949">
                      <w:rPr>
                        <w:noProof/>
                        <w:color w:val="000000"/>
                        <w:sz w:val="20"/>
                      </w:rPr>
                      <w:t>3</w:t>
                    </w:r>
                    <w:r>
                      <w:rPr>
                        <w:color w:val="000000"/>
                        <w:sz w:val="20"/>
                      </w:rPr>
                      <w:fldChar w:fldCharType="end"/>
                    </w:r>
                  </w:p>
                </w:txbxContent>
              </v:textbox>
              <w10:wrap type="square" side="largest" anchorx="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03CD" w:rsidRDefault="00F803CD">
    <w:pPr>
      <w:pStyle w:val="ad"/>
      <w:pBdr>
        <w:bottom w:val="single" w:sz="4" w:space="0" w:color="000000"/>
      </w:pBd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239341B"/>
    <w:multiLevelType w:val="multilevel"/>
    <w:tmpl w:val="9239341B"/>
    <w:lvl w:ilvl="0">
      <w:start w:val="1"/>
      <w:numFmt w:val="decimal"/>
      <w:lvlText w:val="%1."/>
      <w:lvlJc w:val="left"/>
      <w:pPr>
        <w:tabs>
          <w:tab w:val="left" w:pos="0"/>
        </w:tabs>
        <w:ind w:left="284" w:hanging="284"/>
      </w:pPr>
      <w:rPr>
        <w:rFonts w:ascii="Times New Roman" w:hAnsi="Times New Roman" w:cs="Times New Roman"/>
        <w:b/>
        <w:kern w:val="2"/>
        <w:sz w:val="22"/>
        <w:szCs w:val="22"/>
      </w:rPr>
    </w:lvl>
    <w:lvl w:ilvl="1">
      <w:start w:val="1"/>
      <w:numFmt w:val="decimal"/>
      <w:lvlText w:val="%1.%2."/>
      <w:lvlJc w:val="left"/>
      <w:pPr>
        <w:tabs>
          <w:tab w:val="left" w:pos="1430"/>
        </w:tabs>
        <w:ind w:left="1430" w:hanging="720"/>
      </w:pPr>
      <w:rPr>
        <w:rFonts w:ascii="Times New Roman" w:hAnsi="Times New Roman" w:cs="Times New Roman"/>
        <w:color w:val="auto"/>
        <w:sz w:val="22"/>
        <w:szCs w:val="22"/>
        <w:lang w:val="en-US"/>
      </w:rPr>
    </w:lvl>
    <w:lvl w:ilvl="2">
      <w:start w:val="1"/>
      <w:numFmt w:val="decimal"/>
      <w:lvlText w:val="%1.%2.%3."/>
      <w:lvlJc w:val="left"/>
      <w:pPr>
        <w:tabs>
          <w:tab w:val="left" w:pos="0"/>
        </w:tabs>
        <w:ind w:left="1645" w:hanging="708"/>
      </w:pPr>
    </w:lvl>
    <w:lvl w:ilvl="3">
      <w:start w:val="1"/>
      <w:numFmt w:val="decimal"/>
      <w:lvlText w:val="%1.%2.%3.%4."/>
      <w:lvlJc w:val="left"/>
      <w:pPr>
        <w:tabs>
          <w:tab w:val="left" w:pos="0"/>
        </w:tabs>
        <w:ind w:left="1984" w:hanging="708"/>
      </w:pPr>
    </w:lvl>
    <w:lvl w:ilvl="4">
      <w:start w:val="1"/>
      <w:numFmt w:val="decimal"/>
      <w:lvlText w:val="%1.%2.%3.%4.%5."/>
      <w:lvlJc w:val="left"/>
      <w:pPr>
        <w:tabs>
          <w:tab w:val="left" w:pos="0"/>
        </w:tabs>
        <w:ind w:left="2692" w:hanging="708"/>
      </w:pPr>
    </w:lvl>
    <w:lvl w:ilvl="5">
      <w:start w:val="1"/>
      <w:numFmt w:val="decimal"/>
      <w:lvlText w:val="%1.%2.%3.%4.%5.%6."/>
      <w:lvlJc w:val="left"/>
      <w:pPr>
        <w:tabs>
          <w:tab w:val="left" w:pos="0"/>
        </w:tabs>
        <w:ind w:left="3400" w:hanging="708"/>
      </w:pPr>
    </w:lvl>
    <w:lvl w:ilvl="6">
      <w:start w:val="1"/>
      <w:numFmt w:val="decimal"/>
      <w:lvlText w:val="%1.%2.%3.%4.%5.%6.%7."/>
      <w:lvlJc w:val="left"/>
      <w:pPr>
        <w:tabs>
          <w:tab w:val="left" w:pos="4840"/>
        </w:tabs>
        <w:ind w:left="4108" w:hanging="708"/>
      </w:pPr>
    </w:lvl>
    <w:lvl w:ilvl="7">
      <w:start w:val="1"/>
      <w:numFmt w:val="decimal"/>
      <w:lvlText w:val="%1.%2.%3.%4.%5.%6.%7.%8."/>
      <w:lvlJc w:val="left"/>
      <w:pPr>
        <w:tabs>
          <w:tab w:val="left" w:pos="0"/>
        </w:tabs>
        <w:ind w:left="4816" w:hanging="708"/>
      </w:pPr>
    </w:lvl>
    <w:lvl w:ilvl="8">
      <w:start w:val="1"/>
      <w:numFmt w:val="decimal"/>
      <w:lvlText w:val="%1.%2.%3.%4.%5.%6.%7.%8.%9."/>
      <w:lvlJc w:val="left"/>
      <w:pPr>
        <w:tabs>
          <w:tab w:val="left" w:pos="0"/>
        </w:tabs>
        <w:ind w:left="5524" w:hanging="708"/>
      </w:pPr>
    </w:lvl>
  </w:abstractNum>
  <w:abstractNum w:abstractNumId="1" w15:restartNumberingAfterBreak="0">
    <w:nsid w:val="0248C179"/>
    <w:multiLevelType w:val="multilevel"/>
    <w:tmpl w:val="0248C179"/>
    <w:lvl w:ilvl="0">
      <w:start w:val="1"/>
      <w:numFmt w:val="bullet"/>
      <w:pStyle w:val="2"/>
      <w:lvlText w:val="-"/>
      <w:lvlJc w:val="left"/>
      <w:pPr>
        <w:tabs>
          <w:tab w:val="left" w:pos="1069"/>
        </w:tabs>
        <w:ind w:left="1069" w:hanging="360"/>
      </w:pPr>
      <w:rPr>
        <w:rFonts w:ascii="Liberation Serif" w:hAnsi="Liberation Serif" w:cs="Liberation Serif" w:hint="default"/>
      </w:rPr>
    </w:lvl>
    <w:lvl w:ilvl="1">
      <w:start w:val="1"/>
      <w:numFmt w:val="decimal"/>
      <w:lvlText w:val="%1.%2."/>
      <w:lvlJc w:val="left"/>
      <w:pPr>
        <w:tabs>
          <w:tab w:val="left" w:pos="862"/>
        </w:tabs>
        <w:ind w:left="862" w:hanging="720"/>
      </w:pPr>
      <w:rPr>
        <w:rFonts w:ascii="Times New Roman" w:hAnsi="Times New Roman" w:cs="Times New Roman"/>
        <w:color w:val="auto"/>
        <w:sz w:val="22"/>
        <w:szCs w:val="22"/>
        <w:lang w:val="en-US"/>
      </w:rPr>
    </w:lvl>
    <w:lvl w:ilvl="2">
      <w:start w:val="1"/>
      <w:numFmt w:val="decimal"/>
      <w:lvlText w:val="%1.%2.%3."/>
      <w:lvlJc w:val="left"/>
      <w:pPr>
        <w:tabs>
          <w:tab w:val="left" w:pos="0"/>
        </w:tabs>
        <w:ind w:left="1645" w:hanging="708"/>
      </w:pPr>
      <w:rPr>
        <w:rFonts w:ascii="Times New Roman" w:hAnsi="Times New Roman" w:cs="Times New Roman"/>
        <w:sz w:val="22"/>
        <w:szCs w:val="22"/>
      </w:rPr>
    </w:lvl>
    <w:lvl w:ilvl="3">
      <w:start w:val="1"/>
      <w:numFmt w:val="decimal"/>
      <w:lvlText w:val="%1.%2.%3.%4."/>
      <w:lvlJc w:val="left"/>
      <w:pPr>
        <w:tabs>
          <w:tab w:val="left" w:pos="0"/>
        </w:tabs>
        <w:ind w:left="1984" w:hanging="708"/>
      </w:pPr>
    </w:lvl>
    <w:lvl w:ilvl="4">
      <w:start w:val="1"/>
      <w:numFmt w:val="decimal"/>
      <w:lvlText w:val="%1.%2.%3.%4.%5."/>
      <w:lvlJc w:val="left"/>
      <w:pPr>
        <w:tabs>
          <w:tab w:val="left" w:pos="0"/>
        </w:tabs>
        <w:ind w:left="2692" w:hanging="708"/>
      </w:pPr>
    </w:lvl>
    <w:lvl w:ilvl="5">
      <w:start w:val="1"/>
      <w:numFmt w:val="decimal"/>
      <w:lvlText w:val="%1.%2.%3.%4.%5.%6."/>
      <w:lvlJc w:val="left"/>
      <w:pPr>
        <w:tabs>
          <w:tab w:val="left" w:pos="0"/>
        </w:tabs>
        <w:ind w:left="3400" w:hanging="708"/>
      </w:pPr>
    </w:lvl>
    <w:lvl w:ilvl="6">
      <w:start w:val="1"/>
      <w:numFmt w:val="decimal"/>
      <w:lvlText w:val="%1.%2.%3.%4.%5.%6.%7."/>
      <w:lvlJc w:val="left"/>
      <w:pPr>
        <w:tabs>
          <w:tab w:val="left" w:pos="4840"/>
        </w:tabs>
        <w:ind w:left="4108" w:hanging="708"/>
      </w:pPr>
    </w:lvl>
    <w:lvl w:ilvl="7">
      <w:start w:val="1"/>
      <w:numFmt w:val="decimal"/>
      <w:lvlText w:val="%1.%2.%3.%4.%5.%6.%7.%8."/>
      <w:lvlJc w:val="left"/>
      <w:pPr>
        <w:tabs>
          <w:tab w:val="left" w:pos="0"/>
        </w:tabs>
        <w:ind w:left="4816" w:hanging="708"/>
      </w:pPr>
    </w:lvl>
    <w:lvl w:ilvl="8">
      <w:start w:val="1"/>
      <w:numFmt w:val="decimal"/>
      <w:lvlText w:val="%1.%2.%3.%4.%5.%6.%7.%8.%9."/>
      <w:lvlJc w:val="left"/>
      <w:pPr>
        <w:tabs>
          <w:tab w:val="left" w:pos="0"/>
        </w:tabs>
        <w:ind w:left="5524" w:hanging="708"/>
      </w:pPr>
    </w:lvl>
  </w:abstractNum>
  <w:abstractNum w:abstractNumId="2" w15:restartNumberingAfterBreak="0">
    <w:nsid w:val="03D62ECE"/>
    <w:multiLevelType w:val="multilevel"/>
    <w:tmpl w:val="03D62ECE"/>
    <w:lvl w:ilvl="0">
      <w:start w:val="1"/>
      <w:numFmt w:val="decimal"/>
      <w:pStyle w:val="1"/>
      <w:lvlText w:val="%1."/>
      <w:lvlJc w:val="left"/>
      <w:pPr>
        <w:tabs>
          <w:tab w:val="left" w:pos="2694"/>
        </w:tabs>
        <w:ind w:left="2978" w:hanging="284"/>
      </w:pPr>
    </w:lvl>
    <w:lvl w:ilvl="1">
      <w:start w:val="1"/>
      <w:numFmt w:val="decimal"/>
      <w:pStyle w:val="20"/>
      <w:lvlText w:val="%1.%2."/>
      <w:lvlJc w:val="left"/>
      <w:pPr>
        <w:tabs>
          <w:tab w:val="left" w:pos="862"/>
        </w:tabs>
        <w:ind w:left="862" w:hanging="720"/>
      </w:pPr>
      <w:rPr>
        <w:color w:val="auto"/>
      </w:rPr>
    </w:lvl>
    <w:lvl w:ilvl="2">
      <w:start w:val="1"/>
      <w:numFmt w:val="decimal"/>
      <w:pStyle w:val="3"/>
      <w:lvlText w:val="%1.%2.%3."/>
      <w:lvlJc w:val="left"/>
      <w:pPr>
        <w:tabs>
          <w:tab w:val="left" w:pos="0"/>
        </w:tabs>
        <w:ind w:left="1645" w:hanging="708"/>
      </w:pPr>
    </w:lvl>
    <w:lvl w:ilvl="3">
      <w:start w:val="1"/>
      <w:numFmt w:val="decimal"/>
      <w:pStyle w:val="4"/>
      <w:lvlText w:val="%1.%2.%3.%4."/>
      <w:lvlJc w:val="left"/>
      <w:pPr>
        <w:tabs>
          <w:tab w:val="left" w:pos="0"/>
        </w:tabs>
        <w:ind w:left="1984" w:hanging="708"/>
      </w:pPr>
    </w:lvl>
    <w:lvl w:ilvl="4">
      <w:start w:val="1"/>
      <w:numFmt w:val="decimal"/>
      <w:pStyle w:val="5"/>
      <w:lvlText w:val="%1.%2.%3.%4.%5."/>
      <w:lvlJc w:val="left"/>
      <w:pPr>
        <w:tabs>
          <w:tab w:val="left" w:pos="0"/>
        </w:tabs>
        <w:ind w:left="2692" w:hanging="708"/>
      </w:pPr>
    </w:lvl>
    <w:lvl w:ilvl="5">
      <w:start w:val="1"/>
      <w:numFmt w:val="decimal"/>
      <w:pStyle w:val="6"/>
      <w:lvlText w:val="%1.%2.%3.%4.%5.%6."/>
      <w:lvlJc w:val="left"/>
      <w:pPr>
        <w:tabs>
          <w:tab w:val="left" w:pos="0"/>
        </w:tabs>
        <w:ind w:left="3400" w:hanging="708"/>
      </w:pPr>
    </w:lvl>
    <w:lvl w:ilvl="6">
      <w:start w:val="1"/>
      <w:numFmt w:val="decimal"/>
      <w:pStyle w:val="7"/>
      <w:lvlText w:val="%1.%2.%3.%4.%5.%6.%7."/>
      <w:lvlJc w:val="left"/>
      <w:pPr>
        <w:tabs>
          <w:tab w:val="left" w:pos="4840"/>
        </w:tabs>
        <w:ind w:left="4108" w:hanging="708"/>
      </w:pPr>
    </w:lvl>
    <w:lvl w:ilvl="7">
      <w:start w:val="1"/>
      <w:numFmt w:val="decimal"/>
      <w:pStyle w:val="8"/>
      <w:lvlText w:val="%1.%2.%3.%4.%5.%6.%7.%8."/>
      <w:lvlJc w:val="left"/>
      <w:pPr>
        <w:tabs>
          <w:tab w:val="left" w:pos="0"/>
        </w:tabs>
        <w:ind w:left="4816" w:hanging="708"/>
      </w:pPr>
    </w:lvl>
    <w:lvl w:ilvl="8">
      <w:start w:val="1"/>
      <w:numFmt w:val="decimal"/>
      <w:pStyle w:val="9"/>
      <w:lvlText w:val="%1.%2.%3.%4.%5.%6.%7.%8.%9."/>
      <w:lvlJc w:val="left"/>
      <w:pPr>
        <w:tabs>
          <w:tab w:val="left" w:pos="0"/>
        </w:tabs>
        <w:ind w:left="5524" w:hanging="708"/>
      </w:pPr>
    </w:lvl>
  </w:abstractNum>
  <w:abstractNum w:abstractNumId="3" w15:restartNumberingAfterBreak="0">
    <w:nsid w:val="25B654F3"/>
    <w:multiLevelType w:val="multilevel"/>
    <w:tmpl w:val="25B654F3"/>
    <w:lvl w:ilvl="0">
      <w:start w:val="1"/>
      <w:numFmt w:val="decimal"/>
      <w:pStyle w:val="a"/>
      <w:lvlText w:val="%1."/>
      <w:lvlJc w:val="left"/>
      <w:pPr>
        <w:tabs>
          <w:tab w:val="left" w:pos="360"/>
        </w:tabs>
        <w:ind w:left="360" w:hanging="360"/>
      </w:pPr>
    </w:lvl>
    <w:lvl w:ilvl="1">
      <w:start w:val="1"/>
      <w:numFmt w:val="decimal"/>
      <w:lvlText w:val="%2."/>
      <w:lvlJc w:val="left"/>
      <w:pPr>
        <w:tabs>
          <w:tab w:val="left" w:pos="1080"/>
        </w:tabs>
        <w:ind w:left="1080" w:hanging="360"/>
      </w:pPr>
    </w:lvl>
    <w:lvl w:ilvl="2">
      <w:start w:val="1"/>
      <w:numFmt w:val="decimal"/>
      <w:lvlText w:val="%3."/>
      <w:lvlJc w:val="left"/>
      <w:pPr>
        <w:tabs>
          <w:tab w:val="left" w:pos="1440"/>
        </w:tabs>
        <w:ind w:left="1440" w:hanging="360"/>
      </w:pPr>
    </w:lvl>
    <w:lvl w:ilvl="3">
      <w:start w:val="1"/>
      <w:numFmt w:val="decimal"/>
      <w:lvlText w:val="%4."/>
      <w:lvlJc w:val="left"/>
      <w:pPr>
        <w:tabs>
          <w:tab w:val="left" w:pos="1800"/>
        </w:tabs>
        <w:ind w:left="1800" w:hanging="360"/>
      </w:pPr>
    </w:lvl>
    <w:lvl w:ilvl="4">
      <w:start w:val="1"/>
      <w:numFmt w:val="decimal"/>
      <w:lvlText w:val="%5."/>
      <w:lvlJc w:val="left"/>
      <w:pPr>
        <w:tabs>
          <w:tab w:val="left" w:pos="2160"/>
        </w:tabs>
        <w:ind w:left="2160" w:hanging="360"/>
      </w:pPr>
    </w:lvl>
    <w:lvl w:ilvl="5">
      <w:start w:val="1"/>
      <w:numFmt w:val="decimal"/>
      <w:lvlText w:val="%6."/>
      <w:lvlJc w:val="left"/>
      <w:pPr>
        <w:tabs>
          <w:tab w:val="left" w:pos="2520"/>
        </w:tabs>
        <w:ind w:left="2520" w:hanging="360"/>
      </w:pPr>
    </w:lvl>
    <w:lvl w:ilvl="6">
      <w:start w:val="1"/>
      <w:numFmt w:val="decimal"/>
      <w:lvlText w:val="%7."/>
      <w:lvlJc w:val="left"/>
      <w:pPr>
        <w:tabs>
          <w:tab w:val="left" w:pos="2880"/>
        </w:tabs>
        <w:ind w:left="2880" w:hanging="360"/>
      </w:pPr>
    </w:lvl>
    <w:lvl w:ilvl="7">
      <w:start w:val="1"/>
      <w:numFmt w:val="decimal"/>
      <w:lvlText w:val="%8."/>
      <w:lvlJc w:val="left"/>
      <w:pPr>
        <w:tabs>
          <w:tab w:val="left" w:pos="3240"/>
        </w:tabs>
        <w:ind w:left="3240" w:hanging="360"/>
      </w:pPr>
    </w:lvl>
    <w:lvl w:ilvl="8">
      <w:start w:val="1"/>
      <w:numFmt w:val="decimal"/>
      <w:lvlText w:val="%9."/>
      <w:lvlJc w:val="left"/>
      <w:pPr>
        <w:tabs>
          <w:tab w:val="left" w:pos="3600"/>
        </w:tabs>
        <w:ind w:left="3600" w:hanging="360"/>
      </w:pPr>
    </w:lvl>
  </w:abstractNum>
  <w:abstractNum w:abstractNumId="4" w15:restartNumberingAfterBreak="0">
    <w:nsid w:val="72183CF9"/>
    <w:multiLevelType w:val="multilevel"/>
    <w:tmpl w:val="72183CF9"/>
    <w:lvl w:ilvl="0">
      <w:start w:val="1"/>
      <w:numFmt w:val="bullet"/>
      <w:pStyle w:val="UL"/>
      <w:lvlText w:val=""/>
      <w:lvlJc w:val="left"/>
      <w:pPr>
        <w:tabs>
          <w:tab w:val="left" w:pos="360"/>
        </w:tabs>
        <w:ind w:left="1440" w:hanging="360"/>
      </w:pPr>
      <w:rPr>
        <w:rFonts w:ascii="Wingdings" w:hAnsi="Wingdings" w:cs="Wingdings" w:hint="default"/>
        <w:sz w:val="16"/>
      </w:rPr>
    </w:lvl>
    <w:lvl w:ilvl="1">
      <w:start w:val="1"/>
      <w:numFmt w:val="decimal"/>
      <w:lvlText w:val="%2."/>
      <w:lvlJc w:val="left"/>
      <w:pPr>
        <w:tabs>
          <w:tab w:val="left" w:pos="1080"/>
        </w:tabs>
        <w:ind w:left="1080" w:hanging="360"/>
      </w:pPr>
    </w:lvl>
    <w:lvl w:ilvl="2">
      <w:start w:val="1"/>
      <w:numFmt w:val="decimal"/>
      <w:lvlText w:val="%3."/>
      <w:lvlJc w:val="left"/>
      <w:pPr>
        <w:tabs>
          <w:tab w:val="left" w:pos="1440"/>
        </w:tabs>
        <w:ind w:left="1440" w:hanging="360"/>
      </w:pPr>
    </w:lvl>
    <w:lvl w:ilvl="3">
      <w:start w:val="1"/>
      <w:numFmt w:val="decimal"/>
      <w:lvlText w:val="%4."/>
      <w:lvlJc w:val="left"/>
      <w:pPr>
        <w:tabs>
          <w:tab w:val="left" w:pos="1800"/>
        </w:tabs>
        <w:ind w:left="1800" w:hanging="360"/>
      </w:pPr>
    </w:lvl>
    <w:lvl w:ilvl="4">
      <w:start w:val="1"/>
      <w:numFmt w:val="decimal"/>
      <w:lvlText w:val="%5."/>
      <w:lvlJc w:val="left"/>
      <w:pPr>
        <w:tabs>
          <w:tab w:val="left" w:pos="2160"/>
        </w:tabs>
        <w:ind w:left="2160" w:hanging="360"/>
      </w:pPr>
    </w:lvl>
    <w:lvl w:ilvl="5">
      <w:start w:val="1"/>
      <w:numFmt w:val="decimal"/>
      <w:lvlText w:val="%6."/>
      <w:lvlJc w:val="left"/>
      <w:pPr>
        <w:tabs>
          <w:tab w:val="left" w:pos="2520"/>
        </w:tabs>
        <w:ind w:left="2520" w:hanging="360"/>
      </w:pPr>
    </w:lvl>
    <w:lvl w:ilvl="6">
      <w:start w:val="1"/>
      <w:numFmt w:val="decimal"/>
      <w:lvlText w:val="%7."/>
      <w:lvlJc w:val="left"/>
      <w:pPr>
        <w:tabs>
          <w:tab w:val="left" w:pos="2880"/>
        </w:tabs>
        <w:ind w:left="2880" w:hanging="360"/>
      </w:pPr>
    </w:lvl>
    <w:lvl w:ilvl="7">
      <w:start w:val="1"/>
      <w:numFmt w:val="decimal"/>
      <w:lvlText w:val="%8."/>
      <w:lvlJc w:val="left"/>
      <w:pPr>
        <w:tabs>
          <w:tab w:val="left" w:pos="3240"/>
        </w:tabs>
        <w:ind w:left="3240" w:hanging="360"/>
      </w:pPr>
    </w:lvl>
    <w:lvl w:ilvl="8">
      <w:start w:val="1"/>
      <w:numFmt w:val="decimal"/>
      <w:lvlText w:val="%9."/>
      <w:lvlJc w:val="left"/>
      <w:pPr>
        <w:tabs>
          <w:tab w:val="left" w:pos="3600"/>
        </w:tabs>
        <w:ind w:left="3600" w:hanging="360"/>
      </w:pPr>
    </w:lvl>
  </w:abstractNum>
  <w:num w:numId="1">
    <w:abstractNumId w:val="2"/>
  </w:num>
  <w:num w:numId="2">
    <w:abstractNumId w:val="3"/>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defaultTabStop w:val="720"/>
  <w:autoHyphenation/>
  <w:displayHorizontalDrawingGridEvery w:val="0"/>
  <w:displayVerticalDrawingGridEvery w:val="2"/>
  <w:characterSpacingControl w:val="doNotCompress"/>
  <w:footnotePr>
    <w:footnote w:id="-1"/>
    <w:footnote w:id="0"/>
  </w:footnotePr>
  <w:endnotePr>
    <w:endnote w:id="-1"/>
    <w:endnote w:id="0"/>
  </w:endnotePr>
  <w:compat>
    <w:balanceSingleByteDoubleByteWidth/>
    <w:doNotExpandShiftReturn/>
    <w:adjustLineHeightInTable/>
    <w:doNotBreakWrappedTables/>
    <w:doNotWrapTextWithPunct/>
    <w:doNotUseEastAsianBreakRules/>
    <w:useFELayout/>
    <w:compatSetting w:name="compatibilityMode" w:uri="http://schemas.microsoft.com/office/word" w:val="12"/>
  </w:compat>
  <w:rsids>
    <w:rsidRoot w:val="00F803CD"/>
    <w:rsid w:val="004A6AE5"/>
    <w:rsid w:val="008030D6"/>
    <w:rsid w:val="00A32F99"/>
    <w:rsid w:val="00B15655"/>
    <w:rsid w:val="00F72949"/>
    <w:rsid w:val="00F803CD"/>
    <w:rsid w:val="01F8061B"/>
    <w:rsid w:val="05E47314"/>
    <w:rsid w:val="0A642FD3"/>
    <w:rsid w:val="0A756C43"/>
    <w:rsid w:val="10480942"/>
    <w:rsid w:val="10FE58A3"/>
    <w:rsid w:val="134C1800"/>
    <w:rsid w:val="145879E4"/>
    <w:rsid w:val="15AB651B"/>
    <w:rsid w:val="1A3950BC"/>
    <w:rsid w:val="22591DC5"/>
    <w:rsid w:val="23B642B2"/>
    <w:rsid w:val="24CC03F9"/>
    <w:rsid w:val="26571A8D"/>
    <w:rsid w:val="268A06D9"/>
    <w:rsid w:val="2FA241AE"/>
    <w:rsid w:val="349173B7"/>
    <w:rsid w:val="38103FAA"/>
    <w:rsid w:val="453E1BEA"/>
    <w:rsid w:val="456E5337"/>
    <w:rsid w:val="47B03F65"/>
    <w:rsid w:val="4C06383E"/>
    <w:rsid w:val="4C2717C5"/>
    <w:rsid w:val="5304208A"/>
    <w:rsid w:val="533A1405"/>
    <w:rsid w:val="5F6D413E"/>
    <w:rsid w:val="652473BA"/>
    <w:rsid w:val="6E8F3784"/>
    <w:rsid w:val="6F4B6C6B"/>
    <w:rsid w:val="72AE6B85"/>
    <w:rsid w:val="750740C9"/>
    <w:rsid w:val="7EE00562"/>
  </w:rsids>
  <m:mathPr>
    <m:mathFont m:val="Cambria Math"/>
    <m:brkBin m:val="before"/>
    <m:brkBinSub m:val="--"/>
    <m:smallFrac m:val="0"/>
    <m:dispDef/>
    <m:lMargin m:val="0"/>
    <m:rMargin m:val="0"/>
    <m:defJc m:val="centerGroup"/>
    <m:wrapIndent m:val="1440"/>
    <m:intLim m:val="subSup"/>
    <m:naryLim m:val="undOvr"/>
  </m:mathPr>
  <w:themeFontLang w:val="zh-CN" w:eastAsia="zh-CN" w:bidi="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E25EE8"/>
  <w15:docId w15:val="{23CFDFCD-7C45-405D-BD9D-54F006AB3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qFormat="1"/>
    <w:lsdException w:name="toc 2" w:uiPriority="0"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qFormat="1"/>
    <w:lsdException w:name="annotation text" w:unhideWhenUsed="1" w:qFormat="1"/>
    <w:lsdException w:name="header" w:uiPriority="0" w:qFormat="1"/>
    <w:lsdException w:name="footer" w:uiPriority="0"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0"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uiPriority="0" w:qFormat="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suppressAutoHyphens/>
    </w:pPr>
    <w:rPr>
      <w:rFonts w:ascii="Arial" w:hAnsi="Arial" w:cs="Arial"/>
      <w:sz w:val="24"/>
      <w:lang w:eastAsia="zh-CN"/>
    </w:rPr>
  </w:style>
  <w:style w:type="paragraph" w:styleId="1">
    <w:name w:val="heading 1"/>
    <w:basedOn w:val="a0"/>
    <w:next w:val="a0"/>
    <w:qFormat/>
    <w:pPr>
      <w:widowControl w:val="0"/>
      <w:numPr>
        <w:numId w:val="1"/>
      </w:numPr>
      <w:tabs>
        <w:tab w:val="left" w:pos="1276"/>
      </w:tabs>
      <w:spacing w:before="360" w:after="60" w:line="288" w:lineRule="auto"/>
      <w:ind w:left="284" w:firstLine="0"/>
      <w:jc w:val="center"/>
      <w:outlineLvl w:val="0"/>
    </w:pPr>
    <w:rPr>
      <w:rFonts w:ascii="Times New Roman" w:hAnsi="Times New Roman" w:cs="Times New Roman"/>
      <w:b/>
      <w:kern w:val="2"/>
    </w:rPr>
  </w:style>
  <w:style w:type="paragraph" w:styleId="20">
    <w:name w:val="heading 2"/>
    <w:basedOn w:val="a0"/>
    <w:next w:val="a0"/>
    <w:qFormat/>
    <w:pPr>
      <w:numPr>
        <w:ilvl w:val="1"/>
        <w:numId w:val="1"/>
      </w:numPr>
      <w:tabs>
        <w:tab w:val="left" w:pos="720"/>
      </w:tabs>
      <w:spacing w:before="60" w:after="60"/>
      <w:ind w:left="720" w:firstLine="0"/>
      <w:jc w:val="both"/>
      <w:outlineLvl w:val="1"/>
    </w:pPr>
    <w:rPr>
      <w:rFonts w:ascii="Times New Roman" w:hAnsi="Times New Roman" w:cs="Times New Roman"/>
      <w:lang w:val="en-US"/>
    </w:rPr>
  </w:style>
  <w:style w:type="paragraph" w:styleId="3">
    <w:name w:val="heading 3"/>
    <w:basedOn w:val="a0"/>
    <w:next w:val="a0"/>
    <w:qFormat/>
    <w:pPr>
      <w:keepNext/>
      <w:numPr>
        <w:ilvl w:val="2"/>
        <w:numId w:val="1"/>
      </w:numPr>
      <w:spacing w:before="240" w:after="60"/>
      <w:outlineLvl w:val="2"/>
    </w:pPr>
    <w:rPr>
      <w:b/>
    </w:rPr>
  </w:style>
  <w:style w:type="paragraph" w:styleId="4">
    <w:name w:val="heading 4"/>
    <w:basedOn w:val="a0"/>
    <w:next w:val="a0"/>
    <w:qFormat/>
    <w:pPr>
      <w:keepNext/>
      <w:numPr>
        <w:ilvl w:val="3"/>
        <w:numId w:val="1"/>
      </w:numPr>
      <w:spacing w:before="240" w:after="60"/>
      <w:outlineLvl w:val="3"/>
    </w:pPr>
    <w:rPr>
      <w:b/>
      <w:i/>
    </w:rPr>
  </w:style>
  <w:style w:type="paragraph" w:styleId="5">
    <w:name w:val="heading 5"/>
    <w:basedOn w:val="a0"/>
    <w:next w:val="a0"/>
    <w:qFormat/>
    <w:pPr>
      <w:numPr>
        <w:ilvl w:val="4"/>
        <w:numId w:val="1"/>
      </w:numPr>
      <w:spacing w:before="240" w:after="60"/>
      <w:outlineLvl w:val="4"/>
    </w:pPr>
    <w:rPr>
      <w:sz w:val="22"/>
    </w:rPr>
  </w:style>
  <w:style w:type="paragraph" w:styleId="6">
    <w:name w:val="heading 6"/>
    <w:basedOn w:val="a0"/>
    <w:next w:val="a0"/>
    <w:qFormat/>
    <w:pPr>
      <w:numPr>
        <w:ilvl w:val="5"/>
        <w:numId w:val="1"/>
      </w:numPr>
      <w:spacing w:before="240" w:after="60"/>
      <w:outlineLvl w:val="5"/>
    </w:pPr>
    <w:rPr>
      <w:i/>
      <w:sz w:val="22"/>
    </w:rPr>
  </w:style>
  <w:style w:type="paragraph" w:styleId="7">
    <w:name w:val="heading 7"/>
    <w:basedOn w:val="a0"/>
    <w:next w:val="a0"/>
    <w:qFormat/>
    <w:pPr>
      <w:numPr>
        <w:ilvl w:val="6"/>
        <w:numId w:val="1"/>
      </w:numPr>
      <w:spacing w:before="240" w:after="60"/>
      <w:outlineLvl w:val="6"/>
    </w:pPr>
  </w:style>
  <w:style w:type="paragraph" w:styleId="8">
    <w:name w:val="heading 8"/>
    <w:basedOn w:val="a0"/>
    <w:next w:val="a0"/>
    <w:qFormat/>
    <w:pPr>
      <w:numPr>
        <w:ilvl w:val="7"/>
        <w:numId w:val="1"/>
      </w:numPr>
      <w:spacing w:before="240" w:after="60"/>
      <w:outlineLvl w:val="7"/>
    </w:pPr>
    <w:rPr>
      <w:i/>
    </w:rPr>
  </w:style>
  <w:style w:type="paragraph" w:styleId="9">
    <w:name w:val="heading 9"/>
    <w:basedOn w:val="a0"/>
    <w:next w:val="a0"/>
    <w:qFormat/>
    <w:pPr>
      <w:numPr>
        <w:ilvl w:val="8"/>
        <w:numId w:val="1"/>
      </w:numPr>
      <w:spacing w:before="240" w:after="60"/>
      <w:outlineLvl w:val="8"/>
    </w:pPr>
    <w:rPr>
      <w:i/>
      <w:sz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qFormat/>
    <w:rPr>
      <w:rFonts w:ascii="Tahoma" w:hAnsi="Tahoma" w:cs="Tahoma"/>
      <w:sz w:val="16"/>
      <w:szCs w:val="16"/>
    </w:rPr>
  </w:style>
  <w:style w:type="paragraph" w:styleId="a5">
    <w:name w:val="Body Text"/>
    <w:basedOn w:val="a0"/>
    <w:qFormat/>
    <w:pPr>
      <w:spacing w:before="40" w:after="40"/>
    </w:pPr>
    <w:rPr>
      <w:rFonts w:ascii="Times New Roman" w:hAnsi="Times New Roman" w:cs="Times New Roman"/>
      <w:sz w:val="20"/>
    </w:rPr>
  </w:style>
  <w:style w:type="paragraph" w:styleId="a6">
    <w:name w:val="Body Text Indent"/>
    <w:basedOn w:val="a0"/>
    <w:qFormat/>
    <w:rPr>
      <w:sz w:val="16"/>
    </w:rPr>
  </w:style>
  <w:style w:type="paragraph" w:styleId="a7">
    <w:name w:val="caption"/>
    <w:basedOn w:val="a0"/>
    <w:next w:val="a0"/>
    <w:qFormat/>
    <w:pPr>
      <w:suppressLineNumbers/>
      <w:spacing w:before="120" w:after="120"/>
    </w:pPr>
    <w:rPr>
      <w:rFonts w:cs="Mangal"/>
      <w:i/>
      <w:iCs/>
      <w:szCs w:val="24"/>
    </w:rPr>
  </w:style>
  <w:style w:type="paragraph" w:styleId="a8">
    <w:name w:val="annotation text"/>
    <w:basedOn w:val="a0"/>
    <w:uiPriority w:val="99"/>
    <w:unhideWhenUsed/>
    <w:qFormat/>
  </w:style>
  <w:style w:type="paragraph" w:styleId="a9">
    <w:name w:val="annotation subject"/>
    <w:basedOn w:val="10"/>
    <w:next w:val="10"/>
    <w:qFormat/>
    <w:rPr>
      <w:b/>
      <w:bCs/>
    </w:rPr>
  </w:style>
  <w:style w:type="paragraph" w:customStyle="1" w:styleId="10">
    <w:name w:val="Текст примечания1"/>
    <w:basedOn w:val="a0"/>
    <w:qFormat/>
    <w:rPr>
      <w:sz w:val="20"/>
    </w:rPr>
  </w:style>
  <w:style w:type="character" w:styleId="aa">
    <w:name w:val="FollowedHyperlink"/>
    <w:qFormat/>
    <w:rPr>
      <w:color w:val="800080"/>
      <w:u w:val="single"/>
    </w:rPr>
  </w:style>
  <w:style w:type="paragraph" w:styleId="ab">
    <w:name w:val="footer"/>
    <w:basedOn w:val="a0"/>
    <w:qFormat/>
    <w:pPr>
      <w:jc w:val="both"/>
    </w:pPr>
    <w:rPr>
      <w:sz w:val="22"/>
    </w:rPr>
  </w:style>
  <w:style w:type="paragraph" w:styleId="ac">
    <w:name w:val="footnote text"/>
    <w:basedOn w:val="a0"/>
    <w:qFormat/>
    <w:rPr>
      <w:rFonts w:ascii="Times New Roman" w:hAnsi="Times New Roman" w:cs="Times New Roman"/>
      <w:sz w:val="20"/>
    </w:rPr>
  </w:style>
  <w:style w:type="paragraph" w:styleId="ad">
    <w:name w:val="header"/>
    <w:basedOn w:val="a0"/>
    <w:qFormat/>
    <w:pPr>
      <w:jc w:val="both"/>
    </w:pPr>
    <w:rPr>
      <w:sz w:val="22"/>
    </w:rPr>
  </w:style>
  <w:style w:type="character" w:styleId="ae">
    <w:name w:val="Hyperlink"/>
    <w:qFormat/>
    <w:rPr>
      <w:color w:val="0000FF"/>
      <w:u w:val="single"/>
    </w:rPr>
  </w:style>
  <w:style w:type="paragraph" w:styleId="af">
    <w:name w:val="List"/>
    <w:basedOn w:val="a0"/>
    <w:qFormat/>
    <w:pPr>
      <w:ind w:left="283" w:hanging="283"/>
    </w:pPr>
  </w:style>
  <w:style w:type="paragraph" w:styleId="21">
    <w:name w:val="List Bullet 2"/>
    <w:basedOn w:val="a0"/>
    <w:qFormat/>
    <w:pPr>
      <w:ind w:left="566" w:hanging="283"/>
      <w:jc w:val="both"/>
    </w:pPr>
    <w:rPr>
      <w:sz w:val="20"/>
    </w:rPr>
  </w:style>
  <w:style w:type="paragraph" w:styleId="af0">
    <w:name w:val="Normal (Web)"/>
    <w:basedOn w:val="a0"/>
    <w:qFormat/>
    <w:pPr>
      <w:spacing w:before="100" w:after="100"/>
    </w:pPr>
    <w:rPr>
      <w:sz w:val="20"/>
    </w:rPr>
  </w:style>
  <w:style w:type="character" w:styleId="af1">
    <w:name w:val="page number"/>
    <w:qFormat/>
    <w:rPr>
      <w:rFonts w:ascii="Times New Roman" w:hAnsi="Times New Roman" w:cs="Times New Roman"/>
    </w:rPr>
  </w:style>
  <w:style w:type="character" w:styleId="af2">
    <w:name w:val="Strong"/>
    <w:qFormat/>
    <w:rPr>
      <w:b/>
      <w:bCs/>
    </w:rPr>
  </w:style>
  <w:style w:type="paragraph" w:styleId="af3">
    <w:name w:val="Subtitle"/>
    <w:basedOn w:val="11"/>
    <w:next w:val="a5"/>
    <w:qFormat/>
    <w:pPr>
      <w:spacing w:before="60" w:after="120"/>
    </w:pPr>
    <w:rPr>
      <w:sz w:val="36"/>
      <w:szCs w:val="36"/>
    </w:rPr>
  </w:style>
  <w:style w:type="paragraph" w:customStyle="1" w:styleId="11">
    <w:name w:val="Заголовок1"/>
    <w:basedOn w:val="a0"/>
    <w:next w:val="a5"/>
    <w:qFormat/>
    <w:pPr>
      <w:jc w:val="center"/>
    </w:pPr>
    <w:rPr>
      <w:rFonts w:ascii="Times New Roman" w:hAnsi="Times New Roman" w:cs="Times New Roman"/>
      <w:b/>
      <w:sz w:val="22"/>
    </w:rPr>
  </w:style>
  <w:style w:type="table" w:styleId="af4">
    <w:name w:val="Table Grid"/>
    <w:uiPriority w:val="39"/>
    <w:qFormat/>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paragraph" w:styleId="12">
    <w:name w:val="toc 1"/>
    <w:basedOn w:val="a0"/>
    <w:next w:val="a0"/>
    <w:qFormat/>
    <w:pPr>
      <w:spacing w:before="120" w:after="120"/>
    </w:pPr>
    <w:rPr>
      <w:rFonts w:ascii="Times New Roman" w:hAnsi="Times New Roman" w:cs="Times New Roman"/>
      <w:b/>
      <w:caps/>
      <w:sz w:val="20"/>
    </w:rPr>
  </w:style>
  <w:style w:type="paragraph" w:styleId="22">
    <w:name w:val="toc 2"/>
    <w:basedOn w:val="a0"/>
    <w:next w:val="a0"/>
    <w:qFormat/>
    <w:pPr>
      <w:ind w:left="240"/>
    </w:pPr>
  </w:style>
  <w:style w:type="character" w:customStyle="1" w:styleId="af5">
    <w:name w:val="Символ сноски"/>
    <w:qFormat/>
    <w:rPr>
      <w:vertAlign w:val="superscript"/>
    </w:rPr>
  </w:style>
  <w:style w:type="character" w:customStyle="1" w:styleId="WW8Num6z3">
    <w:name w:val="WW8Num6z3"/>
    <w:qFormat/>
  </w:style>
  <w:style w:type="character" w:customStyle="1" w:styleId="WW8Num1z6">
    <w:name w:val="WW8Num1z6"/>
    <w:qFormat/>
  </w:style>
  <w:style w:type="character" w:customStyle="1" w:styleId="WW8Num3z2">
    <w:name w:val="WW8Num3z2"/>
    <w:qFormat/>
  </w:style>
  <w:style w:type="character" w:customStyle="1" w:styleId="WW8Num8z0">
    <w:name w:val="WW8Num8z0"/>
    <w:qFormat/>
    <w:rPr>
      <w:rFonts w:ascii="Wingdings" w:hAnsi="Wingdings" w:cs="Wingdings"/>
      <w:sz w:val="16"/>
    </w:rPr>
  </w:style>
  <w:style w:type="character" w:customStyle="1" w:styleId="WW8Num6z0">
    <w:name w:val="WW8Num6z0"/>
    <w:qFormat/>
    <w:rPr>
      <w:rFonts w:ascii="Times New Roman" w:hAnsi="Times New Roman" w:cs="Times New Roman"/>
      <w:b/>
      <w:kern w:val="2"/>
      <w:sz w:val="22"/>
      <w:szCs w:val="22"/>
    </w:rPr>
  </w:style>
  <w:style w:type="character" w:customStyle="1" w:styleId="WW8Num7z4">
    <w:name w:val="WW8Num7z4"/>
    <w:qFormat/>
  </w:style>
  <w:style w:type="character" w:customStyle="1" w:styleId="WW8Num1z0">
    <w:name w:val="WW8Num1z0"/>
    <w:qFormat/>
  </w:style>
  <w:style w:type="character" w:customStyle="1" w:styleId="WW8Num4z0">
    <w:name w:val="WW8Num4z0"/>
    <w:qFormat/>
  </w:style>
  <w:style w:type="character" w:customStyle="1" w:styleId="WW8Num6z5">
    <w:name w:val="WW8Num6z5"/>
    <w:qFormat/>
  </w:style>
  <w:style w:type="character" w:customStyle="1" w:styleId="WW8Num6z1">
    <w:name w:val="WW8Num6z1"/>
    <w:qFormat/>
    <w:rPr>
      <w:rFonts w:ascii="Times New Roman" w:hAnsi="Times New Roman" w:cs="Times New Roman"/>
      <w:color w:val="auto"/>
      <w:sz w:val="22"/>
      <w:szCs w:val="22"/>
      <w:lang w:val="en-US"/>
    </w:rPr>
  </w:style>
  <w:style w:type="character" w:customStyle="1" w:styleId="WW8Num6z2">
    <w:name w:val="WW8Num6z2"/>
    <w:qFormat/>
  </w:style>
  <w:style w:type="character" w:customStyle="1" w:styleId="WW8Num7z2">
    <w:name w:val="WW8Num7z2"/>
    <w:qFormat/>
  </w:style>
  <w:style w:type="character" w:customStyle="1" w:styleId="WW8Num6z8">
    <w:name w:val="WW8Num6z8"/>
    <w:qFormat/>
  </w:style>
  <w:style w:type="character" w:customStyle="1" w:styleId="30">
    <w:name w:val="Основной шрифт абзаца3"/>
    <w:qFormat/>
  </w:style>
  <w:style w:type="character" w:customStyle="1" w:styleId="WW8Num2z5">
    <w:name w:val="WW8Num2z5"/>
    <w:qFormat/>
  </w:style>
  <w:style w:type="character" w:customStyle="1" w:styleId="WW8Num2z2">
    <w:name w:val="WW8Num2z2"/>
    <w:qFormat/>
  </w:style>
  <w:style w:type="character" w:customStyle="1" w:styleId="WW8Num1z1">
    <w:name w:val="WW8Num1z1"/>
    <w:qFormat/>
    <w:rPr>
      <w:color w:val="auto"/>
    </w:rPr>
  </w:style>
  <w:style w:type="character" w:customStyle="1" w:styleId="WW8Num3z4">
    <w:name w:val="WW8Num3z4"/>
    <w:qFormat/>
  </w:style>
  <w:style w:type="character" w:customStyle="1" w:styleId="WW8Num3z8">
    <w:name w:val="WW8Num3z8"/>
    <w:qFormat/>
  </w:style>
  <w:style w:type="character" w:customStyle="1" w:styleId="WW8Num7z1">
    <w:name w:val="WW8Num7z1"/>
    <w:qFormat/>
    <w:rPr>
      <w:rFonts w:ascii="Times New Roman" w:hAnsi="Times New Roman" w:cs="Times New Roman"/>
      <w:color w:val="auto"/>
      <w:sz w:val="22"/>
      <w:szCs w:val="22"/>
      <w:lang w:val="en-US"/>
    </w:rPr>
  </w:style>
  <w:style w:type="character" w:customStyle="1" w:styleId="WW8Num1z4">
    <w:name w:val="WW8Num1z4"/>
    <w:qFormat/>
  </w:style>
  <w:style w:type="character" w:customStyle="1" w:styleId="af6">
    <w:name w:val="Нижний колонтитул Знак"/>
    <w:qFormat/>
    <w:rPr>
      <w:rFonts w:ascii="Arial" w:hAnsi="Arial" w:cs="Arial"/>
      <w:sz w:val="22"/>
    </w:rPr>
  </w:style>
  <w:style w:type="character" w:customStyle="1" w:styleId="WW8Num7z0">
    <w:name w:val="WW8Num7z0"/>
    <w:qFormat/>
    <w:rPr>
      <w:rFonts w:ascii="Times New Roman" w:hAnsi="Times New Roman" w:cs="Times New Roman"/>
      <w:b/>
      <w:kern w:val="2"/>
      <w:sz w:val="22"/>
      <w:szCs w:val="22"/>
    </w:rPr>
  </w:style>
  <w:style w:type="character" w:customStyle="1" w:styleId="WW8Num2z8">
    <w:name w:val="WW8Num2z8"/>
    <w:qFormat/>
  </w:style>
  <w:style w:type="character" w:customStyle="1" w:styleId="WW8Num3z0">
    <w:name w:val="WW8Num3z0"/>
    <w:qFormat/>
    <w:rPr>
      <w:rFonts w:ascii="Times New Roman" w:hAnsi="Times New Roman" w:cs="Times New Roman"/>
      <w:sz w:val="24"/>
      <w:szCs w:val="24"/>
    </w:rPr>
  </w:style>
  <w:style w:type="character" w:customStyle="1" w:styleId="WW8Num1z5">
    <w:name w:val="WW8Num1z5"/>
    <w:qFormat/>
  </w:style>
  <w:style w:type="character" w:customStyle="1" w:styleId="WW8Num3z3">
    <w:name w:val="WW8Num3z3"/>
    <w:qFormat/>
  </w:style>
  <w:style w:type="character" w:customStyle="1" w:styleId="13">
    <w:name w:val="Основной шрифт абзаца1"/>
    <w:qFormat/>
  </w:style>
  <w:style w:type="character" w:customStyle="1" w:styleId="WW8Num5z0">
    <w:name w:val="WW8Num5z0"/>
    <w:qFormat/>
    <w:rPr>
      <w:rFonts w:ascii="Wingdings" w:hAnsi="Wingdings" w:cs="Wingdings"/>
      <w:sz w:val="16"/>
    </w:rPr>
  </w:style>
  <w:style w:type="character" w:customStyle="1" w:styleId="23">
    <w:name w:val="Основной шрифт абзаца2"/>
    <w:qFormat/>
  </w:style>
  <w:style w:type="character" w:customStyle="1" w:styleId="WW8Num1z7">
    <w:name w:val="WW8Num1z7"/>
    <w:qFormat/>
  </w:style>
  <w:style w:type="character" w:customStyle="1" w:styleId="WW8Num3z5">
    <w:name w:val="WW8Num3z5"/>
    <w:qFormat/>
  </w:style>
  <w:style w:type="character" w:customStyle="1" w:styleId="WW8Num7z8">
    <w:name w:val="WW8Num7z8"/>
    <w:qFormat/>
  </w:style>
  <w:style w:type="character" w:customStyle="1" w:styleId="24">
    <w:name w:val="Заголовок 2 Знак"/>
    <w:qFormat/>
    <w:rPr>
      <w:sz w:val="24"/>
      <w:lang w:val="en-US"/>
    </w:rPr>
  </w:style>
  <w:style w:type="character" w:customStyle="1" w:styleId="WW8Num3z7">
    <w:name w:val="WW8Num3z7"/>
    <w:qFormat/>
  </w:style>
  <w:style w:type="character" w:customStyle="1" w:styleId="WW8Num7z5">
    <w:name w:val="WW8Num7z5"/>
    <w:qFormat/>
  </w:style>
  <w:style w:type="character" w:customStyle="1" w:styleId="af7">
    <w:name w:val="Текст примечания Знак"/>
    <w:qFormat/>
    <w:rPr>
      <w:rFonts w:ascii="Arial" w:hAnsi="Arial" w:cs="Arial"/>
    </w:rPr>
  </w:style>
  <w:style w:type="character" w:customStyle="1" w:styleId="WW8Num2z6">
    <w:name w:val="WW8Num2z6"/>
    <w:qFormat/>
  </w:style>
  <w:style w:type="character" w:customStyle="1" w:styleId="WW8Num6z6">
    <w:name w:val="WW8Num6z6"/>
    <w:qFormat/>
  </w:style>
  <w:style w:type="character" w:customStyle="1" w:styleId="WW8Num7z3">
    <w:name w:val="WW8Num7z3"/>
    <w:qFormat/>
  </w:style>
  <w:style w:type="character" w:customStyle="1" w:styleId="WW8Num7z7">
    <w:name w:val="WW8Num7z7"/>
    <w:qFormat/>
  </w:style>
  <w:style w:type="character" w:customStyle="1" w:styleId="WW8Num9z0">
    <w:name w:val="WW8Num9z0"/>
    <w:qFormat/>
  </w:style>
  <w:style w:type="character" w:customStyle="1" w:styleId="WW8Num2z3">
    <w:name w:val="WW8Num2z3"/>
    <w:qFormat/>
  </w:style>
  <w:style w:type="character" w:customStyle="1" w:styleId="WW8Num2z1">
    <w:name w:val="WW8Num2z1"/>
    <w:qFormat/>
    <w:rPr>
      <w:rFonts w:ascii="Times New Roman" w:hAnsi="Times New Roman" w:cs="Times New Roman"/>
      <w:color w:val="auto"/>
      <w:sz w:val="22"/>
      <w:szCs w:val="22"/>
      <w:lang w:val="en-US"/>
    </w:rPr>
  </w:style>
  <w:style w:type="character" w:customStyle="1" w:styleId="WW8Num1z8">
    <w:name w:val="WW8Num1z8"/>
    <w:qFormat/>
  </w:style>
  <w:style w:type="character" w:customStyle="1" w:styleId="WW8Num6z4">
    <w:name w:val="WW8Num6z4"/>
    <w:qFormat/>
  </w:style>
  <w:style w:type="character" w:customStyle="1" w:styleId="WW8Num7z6">
    <w:name w:val="WW8Num7z6"/>
    <w:qFormat/>
  </w:style>
  <w:style w:type="character" w:customStyle="1" w:styleId="WW8Num2z0">
    <w:name w:val="WW8Num2z0"/>
    <w:qFormat/>
    <w:rPr>
      <w:rFonts w:ascii="Liberation Serif" w:hAnsi="Liberation Serif" w:cs="Liberation Serif"/>
    </w:rPr>
  </w:style>
  <w:style w:type="character" w:customStyle="1" w:styleId="WW8Num1z3">
    <w:name w:val="WW8Num1z3"/>
    <w:qFormat/>
  </w:style>
  <w:style w:type="character" w:customStyle="1" w:styleId="WW8Num6z7">
    <w:name w:val="WW8Num6z7"/>
    <w:qFormat/>
  </w:style>
  <w:style w:type="character" w:customStyle="1" w:styleId="14">
    <w:name w:val="Знак примечания1"/>
    <w:qFormat/>
    <w:rPr>
      <w:sz w:val="16"/>
      <w:szCs w:val="16"/>
    </w:rPr>
  </w:style>
  <w:style w:type="character" w:customStyle="1" w:styleId="WW8Num1z2">
    <w:name w:val="WW8Num1z2"/>
    <w:qFormat/>
  </w:style>
  <w:style w:type="character" w:customStyle="1" w:styleId="WW8Num3z6">
    <w:name w:val="WW8Num3z6"/>
    <w:qFormat/>
  </w:style>
  <w:style w:type="character" w:customStyle="1" w:styleId="WW8Num3z1">
    <w:name w:val="WW8Num3z1"/>
    <w:qFormat/>
  </w:style>
  <w:style w:type="character" w:customStyle="1" w:styleId="WW8Num2z4">
    <w:name w:val="WW8Num2z4"/>
    <w:qFormat/>
  </w:style>
  <w:style w:type="character" w:customStyle="1" w:styleId="WW8Num2z7">
    <w:name w:val="WW8Num2z7"/>
    <w:qFormat/>
  </w:style>
  <w:style w:type="paragraph" w:customStyle="1" w:styleId="Heading">
    <w:name w:val="Heading"/>
    <w:basedOn w:val="a0"/>
    <w:next w:val="a5"/>
    <w:qFormat/>
    <w:pPr>
      <w:keepNext/>
      <w:spacing w:before="240" w:after="120"/>
    </w:pPr>
    <w:rPr>
      <w:rFonts w:ascii="Liberation Sans" w:eastAsia="Noto Sans CJK SC" w:hAnsi="Liberation Sans" w:cs="Noto Sans Devanagari"/>
      <w:sz w:val="28"/>
      <w:szCs w:val="28"/>
    </w:rPr>
  </w:style>
  <w:style w:type="paragraph" w:customStyle="1" w:styleId="Index">
    <w:name w:val="Index"/>
    <w:basedOn w:val="a0"/>
    <w:qFormat/>
    <w:pPr>
      <w:suppressLineNumbers/>
    </w:pPr>
    <w:rPr>
      <w:rFonts w:cs="Noto Sans Devanagari"/>
    </w:rPr>
  </w:style>
  <w:style w:type="paragraph" w:customStyle="1" w:styleId="HeaderandFooter">
    <w:name w:val="Header and Footer"/>
    <w:basedOn w:val="a0"/>
    <w:qFormat/>
  </w:style>
  <w:style w:type="paragraph" w:styleId="af8">
    <w:name w:val="List Paragraph"/>
    <w:basedOn w:val="a0"/>
    <w:qFormat/>
    <w:pPr>
      <w:ind w:left="708"/>
    </w:pPr>
  </w:style>
  <w:style w:type="paragraph" w:customStyle="1" w:styleId="15">
    <w:name w:val="Название1"/>
    <w:basedOn w:val="16"/>
    <w:qFormat/>
    <w:pPr>
      <w:jc w:val="center"/>
    </w:pPr>
    <w:rPr>
      <w:b/>
      <w:sz w:val="22"/>
    </w:rPr>
  </w:style>
  <w:style w:type="paragraph" w:customStyle="1" w:styleId="16">
    <w:name w:val="Обычный1"/>
    <w:qFormat/>
    <w:pPr>
      <w:suppressAutoHyphens/>
    </w:pPr>
    <w:rPr>
      <w:rFonts w:ascii="Arial" w:hAnsi="Arial" w:cs="Arial"/>
      <w:lang w:eastAsia="zh-CN"/>
    </w:rPr>
  </w:style>
  <w:style w:type="paragraph" w:customStyle="1" w:styleId="25">
    <w:name w:val="Название объекта2"/>
    <w:basedOn w:val="a0"/>
    <w:qFormat/>
    <w:pPr>
      <w:suppressLineNumbers/>
      <w:spacing w:before="120" w:after="120"/>
    </w:pPr>
    <w:rPr>
      <w:rFonts w:cs="Mangal"/>
      <w:i/>
      <w:iCs/>
      <w:szCs w:val="24"/>
    </w:rPr>
  </w:style>
  <w:style w:type="paragraph" w:customStyle="1" w:styleId="17">
    <w:name w:val="Список 1"/>
    <w:basedOn w:val="a5"/>
    <w:qFormat/>
    <w:pPr>
      <w:spacing w:before="60"/>
      <w:ind w:left="1135" w:hanging="284"/>
    </w:pPr>
  </w:style>
  <w:style w:type="paragraph" w:customStyle="1" w:styleId="af9">
    <w:name w:val="Содержимое врезки"/>
    <w:basedOn w:val="a0"/>
    <w:qFormat/>
  </w:style>
  <w:style w:type="paragraph" w:customStyle="1" w:styleId="PlainText1">
    <w:name w:val="Plain Text1"/>
    <w:basedOn w:val="a0"/>
    <w:qFormat/>
    <w:pPr>
      <w:spacing w:line="360" w:lineRule="auto"/>
    </w:pPr>
    <w:rPr>
      <w:rFonts w:ascii="Courier New" w:hAnsi="Courier New" w:cs="Courier New"/>
    </w:rPr>
  </w:style>
  <w:style w:type="paragraph" w:customStyle="1" w:styleId="32">
    <w:name w:val="Основной текст с отступом 32"/>
    <w:basedOn w:val="a0"/>
    <w:qFormat/>
    <w:pPr>
      <w:keepNext/>
      <w:ind w:left="284"/>
      <w:jc w:val="center"/>
    </w:pPr>
    <w:rPr>
      <w:b/>
      <w:sz w:val="22"/>
      <w:lang w:val="en-US"/>
    </w:rPr>
  </w:style>
  <w:style w:type="paragraph" w:customStyle="1" w:styleId="1H1">
    <w:name w:val="Заголовок 1.H1"/>
    <w:basedOn w:val="18"/>
    <w:next w:val="a0"/>
    <w:qFormat/>
    <w:pPr>
      <w:keepNext/>
      <w:keepLines/>
      <w:pBdr>
        <w:top w:val="single" w:sz="6" w:space="16" w:color="000000"/>
      </w:pBdr>
      <w:spacing w:before="220" w:after="60" w:line="320" w:lineRule="atLeast"/>
      <w:ind w:firstLine="0"/>
      <w:jc w:val="left"/>
    </w:pPr>
    <w:rPr>
      <w:rFonts w:ascii="Arial MT Black" w:hAnsi="Arial MT Black" w:cs="Arial MT Black"/>
      <w:spacing w:val="-20"/>
      <w:kern w:val="2"/>
      <w:sz w:val="40"/>
    </w:rPr>
  </w:style>
  <w:style w:type="paragraph" w:customStyle="1" w:styleId="18">
    <w:name w:val="Название объекта1"/>
    <w:basedOn w:val="a0"/>
    <w:qFormat/>
    <w:pPr>
      <w:spacing w:before="480" w:after="240"/>
      <w:ind w:firstLine="425"/>
      <w:jc w:val="center"/>
    </w:pPr>
    <w:rPr>
      <w:b/>
      <w:sz w:val="22"/>
    </w:rPr>
  </w:style>
  <w:style w:type="paragraph" w:customStyle="1" w:styleId="2H2h2Numberedtext3">
    <w:name w:val="Заголовок 2.H2.h2.Numbered text 3"/>
    <w:basedOn w:val="18"/>
    <w:next w:val="a0"/>
    <w:qFormat/>
    <w:pPr>
      <w:keepNext/>
      <w:keepLines/>
      <w:pBdr>
        <w:top w:val="single" w:sz="6" w:space="16" w:color="000000"/>
      </w:pBdr>
      <w:spacing w:before="120" w:after="60" w:line="320" w:lineRule="atLeast"/>
      <w:ind w:firstLine="0"/>
      <w:jc w:val="left"/>
    </w:pPr>
    <w:rPr>
      <w:spacing w:val="-20"/>
      <w:kern w:val="2"/>
      <w:sz w:val="24"/>
    </w:rPr>
  </w:style>
  <w:style w:type="paragraph" w:customStyle="1" w:styleId="Att">
    <w:name w:val="Att"/>
    <w:basedOn w:val="a0"/>
    <w:qFormat/>
    <w:pPr>
      <w:spacing w:before="240" w:line="280" w:lineRule="atLeast"/>
      <w:ind w:firstLine="567"/>
      <w:jc w:val="both"/>
    </w:pPr>
    <w:rPr>
      <w:lang w:val="en-GB"/>
    </w:rPr>
  </w:style>
  <w:style w:type="paragraph" w:customStyle="1" w:styleId="Style1">
    <w:name w:val="Style1"/>
    <w:basedOn w:val="a0"/>
    <w:qFormat/>
    <w:pPr>
      <w:spacing w:before="120" w:line="280" w:lineRule="atLeast"/>
      <w:ind w:left="360" w:hanging="360"/>
      <w:jc w:val="both"/>
    </w:pPr>
    <w:rPr>
      <w:lang w:val="en-GB"/>
    </w:rPr>
  </w:style>
  <w:style w:type="paragraph" w:customStyle="1" w:styleId="a">
    <w:name w:val="Ном_таб"/>
    <w:basedOn w:val="a0"/>
    <w:qFormat/>
    <w:pPr>
      <w:widowControl w:val="0"/>
      <w:numPr>
        <w:numId w:val="2"/>
      </w:numPr>
      <w:spacing w:line="360" w:lineRule="auto"/>
      <w:jc w:val="center"/>
    </w:pPr>
    <w:rPr>
      <w:rFonts w:ascii="Times New Roman" w:hAnsi="Times New Roman" w:cs="Times New Roman"/>
    </w:rPr>
  </w:style>
  <w:style w:type="paragraph" w:customStyle="1" w:styleId="afa">
    <w:name w:val="Обычный_"/>
    <w:basedOn w:val="a0"/>
    <w:qFormat/>
    <w:pPr>
      <w:widowControl w:val="0"/>
      <w:spacing w:line="360" w:lineRule="auto"/>
      <w:ind w:firstLine="720"/>
      <w:jc w:val="both"/>
    </w:pPr>
    <w:rPr>
      <w:rFonts w:ascii="Times New Roman" w:hAnsi="Times New Roman" w:cs="Times New Roman"/>
    </w:rPr>
  </w:style>
  <w:style w:type="paragraph" w:styleId="afb">
    <w:name w:val="No Spacing"/>
    <w:qFormat/>
    <w:pPr>
      <w:suppressAutoHyphens/>
    </w:pPr>
    <w:rPr>
      <w:rFonts w:ascii="Calibri" w:hAnsi="Calibri" w:cs="Calibri"/>
      <w:sz w:val="22"/>
      <w:szCs w:val="22"/>
      <w:lang w:eastAsia="zh-CN"/>
    </w:rPr>
  </w:style>
  <w:style w:type="paragraph" w:customStyle="1" w:styleId="19">
    <w:name w:val="Цитата1"/>
    <w:basedOn w:val="a0"/>
    <w:qFormat/>
    <w:pPr>
      <w:spacing w:before="40" w:after="40"/>
      <w:ind w:left="317" w:right="-74" w:hanging="317"/>
    </w:pPr>
    <w:rPr>
      <w:rFonts w:ascii="Times New Roman" w:hAnsi="Times New Roman" w:cs="Times New Roman"/>
    </w:rPr>
  </w:style>
  <w:style w:type="paragraph" w:customStyle="1" w:styleId="UL">
    <w:name w:val="Маркированный список.UL"/>
    <w:basedOn w:val="af"/>
    <w:qFormat/>
    <w:pPr>
      <w:numPr>
        <w:numId w:val="3"/>
      </w:numPr>
      <w:tabs>
        <w:tab w:val="left" w:pos="3345"/>
      </w:tabs>
      <w:spacing w:after="120" w:line="240" w:lineRule="atLeast"/>
      <w:jc w:val="both"/>
    </w:pPr>
    <w:rPr>
      <w:spacing w:val="-5"/>
      <w:sz w:val="20"/>
    </w:rPr>
  </w:style>
  <w:style w:type="paragraph" w:customStyle="1" w:styleId="210">
    <w:name w:val="Основной текст 21"/>
    <w:basedOn w:val="16"/>
    <w:qFormat/>
    <w:pPr>
      <w:ind w:right="425"/>
      <w:jc w:val="both"/>
    </w:pPr>
    <w:rPr>
      <w:sz w:val="24"/>
    </w:rPr>
  </w:style>
  <w:style w:type="paragraph" w:customStyle="1" w:styleId="31">
    <w:name w:val="Основной текст с отступом 31"/>
    <w:basedOn w:val="16"/>
    <w:qFormat/>
    <w:pPr>
      <w:ind w:firstLine="709"/>
      <w:jc w:val="both"/>
    </w:pPr>
    <w:rPr>
      <w:sz w:val="24"/>
    </w:rPr>
  </w:style>
  <w:style w:type="paragraph" w:customStyle="1" w:styleId="afc">
    <w:name w:val="Блочная цитата"/>
    <w:basedOn w:val="a0"/>
    <w:qFormat/>
    <w:pPr>
      <w:spacing w:after="283"/>
      <w:ind w:left="567" w:right="567"/>
    </w:pPr>
  </w:style>
  <w:style w:type="paragraph" w:customStyle="1" w:styleId="1a">
    <w:name w:val="Указатель1"/>
    <w:basedOn w:val="a0"/>
    <w:qFormat/>
    <w:pPr>
      <w:suppressLineNumbers/>
    </w:pPr>
    <w:rPr>
      <w:rFonts w:cs="Mangal"/>
    </w:rPr>
  </w:style>
  <w:style w:type="paragraph" w:customStyle="1" w:styleId="2">
    <w:name w:val="Стиль2"/>
    <w:basedOn w:val="a0"/>
    <w:qFormat/>
    <w:pPr>
      <w:numPr>
        <w:numId w:val="4"/>
      </w:numPr>
      <w:spacing w:before="60" w:after="60"/>
      <w:jc w:val="both"/>
    </w:pPr>
  </w:style>
  <w:style w:type="paragraph" w:customStyle="1" w:styleId="Nienieoea">
    <w:name w:val="Nienie_oe?a"/>
    <w:basedOn w:val="Iauiue"/>
    <w:qFormat/>
    <w:pPr>
      <w:spacing w:line="360" w:lineRule="auto"/>
      <w:jc w:val="both"/>
    </w:pPr>
    <w:rPr>
      <w:sz w:val="24"/>
    </w:rPr>
  </w:style>
  <w:style w:type="paragraph" w:customStyle="1" w:styleId="Iauiue">
    <w:name w:val="Iau?iue"/>
    <w:qFormat/>
    <w:pPr>
      <w:widowControl w:val="0"/>
      <w:suppressAutoHyphens/>
    </w:pPr>
    <w:rPr>
      <w:rFonts w:ascii="Calibri" w:hAnsi="Calibri"/>
      <w:lang w:eastAsia="zh-CN"/>
    </w:rPr>
  </w:style>
  <w:style w:type="paragraph" w:customStyle="1" w:styleId="1b">
    <w:name w:val="Знак1 Знак Знак Знак Знак Знак Знак"/>
    <w:basedOn w:val="a0"/>
    <w:qFormat/>
    <w:pPr>
      <w:spacing w:after="160" w:line="240" w:lineRule="exact"/>
    </w:pPr>
    <w:rPr>
      <w:rFonts w:ascii="Verdana" w:hAnsi="Verdana" w:cs="Verdana"/>
      <w:szCs w:val="24"/>
      <w:lang w:val="en-US"/>
    </w:rPr>
  </w:style>
  <w:style w:type="paragraph" w:customStyle="1" w:styleId="90">
    <w:name w:val="оглавление 9"/>
    <w:basedOn w:val="a0"/>
    <w:next w:val="a0"/>
    <w:qFormat/>
    <w:pPr>
      <w:ind w:left="1600"/>
    </w:pPr>
    <w:rPr>
      <w:sz w:val="20"/>
    </w:rPr>
  </w:style>
  <w:style w:type="paragraph" w:customStyle="1" w:styleId="220">
    <w:name w:val="Основной текст 22"/>
    <w:basedOn w:val="a0"/>
    <w:qFormat/>
    <w:pPr>
      <w:ind w:right="-74"/>
      <w:jc w:val="both"/>
    </w:pPr>
    <w:rPr>
      <w:sz w:val="16"/>
    </w:rPr>
  </w:style>
  <w:style w:type="paragraph" w:customStyle="1" w:styleId="afd">
    <w:name w:val="Содержимое таблицы"/>
    <w:basedOn w:val="a0"/>
    <w:qFormat/>
    <w:pPr>
      <w:suppressLineNumbers/>
    </w:pPr>
  </w:style>
  <w:style w:type="paragraph" w:customStyle="1" w:styleId="3H3h3">
    <w:name w:val="Заголовок 3.H3.h3"/>
    <w:basedOn w:val="18"/>
    <w:next w:val="a0"/>
    <w:qFormat/>
    <w:pPr>
      <w:keepNext/>
      <w:keepLines/>
      <w:pBdr>
        <w:top w:val="single" w:sz="6" w:space="16" w:color="000000"/>
      </w:pBdr>
      <w:spacing w:before="220" w:after="60" w:line="320" w:lineRule="atLeast"/>
      <w:ind w:firstLine="0"/>
      <w:jc w:val="left"/>
    </w:pPr>
    <w:rPr>
      <w:rFonts w:ascii="Arial MT Black" w:hAnsi="Arial MT Black" w:cs="Arial MT Black"/>
      <w:spacing w:val="-20"/>
      <w:kern w:val="2"/>
      <w:sz w:val="24"/>
    </w:rPr>
  </w:style>
  <w:style w:type="paragraph" w:customStyle="1" w:styleId="1c">
    <w:name w:val="Текст1"/>
    <w:basedOn w:val="16"/>
    <w:qFormat/>
    <w:pPr>
      <w:spacing w:line="360" w:lineRule="auto"/>
    </w:pPr>
    <w:rPr>
      <w:rFonts w:ascii="Courier New" w:hAnsi="Courier New" w:cs="Courier New"/>
      <w:sz w:val="24"/>
    </w:rPr>
  </w:style>
  <w:style w:type="paragraph" w:customStyle="1" w:styleId="1d">
    <w:name w:val="заголовок 1"/>
    <w:basedOn w:val="a0"/>
    <w:next w:val="a0"/>
    <w:qFormat/>
    <w:pPr>
      <w:keepNext/>
      <w:spacing w:before="240" w:after="60"/>
      <w:jc w:val="center"/>
    </w:pPr>
    <w:rPr>
      <w:b/>
      <w:kern w:val="2"/>
      <w:sz w:val="28"/>
    </w:rPr>
  </w:style>
  <w:style w:type="paragraph" w:customStyle="1" w:styleId="26">
    <w:name w:val="Указатель2"/>
    <w:basedOn w:val="a0"/>
    <w:qFormat/>
    <w:pPr>
      <w:suppressLineNumbers/>
    </w:pPr>
    <w:rPr>
      <w:rFonts w:cs="Mangal"/>
    </w:rPr>
  </w:style>
  <w:style w:type="paragraph" w:customStyle="1" w:styleId="afe">
    <w:name w:val="Текст_таб"/>
    <w:basedOn w:val="afa"/>
    <w:qFormat/>
    <w:pPr>
      <w:ind w:left="75" w:firstLine="0"/>
      <w:jc w:val="left"/>
    </w:pPr>
  </w:style>
  <w:style w:type="paragraph" w:customStyle="1" w:styleId="1e">
    <w:name w:val="Маркированный список1"/>
    <w:basedOn w:val="a0"/>
    <w:qFormat/>
    <w:pPr>
      <w:spacing w:before="60" w:after="60"/>
      <w:ind w:right="-74"/>
    </w:pPr>
    <w:rPr>
      <w:rFonts w:ascii="Times New Roman" w:hAnsi="Times New Roman" w:cs="Times New Roman"/>
      <w:sz w:val="20"/>
    </w:rPr>
  </w:style>
  <w:style w:type="paragraph" w:customStyle="1" w:styleId="TOCBase">
    <w:name w:val="TOC Base"/>
    <w:basedOn w:val="a0"/>
    <w:qFormat/>
    <w:pPr>
      <w:spacing w:after="240" w:line="240" w:lineRule="atLeast"/>
      <w:jc w:val="both"/>
    </w:pPr>
    <w:rPr>
      <w:spacing w:val="-5"/>
      <w:sz w:val="20"/>
    </w:rPr>
  </w:style>
  <w:style w:type="paragraph" w:customStyle="1" w:styleId="aff">
    <w:name w:val="Заголовок таблицы"/>
    <w:basedOn w:val="afd"/>
    <w:qFormat/>
    <w:pPr>
      <w:jc w:val="center"/>
    </w:pPr>
    <w:rPr>
      <w:b/>
      <w:bCs/>
    </w:rPr>
  </w:style>
  <w:style w:type="paragraph" w:customStyle="1" w:styleId="33">
    <w:name w:val="заголовок 3"/>
    <w:basedOn w:val="a0"/>
    <w:next w:val="a0"/>
    <w:qFormat/>
    <w:pPr>
      <w:keepNext/>
      <w:spacing w:before="240" w:after="60"/>
    </w:pPr>
    <w:rPr>
      <w:b/>
    </w:rPr>
  </w:style>
  <w:style w:type="paragraph" w:customStyle="1" w:styleId="-">
    <w:name w:val="ìàðê-"/>
    <w:basedOn w:val="a0"/>
    <w:qFormat/>
    <w:pPr>
      <w:spacing w:line="360" w:lineRule="auto"/>
      <w:jc w:val="both"/>
    </w:pPr>
    <w:rPr>
      <w:rFonts w:ascii="Times New Roman" w:hAnsi="Times New Roman" w:cs="Times New Roman"/>
    </w:rPr>
  </w:style>
  <w:style w:type="paragraph" w:customStyle="1" w:styleId="1f">
    <w:name w:val="Знак1"/>
    <w:basedOn w:val="a0"/>
    <w:qFormat/>
    <w:pPr>
      <w:spacing w:after="160" w:line="240" w:lineRule="exact"/>
    </w:pPr>
    <w:rPr>
      <w:rFonts w:ascii="Verdana" w:hAnsi="Verdana" w:cs="Verdana"/>
      <w:szCs w:val="24"/>
      <w:lang w:val="en-US"/>
    </w:rPr>
  </w:style>
  <w:style w:type="paragraph" w:customStyle="1" w:styleId="27">
    <w:name w:val="Заголовок2"/>
    <w:basedOn w:val="11"/>
    <w:next w:val="a5"/>
    <w:qFormat/>
    <w:rPr>
      <w:bCs/>
      <w:sz w:val="56"/>
      <w:szCs w:val="56"/>
    </w:rPr>
  </w:style>
  <w:style w:type="paragraph" w:customStyle="1" w:styleId="211">
    <w:name w:val="Основной текст с отступом 21"/>
    <w:basedOn w:val="a0"/>
    <w:qFormat/>
    <w:pPr>
      <w:ind w:left="851"/>
    </w:pPr>
    <w:rPr>
      <w:sz w:val="22"/>
    </w:rPr>
  </w:style>
  <w:style w:type="paragraph" w:customStyle="1" w:styleId="310">
    <w:name w:val="Основной текст 31"/>
    <w:basedOn w:val="a0"/>
    <w:qFormat/>
    <w:rPr>
      <w:sz w:val="18"/>
    </w:rPr>
  </w:style>
  <w:style w:type="paragraph" w:customStyle="1" w:styleId="aff0">
    <w:name w:val="Список_тире"/>
    <w:basedOn w:val="a0"/>
    <w:qFormat/>
    <w:pPr>
      <w:tabs>
        <w:tab w:val="left" w:pos="720"/>
      </w:tabs>
      <w:spacing w:line="360" w:lineRule="auto"/>
      <w:ind w:left="720" w:hanging="720"/>
      <w:jc w:val="both"/>
    </w:pPr>
    <w:rPr>
      <w:rFonts w:ascii="Times New Roman" w:hAnsi="Times New Roman" w:cs="Times New Roman"/>
    </w:rPr>
  </w:style>
  <w:style w:type="paragraph" w:customStyle="1" w:styleId="FrameContents">
    <w:name w:val="Frame Contents"/>
    <w:basedOn w:val="a0"/>
    <w:qFormat/>
  </w:style>
  <w:style w:type="paragraph" w:customStyle="1" w:styleId="Comment">
    <w:name w:val="Comment"/>
    <w:basedOn w:val="a0"/>
    <w:qFormat/>
    <w:rPr>
      <w:sz w:val="20"/>
    </w:rPr>
  </w:style>
  <w:style w:type="paragraph" w:customStyle="1" w:styleId="PreformattedText">
    <w:name w:val="Preformatted Text"/>
    <w:basedOn w:val="a0"/>
    <w:qFormat/>
    <w:rPr>
      <w:rFonts w:ascii="Liberation Mono" w:eastAsia="Noto Sans Mono CJK SC" w:hAnsi="Liberation Mono" w:cs="Liberation Mono"/>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7</Pages>
  <Words>2797</Words>
  <Characters>15949</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Ethan Frome</vt:lpstr>
    </vt:vector>
  </TitlesOfParts>
  <Company>SPecialiST RePack</Company>
  <LinksUpToDate>false</LinksUpToDate>
  <CharactersWithSpaces>18709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Ethan Frome</dc:title>
  <dc:creator>EW/LN/CB</dc:creator>
  <cp:keywords>Ethan</cp:keywords>
  <cp:lastModifiedBy>User</cp:lastModifiedBy>
  <cp:revision>3</cp:revision>
  <cp:lastPrinted>2014-01-24T07:33:00Z</cp:lastPrinted>
  <dcterms:created xsi:type="dcterms:W3CDTF">2018-04-06T12:47:00Z</dcterms:created>
  <dcterms:modified xsi:type="dcterms:W3CDTF">2026-07-31T06:46:00Z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DB4DE80407B543119A11865E390E86F7_13</vt:lpwstr>
  </property>
  <property fmtid="{D5CDD505-2E9C-101B-9397-08002B2CF9AE}" pid="3" name="KSOProductBuildVer">
    <vt:lpwstr>1033-12.2.0.23196</vt:lpwstr>
  </property>
</Properties>
</file>