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3F6" w:rsidRPr="00EA38C3" w:rsidRDefault="007473F6" w:rsidP="00570295">
      <w:pPr>
        <w:jc w:val="center"/>
        <w:rPr>
          <w:sz w:val="10"/>
          <w:szCs w:val="10"/>
        </w:rPr>
      </w:pPr>
    </w:p>
    <w:p w:rsidR="007473F6" w:rsidRPr="00EA38C3" w:rsidRDefault="00346788" w:rsidP="00570295">
      <w:pPr>
        <w:jc w:val="center"/>
        <w:rPr>
          <w:b/>
          <w:sz w:val="24"/>
          <w:szCs w:val="24"/>
        </w:rPr>
      </w:pPr>
      <w:r w:rsidRPr="00EA38C3">
        <w:rPr>
          <w:b/>
          <w:sz w:val="24"/>
          <w:szCs w:val="24"/>
        </w:rPr>
        <w:t>КОНТРАКТ №</w:t>
      </w:r>
      <w:r w:rsidR="008F7E8B">
        <w:rPr>
          <w:b/>
          <w:sz w:val="24"/>
          <w:szCs w:val="24"/>
        </w:rPr>
        <w:t>134</w:t>
      </w:r>
      <w:r w:rsidR="000329B1">
        <w:rPr>
          <w:b/>
          <w:sz w:val="24"/>
          <w:szCs w:val="24"/>
        </w:rPr>
        <w:t>-ЕАТ</w:t>
      </w:r>
    </w:p>
    <w:p w:rsidR="00FB10E1" w:rsidRPr="00EA38C3" w:rsidRDefault="007473F6" w:rsidP="00C33683">
      <w:pPr>
        <w:jc w:val="center"/>
        <w:rPr>
          <w:b/>
          <w:sz w:val="24"/>
          <w:szCs w:val="24"/>
        </w:rPr>
      </w:pPr>
      <w:r w:rsidRPr="00EA38C3">
        <w:rPr>
          <w:b/>
          <w:sz w:val="24"/>
          <w:szCs w:val="24"/>
        </w:rPr>
        <w:t xml:space="preserve">на </w:t>
      </w:r>
      <w:r w:rsidR="00195E3E" w:rsidRPr="00EA38C3">
        <w:rPr>
          <w:b/>
          <w:sz w:val="24"/>
          <w:szCs w:val="24"/>
        </w:rPr>
        <w:t xml:space="preserve">поставку </w:t>
      </w:r>
      <w:r w:rsidR="00E37CF2">
        <w:rPr>
          <w:b/>
          <w:bCs/>
          <w:sz w:val="24"/>
          <w:szCs w:val="24"/>
        </w:rPr>
        <w:t xml:space="preserve">товара </w:t>
      </w:r>
      <w:r w:rsidR="000329B1">
        <w:rPr>
          <w:b/>
          <w:bCs/>
          <w:sz w:val="24"/>
          <w:szCs w:val="24"/>
        </w:rPr>
        <w:t xml:space="preserve">(расходных медицинских материалов) </w:t>
      </w:r>
      <w:r w:rsidR="004174E3" w:rsidRPr="00EA38C3">
        <w:rPr>
          <w:b/>
          <w:sz w:val="24"/>
          <w:szCs w:val="24"/>
        </w:rPr>
        <w:t xml:space="preserve">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w:t>
      </w:r>
      <w:r w:rsidR="00713737" w:rsidRPr="00EA38C3">
        <w:rPr>
          <w:b/>
          <w:sz w:val="24"/>
          <w:szCs w:val="24"/>
        </w:rPr>
        <w:t>Российской Федерации</w:t>
      </w:r>
      <w:r w:rsidR="00786463" w:rsidRPr="00EA38C3">
        <w:rPr>
          <w:b/>
          <w:sz w:val="24"/>
          <w:szCs w:val="24"/>
        </w:rPr>
        <w:t xml:space="preserve"> </w:t>
      </w:r>
    </w:p>
    <w:p w:rsidR="00E00429" w:rsidRPr="00EA38C3" w:rsidRDefault="00E00429" w:rsidP="00E00429">
      <w:pPr>
        <w:jc w:val="center"/>
        <w:rPr>
          <w:b/>
          <w:bCs/>
          <w:sz w:val="14"/>
          <w:szCs w:val="14"/>
        </w:rPr>
      </w:pPr>
    </w:p>
    <w:p w:rsidR="007473F6" w:rsidRPr="00EA38C3" w:rsidRDefault="007473F6" w:rsidP="00570295">
      <w:pPr>
        <w:jc w:val="both"/>
        <w:rPr>
          <w:b/>
          <w:sz w:val="28"/>
          <w:szCs w:val="28"/>
        </w:rPr>
      </w:pPr>
      <w:r w:rsidRPr="00EA38C3">
        <w:rPr>
          <w:sz w:val="24"/>
          <w:szCs w:val="24"/>
        </w:rPr>
        <w:t xml:space="preserve">г. Краснодар                                </w:t>
      </w:r>
      <w:r w:rsidR="00391626" w:rsidRPr="00EA38C3">
        <w:rPr>
          <w:sz w:val="24"/>
          <w:szCs w:val="24"/>
        </w:rPr>
        <w:t xml:space="preserve">             </w:t>
      </w:r>
      <w:r w:rsidR="0009065A" w:rsidRPr="00EA38C3">
        <w:rPr>
          <w:sz w:val="24"/>
          <w:szCs w:val="24"/>
        </w:rPr>
        <w:t xml:space="preserve">  </w:t>
      </w:r>
      <w:r w:rsidR="0009065A" w:rsidRPr="00EA38C3">
        <w:rPr>
          <w:sz w:val="24"/>
          <w:szCs w:val="24"/>
        </w:rPr>
        <w:tab/>
      </w:r>
      <w:r w:rsidR="0009065A" w:rsidRPr="00EA38C3">
        <w:rPr>
          <w:sz w:val="24"/>
          <w:szCs w:val="24"/>
        </w:rPr>
        <w:tab/>
      </w:r>
      <w:r w:rsidR="0009065A" w:rsidRPr="00EA38C3">
        <w:rPr>
          <w:sz w:val="24"/>
          <w:szCs w:val="24"/>
        </w:rPr>
        <w:tab/>
      </w:r>
      <w:r w:rsidRPr="00EA38C3">
        <w:rPr>
          <w:sz w:val="24"/>
          <w:szCs w:val="24"/>
        </w:rPr>
        <w:t xml:space="preserve">   </w:t>
      </w:r>
      <w:r w:rsidR="001D3391" w:rsidRPr="00EA38C3">
        <w:rPr>
          <w:sz w:val="24"/>
          <w:szCs w:val="24"/>
        </w:rPr>
        <w:t xml:space="preserve">    </w:t>
      </w:r>
      <w:r w:rsidR="00391626" w:rsidRPr="00EA38C3">
        <w:rPr>
          <w:sz w:val="24"/>
          <w:szCs w:val="24"/>
        </w:rPr>
        <w:t xml:space="preserve">   </w:t>
      </w:r>
      <w:r w:rsidR="008F7E8B">
        <w:rPr>
          <w:sz w:val="24"/>
          <w:szCs w:val="24"/>
        </w:rPr>
        <w:t xml:space="preserve">     </w:t>
      </w:r>
      <w:r w:rsidR="00391626" w:rsidRPr="00EA38C3">
        <w:rPr>
          <w:sz w:val="24"/>
          <w:szCs w:val="24"/>
        </w:rPr>
        <w:t xml:space="preserve">      </w:t>
      </w:r>
      <w:r w:rsidR="001D3391" w:rsidRPr="00EA38C3">
        <w:rPr>
          <w:sz w:val="24"/>
          <w:szCs w:val="24"/>
        </w:rPr>
        <w:t xml:space="preserve"> </w:t>
      </w:r>
      <w:r w:rsidRPr="00EA38C3">
        <w:rPr>
          <w:sz w:val="24"/>
          <w:szCs w:val="24"/>
        </w:rPr>
        <w:t>«</w:t>
      </w:r>
      <w:r w:rsidR="00E37CF2">
        <w:rPr>
          <w:sz w:val="24"/>
          <w:szCs w:val="24"/>
        </w:rPr>
        <w:t>__</w:t>
      </w:r>
      <w:r w:rsidRPr="00EA38C3">
        <w:rPr>
          <w:sz w:val="24"/>
          <w:szCs w:val="24"/>
        </w:rPr>
        <w:t xml:space="preserve">»  </w:t>
      </w:r>
      <w:r w:rsidR="00E37CF2">
        <w:rPr>
          <w:sz w:val="24"/>
          <w:szCs w:val="24"/>
        </w:rPr>
        <w:t>_______________</w:t>
      </w:r>
      <w:r w:rsidR="004C395A">
        <w:rPr>
          <w:sz w:val="24"/>
          <w:szCs w:val="24"/>
        </w:rPr>
        <w:t xml:space="preserve"> </w:t>
      </w:r>
      <w:r w:rsidR="008A1B50">
        <w:rPr>
          <w:sz w:val="24"/>
          <w:szCs w:val="24"/>
        </w:rPr>
        <w:t xml:space="preserve"> 202</w:t>
      </w:r>
      <w:r w:rsidR="008F7E8B">
        <w:rPr>
          <w:sz w:val="24"/>
          <w:szCs w:val="24"/>
        </w:rPr>
        <w:t>6</w:t>
      </w:r>
      <w:r w:rsidRPr="00EA38C3">
        <w:rPr>
          <w:sz w:val="24"/>
          <w:szCs w:val="24"/>
        </w:rPr>
        <w:t>г.</w:t>
      </w:r>
    </w:p>
    <w:p w:rsidR="00E00429" w:rsidRPr="00EA38C3" w:rsidRDefault="00E00429" w:rsidP="00E00429">
      <w:pPr>
        <w:jc w:val="center"/>
        <w:rPr>
          <w:b/>
          <w:bCs/>
          <w:sz w:val="14"/>
          <w:szCs w:val="14"/>
        </w:rPr>
      </w:pPr>
    </w:p>
    <w:p w:rsidR="007473F6" w:rsidRPr="00EA38C3" w:rsidRDefault="000329B1" w:rsidP="00570295">
      <w:pPr>
        <w:ind w:firstLine="540"/>
        <w:jc w:val="both"/>
        <w:rPr>
          <w:sz w:val="24"/>
          <w:szCs w:val="24"/>
        </w:rPr>
      </w:pPr>
      <w:r w:rsidRPr="000329B1">
        <w:rPr>
          <w:sz w:val="24"/>
          <w:szCs w:val="24"/>
        </w:rPr>
        <w:t>_________________________ (________________</w:t>
      </w:r>
      <w:r w:rsidR="00E83B3B" w:rsidRPr="000329B1">
        <w:rPr>
          <w:sz w:val="24"/>
          <w:szCs w:val="24"/>
        </w:rPr>
        <w:t>)</w:t>
      </w:r>
      <w:r w:rsidR="00F975FE" w:rsidRPr="00D66EE0">
        <w:rPr>
          <w:sz w:val="24"/>
          <w:szCs w:val="24"/>
        </w:rPr>
        <w:t>,</w:t>
      </w:r>
      <w:r>
        <w:rPr>
          <w:sz w:val="24"/>
          <w:szCs w:val="24"/>
        </w:rPr>
        <w:t xml:space="preserve"> именуемое</w:t>
      </w:r>
      <w:r w:rsidR="00F975FE" w:rsidRPr="00C23FF9">
        <w:rPr>
          <w:sz w:val="24"/>
          <w:szCs w:val="24"/>
        </w:rPr>
        <w:t xml:space="preserve"> в дальнейшем  «Поставщик»,</w:t>
      </w:r>
      <w:r>
        <w:rPr>
          <w:sz w:val="24"/>
          <w:szCs w:val="24"/>
        </w:rPr>
        <w:t xml:space="preserve"> в лице _____________________,</w:t>
      </w:r>
      <w:r w:rsidR="00F975FE" w:rsidRPr="00C23FF9">
        <w:rPr>
          <w:sz w:val="24"/>
          <w:szCs w:val="24"/>
        </w:rPr>
        <w:t xml:space="preserve"> действующ</w:t>
      </w:r>
      <w:r>
        <w:rPr>
          <w:sz w:val="24"/>
          <w:szCs w:val="24"/>
        </w:rPr>
        <w:t>его</w:t>
      </w:r>
      <w:r w:rsidR="00F975FE" w:rsidRPr="00C23FF9">
        <w:rPr>
          <w:sz w:val="24"/>
          <w:szCs w:val="24"/>
        </w:rPr>
        <w:t xml:space="preserve"> на основании </w:t>
      </w:r>
      <w:r>
        <w:rPr>
          <w:sz w:val="24"/>
          <w:szCs w:val="24"/>
        </w:rPr>
        <w:t>_____________________</w:t>
      </w:r>
      <w:r w:rsidR="00F975FE" w:rsidRPr="00C23FF9">
        <w:rPr>
          <w:sz w:val="24"/>
          <w:szCs w:val="24"/>
        </w:rPr>
        <w:t xml:space="preserve">, </w:t>
      </w:r>
      <w:r w:rsidR="007473F6" w:rsidRPr="00DE41AF">
        <w:rPr>
          <w:sz w:val="24"/>
          <w:szCs w:val="24"/>
        </w:rPr>
        <w:t>с одной</w:t>
      </w:r>
      <w:r w:rsidR="007473F6" w:rsidRPr="00EA38C3">
        <w:rPr>
          <w:sz w:val="24"/>
          <w:szCs w:val="24"/>
        </w:rPr>
        <w:t xml:space="preserve"> стороны</w:t>
      </w:r>
      <w:r w:rsidR="007473F6" w:rsidRPr="00EA38C3">
        <w:rPr>
          <w:spacing w:val="-1"/>
          <w:sz w:val="24"/>
          <w:szCs w:val="24"/>
        </w:rPr>
        <w:t xml:space="preserve">, и </w:t>
      </w:r>
      <w:r w:rsidR="005D6513" w:rsidRPr="00EA38C3">
        <w:rPr>
          <w:b/>
          <w:spacing w:val="-1"/>
          <w:sz w:val="24"/>
          <w:szCs w:val="24"/>
        </w:rPr>
        <w:t>федеральное</w:t>
      </w:r>
      <w:r w:rsidR="005D6513" w:rsidRPr="00EA38C3">
        <w:rPr>
          <w:spacing w:val="-1"/>
          <w:sz w:val="24"/>
          <w:szCs w:val="24"/>
        </w:rPr>
        <w:t xml:space="preserve"> </w:t>
      </w:r>
      <w:r w:rsidR="005D6513" w:rsidRPr="00EA38C3">
        <w:rPr>
          <w:b/>
          <w:sz w:val="24"/>
          <w:szCs w:val="24"/>
        </w:rPr>
        <w:t xml:space="preserve">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w:t>
      </w:r>
      <w:r w:rsidR="007473F6" w:rsidRPr="00EA38C3">
        <w:rPr>
          <w:sz w:val="24"/>
          <w:szCs w:val="24"/>
        </w:rPr>
        <w:t xml:space="preserve">именуемое в дальнейшем «Заказчик», </w:t>
      </w:r>
      <w:r w:rsidR="00660CA6" w:rsidRPr="00EA38C3">
        <w:rPr>
          <w:sz w:val="24"/>
          <w:szCs w:val="24"/>
        </w:rPr>
        <w:t xml:space="preserve">в лице </w:t>
      </w:r>
      <w:r w:rsidR="008F7E8B">
        <w:rPr>
          <w:sz w:val="24"/>
          <w:szCs w:val="24"/>
        </w:rPr>
        <w:t xml:space="preserve">исполняющего обязанности  </w:t>
      </w:r>
      <w:r w:rsidR="00C81BFB">
        <w:rPr>
          <w:sz w:val="24"/>
          <w:szCs w:val="24"/>
        </w:rPr>
        <w:t xml:space="preserve">проректора по учебной </w:t>
      </w:r>
      <w:r w:rsidR="00CA3126">
        <w:rPr>
          <w:sz w:val="24"/>
          <w:szCs w:val="24"/>
        </w:rPr>
        <w:t>работе</w:t>
      </w:r>
      <w:r w:rsidR="00660CA6" w:rsidRPr="00EA38C3">
        <w:rPr>
          <w:b/>
          <w:sz w:val="24"/>
          <w:szCs w:val="24"/>
        </w:rPr>
        <w:t xml:space="preserve"> </w:t>
      </w:r>
      <w:r w:rsidR="00660CA6" w:rsidRPr="00D66EE0">
        <w:rPr>
          <w:sz w:val="24"/>
          <w:szCs w:val="24"/>
        </w:rPr>
        <w:t>ФГБОУ ВО КубГМУ Минздрава России</w:t>
      </w:r>
      <w:r w:rsidR="00660CA6" w:rsidRPr="00EA38C3">
        <w:rPr>
          <w:b/>
          <w:sz w:val="24"/>
          <w:szCs w:val="24"/>
        </w:rPr>
        <w:t xml:space="preserve"> </w:t>
      </w:r>
      <w:r w:rsidR="008F7E8B">
        <w:rPr>
          <w:sz w:val="24"/>
          <w:szCs w:val="24"/>
        </w:rPr>
        <w:t>Быстровой Елены Ивановны</w:t>
      </w:r>
      <w:r w:rsidR="00547B75" w:rsidRPr="00EA38C3">
        <w:rPr>
          <w:sz w:val="24"/>
          <w:szCs w:val="24"/>
        </w:rPr>
        <w:t xml:space="preserve">, действующей на основании </w:t>
      </w:r>
      <w:r w:rsidR="008A1B50">
        <w:rPr>
          <w:sz w:val="24"/>
          <w:szCs w:val="24"/>
        </w:rPr>
        <w:t>доверенности</w:t>
      </w:r>
      <w:r>
        <w:rPr>
          <w:sz w:val="24"/>
          <w:szCs w:val="24"/>
        </w:rPr>
        <w:t xml:space="preserve"> </w:t>
      </w:r>
      <w:r w:rsidR="008A1B50">
        <w:rPr>
          <w:sz w:val="24"/>
          <w:szCs w:val="24"/>
        </w:rPr>
        <w:t xml:space="preserve"> №</w:t>
      </w:r>
      <w:r w:rsidR="008F7E8B">
        <w:rPr>
          <w:sz w:val="24"/>
          <w:szCs w:val="24"/>
        </w:rPr>
        <w:t>158</w:t>
      </w:r>
      <w:r w:rsidR="00D66EE0">
        <w:rPr>
          <w:sz w:val="24"/>
          <w:szCs w:val="24"/>
        </w:rPr>
        <w:t xml:space="preserve"> </w:t>
      </w:r>
      <w:r w:rsidR="008A1B50">
        <w:rPr>
          <w:sz w:val="24"/>
          <w:szCs w:val="24"/>
        </w:rPr>
        <w:t xml:space="preserve">от </w:t>
      </w:r>
      <w:r w:rsidR="008F7E8B">
        <w:rPr>
          <w:sz w:val="24"/>
          <w:szCs w:val="24"/>
        </w:rPr>
        <w:t>12.01.2026</w:t>
      </w:r>
      <w:r w:rsidR="00547B75" w:rsidRPr="00EA38C3">
        <w:rPr>
          <w:sz w:val="24"/>
          <w:szCs w:val="24"/>
        </w:rPr>
        <w:t xml:space="preserve">,  </w:t>
      </w:r>
      <w:r w:rsidR="007473F6" w:rsidRPr="00EA38C3">
        <w:rPr>
          <w:sz w:val="24"/>
          <w:szCs w:val="24"/>
        </w:rPr>
        <w:t xml:space="preserve">с другой стороны, с соблюдением  требований  </w:t>
      </w:r>
      <w:r w:rsidR="00992549">
        <w:rPr>
          <w:sz w:val="24"/>
          <w:szCs w:val="24"/>
        </w:rPr>
        <w:t>п.</w:t>
      </w:r>
      <w:r w:rsidR="00E37CF2">
        <w:rPr>
          <w:sz w:val="24"/>
          <w:szCs w:val="24"/>
        </w:rPr>
        <w:t>4</w:t>
      </w:r>
      <w:r w:rsidR="00992549">
        <w:rPr>
          <w:sz w:val="24"/>
          <w:szCs w:val="24"/>
        </w:rPr>
        <w:t xml:space="preserve"> ч.1. ст.93 </w:t>
      </w:r>
      <w:r w:rsidR="007473F6" w:rsidRPr="00EA38C3">
        <w:rPr>
          <w:sz w:val="24"/>
          <w:szCs w:val="24"/>
        </w:rPr>
        <w:t>Федерального закона от 05.04.2013 №</w:t>
      </w:r>
      <w:r w:rsidR="007473F6" w:rsidRPr="00EA38C3">
        <w:rPr>
          <w:b/>
          <w:sz w:val="24"/>
          <w:szCs w:val="24"/>
        </w:rPr>
        <w:t xml:space="preserve"> </w:t>
      </w:r>
      <w:r w:rsidR="007473F6" w:rsidRPr="00EA38C3">
        <w:rPr>
          <w:sz w:val="24"/>
          <w:szCs w:val="24"/>
        </w:rPr>
        <w:t>44-ФЗ «О контрактной системе в сфере закупок товаров, работ, услуг для обеспечения государственных и муниципальных нужд», заключили настоящий Контракт</w:t>
      </w:r>
      <w:r w:rsidR="00CE2629" w:rsidRPr="00EA38C3">
        <w:rPr>
          <w:sz w:val="24"/>
          <w:szCs w:val="24"/>
        </w:rPr>
        <w:t>,</w:t>
      </w:r>
      <w:r w:rsidR="007473F6" w:rsidRPr="00EA38C3">
        <w:rPr>
          <w:sz w:val="24"/>
          <w:szCs w:val="24"/>
        </w:rPr>
        <w:t xml:space="preserve"> о нижеследующем:</w:t>
      </w:r>
    </w:p>
    <w:p w:rsidR="00CE2629" w:rsidRPr="00EA38C3" w:rsidRDefault="00CE2629" w:rsidP="00570295">
      <w:pPr>
        <w:ind w:firstLine="540"/>
        <w:jc w:val="both"/>
        <w:rPr>
          <w:sz w:val="8"/>
          <w:szCs w:val="8"/>
        </w:rPr>
      </w:pPr>
    </w:p>
    <w:p w:rsidR="007473F6" w:rsidRPr="00EA38C3" w:rsidRDefault="007473F6" w:rsidP="00570295">
      <w:pPr>
        <w:jc w:val="center"/>
        <w:rPr>
          <w:sz w:val="24"/>
          <w:szCs w:val="24"/>
          <w:lang w:eastAsia="ru-RU"/>
        </w:rPr>
      </w:pPr>
      <w:r w:rsidRPr="00EA38C3">
        <w:rPr>
          <w:rStyle w:val="a8"/>
          <w:bCs/>
          <w:color w:val="auto"/>
          <w:sz w:val="24"/>
          <w:szCs w:val="24"/>
          <w:lang w:eastAsia="ru-RU"/>
        </w:rPr>
        <w:t>1. Предмет Контракта</w:t>
      </w:r>
    </w:p>
    <w:p w:rsidR="007473F6" w:rsidRPr="00D66EE0" w:rsidRDefault="007473F6" w:rsidP="00391626">
      <w:pPr>
        <w:ind w:firstLine="709"/>
        <w:jc w:val="both"/>
        <w:rPr>
          <w:sz w:val="24"/>
          <w:szCs w:val="24"/>
        </w:rPr>
      </w:pPr>
      <w:r w:rsidRPr="00EA38C3">
        <w:rPr>
          <w:sz w:val="24"/>
          <w:szCs w:val="24"/>
          <w:lang w:eastAsia="ru-RU"/>
        </w:rPr>
        <w:t>1.1. Предметом настоящего Контракта является</w:t>
      </w:r>
      <w:r w:rsidR="0079713F" w:rsidRPr="00EA38C3">
        <w:rPr>
          <w:sz w:val="24"/>
          <w:szCs w:val="24"/>
          <w:lang w:eastAsia="ru-RU"/>
        </w:rPr>
        <w:t xml:space="preserve"> </w:t>
      </w:r>
      <w:r w:rsidR="0079713F" w:rsidRPr="00EA38C3">
        <w:rPr>
          <w:b/>
          <w:sz w:val="24"/>
          <w:szCs w:val="24"/>
          <w:lang w:eastAsia="ru-RU"/>
        </w:rPr>
        <w:t>поставка</w:t>
      </w:r>
      <w:r w:rsidRPr="00EA38C3">
        <w:rPr>
          <w:sz w:val="24"/>
          <w:szCs w:val="24"/>
          <w:lang w:eastAsia="ru-RU"/>
        </w:rPr>
        <w:t xml:space="preserve"> </w:t>
      </w:r>
      <w:r w:rsidR="008A7DEE">
        <w:rPr>
          <w:b/>
          <w:bCs/>
          <w:sz w:val="24"/>
          <w:szCs w:val="24"/>
        </w:rPr>
        <w:t>расходных медицинских материалов</w:t>
      </w:r>
      <w:r w:rsidR="00D66EE0">
        <w:rPr>
          <w:b/>
          <w:bCs/>
          <w:sz w:val="24"/>
          <w:szCs w:val="24"/>
        </w:rPr>
        <w:t xml:space="preserve"> </w:t>
      </w:r>
      <w:r w:rsidRPr="00EA38C3">
        <w:rPr>
          <w:sz w:val="24"/>
          <w:szCs w:val="24"/>
          <w:lang w:eastAsia="ru-RU"/>
        </w:rPr>
        <w:t>(далее – товар)</w:t>
      </w:r>
      <w:r w:rsidR="00B05021" w:rsidRPr="00EA38C3">
        <w:rPr>
          <w:sz w:val="24"/>
          <w:szCs w:val="24"/>
          <w:lang w:eastAsia="ru-RU"/>
        </w:rPr>
        <w:t xml:space="preserve"> </w:t>
      </w:r>
      <w:r w:rsidR="00D15F1A" w:rsidRPr="00D66EE0">
        <w:rPr>
          <w:sz w:val="24"/>
          <w:szCs w:val="24"/>
        </w:rPr>
        <w:t xml:space="preserve">для нужд </w:t>
      </w:r>
      <w:r w:rsidR="005D6513" w:rsidRPr="00D66EE0">
        <w:rPr>
          <w:sz w:val="24"/>
          <w:szCs w:val="24"/>
        </w:rPr>
        <w:t xml:space="preserve">федерального </w:t>
      </w:r>
      <w:r w:rsidR="00B05021" w:rsidRPr="00D66EE0">
        <w:rPr>
          <w:sz w:val="24"/>
          <w:szCs w:val="24"/>
        </w:rPr>
        <w:t>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r w:rsidRPr="00D66EE0">
        <w:rPr>
          <w:sz w:val="24"/>
          <w:szCs w:val="24"/>
        </w:rPr>
        <w:t xml:space="preserve">. </w:t>
      </w:r>
    </w:p>
    <w:p w:rsidR="007473F6" w:rsidRPr="00EA38C3" w:rsidRDefault="007473F6" w:rsidP="00391626">
      <w:pPr>
        <w:ind w:firstLine="709"/>
        <w:jc w:val="both"/>
        <w:rPr>
          <w:sz w:val="24"/>
          <w:szCs w:val="24"/>
        </w:rPr>
      </w:pPr>
      <w:r w:rsidRPr="00EA38C3">
        <w:rPr>
          <w:sz w:val="24"/>
          <w:szCs w:val="24"/>
        </w:rPr>
        <w:t xml:space="preserve">1.2. Поставщик обязуется поставить Заказчику товар, </w:t>
      </w:r>
      <w:r w:rsidRPr="00EA38C3">
        <w:rPr>
          <w:sz w:val="24"/>
          <w:szCs w:val="24"/>
          <w:lang w:eastAsia="ru-RU"/>
        </w:rPr>
        <w:t xml:space="preserve">являющийся предметом Контракта, </w:t>
      </w:r>
      <w:r w:rsidRPr="00EA38C3">
        <w:rPr>
          <w:sz w:val="24"/>
          <w:szCs w:val="24"/>
        </w:rPr>
        <w:t xml:space="preserve">согласно </w:t>
      </w:r>
      <w:r w:rsidRPr="00EA38C3">
        <w:rPr>
          <w:sz w:val="24"/>
          <w:szCs w:val="24"/>
          <w:lang w:eastAsia="ru-RU"/>
        </w:rPr>
        <w:t xml:space="preserve">номенклатуре (ассортимент) товара, </w:t>
      </w:r>
      <w:r w:rsidRPr="00EA38C3">
        <w:rPr>
          <w:sz w:val="24"/>
          <w:szCs w:val="24"/>
        </w:rPr>
        <w:t>а Заказчик обязуется принять товар и оплатить его на условиях настоящего Контракта</w:t>
      </w:r>
      <w:r w:rsidRPr="00EA38C3">
        <w:rPr>
          <w:sz w:val="24"/>
          <w:szCs w:val="24"/>
          <w:lang w:eastAsia="ru-RU"/>
        </w:rPr>
        <w:t>.</w:t>
      </w:r>
    </w:p>
    <w:p w:rsidR="007473F6" w:rsidRPr="00EA38C3" w:rsidRDefault="007473F6" w:rsidP="00391626">
      <w:pPr>
        <w:ind w:firstLine="709"/>
        <w:jc w:val="both"/>
        <w:rPr>
          <w:sz w:val="24"/>
          <w:szCs w:val="24"/>
        </w:rPr>
      </w:pPr>
      <w:r w:rsidRPr="00EA38C3">
        <w:rPr>
          <w:sz w:val="24"/>
          <w:szCs w:val="24"/>
        </w:rPr>
        <w:t xml:space="preserve">1.3. </w:t>
      </w:r>
      <w:r w:rsidR="001143A2">
        <w:rPr>
          <w:sz w:val="24"/>
          <w:szCs w:val="24"/>
        </w:rPr>
        <w:t>Наименование, н</w:t>
      </w:r>
      <w:r w:rsidRPr="00EA38C3">
        <w:rPr>
          <w:sz w:val="24"/>
          <w:szCs w:val="24"/>
        </w:rPr>
        <w:t>оменклатура (ассортимент), качество, технические и функциональные характеристики (потребительские</w:t>
      </w:r>
      <w:r w:rsidR="00364CFF" w:rsidRPr="00EA38C3">
        <w:rPr>
          <w:sz w:val="24"/>
          <w:szCs w:val="24"/>
        </w:rPr>
        <w:t xml:space="preserve"> свойства) поставляемого товара</w:t>
      </w:r>
      <w:r w:rsidRPr="00EA38C3">
        <w:rPr>
          <w:sz w:val="24"/>
          <w:szCs w:val="24"/>
        </w:rPr>
        <w:t xml:space="preserve"> указаны в Приложении №1 к настоящему </w:t>
      </w:r>
      <w:r w:rsidRPr="00EA38C3">
        <w:rPr>
          <w:sz w:val="24"/>
          <w:szCs w:val="24"/>
          <w:lang w:eastAsia="ru-RU"/>
        </w:rPr>
        <w:t>Контракт</w:t>
      </w:r>
      <w:r w:rsidRPr="00EA38C3">
        <w:rPr>
          <w:sz w:val="24"/>
          <w:szCs w:val="24"/>
        </w:rPr>
        <w:t xml:space="preserve">у, являющемся его неотъемлемой частью. </w:t>
      </w:r>
    </w:p>
    <w:p w:rsidR="007473F6" w:rsidRPr="00EA38C3" w:rsidRDefault="007473F6" w:rsidP="00391626">
      <w:pPr>
        <w:tabs>
          <w:tab w:val="left" w:pos="900"/>
          <w:tab w:val="left" w:pos="1080"/>
        </w:tabs>
        <w:ind w:firstLine="709"/>
        <w:jc w:val="both"/>
        <w:rPr>
          <w:b/>
          <w:sz w:val="28"/>
          <w:szCs w:val="28"/>
        </w:rPr>
      </w:pPr>
      <w:r w:rsidRPr="00EA38C3">
        <w:rPr>
          <w:sz w:val="24"/>
          <w:szCs w:val="24"/>
        </w:rPr>
        <w:t>1.4. Датой поставки считается дата поступления товара на склад Заказчика и подписание Заказчиком  товарных накладных без претензий.</w:t>
      </w:r>
    </w:p>
    <w:p w:rsidR="00004B7A" w:rsidRPr="00C81BFB" w:rsidRDefault="00004B7A" w:rsidP="00C81BFB">
      <w:pPr>
        <w:rPr>
          <w:sz w:val="24"/>
          <w:szCs w:val="24"/>
        </w:rPr>
      </w:pPr>
      <w:r w:rsidRPr="00EA38C3">
        <w:rPr>
          <w:sz w:val="24"/>
          <w:szCs w:val="24"/>
        </w:rPr>
        <w:t xml:space="preserve">1.5. </w:t>
      </w:r>
      <w:r w:rsidRPr="00EA38C3">
        <w:rPr>
          <w:sz w:val="24"/>
          <w:szCs w:val="24"/>
          <w:u w:val="single"/>
        </w:rPr>
        <w:t>Идентификационный код закупки</w:t>
      </w:r>
      <w:r w:rsidRPr="00EA38C3">
        <w:rPr>
          <w:sz w:val="24"/>
          <w:szCs w:val="24"/>
        </w:rPr>
        <w:t>:</w:t>
      </w:r>
      <w:r w:rsidR="008A7FD2" w:rsidRPr="00EA38C3">
        <w:rPr>
          <w:sz w:val="24"/>
          <w:szCs w:val="24"/>
        </w:rPr>
        <w:t xml:space="preserve"> </w:t>
      </w:r>
      <w:r w:rsidR="008F7E8B" w:rsidRPr="008F7E8B">
        <w:rPr>
          <w:sz w:val="24"/>
          <w:szCs w:val="24"/>
        </w:rPr>
        <w:t>261230902344823104500301010000000244</w:t>
      </w:r>
      <w:r w:rsidR="000329B1">
        <w:rPr>
          <w:sz w:val="24"/>
          <w:szCs w:val="24"/>
        </w:rPr>
        <w:t>.</w:t>
      </w:r>
    </w:p>
    <w:p w:rsidR="00F5114D" w:rsidRPr="00EA38C3" w:rsidRDefault="00F5114D" w:rsidP="00F5114D">
      <w:pPr>
        <w:ind w:firstLine="540"/>
        <w:jc w:val="both"/>
        <w:rPr>
          <w:sz w:val="10"/>
          <w:szCs w:val="10"/>
        </w:rPr>
      </w:pPr>
    </w:p>
    <w:p w:rsidR="007473F6" w:rsidRPr="00EA38C3" w:rsidRDefault="007473F6" w:rsidP="00391626">
      <w:pPr>
        <w:ind w:firstLine="709"/>
        <w:jc w:val="center"/>
        <w:rPr>
          <w:sz w:val="24"/>
          <w:szCs w:val="24"/>
        </w:rPr>
      </w:pPr>
      <w:r w:rsidRPr="00EA38C3">
        <w:rPr>
          <w:b/>
          <w:sz w:val="24"/>
          <w:szCs w:val="24"/>
        </w:rPr>
        <w:t>2. Условия поставки</w:t>
      </w:r>
    </w:p>
    <w:p w:rsidR="000E0F3C" w:rsidRPr="00EA38C3" w:rsidRDefault="007473F6" w:rsidP="00391626">
      <w:pPr>
        <w:ind w:firstLine="709"/>
        <w:jc w:val="both"/>
        <w:rPr>
          <w:sz w:val="24"/>
          <w:szCs w:val="24"/>
        </w:rPr>
      </w:pPr>
      <w:r w:rsidRPr="00EA38C3">
        <w:rPr>
          <w:sz w:val="24"/>
          <w:szCs w:val="24"/>
        </w:rPr>
        <w:t xml:space="preserve">2.1. </w:t>
      </w:r>
      <w:r w:rsidR="00A83843" w:rsidRPr="00EA38C3">
        <w:rPr>
          <w:sz w:val="24"/>
          <w:szCs w:val="24"/>
        </w:rPr>
        <w:t>Поставщик осуществляет доставку товара по адресу Заказчика: 3500</w:t>
      </w:r>
      <w:r w:rsidR="001E04F3">
        <w:rPr>
          <w:sz w:val="24"/>
          <w:szCs w:val="24"/>
        </w:rPr>
        <w:t>63</w:t>
      </w:r>
      <w:r w:rsidR="00A83843" w:rsidRPr="00EA38C3">
        <w:rPr>
          <w:sz w:val="24"/>
          <w:szCs w:val="24"/>
        </w:rPr>
        <w:t>, г.Краснодар, ул. </w:t>
      </w:r>
      <w:r w:rsidR="00C81BFB">
        <w:rPr>
          <w:sz w:val="24"/>
          <w:szCs w:val="24"/>
        </w:rPr>
        <w:t xml:space="preserve">им. </w:t>
      </w:r>
      <w:r w:rsidR="001E04F3">
        <w:rPr>
          <w:sz w:val="24"/>
          <w:szCs w:val="24"/>
        </w:rPr>
        <w:t>Митрофана Седина, 4</w:t>
      </w:r>
      <w:r w:rsidR="00C81BFB">
        <w:rPr>
          <w:sz w:val="24"/>
          <w:szCs w:val="24"/>
        </w:rPr>
        <w:t xml:space="preserve">, </w:t>
      </w:r>
      <w:r w:rsidR="008F7E8B">
        <w:rPr>
          <w:sz w:val="24"/>
          <w:szCs w:val="24"/>
        </w:rPr>
        <w:t>Литер В</w:t>
      </w:r>
      <w:r w:rsidR="00C81BFB" w:rsidRPr="00C81BFB">
        <w:rPr>
          <w:sz w:val="24"/>
          <w:szCs w:val="24"/>
        </w:rPr>
        <w:t xml:space="preserve"> (учебно-производственный отдел)</w:t>
      </w:r>
      <w:r w:rsidR="00C81BFB">
        <w:rPr>
          <w:sz w:val="24"/>
          <w:szCs w:val="24"/>
        </w:rPr>
        <w:t xml:space="preserve"> (далее-Место доставки)</w:t>
      </w:r>
      <w:r w:rsidR="000E0F3C" w:rsidRPr="00EA38C3">
        <w:rPr>
          <w:sz w:val="24"/>
          <w:szCs w:val="24"/>
        </w:rPr>
        <w:t xml:space="preserve">. </w:t>
      </w:r>
    </w:p>
    <w:p w:rsidR="000E0F3C" w:rsidRPr="00EA38C3" w:rsidRDefault="000E0F3C" w:rsidP="00391626">
      <w:pPr>
        <w:ind w:firstLine="709"/>
        <w:jc w:val="both"/>
        <w:rPr>
          <w:sz w:val="24"/>
          <w:szCs w:val="24"/>
        </w:rPr>
      </w:pPr>
      <w:r w:rsidRPr="00EA38C3">
        <w:rPr>
          <w:sz w:val="24"/>
          <w:szCs w:val="24"/>
        </w:rPr>
        <w:t>Товар доставляется транспортом Поставщика</w:t>
      </w:r>
      <w:r w:rsidR="0043635D" w:rsidRPr="00EA38C3">
        <w:rPr>
          <w:sz w:val="24"/>
          <w:szCs w:val="24"/>
        </w:rPr>
        <w:t xml:space="preserve"> и</w:t>
      </w:r>
      <w:r w:rsidR="00E41806">
        <w:rPr>
          <w:sz w:val="24"/>
          <w:szCs w:val="24"/>
        </w:rPr>
        <w:t>ли</w:t>
      </w:r>
      <w:r w:rsidR="0043635D" w:rsidRPr="00EA38C3">
        <w:rPr>
          <w:sz w:val="24"/>
          <w:szCs w:val="24"/>
        </w:rPr>
        <w:t xml:space="preserve"> за его счет</w:t>
      </w:r>
      <w:r w:rsidRPr="00EA38C3">
        <w:rPr>
          <w:sz w:val="24"/>
          <w:szCs w:val="24"/>
        </w:rPr>
        <w:t xml:space="preserve"> в фирменной заводской упаковке с обозначением товарных знаков. Разгрузка и поднятие на этаж товара осуществляется силами Поставщика. </w:t>
      </w:r>
    </w:p>
    <w:p w:rsidR="000E0F3C" w:rsidRPr="00EA38C3" w:rsidRDefault="000E0F3C" w:rsidP="00391626">
      <w:pPr>
        <w:ind w:firstLine="709"/>
        <w:jc w:val="both"/>
        <w:rPr>
          <w:b/>
          <w:sz w:val="24"/>
          <w:szCs w:val="24"/>
        </w:rPr>
      </w:pPr>
      <w:r w:rsidRPr="008F7E8B">
        <w:rPr>
          <w:sz w:val="24"/>
          <w:szCs w:val="24"/>
        </w:rPr>
        <w:t xml:space="preserve">2.2. Срок поставки: </w:t>
      </w:r>
      <w:r w:rsidR="001E04F3" w:rsidRPr="008F7E8B">
        <w:rPr>
          <w:sz w:val="24"/>
          <w:szCs w:val="24"/>
        </w:rPr>
        <w:t xml:space="preserve">в течение </w:t>
      </w:r>
      <w:r w:rsidR="00AF3F8F">
        <w:rPr>
          <w:b/>
          <w:sz w:val="24"/>
          <w:szCs w:val="24"/>
        </w:rPr>
        <w:t>15</w:t>
      </w:r>
      <w:r w:rsidR="008F7E8B" w:rsidRPr="008F7E8B">
        <w:rPr>
          <w:b/>
          <w:sz w:val="24"/>
          <w:szCs w:val="24"/>
        </w:rPr>
        <w:t xml:space="preserve"> рабочих</w:t>
      </w:r>
      <w:r w:rsidR="001E04F3" w:rsidRPr="008F7E8B">
        <w:rPr>
          <w:b/>
          <w:sz w:val="24"/>
          <w:szCs w:val="24"/>
        </w:rPr>
        <w:t xml:space="preserve"> дней</w:t>
      </w:r>
      <w:r w:rsidR="001E04F3" w:rsidRPr="008F7E8B">
        <w:rPr>
          <w:sz w:val="24"/>
          <w:szCs w:val="24"/>
        </w:rPr>
        <w:t xml:space="preserve"> </w:t>
      </w:r>
      <w:r w:rsidR="006E0678" w:rsidRPr="008F7E8B">
        <w:rPr>
          <w:b/>
          <w:sz w:val="24"/>
          <w:szCs w:val="24"/>
        </w:rPr>
        <w:t xml:space="preserve">с </w:t>
      </w:r>
      <w:r w:rsidR="0043635D" w:rsidRPr="008F7E8B">
        <w:rPr>
          <w:b/>
          <w:sz w:val="24"/>
          <w:szCs w:val="24"/>
        </w:rPr>
        <w:t>даты</w:t>
      </w:r>
      <w:r w:rsidR="00786463" w:rsidRPr="008F7E8B">
        <w:rPr>
          <w:b/>
          <w:sz w:val="24"/>
          <w:szCs w:val="24"/>
        </w:rPr>
        <w:t xml:space="preserve"> заключения</w:t>
      </w:r>
      <w:r w:rsidR="006E0678" w:rsidRPr="008F7E8B">
        <w:rPr>
          <w:b/>
          <w:sz w:val="24"/>
          <w:szCs w:val="24"/>
        </w:rPr>
        <w:t xml:space="preserve"> </w:t>
      </w:r>
      <w:r w:rsidR="004E1CC0" w:rsidRPr="008F7E8B">
        <w:rPr>
          <w:b/>
          <w:sz w:val="24"/>
          <w:szCs w:val="24"/>
        </w:rPr>
        <w:t>Контракта</w:t>
      </w:r>
      <w:r w:rsidR="008279A4" w:rsidRPr="008F7E8B">
        <w:rPr>
          <w:b/>
          <w:sz w:val="24"/>
          <w:szCs w:val="24"/>
        </w:rPr>
        <w:t>.</w:t>
      </w:r>
      <w:r w:rsidR="00AF3F8F">
        <w:rPr>
          <w:b/>
          <w:sz w:val="24"/>
          <w:szCs w:val="24"/>
        </w:rPr>
        <w:t xml:space="preserve"> Товар поставляется одной партией</w:t>
      </w:r>
    </w:p>
    <w:p w:rsidR="002530EE" w:rsidRPr="00EA38C3" w:rsidRDefault="006E0678" w:rsidP="008F7E8B">
      <w:pPr>
        <w:ind w:firstLine="709"/>
        <w:jc w:val="both"/>
        <w:rPr>
          <w:sz w:val="24"/>
          <w:szCs w:val="24"/>
        </w:rPr>
      </w:pPr>
      <w:r w:rsidRPr="00EA38C3">
        <w:rPr>
          <w:sz w:val="24"/>
          <w:szCs w:val="24"/>
        </w:rPr>
        <w:t xml:space="preserve">2.3. </w:t>
      </w:r>
      <w:r w:rsidR="002530EE" w:rsidRPr="00EA38C3">
        <w:rPr>
          <w:sz w:val="24"/>
          <w:szCs w:val="24"/>
        </w:rPr>
        <w:t>Поставщик увед</w:t>
      </w:r>
      <w:r w:rsidR="008F7E8B">
        <w:rPr>
          <w:sz w:val="24"/>
          <w:szCs w:val="24"/>
        </w:rPr>
        <w:t>омляет представителя Заказчика (кладовщик 861 262-29-82</w:t>
      </w:r>
      <w:r w:rsidR="002530EE" w:rsidRPr="00EA38C3">
        <w:rPr>
          <w:sz w:val="24"/>
          <w:szCs w:val="24"/>
        </w:rPr>
        <w:t xml:space="preserve">) </w:t>
      </w:r>
      <w:r w:rsidR="002530EE" w:rsidRPr="00D66EE0">
        <w:rPr>
          <w:sz w:val="24"/>
          <w:szCs w:val="24"/>
        </w:rPr>
        <w:t>о дате и времени поставки товара за 2 дня, указывает но</w:t>
      </w:r>
      <w:r w:rsidR="008F7E8B">
        <w:rPr>
          <w:sz w:val="24"/>
          <w:szCs w:val="24"/>
        </w:rPr>
        <w:t xml:space="preserve">мер автотранспорта, </w:t>
      </w:r>
      <w:r w:rsidR="002530EE" w:rsidRPr="00D66EE0">
        <w:rPr>
          <w:sz w:val="24"/>
          <w:szCs w:val="24"/>
        </w:rPr>
        <w:t>контактное лицо</w:t>
      </w:r>
      <w:r w:rsidR="008F7E8B">
        <w:rPr>
          <w:sz w:val="24"/>
          <w:szCs w:val="24"/>
        </w:rPr>
        <w:t>.</w:t>
      </w:r>
      <w:r w:rsidR="002530EE" w:rsidRPr="00EA38C3">
        <w:rPr>
          <w:b/>
          <w:sz w:val="24"/>
          <w:szCs w:val="24"/>
        </w:rPr>
        <w:t xml:space="preserve"> </w:t>
      </w:r>
    </w:p>
    <w:p w:rsidR="002530EE" w:rsidRPr="00EA38C3" w:rsidRDefault="002530EE" w:rsidP="00391626">
      <w:pPr>
        <w:ind w:firstLine="709"/>
        <w:jc w:val="both"/>
        <w:rPr>
          <w:sz w:val="24"/>
          <w:szCs w:val="24"/>
        </w:rPr>
      </w:pPr>
      <w:r w:rsidRPr="00EA38C3">
        <w:rPr>
          <w:sz w:val="24"/>
          <w:szCs w:val="24"/>
        </w:rPr>
        <w:t>В случае отсутствия уведомлений о явке (неявке) представителя Поставщика для проведения приемки Товара</w:t>
      </w:r>
      <w:r w:rsidRPr="00EA38C3">
        <w:rPr>
          <w:b/>
          <w:sz w:val="24"/>
          <w:szCs w:val="24"/>
        </w:rPr>
        <w:t xml:space="preserve"> </w:t>
      </w:r>
      <w:r w:rsidRPr="00EA38C3">
        <w:rPr>
          <w:sz w:val="24"/>
          <w:szCs w:val="24"/>
        </w:rPr>
        <w:t>за 2 дня до его поставки, Заказчик вправе провести приемку Товара в отсутствие представителя Поставщика.</w:t>
      </w:r>
    </w:p>
    <w:p w:rsidR="00321F31" w:rsidRPr="00EA38C3" w:rsidRDefault="00321F31" w:rsidP="00391626">
      <w:pPr>
        <w:ind w:firstLine="709"/>
        <w:jc w:val="both"/>
        <w:rPr>
          <w:spacing w:val="-1"/>
          <w:sz w:val="24"/>
          <w:szCs w:val="24"/>
          <w:lang w:eastAsia="ru-RU"/>
        </w:rPr>
      </w:pPr>
      <w:r w:rsidRPr="00EA38C3">
        <w:rPr>
          <w:sz w:val="24"/>
          <w:szCs w:val="24"/>
        </w:rPr>
        <w:t>В случае отсутствия представителя поставщика, приемка товара Заказчиком производится в день его поставки.</w:t>
      </w:r>
    </w:p>
    <w:p w:rsidR="00786463" w:rsidRDefault="00660CA6" w:rsidP="00786463">
      <w:pPr>
        <w:ind w:firstLine="709"/>
        <w:jc w:val="both"/>
        <w:rPr>
          <w:sz w:val="24"/>
          <w:szCs w:val="24"/>
        </w:rPr>
      </w:pPr>
      <w:r w:rsidRPr="00EA38C3">
        <w:rPr>
          <w:spacing w:val="-1"/>
          <w:sz w:val="24"/>
          <w:szCs w:val="24"/>
          <w:lang w:eastAsia="ru-RU"/>
        </w:rPr>
        <w:t xml:space="preserve">2.5. </w:t>
      </w:r>
      <w:r w:rsidR="00786463" w:rsidRPr="00EA38C3">
        <w:rPr>
          <w:spacing w:val="-1"/>
          <w:sz w:val="24"/>
          <w:szCs w:val="24"/>
          <w:lang w:eastAsia="ru-RU"/>
        </w:rPr>
        <w:t>Упаковка и маркировка Товара должны соответствовать требованиям Решения Совета Евразийской экономической комиссии от 12 февраля 2016 г. № 27 «Об утверждении Общих требований безопасности и эффективности медицинских изделий, требований к их маркировке и эксплуатационной документации на них», п.5 раздела 18 Решения Комиссии Таможенного союза от 28.05.2010 N 299 (ред. от 29.08.2017) «О применении санитарных мер в таможенном союзе»</w:t>
      </w:r>
      <w:r w:rsidR="00786463" w:rsidRPr="00EA38C3">
        <w:rPr>
          <w:sz w:val="24"/>
          <w:szCs w:val="24"/>
        </w:rPr>
        <w:t>.</w:t>
      </w:r>
    </w:p>
    <w:p w:rsidR="00AF3F8F" w:rsidRDefault="00AF3F8F" w:rsidP="00786463">
      <w:pPr>
        <w:ind w:firstLine="709"/>
        <w:jc w:val="both"/>
        <w:rPr>
          <w:sz w:val="24"/>
          <w:szCs w:val="24"/>
        </w:rPr>
      </w:pPr>
      <w:r w:rsidRPr="00AF3F8F">
        <w:rPr>
          <w:sz w:val="24"/>
          <w:szCs w:val="24"/>
        </w:rPr>
        <w:lastRenderedPageBreak/>
        <w:t>Требования к упаковке и маркировке лекарственных средств в соответствии со ст. 46, Федерального закона от 12.04.2010 № 61-ФЗ (ред. от 03.07.2016) "Об обращении лекарственных средств", решением Совета Евразийской экономической комиссии от 03.11.2016 № 76 "Об утверждении Требований к маркировке лекарственных средств для медицинского применения и ветеринарны</w:t>
      </w:r>
      <w:r>
        <w:rPr>
          <w:sz w:val="24"/>
          <w:szCs w:val="24"/>
        </w:rPr>
        <w:t>х лекарственных средств".</w:t>
      </w:r>
      <w:r>
        <w:rPr>
          <w:sz w:val="24"/>
          <w:szCs w:val="24"/>
        </w:rPr>
        <w:tab/>
      </w:r>
      <w:r>
        <w:rPr>
          <w:sz w:val="24"/>
          <w:szCs w:val="24"/>
        </w:rPr>
        <w:tab/>
      </w:r>
      <w:r>
        <w:rPr>
          <w:sz w:val="24"/>
          <w:szCs w:val="24"/>
        </w:rPr>
        <w:tab/>
      </w:r>
      <w:r>
        <w:rPr>
          <w:sz w:val="24"/>
          <w:szCs w:val="24"/>
        </w:rPr>
        <w:tab/>
      </w:r>
      <w:r>
        <w:rPr>
          <w:sz w:val="24"/>
          <w:szCs w:val="24"/>
        </w:rPr>
        <w:tab/>
      </w:r>
    </w:p>
    <w:p w:rsidR="00E00429" w:rsidRPr="00EA38C3" w:rsidRDefault="00E00429" w:rsidP="00AF3F8F">
      <w:pPr>
        <w:rPr>
          <w:b/>
          <w:bCs/>
          <w:sz w:val="8"/>
          <w:szCs w:val="8"/>
        </w:rPr>
      </w:pPr>
    </w:p>
    <w:p w:rsidR="002F5515" w:rsidRPr="00EA38C3" w:rsidRDefault="002F5515" w:rsidP="00391626">
      <w:pPr>
        <w:ind w:firstLine="709"/>
        <w:jc w:val="center"/>
        <w:rPr>
          <w:sz w:val="24"/>
          <w:szCs w:val="24"/>
          <w:lang w:eastAsia="ru-RU"/>
        </w:rPr>
      </w:pPr>
      <w:r w:rsidRPr="00EA38C3">
        <w:rPr>
          <w:rStyle w:val="a8"/>
          <w:bCs/>
          <w:color w:val="auto"/>
          <w:sz w:val="24"/>
          <w:szCs w:val="24"/>
          <w:lang w:eastAsia="ru-RU"/>
        </w:rPr>
        <w:t>3. Цена товара и Контракта, порядок расчетов</w:t>
      </w:r>
    </w:p>
    <w:p w:rsidR="002F5515" w:rsidRPr="00EA38C3" w:rsidRDefault="002F5515" w:rsidP="00391626">
      <w:pPr>
        <w:pStyle w:val="af2"/>
        <w:ind w:firstLine="709"/>
        <w:rPr>
          <w:sz w:val="24"/>
          <w:szCs w:val="24"/>
          <w:lang w:eastAsia="ru-RU"/>
        </w:rPr>
      </w:pPr>
      <w:r w:rsidRPr="00EA38C3">
        <w:rPr>
          <w:rFonts w:ascii="Times New Roman" w:hAnsi="Times New Roman" w:cs="Times New Roman"/>
          <w:sz w:val="24"/>
          <w:szCs w:val="24"/>
          <w:lang w:eastAsia="ru-RU"/>
        </w:rPr>
        <w:t>3.1. Цены на товар (единицу изделия) по Контракту определены в Приложении №1 к настоящему Контракту, зафиксированы и не подлежат изменению в течение срока действия Контракта, кроме случа</w:t>
      </w:r>
      <w:r w:rsidR="00265C3C" w:rsidRPr="00EA38C3">
        <w:rPr>
          <w:rFonts w:ascii="Times New Roman" w:hAnsi="Times New Roman" w:cs="Times New Roman"/>
          <w:sz w:val="24"/>
          <w:szCs w:val="24"/>
          <w:lang w:eastAsia="ru-RU"/>
        </w:rPr>
        <w:t>ев, указанных в подпунктах 6.</w:t>
      </w:r>
      <w:r w:rsidR="00F835AA" w:rsidRPr="00EA38C3">
        <w:rPr>
          <w:rFonts w:ascii="Times New Roman" w:hAnsi="Times New Roman" w:cs="Times New Roman"/>
          <w:sz w:val="24"/>
          <w:szCs w:val="24"/>
          <w:lang w:eastAsia="ru-RU"/>
        </w:rPr>
        <w:t>5</w:t>
      </w:r>
      <w:r w:rsidR="00265C3C" w:rsidRPr="00EA38C3">
        <w:rPr>
          <w:rFonts w:ascii="Times New Roman" w:hAnsi="Times New Roman" w:cs="Times New Roman"/>
          <w:sz w:val="24"/>
          <w:szCs w:val="24"/>
          <w:lang w:eastAsia="ru-RU"/>
        </w:rPr>
        <w:t>.1, 6.</w:t>
      </w:r>
      <w:r w:rsidR="00F835AA" w:rsidRPr="00EA38C3">
        <w:rPr>
          <w:rFonts w:ascii="Times New Roman" w:hAnsi="Times New Roman" w:cs="Times New Roman"/>
          <w:sz w:val="24"/>
          <w:szCs w:val="24"/>
          <w:lang w:eastAsia="ru-RU"/>
        </w:rPr>
        <w:t>5</w:t>
      </w:r>
      <w:r w:rsidRPr="00EA38C3">
        <w:rPr>
          <w:rFonts w:ascii="Times New Roman" w:hAnsi="Times New Roman" w:cs="Times New Roman"/>
          <w:sz w:val="24"/>
          <w:szCs w:val="24"/>
          <w:lang w:eastAsia="ru-RU"/>
        </w:rPr>
        <w:t xml:space="preserve">.2 настоящего Контракта. </w:t>
      </w:r>
    </w:p>
    <w:p w:rsidR="002F5515" w:rsidRPr="00EA38C3" w:rsidRDefault="002F5515" w:rsidP="00391626">
      <w:pPr>
        <w:ind w:firstLine="709"/>
        <w:jc w:val="both"/>
        <w:rPr>
          <w:sz w:val="24"/>
          <w:szCs w:val="24"/>
          <w:lang w:eastAsia="ru-RU"/>
        </w:rPr>
      </w:pPr>
      <w:r w:rsidRPr="00EA38C3">
        <w:rPr>
          <w:sz w:val="24"/>
          <w:szCs w:val="24"/>
          <w:lang w:eastAsia="ru-RU"/>
        </w:rPr>
        <w:t>3.2.</w:t>
      </w:r>
      <w:r w:rsidRPr="00EA38C3">
        <w:rPr>
          <w:sz w:val="24"/>
          <w:szCs w:val="24"/>
          <w:lang w:eastAsia="ru-RU"/>
        </w:rPr>
        <w:tab/>
        <w:t xml:space="preserve">Стоимость товара </w:t>
      </w:r>
      <w:r w:rsidRPr="00EA38C3">
        <w:rPr>
          <w:sz w:val="24"/>
          <w:szCs w:val="24"/>
        </w:rPr>
        <w:t>составляет</w:t>
      </w:r>
      <w:r w:rsidR="00C81BFB">
        <w:rPr>
          <w:sz w:val="24"/>
          <w:szCs w:val="24"/>
        </w:rPr>
        <w:t xml:space="preserve"> </w:t>
      </w:r>
      <w:r w:rsidR="000329B1" w:rsidRPr="000329B1">
        <w:rPr>
          <w:b/>
          <w:sz w:val="24"/>
          <w:szCs w:val="24"/>
          <w:highlight w:val="yellow"/>
        </w:rPr>
        <w:t>____________</w:t>
      </w:r>
      <w:r w:rsidRPr="000329B1">
        <w:rPr>
          <w:sz w:val="24"/>
          <w:szCs w:val="24"/>
          <w:highlight w:val="yellow"/>
        </w:rPr>
        <w:t>(</w:t>
      </w:r>
      <w:r w:rsidR="000329B1" w:rsidRPr="000329B1">
        <w:rPr>
          <w:sz w:val="24"/>
          <w:szCs w:val="24"/>
          <w:highlight w:val="yellow"/>
        </w:rPr>
        <w:t>__________________</w:t>
      </w:r>
      <w:r w:rsidRPr="001B10F4">
        <w:rPr>
          <w:sz w:val="24"/>
          <w:szCs w:val="24"/>
        </w:rPr>
        <w:t>)</w:t>
      </w:r>
      <w:r w:rsidRPr="00EA38C3">
        <w:rPr>
          <w:sz w:val="24"/>
          <w:szCs w:val="24"/>
          <w:lang w:eastAsia="ru-RU"/>
        </w:rPr>
        <w:t>,</w:t>
      </w:r>
      <w:r w:rsidR="005518B4" w:rsidRPr="00EA38C3">
        <w:rPr>
          <w:snapToGrid w:val="0"/>
          <w:sz w:val="24"/>
          <w:szCs w:val="24"/>
        </w:rPr>
        <w:t xml:space="preserve"> </w:t>
      </w:r>
      <w:r w:rsidR="000329B1">
        <w:rPr>
          <w:snapToGrid w:val="0"/>
          <w:sz w:val="24"/>
          <w:szCs w:val="24"/>
        </w:rPr>
        <w:t xml:space="preserve">в том числе НДС </w:t>
      </w:r>
      <w:r w:rsidR="000329B1" w:rsidRPr="000329B1">
        <w:rPr>
          <w:snapToGrid w:val="0"/>
          <w:sz w:val="24"/>
          <w:szCs w:val="24"/>
          <w:highlight w:val="yellow"/>
        </w:rPr>
        <w:t>__</w:t>
      </w:r>
      <w:r w:rsidR="000329B1">
        <w:rPr>
          <w:snapToGrid w:val="0"/>
          <w:sz w:val="24"/>
          <w:szCs w:val="24"/>
        </w:rPr>
        <w:t xml:space="preserve">% или </w:t>
      </w:r>
      <w:r w:rsidR="006C44B8" w:rsidRPr="006C44B8">
        <w:rPr>
          <w:snapToGrid w:val="0"/>
          <w:sz w:val="24"/>
          <w:szCs w:val="24"/>
        </w:rPr>
        <w:t xml:space="preserve">НДС не </w:t>
      </w:r>
      <w:r w:rsidR="006C44B8" w:rsidRPr="00412EF1">
        <w:rPr>
          <w:snapToGrid w:val="0"/>
          <w:sz w:val="24"/>
          <w:szCs w:val="24"/>
        </w:rPr>
        <w:t>предусмотрен</w:t>
      </w:r>
      <w:r w:rsidR="000329B1">
        <w:rPr>
          <w:snapToGrid w:val="0"/>
          <w:sz w:val="24"/>
          <w:szCs w:val="24"/>
        </w:rPr>
        <w:t xml:space="preserve"> (</w:t>
      </w:r>
      <w:r w:rsidR="000329B1" w:rsidRPr="008F7E8B">
        <w:rPr>
          <w:snapToGrid w:val="0"/>
          <w:sz w:val="24"/>
          <w:szCs w:val="24"/>
          <w:highlight w:val="yellow"/>
        </w:rPr>
        <w:t>основание</w:t>
      </w:r>
      <w:r w:rsidR="00C81BFB">
        <w:rPr>
          <w:snapToGrid w:val="0"/>
          <w:sz w:val="24"/>
          <w:szCs w:val="24"/>
        </w:rPr>
        <w:t>)</w:t>
      </w:r>
      <w:r w:rsidR="005518B4" w:rsidRPr="00412EF1">
        <w:rPr>
          <w:i/>
          <w:snapToGrid w:val="0"/>
          <w:sz w:val="22"/>
          <w:szCs w:val="22"/>
        </w:rPr>
        <w:t>,</w:t>
      </w:r>
      <w:r w:rsidRPr="00412EF1">
        <w:rPr>
          <w:sz w:val="24"/>
          <w:szCs w:val="24"/>
          <w:lang w:eastAsia="ru-RU"/>
        </w:rPr>
        <w:t xml:space="preserve"> и</w:t>
      </w:r>
      <w:r w:rsidRPr="00EA38C3">
        <w:rPr>
          <w:sz w:val="24"/>
          <w:szCs w:val="24"/>
          <w:lang w:eastAsia="ru-RU"/>
        </w:rPr>
        <w:t xml:space="preserve"> не может быть изменена за исключением случаев, предусмотренных подпунктами </w:t>
      </w:r>
      <w:r w:rsidR="00265C3C" w:rsidRPr="00EA38C3">
        <w:rPr>
          <w:sz w:val="24"/>
          <w:szCs w:val="24"/>
          <w:lang w:eastAsia="ru-RU"/>
        </w:rPr>
        <w:t>6.</w:t>
      </w:r>
      <w:r w:rsidR="00F835AA" w:rsidRPr="00EA38C3">
        <w:rPr>
          <w:sz w:val="24"/>
          <w:szCs w:val="24"/>
          <w:lang w:eastAsia="ru-RU"/>
        </w:rPr>
        <w:t>5</w:t>
      </w:r>
      <w:r w:rsidRPr="00EA38C3">
        <w:rPr>
          <w:sz w:val="24"/>
          <w:szCs w:val="24"/>
          <w:lang w:eastAsia="ru-RU"/>
        </w:rPr>
        <w:t>.1, 6.</w:t>
      </w:r>
      <w:r w:rsidR="00F835AA" w:rsidRPr="00EA38C3">
        <w:rPr>
          <w:sz w:val="24"/>
          <w:szCs w:val="24"/>
          <w:lang w:eastAsia="ru-RU"/>
        </w:rPr>
        <w:t>5</w:t>
      </w:r>
      <w:r w:rsidRPr="00EA38C3">
        <w:rPr>
          <w:sz w:val="24"/>
          <w:szCs w:val="24"/>
          <w:lang w:eastAsia="ru-RU"/>
        </w:rPr>
        <w:t>.2 настоящего Контракта</w:t>
      </w:r>
      <w:r w:rsidR="005518B4" w:rsidRPr="00EA38C3">
        <w:rPr>
          <w:sz w:val="24"/>
          <w:szCs w:val="24"/>
          <w:lang w:eastAsia="ru-RU"/>
        </w:rPr>
        <w:t>.</w:t>
      </w:r>
    </w:p>
    <w:p w:rsidR="000B2B4D" w:rsidRPr="00EA38C3" w:rsidRDefault="000B2B4D" w:rsidP="00391626">
      <w:pPr>
        <w:ind w:firstLine="709"/>
        <w:jc w:val="both"/>
        <w:rPr>
          <w:sz w:val="24"/>
          <w:szCs w:val="24"/>
        </w:rPr>
      </w:pPr>
      <w:r w:rsidRPr="00EA38C3">
        <w:rPr>
          <w:sz w:val="24"/>
          <w:szCs w:val="24"/>
        </w:rPr>
        <w:t>3.3.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798" w:rsidRPr="00EA38C3" w:rsidRDefault="009D5798" w:rsidP="00E41806">
      <w:pPr>
        <w:autoSpaceDE w:val="0"/>
        <w:autoSpaceDN w:val="0"/>
        <w:adjustRightInd w:val="0"/>
        <w:ind w:firstLine="720"/>
        <w:jc w:val="both"/>
        <w:rPr>
          <w:sz w:val="24"/>
          <w:szCs w:val="24"/>
        </w:rPr>
      </w:pPr>
      <w:r w:rsidRPr="00EA38C3">
        <w:rPr>
          <w:sz w:val="24"/>
          <w:szCs w:val="24"/>
        </w:rPr>
        <w:t>3.</w:t>
      </w:r>
      <w:r w:rsidR="000B2B4D" w:rsidRPr="00EA38C3">
        <w:rPr>
          <w:sz w:val="24"/>
          <w:szCs w:val="24"/>
        </w:rPr>
        <w:t>4</w:t>
      </w:r>
      <w:r w:rsidRPr="00EA38C3">
        <w:rPr>
          <w:sz w:val="24"/>
          <w:szCs w:val="24"/>
        </w:rPr>
        <w:t xml:space="preserve">. </w:t>
      </w:r>
      <w:r w:rsidRPr="00EA38C3">
        <w:rPr>
          <w:sz w:val="24"/>
          <w:szCs w:val="24"/>
          <w:lang w:eastAsia="ru-RU"/>
        </w:rPr>
        <w:t xml:space="preserve">Сторонами настоящего Контракта определен </w:t>
      </w:r>
      <w:r w:rsidRPr="00EA38C3">
        <w:rPr>
          <w:b/>
          <w:sz w:val="24"/>
          <w:szCs w:val="24"/>
          <w:u w:val="single"/>
          <w:lang w:eastAsia="ru-RU"/>
        </w:rPr>
        <w:t>следующий  порядок и срок расчетов</w:t>
      </w:r>
      <w:r w:rsidRPr="00EA38C3">
        <w:rPr>
          <w:sz w:val="24"/>
          <w:szCs w:val="24"/>
          <w:lang w:eastAsia="ru-RU"/>
        </w:rPr>
        <w:t xml:space="preserve"> за товар, являющийся предметом Контракта: </w:t>
      </w:r>
      <w:r w:rsidR="00C46A13" w:rsidRPr="00EA38C3">
        <w:rPr>
          <w:sz w:val="24"/>
          <w:szCs w:val="24"/>
          <w:lang w:eastAsia="ru-RU"/>
        </w:rPr>
        <w:t xml:space="preserve">безналичный расчет, </w:t>
      </w:r>
      <w:r w:rsidR="00F5114D" w:rsidRPr="00C81BFB">
        <w:rPr>
          <w:b/>
          <w:noProof/>
          <w:sz w:val="24"/>
          <w:szCs w:val="24"/>
        </w:rPr>
        <w:t xml:space="preserve">в течение </w:t>
      </w:r>
      <w:r w:rsidR="00E41806" w:rsidRPr="00C81BFB">
        <w:rPr>
          <w:b/>
          <w:noProof/>
          <w:sz w:val="24"/>
          <w:szCs w:val="24"/>
        </w:rPr>
        <w:t>7</w:t>
      </w:r>
      <w:r w:rsidR="00F5114D" w:rsidRPr="00C81BFB">
        <w:rPr>
          <w:b/>
          <w:noProof/>
          <w:sz w:val="24"/>
          <w:szCs w:val="24"/>
        </w:rPr>
        <w:t xml:space="preserve"> (</w:t>
      </w:r>
      <w:r w:rsidR="00E41806" w:rsidRPr="00C81BFB">
        <w:rPr>
          <w:b/>
          <w:noProof/>
          <w:sz w:val="24"/>
          <w:szCs w:val="24"/>
        </w:rPr>
        <w:t>семи</w:t>
      </w:r>
      <w:r w:rsidR="00F5114D" w:rsidRPr="00C81BFB">
        <w:rPr>
          <w:b/>
          <w:noProof/>
          <w:sz w:val="24"/>
          <w:szCs w:val="24"/>
        </w:rPr>
        <w:t>) рабочих дней</w:t>
      </w:r>
      <w:r w:rsidR="00F5114D" w:rsidRPr="00EA38C3">
        <w:rPr>
          <w:noProof/>
          <w:sz w:val="24"/>
          <w:szCs w:val="24"/>
        </w:rPr>
        <w:t xml:space="preserve"> </w:t>
      </w:r>
      <w:r w:rsidR="00C46A13" w:rsidRPr="00EA38C3">
        <w:rPr>
          <w:noProof/>
          <w:sz w:val="24"/>
          <w:szCs w:val="24"/>
        </w:rPr>
        <w:t xml:space="preserve">с даты подписания Заказчиком </w:t>
      </w:r>
      <w:r w:rsidR="00E41806">
        <w:rPr>
          <w:noProof/>
          <w:sz w:val="24"/>
          <w:szCs w:val="24"/>
        </w:rPr>
        <w:t xml:space="preserve">товарной накладной (УПД) </w:t>
      </w:r>
      <w:r w:rsidR="00C46A13" w:rsidRPr="00EA38C3">
        <w:rPr>
          <w:noProof/>
          <w:sz w:val="24"/>
          <w:szCs w:val="24"/>
        </w:rPr>
        <w:t xml:space="preserve">без претензий на основании  </w:t>
      </w:r>
      <w:r w:rsidR="00E41806">
        <w:rPr>
          <w:sz w:val="24"/>
          <w:szCs w:val="24"/>
        </w:rPr>
        <w:t>счёта</w:t>
      </w:r>
      <w:r w:rsidRPr="00EA38C3">
        <w:rPr>
          <w:sz w:val="24"/>
          <w:szCs w:val="24"/>
        </w:rPr>
        <w:t>.</w:t>
      </w:r>
    </w:p>
    <w:p w:rsidR="009D5798" w:rsidRPr="00EA38C3" w:rsidRDefault="009D5798" w:rsidP="00391626">
      <w:pPr>
        <w:ind w:firstLine="709"/>
        <w:jc w:val="both"/>
        <w:rPr>
          <w:sz w:val="24"/>
          <w:szCs w:val="24"/>
        </w:rPr>
      </w:pPr>
      <w:r w:rsidRPr="00EA38C3">
        <w:rPr>
          <w:sz w:val="24"/>
          <w:szCs w:val="24"/>
        </w:rPr>
        <w:t>3.</w:t>
      </w:r>
      <w:r w:rsidR="001E04F3">
        <w:rPr>
          <w:sz w:val="24"/>
          <w:szCs w:val="24"/>
        </w:rPr>
        <w:t>5</w:t>
      </w:r>
      <w:r w:rsidRPr="00EA38C3">
        <w:rPr>
          <w:sz w:val="24"/>
          <w:szCs w:val="24"/>
        </w:rPr>
        <w:t>.</w:t>
      </w:r>
      <w:r w:rsidRPr="00EA38C3">
        <w:rPr>
          <w:sz w:val="24"/>
          <w:szCs w:val="24"/>
        </w:rPr>
        <w:tab/>
        <w:t xml:space="preserve">Все документы, подтверждающие поставку товара, должны быть оформлены в соответствии с действующим законодательством. На перечисленных выше документах  обязательно должны быть указаны: наименование Заказчика, Поставщика, дата и номер Контракта и предусмотренные документами даты, в товарных накладных – </w:t>
      </w:r>
      <w:r w:rsidR="001E04F3">
        <w:rPr>
          <w:sz w:val="24"/>
          <w:szCs w:val="24"/>
        </w:rPr>
        <w:t>наименование страны происхождения товара</w:t>
      </w:r>
      <w:r w:rsidRPr="00EA38C3">
        <w:rPr>
          <w:sz w:val="24"/>
          <w:szCs w:val="24"/>
        </w:rPr>
        <w:t>.</w:t>
      </w:r>
    </w:p>
    <w:p w:rsidR="003472ED" w:rsidRPr="00EA38C3" w:rsidRDefault="009D5798" w:rsidP="00391626">
      <w:pPr>
        <w:pStyle w:val="af3"/>
        <w:ind w:firstLine="709"/>
        <w:rPr>
          <w:rFonts w:ascii="Times New Roman" w:hAnsi="Times New Roman" w:cs="Times New Roman"/>
          <w:b/>
          <w:sz w:val="24"/>
          <w:szCs w:val="24"/>
        </w:rPr>
      </w:pPr>
      <w:r w:rsidRPr="00EA38C3">
        <w:rPr>
          <w:rFonts w:ascii="Times New Roman" w:hAnsi="Times New Roman" w:cs="Times New Roman"/>
          <w:sz w:val="24"/>
          <w:szCs w:val="24"/>
        </w:rPr>
        <w:t xml:space="preserve">При оформлении накладной и счета Поставщик указывает </w:t>
      </w:r>
      <w:r w:rsidR="00AE4C36">
        <w:rPr>
          <w:rFonts w:ascii="Times New Roman" w:hAnsi="Times New Roman" w:cs="Times New Roman"/>
          <w:sz w:val="24"/>
          <w:szCs w:val="24"/>
        </w:rPr>
        <w:t xml:space="preserve">сокращенное </w:t>
      </w:r>
      <w:r w:rsidRPr="00EA38C3">
        <w:rPr>
          <w:rFonts w:ascii="Times New Roman" w:hAnsi="Times New Roman" w:cs="Times New Roman"/>
          <w:sz w:val="24"/>
          <w:szCs w:val="24"/>
        </w:rPr>
        <w:t>наименование Заказчика –</w:t>
      </w:r>
      <w:r w:rsidR="003472ED" w:rsidRPr="00EA38C3">
        <w:rPr>
          <w:rFonts w:ascii="Times New Roman" w:hAnsi="Times New Roman" w:cs="Times New Roman"/>
          <w:b/>
          <w:sz w:val="24"/>
          <w:szCs w:val="24"/>
        </w:rPr>
        <w:t xml:space="preserve">ФГБОУ ВО КубГМУ Минздрава России. </w:t>
      </w:r>
    </w:p>
    <w:p w:rsidR="003472ED" w:rsidRPr="00EA38C3" w:rsidRDefault="003472ED" w:rsidP="00391626">
      <w:pPr>
        <w:ind w:firstLine="709"/>
        <w:jc w:val="both"/>
        <w:rPr>
          <w:spacing w:val="-9"/>
          <w:sz w:val="24"/>
          <w:szCs w:val="24"/>
        </w:rPr>
      </w:pPr>
      <w:r w:rsidRPr="00EA38C3">
        <w:rPr>
          <w:sz w:val="24"/>
          <w:szCs w:val="24"/>
        </w:rPr>
        <w:t>В случае неправильного оформления (не в соответствии с условиями настоящего Контракта) Поставщиком товарной накладной и счета, счета-фактуры, УПД срок оплаты переносится до исправления Поставщиком указанных документов.</w:t>
      </w:r>
    </w:p>
    <w:p w:rsidR="003472ED" w:rsidRPr="00EA38C3" w:rsidRDefault="003472ED" w:rsidP="00391626">
      <w:pPr>
        <w:ind w:firstLine="709"/>
        <w:jc w:val="both"/>
        <w:rPr>
          <w:b/>
          <w:sz w:val="28"/>
          <w:szCs w:val="28"/>
        </w:rPr>
      </w:pPr>
      <w:r w:rsidRPr="00EA38C3">
        <w:rPr>
          <w:spacing w:val="-9"/>
          <w:sz w:val="24"/>
          <w:szCs w:val="24"/>
        </w:rPr>
        <w:t>3.</w:t>
      </w:r>
      <w:r w:rsidR="00AE4C36">
        <w:rPr>
          <w:spacing w:val="-9"/>
          <w:sz w:val="24"/>
          <w:szCs w:val="24"/>
        </w:rPr>
        <w:t>6</w:t>
      </w:r>
      <w:r w:rsidRPr="00EA38C3">
        <w:rPr>
          <w:spacing w:val="-9"/>
          <w:sz w:val="24"/>
          <w:szCs w:val="24"/>
        </w:rPr>
        <w:t xml:space="preserve">. </w:t>
      </w:r>
      <w:r w:rsidRPr="00EA38C3">
        <w:rPr>
          <w:sz w:val="24"/>
          <w:szCs w:val="24"/>
        </w:rPr>
        <w:t>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E00429" w:rsidRPr="00EA38C3" w:rsidRDefault="00E00429" w:rsidP="00E00429">
      <w:pPr>
        <w:jc w:val="center"/>
        <w:rPr>
          <w:b/>
          <w:bCs/>
          <w:sz w:val="10"/>
          <w:szCs w:val="10"/>
        </w:rPr>
      </w:pPr>
    </w:p>
    <w:p w:rsidR="003871CF" w:rsidRPr="00EA38C3" w:rsidRDefault="003871CF" w:rsidP="003871CF">
      <w:pPr>
        <w:ind w:firstLine="709"/>
        <w:jc w:val="center"/>
        <w:rPr>
          <w:sz w:val="24"/>
          <w:szCs w:val="24"/>
          <w:shd w:val="clear" w:color="auto" w:fill="66FF99"/>
        </w:rPr>
      </w:pPr>
      <w:bookmarkStart w:id="0" w:name="sub_95150"/>
      <w:r w:rsidRPr="00EA38C3">
        <w:rPr>
          <w:b/>
          <w:sz w:val="24"/>
          <w:szCs w:val="24"/>
        </w:rPr>
        <w:t>4. Качество товара. Гарантийные обязательства</w:t>
      </w:r>
    </w:p>
    <w:p w:rsidR="00786463" w:rsidRDefault="00786463" w:rsidP="00786463">
      <w:pPr>
        <w:ind w:firstLine="709"/>
        <w:jc w:val="both"/>
        <w:rPr>
          <w:sz w:val="24"/>
          <w:szCs w:val="24"/>
        </w:rPr>
      </w:pPr>
      <w:r w:rsidRPr="00EA38C3">
        <w:rPr>
          <w:sz w:val="24"/>
          <w:szCs w:val="24"/>
        </w:rPr>
        <w:t>4.1. Качество и маркировка поставляемого товара должны соответствовать требованиям нормативной документации.</w:t>
      </w:r>
      <w:r w:rsidRPr="00EA38C3">
        <w:t xml:space="preserve"> </w:t>
      </w:r>
      <w:r w:rsidRPr="00EA38C3">
        <w:rPr>
          <w:sz w:val="24"/>
          <w:szCs w:val="24"/>
        </w:rPr>
        <w:t>Качество товара подтверждается регистрационными удостоверениями Минздрава РФ, декларациями (сертификатами) соответствия и иными документами, предусмотренными действующим законодательством. Сведения о декларациях (сертификатах) соответствия Поставщик указывает в товарно-сопроводительных документах, содержащих по каждому наименованию товара номер декларации (сертификата)  соответствия, срок действия, орган, ее выдавший. Документы, подтверждающие качество и соответствие товара, передаются Поставщиком Заказчику при поставке товара в виде копий, заверенных в установленном порядке. Копии регистрационных удостоверений, деклараций (сертификатов) соответствия должны быть заверены держателем подлинника документа или органом, выдавшим указанный документ.</w:t>
      </w:r>
    </w:p>
    <w:p w:rsidR="00AF3F8F" w:rsidRPr="00EA38C3" w:rsidRDefault="00AF3F8F" w:rsidP="00786463">
      <w:pPr>
        <w:ind w:firstLine="709"/>
        <w:jc w:val="both"/>
        <w:rPr>
          <w:sz w:val="24"/>
          <w:szCs w:val="24"/>
        </w:rPr>
      </w:pPr>
      <w:r w:rsidRPr="00AF3F8F">
        <w:rPr>
          <w:sz w:val="24"/>
          <w:szCs w:val="24"/>
        </w:rPr>
        <w:t>Лекарственный препарат должен быть зарегистрирован и разрешен к применению на территории РФ. Качество лекарствен</w:t>
      </w:r>
      <w:r>
        <w:rPr>
          <w:sz w:val="24"/>
          <w:szCs w:val="24"/>
        </w:rPr>
        <w:t>ного препарата соответствует тре</w:t>
      </w:r>
      <w:r w:rsidRPr="00AF3F8F">
        <w:rPr>
          <w:sz w:val="24"/>
          <w:szCs w:val="24"/>
        </w:rPr>
        <w:t>бованиям нормативных документов. (Федеральный закон № 61-ФЗ от 12.04.2010г "Об обращении лекарств</w:t>
      </w:r>
      <w:r>
        <w:rPr>
          <w:sz w:val="24"/>
          <w:szCs w:val="24"/>
        </w:rPr>
        <w:t>е</w:t>
      </w:r>
      <w:r w:rsidRPr="00AF3F8F">
        <w:rPr>
          <w:sz w:val="24"/>
          <w:szCs w:val="24"/>
        </w:rPr>
        <w:t xml:space="preserve">нных средств", Федеральный закон № 184-ФЗ от 15.12.2002г "О </w:t>
      </w:r>
      <w:r>
        <w:rPr>
          <w:sz w:val="24"/>
          <w:szCs w:val="24"/>
        </w:rPr>
        <w:t xml:space="preserve">техническом регулировании"). </w:t>
      </w:r>
      <w:r>
        <w:rPr>
          <w:sz w:val="24"/>
          <w:szCs w:val="24"/>
        </w:rPr>
        <w:tab/>
      </w:r>
      <w:r>
        <w:rPr>
          <w:sz w:val="24"/>
          <w:szCs w:val="24"/>
        </w:rPr>
        <w:tab/>
      </w:r>
      <w:r>
        <w:rPr>
          <w:sz w:val="24"/>
          <w:szCs w:val="24"/>
        </w:rPr>
        <w:tab/>
      </w:r>
    </w:p>
    <w:p w:rsidR="00786463" w:rsidRPr="00EA38C3" w:rsidRDefault="00786463" w:rsidP="00786463">
      <w:pPr>
        <w:ind w:firstLine="709"/>
        <w:jc w:val="both"/>
        <w:rPr>
          <w:sz w:val="24"/>
          <w:szCs w:val="24"/>
        </w:rPr>
      </w:pPr>
      <w:r w:rsidRPr="00EA38C3">
        <w:rPr>
          <w:sz w:val="24"/>
          <w:szCs w:val="24"/>
        </w:rPr>
        <w:t xml:space="preserve">Ответственность за правильное отражение сведений о документах, подтверждающих качество товара в товарно-сопроводительных документах, несет Поставщик. </w:t>
      </w:r>
    </w:p>
    <w:p w:rsidR="00786463" w:rsidRPr="00EA38C3" w:rsidRDefault="00786463" w:rsidP="00786463">
      <w:pPr>
        <w:tabs>
          <w:tab w:val="left" w:pos="-4536"/>
        </w:tabs>
        <w:ind w:firstLine="709"/>
        <w:jc w:val="both"/>
        <w:rPr>
          <w:sz w:val="24"/>
          <w:szCs w:val="24"/>
        </w:rPr>
      </w:pPr>
      <w:r w:rsidRPr="00EA38C3">
        <w:rPr>
          <w:sz w:val="24"/>
          <w:szCs w:val="24"/>
        </w:rPr>
        <w:lastRenderedPageBreak/>
        <w:t xml:space="preserve">4.2. Остаточный срок годности: </w:t>
      </w:r>
      <w:r w:rsidR="00884FBC">
        <w:rPr>
          <w:sz w:val="24"/>
          <w:szCs w:val="24"/>
        </w:rPr>
        <w:t>6</w:t>
      </w:r>
      <w:r w:rsidRPr="00EA38C3">
        <w:rPr>
          <w:sz w:val="24"/>
          <w:szCs w:val="24"/>
        </w:rPr>
        <w:t xml:space="preserve"> месяцев на момент поставки товара.</w:t>
      </w:r>
    </w:p>
    <w:p w:rsidR="00786463" w:rsidRPr="00EA38C3" w:rsidRDefault="00786463" w:rsidP="00786463">
      <w:pPr>
        <w:tabs>
          <w:tab w:val="left" w:pos="-4536"/>
        </w:tabs>
        <w:ind w:firstLine="709"/>
        <w:jc w:val="both"/>
        <w:rPr>
          <w:sz w:val="24"/>
          <w:szCs w:val="24"/>
        </w:rPr>
      </w:pPr>
      <w:r w:rsidRPr="00EA38C3">
        <w:rPr>
          <w:sz w:val="24"/>
          <w:szCs w:val="24"/>
        </w:rPr>
        <w:t xml:space="preserve">4.3. Срок замены некачественной продукции в полном объёме  в течение </w:t>
      </w:r>
      <w:r w:rsidR="00AE4C36">
        <w:rPr>
          <w:sz w:val="24"/>
          <w:szCs w:val="24"/>
        </w:rPr>
        <w:t>7</w:t>
      </w:r>
      <w:r w:rsidRPr="00EA38C3">
        <w:rPr>
          <w:sz w:val="24"/>
          <w:szCs w:val="24"/>
        </w:rPr>
        <w:t xml:space="preserve"> (</w:t>
      </w:r>
      <w:r w:rsidR="00AE4C36">
        <w:rPr>
          <w:sz w:val="24"/>
          <w:szCs w:val="24"/>
        </w:rPr>
        <w:t>семи</w:t>
      </w:r>
      <w:r w:rsidRPr="00EA38C3">
        <w:rPr>
          <w:sz w:val="24"/>
          <w:szCs w:val="24"/>
        </w:rPr>
        <w:t xml:space="preserve">) календарных дней с момента обращения Заказчика. </w:t>
      </w:r>
    </w:p>
    <w:p w:rsidR="00786463" w:rsidRDefault="00786463" w:rsidP="00786463">
      <w:pPr>
        <w:ind w:firstLine="709"/>
        <w:jc w:val="both"/>
        <w:rPr>
          <w:sz w:val="24"/>
          <w:szCs w:val="24"/>
        </w:rPr>
      </w:pPr>
      <w:r w:rsidRPr="00EA38C3">
        <w:rPr>
          <w:sz w:val="24"/>
          <w:szCs w:val="24"/>
        </w:rPr>
        <w:t>4.4. Поставщик гарантирует качество поставляемого товара в течение срока годности. Поставщик гарантирует, что предоставляемый товар свободен от прав третьих лиц и не обременен залогом.</w:t>
      </w:r>
    </w:p>
    <w:p w:rsidR="00BC13F6" w:rsidRPr="00BC13F6" w:rsidRDefault="00BC13F6" w:rsidP="00BC13F6">
      <w:pPr>
        <w:suppressAutoHyphens w:val="0"/>
        <w:ind w:firstLine="708"/>
        <w:jc w:val="both"/>
        <w:rPr>
          <w:sz w:val="24"/>
          <w:szCs w:val="24"/>
          <w:lang w:eastAsia="ru-RU"/>
        </w:rPr>
      </w:pPr>
      <w:r w:rsidRPr="00BC13F6">
        <w:rPr>
          <w:sz w:val="24"/>
          <w:szCs w:val="24"/>
          <w:lang w:eastAsia="ru-RU"/>
        </w:rPr>
        <w:t>4.</w:t>
      </w:r>
      <w:r>
        <w:rPr>
          <w:sz w:val="24"/>
          <w:szCs w:val="24"/>
          <w:lang w:eastAsia="ru-RU"/>
        </w:rPr>
        <w:t>5</w:t>
      </w:r>
      <w:r w:rsidRPr="00BC13F6">
        <w:rPr>
          <w:sz w:val="24"/>
          <w:szCs w:val="24"/>
          <w:lang w:eastAsia="ru-RU"/>
        </w:rPr>
        <w:t>. Поставщик гарантирует:</w:t>
      </w:r>
    </w:p>
    <w:p w:rsidR="00BC13F6" w:rsidRPr="00BC13F6" w:rsidRDefault="00BC13F6" w:rsidP="00BC13F6">
      <w:pPr>
        <w:suppressAutoHyphens w:val="0"/>
        <w:ind w:firstLine="708"/>
        <w:jc w:val="both"/>
        <w:rPr>
          <w:sz w:val="24"/>
          <w:szCs w:val="24"/>
          <w:lang w:eastAsia="ru-RU"/>
        </w:rPr>
      </w:pPr>
      <w:r w:rsidRPr="00BC13F6">
        <w:rPr>
          <w:sz w:val="24"/>
          <w:szCs w:val="24"/>
          <w:lang w:eastAsia="ru-RU"/>
        </w:rPr>
        <w:t>- О непроведении его ликвидации и отсутствии решения арбитражного суда о признании его несостоятельным (банкротом) и об открытии в отношении его конкурсного производства;</w:t>
      </w:r>
    </w:p>
    <w:p w:rsidR="00BC13F6" w:rsidRPr="00BC13F6" w:rsidRDefault="00BC13F6" w:rsidP="00BC13F6">
      <w:pPr>
        <w:suppressAutoHyphens w:val="0"/>
        <w:ind w:firstLine="708"/>
        <w:jc w:val="both"/>
        <w:rPr>
          <w:sz w:val="24"/>
          <w:szCs w:val="24"/>
          <w:lang w:eastAsia="ru-RU"/>
        </w:rPr>
      </w:pPr>
      <w:r w:rsidRPr="00BC13F6">
        <w:rPr>
          <w:sz w:val="24"/>
          <w:szCs w:val="24"/>
          <w:lang w:eastAsia="ru-RU"/>
        </w:rPr>
        <w:t>- О неприостановлении деятельности в порядке, установленном Кодексом Российской Федерации об административных правонарушениях, на дату заключения контракта;</w:t>
      </w:r>
    </w:p>
    <w:p w:rsidR="00BC13F6" w:rsidRPr="00BC13F6" w:rsidRDefault="00BC13F6" w:rsidP="00BC13F6">
      <w:pPr>
        <w:suppressAutoHyphens w:val="0"/>
        <w:ind w:firstLine="708"/>
        <w:jc w:val="both"/>
        <w:rPr>
          <w:sz w:val="24"/>
          <w:szCs w:val="24"/>
          <w:lang w:eastAsia="ru-RU"/>
        </w:rPr>
      </w:pPr>
      <w:r w:rsidRPr="00BC13F6">
        <w:rPr>
          <w:sz w:val="24"/>
          <w:szCs w:val="24"/>
          <w:lang w:eastAsia="ru-RU"/>
        </w:rPr>
        <w:t>- Об отсутствии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BC13F6" w:rsidRPr="00BC13F6" w:rsidRDefault="00BC13F6" w:rsidP="00BC13F6">
      <w:pPr>
        <w:suppressAutoHyphens w:val="0"/>
        <w:ind w:firstLine="708"/>
        <w:jc w:val="both"/>
        <w:rPr>
          <w:sz w:val="24"/>
          <w:szCs w:val="24"/>
          <w:lang w:eastAsia="ru-RU"/>
        </w:rPr>
      </w:pPr>
      <w:r w:rsidRPr="00BC13F6">
        <w:rPr>
          <w:sz w:val="24"/>
          <w:szCs w:val="24"/>
          <w:lang w:eastAsia="ru-RU"/>
        </w:rPr>
        <w:t>- Об отсутствии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13F6" w:rsidRPr="00EA38C3" w:rsidRDefault="00BC13F6" w:rsidP="00C81BFB">
      <w:pPr>
        <w:suppressAutoHyphens w:val="0"/>
        <w:ind w:firstLine="708"/>
        <w:jc w:val="both"/>
        <w:rPr>
          <w:sz w:val="24"/>
          <w:szCs w:val="24"/>
          <w:lang w:eastAsia="ru-RU"/>
        </w:rPr>
      </w:pPr>
      <w:r w:rsidRPr="00BC13F6">
        <w:rPr>
          <w:sz w:val="24"/>
          <w:szCs w:val="24"/>
          <w:lang w:eastAsia="ru-RU"/>
        </w:rPr>
        <w:t>- Об отсутствии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Поставщика – юридического лица в течение двух лет д</w:t>
      </w:r>
      <w:r w:rsidR="00C81BFB">
        <w:rPr>
          <w:sz w:val="24"/>
          <w:szCs w:val="24"/>
          <w:lang w:eastAsia="ru-RU"/>
        </w:rPr>
        <w:t>о момента заключения контракта.</w:t>
      </w:r>
    </w:p>
    <w:p w:rsidR="003871CF" w:rsidRPr="00EA38C3" w:rsidRDefault="003871CF" w:rsidP="003871CF">
      <w:pPr>
        <w:tabs>
          <w:tab w:val="left" w:pos="900"/>
          <w:tab w:val="left" w:pos="4500"/>
        </w:tabs>
        <w:ind w:firstLine="709"/>
        <w:jc w:val="both"/>
        <w:rPr>
          <w:sz w:val="6"/>
          <w:szCs w:val="6"/>
        </w:rPr>
      </w:pPr>
    </w:p>
    <w:p w:rsidR="00F801F1" w:rsidRPr="00EA38C3" w:rsidRDefault="00F801F1" w:rsidP="00F801F1">
      <w:pPr>
        <w:ind w:firstLine="709"/>
        <w:jc w:val="center"/>
        <w:rPr>
          <w:sz w:val="24"/>
          <w:szCs w:val="24"/>
        </w:rPr>
      </w:pPr>
      <w:r w:rsidRPr="00EA38C3">
        <w:rPr>
          <w:b/>
          <w:sz w:val="24"/>
          <w:szCs w:val="24"/>
        </w:rPr>
        <w:t>5. Приемка товара</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5.1. Приемка поставленного Товара осуществляется в срок, установленный п.2.3 Контракта, в ходе его передачи Заказчику в месте доставки и включает в себя следующее:</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r:id="rId9" w:history="1">
        <w:r w:rsidRPr="00EA38C3">
          <w:rPr>
            <w:rFonts w:ascii="Times New Roman" w:hAnsi="Times New Roman" w:cs="Times New Roman"/>
            <w:sz w:val="24"/>
            <w:szCs w:val="24"/>
          </w:rPr>
          <w:t>приложение N 1</w:t>
        </w:r>
      </w:hyperlink>
      <w:r w:rsidRPr="00EA38C3">
        <w:rPr>
          <w:rFonts w:ascii="Times New Roman" w:hAnsi="Times New Roman" w:cs="Times New Roman"/>
          <w:sz w:val="24"/>
          <w:szCs w:val="24"/>
        </w:rPr>
        <w:t xml:space="preserve"> к Контракту);</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в) контроль наличия/отсутствия внешних повреждений оригинальной упаковки;</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г) проверку наличия необходимых документов (копий документов) на Товар: регистрационных удостоверений, документа (сертификат, декларация соответствия</w:t>
      </w:r>
      <w:r w:rsidR="008F7E8B">
        <w:rPr>
          <w:rFonts w:ascii="Times New Roman" w:hAnsi="Times New Roman" w:cs="Times New Roman"/>
          <w:sz w:val="24"/>
          <w:szCs w:val="24"/>
        </w:rPr>
        <w:t>, РУ при наличии</w:t>
      </w:r>
      <w:r w:rsidRPr="00EA38C3">
        <w:rPr>
          <w:rFonts w:ascii="Times New Roman" w:hAnsi="Times New Roman" w:cs="Times New Roman"/>
          <w:sz w:val="24"/>
          <w:szCs w:val="24"/>
        </w:rPr>
        <w:t>), подтверждающего соответствие Товара, выданного уполномоченными органами (организациями);</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д) проверку наличия технической и (или) эксплуатационной документации производителя (изготовителя) Товара на русском языке;</w:t>
      </w:r>
    </w:p>
    <w:p w:rsidR="00786463" w:rsidRPr="00EA38C3" w:rsidRDefault="00786463" w:rsidP="00786463">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е) проверку комплектности и целостности поставленного Товара.</w:t>
      </w:r>
    </w:p>
    <w:p w:rsidR="00F801F1" w:rsidRPr="00EA38C3" w:rsidRDefault="00F801F1" w:rsidP="00F801F1">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Приемка Товара осуществляется в соответствии с требованиями законодательства Российской Федерации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p w:rsidR="00F801F1" w:rsidRPr="00EA38C3" w:rsidRDefault="00F801F1" w:rsidP="00F801F1">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Факт приемки Товара подтверждается подписанной Поставщиком и материально-ответственным лицом Заказчика товарной накладной.</w:t>
      </w:r>
    </w:p>
    <w:p w:rsidR="00F801F1" w:rsidRPr="00EA38C3" w:rsidRDefault="00F801F1" w:rsidP="00F801F1">
      <w:pPr>
        <w:pStyle w:val="ConsPlusNormal"/>
        <w:ind w:firstLine="709"/>
        <w:jc w:val="both"/>
        <w:rPr>
          <w:rFonts w:ascii="Times New Roman" w:hAnsi="Times New Roman" w:cs="Times New Roman"/>
          <w:sz w:val="24"/>
          <w:szCs w:val="24"/>
        </w:rPr>
      </w:pPr>
      <w:r w:rsidRPr="00EA38C3">
        <w:rPr>
          <w:rFonts w:ascii="Times New Roman" w:hAnsi="Times New Roman" w:cs="Times New Roman"/>
          <w:sz w:val="24"/>
          <w:szCs w:val="24"/>
        </w:rPr>
        <w:t>Фактической датой поставки Товара считается дата, указанная материально-ответственным лицом Заказчика в товарной накладной при приемке Товара.</w:t>
      </w:r>
    </w:p>
    <w:p w:rsidR="00F801F1" w:rsidRPr="00EA38C3" w:rsidRDefault="00F801F1" w:rsidP="00F801F1">
      <w:pPr>
        <w:ind w:firstLine="709"/>
        <w:jc w:val="both"/>
        <w:rPr>
          <w:sz w:val="24"/>
          <w:szCs w:val="24"/>
          <w:lang w:eastAsia="ru-RU"/>
        </w:rPr>
      </w:pPr>
      <w:r w:rsidRPr="00EA38C3">
        <w:rPr>
          <w:sz w:val="24"/>
          <w:szCs w:val="24"/>
          <w:lang w:eastAsia="ru-RU"/>
        </w:rPr>
        <w:t>В случаях, когда документы, относящиеся к товару, не переданы Поставщиком в установленный срок Заказчик вправе отказаться от товара и потребовать возмещения убытков.</w:t>
      </w:r>
    </w:p>
    <w:p w:rsidR="00F801F1" w:rsidRPr="00EA38C3" w:rsidRDefault="00F801F1" w:rsidP="00F801F1">
      <w:pPr>
        <w:ind w:firstLine="709"/>
        <w:jc w:val="both"/>
        <w:rPr>
          <w:sz w:val="24"/>
          <w:szCs w:val="24"/>
        </w:rPr>
      </w:pPr>
      <w:r w:rsidRPr="00EA38C3">
        <w:rPr>
          <w:sz w:val="24"/>
          <w:szCs w:val="24"/>
          <w:lang w:eastAsia="ru-RU"/>
        </w:rPr>
        <w:t xml:space="preserve">5.2. Заказчик, при приемке Товара, своими силами обязан провести экспертизу поставленного Товара на предмет его соответствия условиям Контракта и оформить ее результаты соответствующим актом. </w:t>
      </w:r>
      <w:r w:rsidRPr="00EA38C3">
        <w:rPr>
          <w:sz w:val="24"/>
          <w:szCs w:val="24"/>
        </w:rPr>
        <w:t>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w:t>
      </w:r>
    </w:p>
    <w:p w:rsidR="00F801F1" w:rsidRPr="00EA38C3" w:rsidRDefault="00F801F1" w:rsidP="00F801F1">
      <w:pPr>
        <w:ind w:firstLine="709"/>
        <w:jc w:val="both"/>
        <w:rPr>
          <w:sz w:val="24"/>
          <w:szCs w:val="24"/>
          <w:lang w:eastAsia="ru-RU"/>
        </w:rPr>
      </w:pPr>
      <w:r w:rsidRPr="00EA38C3">
        <w:rPr>
          <w:sz w:val="24"/>
          <w:szCs w:val="24"/>
          <w:lang w:eastAsia="ru-RU"/>
        </w:rPr>
        <w:t xml:space="preserve">5.3. В случае обнаружения при приемке-сдаче товара несоответствия условиям Контракта, сторонами составляется Акт с подробным описанием выявленных несоответствий. </w:t>
      </w:r>
    </w:p>
    <w:p w:rsidR="00F801F1" w:rsidRPr="00EA38C3" w:rsidRDefault="00F801F1" w:rsidP="00F801F1">
      <w:pPr>
        <w:ind w:firstLine="709"/>
        <w:jc w:val="both"/>
        <w:rPr>
          <w:sz w:val="24"/>
          <w:szCs w:val="24"/>
        </w:rPr>
      </w:pPr>
      <w:r w:rsidRPr="00EA38C3">
        <w:rPr>
          <w:sz w:val="24"/>
          <w:szCs w:val="24"/>
        </w:rPr>
        <w:t>В случае отсутствия ответственного представителя Поставщика при приемке Товара соответствующий акт о несоответствии Товара может быть составлен и подписан в одностороннем порядке без участия представителя Поставщика. Заказчик имеет право также привлечь при составлении акта третью независимую сторону (независимых экспертов).</w:t>
      </w:r>
    </w:p>
    <w:p w:rsidR="00F801F1" w:rsidRPr="00EA38C3" w:rsidRDefault="00F801F1" w:rsidP="00F801F1">
      <w:pPr>
        <w:ind w:firstLine="709"/>
        <w:jc w:val="both"/>
        <w:rPr>
          <w:sz w:val="24"/>
          <w:szCs w:val="24"/>
        </w:rPr>
      </w:pPr>
      <w:r w:rsidRPr="00EA38C3">
        <w:rPr>
          <w:sz w:val="24"/>
          <w:szCs w:val="24"/>
        </w:rPr>
        <w:t xml:space="preserve">5.4. После получения акта Поставщик производит замену товара </w:t>
      </w:r>
      <w:r w:rsidR="0075749D" w:rsidRPr="00EA38C3">
        <w:rPr>
          <w:sz w:val="24"/>
          <w:szCs w:val="24"/>
        </w:rPr>
        <w:t xml:space="preserve">в течение </w:t>
      </w:r>
      <w:r w:rsidR="00244AE9">
        <w:rPr>
          <w:sz w:val="24"/>
          <w:szCs w:val="24"/>
        </w:rPr>
        <w:t>7</w:t>
      </w:r>
      <w:r w:rsidR="0075749D" w:rsidRPr="00EA38C3">
        <w:rPr>
          <w:sz w:val="24"/>
          <w:szCs w:val="24"/>
        </w:rPr>
        <w:t xml:space="preserve"> (</w:t>
      </w:r>
      <w:r w:rsidR="00244AE9">
        <w:rPr>
          <w:sz w:val="24"/>
          <w:szCs w:val="24"/>
        </w:rPr>
        <w:t>семи</w:t>
      </w:r>
      <w:r w:rsidRPr="00EA38C3">
        <w:rPr>
          <w:sz w:val="24"/>
          <w:szCs w:val="24"/>
        </w:rPr>
        <w:t>) календарных дней с момента обращения Заказчика. Все транспортные расходы в связи с заменой и (или) восполнением недопоставки несет Поставщик.</w:t>
      </w:r>
    </w:p>
    <w:p w:rsidR="00D7450B" w:rsidRPr="00EA38C3" w:rsidRDefault="00D7450B" w:rsidP="00D7450B">
      <w:pPr>
        <w:suppressAutoHyphens w:val="0"/>
        <w:autoSpaceDE w:val="0"/>
        <w:autoSpaceDN w:val="0"/>
        <w:adjustRightInd w:val="0"/>
        <w:ind w:firstLine="709"/>
        <w:jc w:val="both"/>
        <w:rPr>
          <w:sz w:val="24"/>
          <w:szCs w:val="24"/>
        </w:rPr>
      </w:pPr>
      <w:r w:rsidRPr="00EA38C3">
        <w:rPr>
          <w:sz w:val="24"/>
          <w:szCs w:val="24"/>
          <w:lang w:eastAsia="ru-RU"/>
        </w:rPr>
        <w:t xml:space="preserve">5.5. Поставщик обязан принять от Заказчика к возврату Товар (остаток Товара) </w:t>
      </w:r>
      <w:r w:rsidRPr="00EA38C3">
        <w:rPr>
          <w:sz w:val="24"/>
          <w:szCs w:val="24"/>
        </w:rPr>
        <w:t xml:space="preserve">в случае принятия </w:t>
      </w:r>
      <w:r w:rsidRPr="00EA38C3">
        <w:rPr>
          <w:sz w:val="24"/>
          <w:szCs w:val="24"/>
          <w:lang w:eastAsia="ru-RU"/>
        </w:rPr>
        <w:t xml:space="preserve">уполномоченным Правительством Российской Федерации федеральным </w:t>
      </w:r>
      <w:hyperlink r:id="rId10" w:history="1">
        <w:r w:rsidRPr="00EA38C3">
          <w:rPr>
            <w:sz w:val="24"/>
            <w:szCs w:val="24"/>
            <w:lang w:eastAsia="ru-RU"/>
          </w:rPr>
          <w:t>орган</w:t>
        </w:r>
      </w:hyperlink>
      <w:r w:rsidRPr="00EA38C3">
        <w:rPr>
          <w:sz w:val="24"/>
          <w:szCs w:val="24"/>
          <w:lang w:eastAsia="ru-RU"/>
        </w:rPr>
        <w:t>ом исполнительной власти решения об изъятии  данного наименования медицинского изделия из обращения (прекращении обращения) (п.6.</w:t>
      </w:r>
      <w:r w:rsidR="00094E47" w:rsidRPr="00EA38C3">
        <w:rPr>
          <w:sz w:val="24"/>
          <w:szCs w:val="24"/>
          <w:lang w:eastAsia="ru-RU"/>
        </w:rPr>
        <w:t>8</w:t>
      </w:r>
      <w:r w:rsidRPr="00EA38C3">
        <w:rPr>
          <w:sz w:val="24"/>
          <w:szCs w:val="24"/>
          <w:lang w:eastAsia="ru-RU"/>
        </w:rPr>
        <w:t xml:space="preserve">. Контракта). </w:t>
      </w:r>
    </w:p>
    <w:p w:rsidR="00F801F1" w:rsidRPr="00EA38C3" w:rsidRDefault="00B424BE" w:rsidP="00F801F1">
      <w:pPr>
        <w:ind w:firstLine="709"/>
        <w:jc w:val="both"/>
        <w:rPr>
          <w:bCs/>
          <w:sz w:val="24"/>
          <w:szCs w:val="24"/>
        </w:rPr>
      </w:pPr>
      <w:r w:rsidRPr="00EA38C3">
        <w:rPr>
          <w:sz w:val="24"/>
          <w:szCs w:val="24"/>
        </w:rPr>
        <w:t>5.</w:t>
      </w:r>
      <w:r w:rsidR="000B6DEA" w:rsidRPr="00EA38C3">
        <w:rPr>
          <w:sz w:val="24"/>
          <w:szCs w:val="24"/>
        </w:rPr>
        <w:t>6</w:t>
      </w:r>
      <w:r w:rsidR="00F801F1" w:rsidRPr="00EA38C3">
        <w:rPr>
          <w:sz w:val="24"/>
          <w:szCs w:val="24"/>
        </w:rPr>
        <w:t xml:space="preserve">. Уполномоченным представителем Заказчика за проверкой результатов исполнения Контракта Поставщиком является </w:t>
      </w:r>
      <w:r w:rsidR="00BD5728" w:rsidRPr="00EA38C3">
        <w:rPr>
          <w:sz w:val="24"/>
          <w:szCs w:val="24"/>
        </w:rPr>
        <w:t xml:space="preserve">заведующий </w:t>
      </w:r>
      <w:r w:rsidR="00244AE9">
        <w:rPr>
          <w:sz w:val="24"/>
          <w:szCs w:val="24"/>
        </w:rPr>
        <w:t>УПО</w:t>
      </w:r>
      <w:r w:rsidR="00F801F1" w:rsidRPr="00EA38C3">
        <w:rPr>
          <w:sz w:val="24"/>
          <w:szCs w:val="24"/>
        </w:rPr>
        <w:t>.</w:t>
      </w:r>
    </w:p>
    <w:p w:rsidR="00F801F1" w:rsidRPr="00EA38C3" w:rsidRDefault="00F801F1" w:rsidP="00F801F1">
      <w:pPr>
        <w:ind w:firstLine="709"/>
        <w:jc w:val="both"/>
        <w:rPr>
          <w:bCs/>
          <w:sz w:val="24"/>
          <w:szCs w:val="24"/>
        </w:rPr>
      </w:pPr>
      <w:r w:rsidRPr="00EA38C3">
        <w:rPr>
          <w:bCs/>
          <w:sz w:val="24"/>
          <w:szCs w:val="24"/>
        </w:rPr>
        <w:t>Уполномоченный представитель:</w:t>
      </w:r>
    </w:p>
    <w:p w:rsidR="00F801F1" w:rsidRPr="00EA38C3" w:rsidRDefault="00F801F1" w:rsidP="00F801F1">
      <w:pPr>
        <w:ind w:firstLine="709"/>
        <w:jc w:val="both"/>
        <w:rPr>
          <w:bCs/>
          <w:sz w:val="24"/>
          <w:szCs w:val="24"/>
        </w:rPr>
      </w:pPr>
      <w:r w:rsidRPr="00EA38C3">
        <w:rPr>
          <w:bCs/>
          <w:sz w:val="24"/>
          <w:szCs w:val="24"/>
        </w:rPr>
        <w:t>- отвечает за проведение экспертизы и подтверждение соответствия поставляемого товара условиям Контракта, за подготовку уведомления Поставщику в случае несоответствия товара условиям Контракта в день получения Товара либо обнаружения несоответствия товара;</w:t>
      </w:r>
    </w:p>
    <w:p w:rsidR="00F801F1" w:rsidRPr="00EA38C3" w:rsidRDefault="00F801F1" w:rsidP="00F801F1">
      <w:pPr>
        <w:ind w:firstLine="709"/>
        <w:jc w:val="both"/>
        <w:rPr>
          <w:bCs/>
          <w:sz w:val="24"/>
          <w:szCs w:val="24"/>
        </w:rPr>
      </w:pPr>
      <w:r w:rsidRPr="00EA38C3">
        <w:rPr>
          <w:bCs/>
          <w:sz w:val="24"/>
          <w:szCs w:val="24"/>
        </w:rPr>
        <w:t>- составляет акт о несоответствии поставляемого товара качеству, определенному условиями Контракта. Акты о несоответствии поставляемого товара качеству, определенному условиями Контракта, должны быть составлены  и переданы Поставщику  в срок не позднее 2 рабочих дней, следующих за днем поставки товара.</w:t>
      </w:r>
    </w:p>
    <w:p w:rsidR="00F801F1" w:rsidRPr="00EA38C3" w:rsidRDefault="00F801F1" w:rsidP="00F801F1">
      <w:pPr>
        <w:autoSpaceDE w:val="0"/>
        <w:autoSpaceDN w:val="0"/>
        <w:adjustRightInd w:val="0"/>
        <w:ind w:firstLine="709"/>
        <w:jc w:val="both"/>
        <w:rPr>
          <w:bCs/>
          <w:sz w:val="24"/>
          <w:szCs w:val="24"/>
        </w:rPr>
      </w:pPr>
      <w:r w:rsidRPr="00EA38C3">
        <w:rPr>
          <w:bCs/>
          <w:sz w:val="24"/>
          <w:szCs w:val="24"/>
        </w:rPr>
        <w:t>5.</w:t>
      </w:r>
      <w:r w:rsidR="000B6DEA" w:rsidRPr="00EA38C3">
        <w:rPr>
          <w:bCs/>
          <w:sz w:val="24"/>
          <w:szCs w:val="24"/>
        </w:rPr>
        <w:t>7</w:t>
      </w:r>
      <w:r w:rsidRPr="00EA38C3">
        <w:rPr>
          <w:bCs/>
          <w:sz w:val="24"/>
          <w:szCs w:val="24"/>
        </w:rPr>
        <w:t xml:space="preserve">. В случае поставки товара, несоответствующего условиям контракта, в силу </w:t>
      </w:r>
      <w:hyperlink r:id="rId11" w:history="1">
        <w:r w:rsidRPr="00EA38C3">
          <w:rPr>
            <w:rStyle w:val="aa"/>
            <w:bCs/>
            <w:color w:val="auto"/>
            <w:sz w:val="24"/>
            <w:szCs w:val="24"/>
          </w:rPr>
          <w:t>статьи 514</w:t>
        </w:r>
      </w:hyperlink>
      <w:r w:rsidRPr="00EA38C3">
        <w:rPr>
          <w:bCs/>
          <w:sz w:val="24"/>
          <w:szCs w:val="24"/>
        </w:rPr>
        <w:t xml:space="preserve"> ГК РФ, Заказчик имеет право отказаться от переданного Поставщиком товара. В этом случае Заказчик обязан обеспечить сохранность этого товара (ответственное хранение) и незамедлительно уведомить Поставщика. Поставщик обязан вывезти товар, принятый Заказчиком на ответственное хранение, в семидневный срок с момента получения указанного уведомления. </w:t>
      </w:r>
    </w:p>
    <w:p w:rsidR="0041328E" w:rsidRPr="00EA38C3" w:rsidRDefault="0041328E" w:rsidP="0041328E">
      <w:pPr>
        <w:autoSpaceDE w:val="0"/>
        <w:autoSpaceDN w:val="0"/>
        <w:adjustRightInd w:val="0"/>
        <w:ind w:firstLine="709"/>
        <w:jc w:val="both"/>
        <w:rPr>
          <w:bCs/>
          <w:sz w:val="8"/>
          <w:szCs w:val="8"/>
        </w:rPr>
      </w:pPr>
    </w:p>
    <w:p w:rsidR="00C006A9" w:rsidRPr="00EA38C3" w:rsidRDefault="00F835AA" w:rsidP="00C006A9">
      <w:pPr>
        <w:jc w:val="center"/>
        <w:rPr>
          <w:b/>
          <w:sz w:val="24"/>
          <w:szCs w:val="24"/>
        </w:rPr>
      </w:pPr>
      <w:bookmarkStart w:id="1" w:name="sub_95120"/>
      <w:r w:rsidRPr="00EA38C3">
        <w:rPr>
          <w:b/>
          <w:sz w:val="24"/>
          <w:szCs w:val="24"/>
        </w:rPr>
        <w:t xml:space="preserve">6. </w:t>
      </w:r>
      <w:r w:rsidR="00C006A9" w:rsidRPr="00EA38C3">
        <w:rPr>
          <w:b/>
          <w:sz w:val="24"/>
          <w:szCs w:val="24"/>
        </w:rPr>
        <w:t>Ответственность сторон, изменение и расторжение Контракта</w:t>
      </w:r>
    </w:p>
    <w:p w:rsidR="00C006A9" w:rsidRPr="00EA38C3" w:rsidRDefault="00C006A9" w:rsidP="00C006A9">
      <w:pPr>
        <w:ind w:firstLine="567"/>
        <w:jc w:val="both"/>
        <w:rPr>
          <w:i/>
          <w:sz w:val="24"/>
          <w:szCs w:val="24"/>
          <w:lang w:val="x-none" w:eastAsia="x-none"/>
        </w:rPr>
      </w:pPr>
      <w:r w:rsidRPr="00EA38C3">
        <w:rPr>
          <w:i/>
          <w:sz w:val="24"/>
          <w:szCs w:val="24"/>
          <w:lang w:eastAsia="x-none"/>
        </w:rPr>
        <w:t>(</w:t>
      </w:r>
      <w:r w:rsidRPr="00EA38C3">
        <w:rPr>
          <w:i/>
          <w:sz w:val="24"/>
          <w:szCs w:val="24"/>
        </w:rPr>
        <w:t xml:space="preserve">За неисполнение или ненадлежащее исполнение условий Контракта Стороны несут ответственность в соответствии с </w:t>
      </w:r>
      <w:hyperlink r:id="rId12" w:history="1">
        <w:r w:rsidRPr="00EA38C3">
          <w:rPr>
            <w:i/>
            <w:sz w:val="24"/>
            <w:szCs w:val="24"/>
          </w:rPr>
          <w:t>законодательством</w:t>
        </w:r>
      </w:hyperlink>
      <w:r w:rsidRPr="00EA38C3">
        <w:rPr>
          <w:i/>
          <w:sz w:val="24"/>
          <w:szCs w:val="24"/>
        </w:rPr>
        <w:t xml:space="preserve"> Российской Федерации, размер неустоек, штрафов, пеней определяется согласно</w:t>
      </w:r>
      <w:r w:rsidRPr="00EA38C3">
        <w:rPr>
          <w:i/>
          <w:sz w:val="24"/>
          <w:szCs w:val="24"/>
          <w:lang w:val="x-none" w:eastAsia="x-none"/>
        </w:rPr>
        <w:t xml:space="preserve"> </w:t>
      </w:r>
      <w:r w:rsidRPr="00EA38C3">
        <w:rPr>
          <w:i/>
          <w:sz w:val="24"/>
          <w:szCs w:val="24"/>
          <w:lang w:eastAsia="x-none"/>
        </w:rPr>
        <w:t xml:space="preserve">Федеральному закону </w:t>
      </w:r>
      <w:r w:rsidRPr="00EA38C3">
        <w:rPr>
          <w:i/>
          <w:sz w:val="24"/>
          <w:szCs w:val="24"/>
        </w:rPr>
        <w:t xml:space="preserve">от 05.04.2013  №44-ФЗ «О контрактной системе в сфере закупок товаров, работ, услуг для обеспечения государственных и муниципальных нужд» и </w:t>
      </w:r>
      <w:r w:rsidRPr="00EA38C3">
        <w:rPr>
          <w:i/>
          <w:sz w:val="24"/>
          <w:szCs w:val="24"/>
          <w:lang w:eastAsia="x-none"/>
        </w:rPr>
        <w:t xml:space="preserve"> </w:t>
      </w:r>
      <w:r w:rsidRPr="00EA38C3">
        <w:rPr>
          <w:i/>
          <w:sz w:val="24"/>
          <w:szCs w:val="24"/>
          <w:lang w:val="x-none" w:eastAsia="x-none"/>
        </w:rPr>
        <w:t>Правилам, утвержденным Постановлением Правительства Российской Федерации от 30 августа 2017 г. N 1042 (далее Правила).</w:t>
      </w:r>
    </w:p>
    <w:p w:rsidR="00C006A9" w:rsidRPr="00EA38C3" w:rsidRDefault="00C006A9" w:rsidP="00C006A9">
      <w:pPr>
        <w:ind w:firstLine="567"/>
        <w:jc w:val="both"/>
        <w:rPr>
          <w:sz w:val="24"/>
          <w:szCs w:val="24"/>
        </w:rPr>
      </w:pPr>
      <w:r w:rsidRPr="00EA38C3">
        <w:rPr>
          <w:sz w:val="24"/>
          <w:szCs w:val="24"/>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006A9" w:rsidRPr="00EA38C3" w:rsidRDefault="00C006A9" w:rsidP="00C006A9">
      <w:pPr>
        <w:ind w:firstLine="567"/>
        <w:jc w:val="both"/>
        <w:rPr>
          <w:sz w:val="24"/>
          <w:szCs w:val="24"/>
        </w:rPr>
      </w:pPr>
      <w:r w:rsidRPr="00EA38C3">
        <w:rPr>
          <w:sz w:val="24"/>
          <w:szCs w:val="24"/>
        </w:rPr>
        <w:t>6.1.1.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C006A9" w:rsidRPr="00EA38C3" w:rsidRDefault="00C006A9" w:rsidP="00C006A9">
      <w:pPr>
        <w:ind w:firstLine="567"/>
        <w:jc w:val="both"/>
        <w:rPr>
          <w:sz w:val="24"/>
          <w:szCs w:val="24"/>
        </w:rPr>
      </w:pPr>
      <w:r w:rsidRPr="00EA38C3">
        <w:rPr>
          <w:sz w:val="24"/>
          <w:szCs w:val="24"/>
        </w:rPr>
        <w:t>6.1.2.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сумме 1</w:t>
      </w:r>
      <w:r w:rsidR="00C81BFB">
        <w:rPr>
          <w:sz w:val="24"/>
          <w:szCs w:val="24"/>
        </w:rPr>
        <w:t xml:space="preserve"> </w:t>
      </w:r>
      <w:r w:rsidRPr="00EA38C3">
        <w:rPr>
          <w:sz w:val="24"/>
          <w:szCs w:val="24"/>
        </w:rPr>
        <w:t>0</w:t>
      </w:r>
      <w:r w:rsidR="00C81BFB">
        <w:rPr>
          <w:sz w:val="24"/>
          <w:szCs w:val="24"/>
        </w:rPr>
        <w:t xml:space="preserve">00,00 </w:t>
      </w:r>
      <w:r w:rsidRPr="00EA38C3">
        <w:rPr>
          <w:sz w:val="24"/>
          <w:szCs w:val="24"/>
        </w:rPr>
        <w:t xml:space="preserve">рублей. </w:t>
      </w:r>
    </w:p>
    <w:p w:rsidR="00C006A9" w:rsidRPr="00EA38C3" w:rsidRDefault="00C006A9" w:rsidP="00C006A9">
      <w:pPr>
        <w:ind w:firstLine="567"/>
        <w:jc w:val="both"/>
        <w:rPr>
          <w:sz w:val="24"/>
          <w:szCs w:val="24"/>
        </w:rPr>
      </w:pPr>
      <w:r w:rsidRPr="00EA38C3">
        <w:rPr>
          <w:sz w:val="24"/>
          <w:szCs w:val="24"/>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06A9" w:rsidRPr="00EA38C3" w:rsidRDefault="00C006A9" w:rsidP="00C006A9">
      <w:pPr>
        <w:ind w:firstLine="567"/>
        <w:jc w:val="both"/>
        <w:rPr>
          <w:sz w:val="24"/>
          <w:szCs w:val="24"/>
        </w:rPr>
      </w:pPr>
      <w:r w:rsidRPr="00EA38C3">
        <w:rPr>
          <w:sz w:val="24"/>
          <w:szCs w:val="24"/>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006A9" w:rsidRPr="00EA38C3" w:rsidRDefault="00C006A9" w:rsidP="00C006A9">
      <w:pPr>
        <w:widowControl w:val="0"/>
        <w:autoSpaceDE w:val="0"/>
        <w:ind w:firstLine="567"/>
        <w:jc w:val="both"/>
        <w:rPr>
          <w:sz w:val="24"/>
          <w:szCs w:val="24"/>
        </w:rPr>
      </w:pPr>
      <w:bookmarkStart w:id="2" w:name="sub_347"/>
      <w:r w:rsidRPr="00EA38C3">
        <w:rPr>
          <w:sz w:val="24"/>
          <w:szCs w:val="24"/>
        </w:rPr>
        <w:t xml:space="preserve">6.2.1. </w:t>
      </w:r>
      <w:bookmarkEnd w:id="2"/>
      <w:r w:rsidRPr="00EA38C3">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006A9" w:rsidRPr="00EA38C3" w:rsidRDefault="00C006A9" w:rsidP="00C006A9">
      <w:pPr>
        <w:shd w:val="clear" w:color="auto" w:fill="FFFFFF"/>
        <w:ind w:firstLine="709"/>
        <w:jc w:val="both"/>
        <w:rPr>
          <w:sz w:val="24"/>
          <w:szCs w:val="24"/>
          <w:lang w:eastAsia="ru-RU"/>
        </w:rPr>
      </w:pPr>
      <w:r w:rsidRPr="00EA38C3">
        <w:rPr>
          <w:sz w:val="24"/>
          <w:szCs w:val="24"/>
          <w:lang w:eastAsia="ru-RU"/>
        </w:rPr>
        <w:t xml:space="preserve">6.2.2. За каждый факт неисполнения или ненадлежащего исполнения Поставщиком обязательства, предусмотренного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EA38C3">
        <w:rPr>
          <w:iCs/>
          <w:sz w:val="24"/>
          <w:szCs w:val="24"/>
          <w:lang w:eastAsia="ru-RU"/>
        </w:rPr>
        <w:t>составляет</w:t>
      </w:r>
      <w:r w:rsidRPr="00EA38C3">
        <w:rPr>
          <w:sz w:val="24"/>
          <w:szCs w:val="24"/>
          <w:lang w:eastAsia="ru-RU"/>
        </w:rPr>
        <w:t xml:space="preserve"> 1</w:t>
      </w:r>
      <w:r w:rsidR="00244AE9">
        <w:rPr>
          <w:sz w:val="24"/>
          <w:szCs w:val="24"/>
          <w:lang w:eastAsia="ru-RU"/>
        </w:rPr>
        <w:t>0</w:t>
      </w:r>
      <w:r w:rsidR="000329B1">
        <w:rPr>
          <w:sz w:val="24"/>
          <w:szCs w:val="24"/>
          <w:lang w:eastAsia="ru-RU"/>
        </w:rPr>
        <w:t>% цены контракта</w:t>
      </w:r>
      <w:r w:rsidRPr="00EA38C3">
        <w:rPr>
          <w:sz w:val="24"/>
          <w:szCs w:val="24"/>
          <w:lang w:eastAsia="ru-RU"/>
        </w:rPr>
        <w:t>.</w:t>
      </w:r>
    </w:p>
    <w:p w:rsidR="00C006A9" w:rsidRPr="00EA38C3" w:rsidRDefault="00C006A9" w:rsidP="00884FBC">
      <w:pPr>
        <w:ind w:firstLine="567"/>
        <w:jc w:val="both"/>
        <w:rPr>
          <w:sz w:val="24"/>
          <w:szCs w:val="24"/>
        </w:rPr>
      </w:pPr>
      <w:r w:rsidRPr="00EA38C3">
        <w:rPr>
          <w:sz w:val="24"/>
          <w:szCs w:val="24"/>
        </w:rPr>
        <w:t>6.2.3.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1000 рублей.</w:t>
      </w:r>
    </w:p>
    <w:p w:rsidR="00C006A9" w:rsidRPr="00EA38C3" w:rsidRDefault="00C006A9" w:rsidP="00C006A9">
      <w:pPr>
        <w:suppressAutoHyphens w:val="0"/>
        <w:autoSpaceDE w:val="0"/>
        <w:autoSpaceDN w:val="0"/>
        <w:adjustRightInd w:val="0"/>
        <w:ind w:firstLine="709"/>
        <w:jc w:val="both"/>
        <w:rPr>
          <w:sz w:val="24"/>
          <w:szCs w:val="24"/>
          <w:lang w:eastAsia="ru-RU"/>
        </w:rPr>
      </w:pPr>
      <w:r w:rsidRPr="00EA38C3">
        <w:rPr>
          <w:sz w:val="24"/>
          <w:szCs w:val="24"/>
        </w:rPr>
        <w:t>6.2.</w:t>
      </w:r>
      <w:r w:rsidR="00884FBC">
        <w:rPr>
          <w:sz w:val="24"/>
          <w:szCs w:val="24"/>
        </w:rPr>
        <w:t>4</w:t>
      </w:r>
      <w:r w:rsidRPr="00EA38C3">
        <w:rPr>
          <w:sz w:val="24"/>
          <w:szCs w:val="24"/>
        </w:rPr>
        <w:t>. Общая сумма начисленных штрафов за неисполнение или ненадлежащее исполнение Поставщиком обязательств</w:t>
      </w:r>
      <w:r w:rsidRPr="00EA38C3">
        <w:rPr>
          <w:sz w:val="24"/>
          <w:szCs w:val="24"/>
          <w:lang w:eastAsia="ru-RU"/>
        </w:rPr>
        <w:t>, предусмотренных контрактом, не может превышать цену контракта.</w:t>
      </w:r>
    </w:p>
    <w:p w:rsidR="00C006A9" w:rsidRPr="00EA38C3" w:rsidRDefault="00C006A9" w:rsidP="00C006A9">
      <w:pPr>
        <w:ind w:firstLine="709"/>
        <w:jc w:val="both"/>
        <w:rPr>
          <w:sz w:val="24"/>
          <w:szCs w:val="24"/>
        </w:rPr>
      </w:pPr>
      <w:r w:rsidRPr="00EA38C3">
        <w:rPr>
          <w:sz w:val="24"/>
          <w:szCs w:val="24"/>
        </w:rPr>
        <w:t>6.3. Заказчик имеет право удержать сумму начисленной неустойки (пени, штрафа) при осуществлении окончательного расчета по Контракту.</w:t>
      </w:r>
    </w:p>
    <w:p w:rsidR="00C006A9" w:rsidRPr="00EA38C3" w:rsidRDefault="00C006A9" w:rsidP="00C006A9">
      <w:pPr>
        <w:ind w:firstLine="709"/>
        <w:jc w:val="both"/>
        <w:rPr>
          <w:sz w:val="24"/>
          <w:szCs w:val="24"/>
        </w:rPr>
      </w:pPr>
      <w:bookmarkStart w:id="3" w:name="sub_349"/>
      <w:r w:rsidRPr="00EA38C3">
        <w:rPr>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3"/>
    <w:p w:rsidR="00C006A9" w:rsidRPr="00EA38C3" w:rsidRDefault="00C006A9" w:rsidP="00C006A9">
      <w:pPr>
        <w:ind w:firstLine="709"/>
        <w:jc w:val="both"/>
        <w:rPr>
          <w:sz w:val="24"/>
          <w:szCs w:val="24"/>
        </w:rPr>
      </w:pPr>
      <w:r w:rsidRPr="00EA38C3">
        <w:rPr>
          <w:sz w:val="24"/>
          <w:szCs w:val="24"/>
        </w:rPr>
        <w:t>Наличие событий непреодолимой силы должно быть подтверждено документально от официального органа.</w:t>
      </w:r>
    </w:p>
    <w:p w:rsidR="00C006A9" w:rsidRPr="00EA38C3" w:rsidRDefault="00C006A9" w:rsidP="00C006A9">
      <w:pPr>
        <w:ind w:firstLine="709"/>
        <w:jc w:val="both"/>
        <w:rPr>
          <w:sz w:val="24"/>
          <w:szCs w:val="24"/>
        </w:rPr>
      </w:pPr>
      <w:bookmarkStart w:id="4" w:name="sub_951"/>
      <w:bookmarkStart w:id="5" w:name="sub_957"/>
      <w:r w:rsidRPr="00EA38C3">
        <w:rPr>
          <w:sz w:val="24"/>
          <w:szCs w:val="24"/>
        </w:rPr>
        <w:t xml:space="preserve">6.5. Существенные условия настоящего Контракта могут быть изменены по соглашению сторон в следующих случаях: </w:t>
      </w:r>
      <w:bookmarkStart w:id="6" w:name="sub_9511"/>
      <w:bookmarkEnd w:id="4"/>
    </w:p>
    <w:p w:rsidR="00C006A9" w:rsidRPr="00EA38C3" w:rsidRDefault="00C006A9" w:rsidP="00C006A9">
      <w:pPr>
        <w:ind w:firstLine="709"/>
        <w:jc w:val="both"/>
        <w:rPr>
          <w:sz w:val="24"/>
          <w:szCs w:val="24"/>
        </w:rPr>
      </w:pPr>
      <w:bookmarkStart w:id="7" w:name="sub_95111"/>
      <w:bookmarkEnd w:id="5"/>
      <w:bookmarkEnd w:id="6"/>
      <w:r w:rsidRPr="00EA38C3">
        <w:rPr>
          <w:sz w:val="24"/>
          <w:szCs w:val="24"/>
        </w:rPr>
        <w:t>6.5.1. при снижении цены Контракта без изменения предусмотренных Контрактом количества и качества поставляемого товара и иных условий Контракта;</w:t>
      </w:r>
    </w:p>
    <w:p w:rsidR="00C006A9" w:rsidRPr="00EA38C3" w:rsidRDefault="00C006A9" w:rsidP="00C006A9">
      <w:pPr>
        <w:ind w:firstLine="709"/>
        <w:jc w:val="both"/>
        <w:rPr>
          <w:sz w:val="24"/>
          <w:szCs w:val="24"/>
        </w:rPr>
      </w:pPr>
      <w:bookmarkStart w:id="8" w:name="sub_95112"/>
      <w:bookmarkEnd w:id="7"/>
      <w:r w:rsidRPr="00EA38C3">
        <w:rPr>
          <w:sz w:val="24"/>
          <w:szCs w:val="24"/>
        </w:rPr>
        <w:t xml:space="preserve">6.5.2. если по предложению Заказчика увеличиваются предусмотренные Контрактом количество поставляемого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13" w:history="1">
        <w:r w:rsidRPr="00EA38C3">
          <w:rPr>
            <w:rStyle w:val="aa"/>
            <w:color w:val="auto"/>
            <w:sz w:val="24"/>
            <w:szCs w:val="24"/>
            <w:u w:val="none"/>
          </w:rPr>
          <w:t>бюджетного законодательства</w:t>
        </w:r>
      </w:hyperlink>
      <w:r w:rsidRPr="00EA38C3">
        <w:rPr>
          <w:sz w:val="24"/>
          <w:szCs w:val="24"/>
        </w:rPr>
        <w:t xml:space="preserve">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bookmarkEnd w:id="8"/>
    <w:p w:rsidR="00C006A9" w:rsidRPr="00EA38C3" w:rsidRDefault="00C006A9" w:rsidP="00C006A9">
      <w:pPr>
        <w:ind w:firstLine="709"/>
        <w:jc w:val="both"/>
        <w:rPr>
          <w:sz w:val="24"/>
          <w:szCs w:val="24"/>
        </w:rPr>
      </w:pPr>
      <w:r w:rsidRPr="00EA38C3">
        <w:rPr>
          <w:sz w:val="24"/>
          <w:szCs w:val="24"/>
        </w:rPr>
        <w:t>6.5.3. в случае поставки, по согласованию Заказчика с Поставщиком,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Указанные изменения оформляются соответствующим дополнительным соглашением.</w:t>
      </w:r>
    </w:p>
    <w:p w:rsidR="00C006A9" w:rsidRPr="00EA38C3" w:rsidRDefault="00C006A9" w:rsidP="00C006A9">
      <w:pPr>
        <w:ind w:firstLine="709"/>
        <w:jc w:val="both"/>
        <w:rPr>
          <w:sz w:val="24"/>
          <w:szCs w:val="24"/>
        </w:rPr>
      </w:pPr>
      <w:r w:rsidRPr="00EA38C3">
        <w:rPr>
          <w:sz w:val="24"/>
          <w:szCs w:val="24"/>
        </w:rPr>
        <w:t xml:space="preserve">6.6.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14" w:history="1">
        <w:r w:rsidRPr="00EA38C3">
          <w:rPr>
            <w:rStyle w:val="aa"/>
            <w:color w:val="auto"/>
            <w:sz w:val="24"/>
            <w:szCs w:val="24"/>
            <w:u w:val="none"/>
          </w:rPr>
          <w:t>законодательством</w:t>
        </w:r>
      </w:hyperlink>
      <w:r w:rsidRPr="00EA38C3">
        <w:rPr>
          <w:sz w:val="24"/>
          <w:szCs w:val="24"/>
        </w:rPr>
        <w:t>.</w:t>
      </w:r>
    </w:p>
    <w:p w:rsidR="00E228B0" w:rsidRPr="00EA38C3" w:rsidRDefault="00C006A9" w:rsidP="00C006A9">
      <w:pPr>
        <w:ind w:firstLine="709"/>
        <w:jc w:val="both"/>
        <w:rPr>
          <w:sz w:val="24"/>
          <w:szCs w:val="24"/>
        </w:rPr>
      </w:pPr>
      <w:r w:rsidRPr="00EA38C3">
        <w:rPr>
          <w:sz w:val="24"/>
          <w:szCs w:val="24"/>
        </w:rPr>
        <w:t xml:space="preserve">6.7. Заказчик вправе принять решение об одностороннем отказе от исполнения Контракта в соответствии с </w:t>
      </w:r>
      <w:hyperlink r:id="rId15" w:history="1">
        <w:r w:rsidRPr="00EA38C3">
          <w:rPr>
            <w:sz w:val="24"/>
            <w:szCs w:val="24"/>
          </w:rPr>
          <w:t>гражданским законодательством</w:t>
        </w:r>
      </w:hyperlink>
      <w:r w:rsidRPr="00EA38C3">
        <w:rPr>
          <w:sz w:val="24"/>
          <w:szCs w:val="24"/>
        </w:rPr>
        <w:t>, в случаях существенного нарушения Контракта Поставщиком. Случаи существенного нарушения Контракта Поставщиком</w:t>
      </w:r>
      <w:r w:rsidR="00E228B0" w:rsidRPr="00EA38C3">
        <w:rPr>
          <w:sz w:val="24"/>
          <w:szCs w:val="24"/>
        </w:rPr>
        <w:t>:</w:t>
      </w:r>
    </w:p>
    <w:p w:rsidR="00E228B0" w:rsidRPr="00EA38C3" w:rsidRDefault="00E228B0" w:rsidP="00E228B0">
      <w:pPr>
        <w:ind w:firstLine="709"/>
        <w:jc w:val="both"/>
        <w:rPr>
          <w:sz w:val="24"/>
          <w:szCs w:val="24"/>
        </w:rPr>
      </w:pPr>
      <w:r w:rsidRPr="00EA38C3">
        <w:rPr>
          <w:sz w:val="24"/>
          <w:szCs w:val="24"/>
        </w:rPr>
        <w:t>6.7.1. поставка Товара ненадлежащего качества либо Товара, несоответствующего Приложению №1 к настоящему Контракту, в случае если замена такого Товара не произведена в срок, установленный пунктом 5.4 Контракта;</w:t>
      </w:r>
    </w:p>
    <w:p w:rsidR="00E228B0" w:rsidRPr="00EA38C3" w:rsidRDefault="00E228B0" w:rsidP="00E228B0">
      <w:pPr>
        <w:ind w:firstLine="708"/>
        <w:jc w:val="both"/>
        <w:rPr>
          <w:sz w:val="24"/>
          <w:szCs w:val="24"/>
        </w:rPr>
      </w:pPr>
      <w:r w:rsidRPr="00EA38C3">
        <w:rPr>
          <w:sz w:val="24"/>
          <w:szCs w:val="24"/>
        </w:rPr>
        <w:t>6.7.2. неисполнение Поставщиком принятых на себя обязательств по поставке по истечении 5 (пяти) календарных дней с момента окончания срока исполнения обязательств, установленного п.2.3. Контракта;</w:t>
      </w:r>
    </w:p>
    <w:p w:rsidR="00094E47" w:rsidRPr="00EA38C3" w:rsidRDefault="00E228B0" w:rsidP="00094E47">
      <w:pPr>
        <w:ind w:firstLine="709"/>
        <w:jc w:val="both"/>
        <w:rPr>
          <w:sz w:val="24"/>
          <w:szCs w:val="24"/>
        </w:rPr>
      </w:pPr>
      <w:r w:rsidRPr="00EA38C3">
        <w:rPr>
          <w:sz w:val="24"/>
          <w:szCs w:val="24"/>
        </w:rPr>
        <w:t>6.7.3. в случае, когда документы, относящиеся к товару в соответствии с п.5.1. Контракта, не переданы Поставщиком одновременно с передачей Товара либо содержат ложную информацию о его характеристиках или производителе;</w:t>
      </w:r>
      <w:r w:rsidR="00094E47" w:rsidRPr="00EA38C3">
        <w:rPr>
          <w:sz w:val="24"/>
          <w:szCs w:val="24"/>
        </w:rPr>
        <w:t xml:space="preserve"> </w:t>
      </w:r>
    </w:p>
    <w:p w:rsidR="00094E47" w:rsidRPr="00EA38C3" w:rsidRDefault="00094E47" w:rsidP="00094E47">
      <w:pPr>
        <w:ind w:firstLine="709"/>
        <w:jc w:val="both"/>
        <w:rPr>
          <w:sz w:val="24"/>
          <w:szCs w:val="24"/>
        </w:rPr>
      </w:pPr>
      <w:r w:rsidRPr="00EA38C3">
        <w:rPr>
          <w:sz w:val="24"/>
          <w:szCs w:val="24"/>
        </w:rPr>
        <w:t>6.7.4. иные случаи существенного нарушения Контракта Поставщиком.</w:t>
      </w:r>
    </w:p>
    <w:p w:rsidR="00E228B0" w:rsidRPr="00EA38C3" w:rsidRDefault="00094E47" w:rsidP="00E228B0">
      <w:pPr>
        <w:suppressAutoHyphens w:val="0"/>
        <w:autoSpaceDE w:val="0"/>
        <w:autoSpaceDN w:val="0"/>
        <w:adjustRightInd w:val="0"/>
        <w:ind w:firstLine="709"/>
        <w:jc w:val="both"/>
        <w:rPr>
          <w:sz w:val="24"/>
          <w:szCs w:val="24"/>
          <w:lang w:eastAsia="ru-RU"/>
        </w:rPr>
      </w:pPr>
      <w:r w:rsidRPr="00EA38C3">
        <w:rPr>
          <w:sz w:val="24"/>
          <w:szCs w:val="24"/>
        </w:rPr>
        <w:t xml:space="preserve">6.8. Заказчик вправе принять решение об одностороннем отказе от исполнения Контракта в соответствии с </w:t>
      </w:r>
      <w:hyperlink r:id="rId16" w:history="1">
        <w:r w:rsidRPr="00EA38C3">
          <w:rPr>
            <w:sz w:val="24"/>
            <w:szCs w:val="24"/>
          </w:rPr>
          <w:t>гражданским законодательством</w:t>
        </w:r>
      </w:hyperlink>
      <w:r w:rsidR="003D5557">
        <w:rPr>
          <w:sz w:val="24"/>
          <w:szCs w:val="24"/>
        </w:rPr>
        <w:t>.</w:t>
      </w:r>
    </w:p>
    <w:p w:rsidR="00DA653D" w:rsidRPr="00EA38C3" w:rsidRDefault="00DA653D" w:rsidP="00391626">
      <w:pPr>
        <w:ind w:firstLine="709"/>
        <w:jc w:val="both"/>
        <w:rPr>
          <w:sz w:val="24"/>
          <w:szCs w:val="24"/>
        </w:rPr>
      </w:pPr>
      <w:r w:rsidRPr="00EA38C3">
        <w:rPr>
          <w:sz w:val="24"/>
          <w:szCs w:val="24"/>
        </w:rPr>
        <w:t>6.</w:t>
      </w:r>
      <w:r w:rsidR="00094E47" w:rsidRPr="00EA38C3">
        <w:rPr>
          <w:sz w:val="24"/>
          <w:szCs w:val="24"/>
        </w:rPr>
        <w:t>9</w:t>
      </w:r>
      <w:r w:rsidRPr="00EA38C3">
        <w:rPr>
          <w:sz w:val="24"/>
          <w:szCs w:val="24"/>
        </w:rPr>
        <w:t xml:space="preserve">. </w:t>
      </w:r>
      <w:bookmarkStart w:id="9" w:name="sub_95130"/>
      <w:bookmarkEnd w:id="1"/>
      <w:r w:rsidR="000329B1" w:rsidRPr="000329B1">
        <w:rPr>
          <w:sz w:val="24"/>
          <w:szCs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000329B1">
        <w:rPr>
          <w:sz w:val="24"/>
          <w:szCs w:val="24"/>
        </w:rPr>
        <w:t>.</w:t>
      </w:r>
    </w:p>
    <w:bookmarkEnd w:id="0"/>
    <w:bookmarkEnd w:id="9"/>
    <w:p w:rsidR="00E00429" w:rsidRDefault="00E00429" w:rsidP="00E00429">
      <w:pPr>
        <w:jc w:val="center"/>
        <w:rPr>
          <w:b/>
          <w:bCs/>
          <w:sz w:val="6"/>
          <w:szCs w:val="6"/>
        </w:rPr>
      </w:pPr>
    </w:p>
    <w:p w:rsidR="0053357F" w:rsidRPr="00EA38C3" w:rsidRDefault="0053357F" w:rsidP="00E00429">
      <w:pPr>
        <w:jc w:val="center"/>
        <w:rPr>
          <w:b/>
          <w:bCs/>
          <w:sz w:val="6"/>
          <w:szCs w:val="6"/>
        </w:rPr>
      </w:pPr>
    </w:p>
    <w:p w:rsidR="007473F6" w:rsidRPr="00EA38C3" w:rsidRDefault="00261293" w:rsidP="00391626">
      <w:pPr>
        <w:ind w:firstLine="709"/>
        <w:jc w:val="center"/>
        <w:rPr>
          <w:sz w:val="24"/>
          <w:szCs w:val="24"/>
          <w:lang w:eastAsia="ru-RU"/>
        </w:rPr>
      </w:pPr>
      <w:r w:rsidRPr="00EA38C3">
        <w:rPr>
          <w:b/>
          <w:bCs/>
          <w:sz w:val="24"/>
          <w:szCs w:val="24"/>
        </w:rPr>
        <w:t xml:space="preserve">7. </w:t>
      </w:r>
      <w:r w:rsidR="007473F6" w:rsidRPr="00EA38C3">
        <w:rPr>
          <w:b/>
          <w:sz w:val="24"/>
          <w:szCs w:val="24"/>
        </w:rPr>
        <w:t>Условия согласования связи между сторонами</w:t>
      </w:r>
    </w:p>
    <w:p w:rsidR="007473F6" w:rsidRPr="00EA38C3" w:rsidRDefault="0053357F" w:rsidP="00391626">
      <w:pPr>
        <w:ind w:firstLine="709"/>
        <w:jc w:val="both"/>
        <w:rPr>
          <w:b/>
          <w:sz w:val="4"/>
          <w:szCs w:val="4"/>
          <w:lang w:eastAsia="ru-RU"/>
        </w:rPr>
      </w:pPr>
      <w:r>
        <w:rPr>
          <w:sz w:val="24"/>
          <w:szCs w:val="24"/>
          <w:lang w:eastAsia="ru-RU"/>
        </w:rPr>
        <w:t>7</w:t>
      </w:r>
      <w:r w:rsidR="007473F6" w:rsidRPr="00EA38C3">
        <w:rPr>
          <w:sz w:val="24"/>
          <w:szCs w:val="24"/>
          <w:lang w:eastAsia="ru-RU"/>
        </w:rPr>
        <w:t>.1. Полномочными представителями сторон по настоящему Контракту являются:</w:t>
      </w:r>
    </w:p>
    <w:p w:rsidR="007473F6" w:rsidRPr="00412EF1" w:rsidRDefault="007473F6" w:rsidP="00412EF1">
      <w:pPr>
        <w:rPr>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4320"/>
        <w:gridCol w:w="2520"/>
      </w:tblGrid>
      <w:tr w:rsidR="0073243F" w:rsidRPr="00412EF1" w:rsidTr="00391BB2">
        <w:trPr>
          <w:trHeight w:val="284"/>
        </w:trPr>
        <w:tc>
          <w:tcPr>
            <w:tcW w:w="3348" w:type="dxa"/>
            <w:shd w:val="clear" w:color="auto" w:fill="auto"/>
          </w:tcPr>
          <w:p w:rsidR="007473F6" w:rsidRPr="00412EF1" w:rsidRDefault="007473F6" w:rsidP="00B50F74">
            <w:pPr>
              <w:rPr>
                <w:b/>
                <w:sz w:val="24"/>
                <w:szCs w:val="24"/>
                <w:lang w:eastAsia="ru-RU"/>
              </w:rPr>
            </w:pPr>
            <w:r w:rsidRPr="00412EF1">
              <w:rPr>
                <w:b/>
                <w:sz w:val="24"/>
                <w:szCs w:val="24"/>
                <w:lang w:eastAsia="ru-RU"/>
              </w:rPr>
              <w:t>Поставщик:</w:t>
            </w:r>
          </w:p>
        </w:tc>
        <w:tc>
          <w:tcPr>
            <w:tcW w:w="4320" w:type="dxa"/>
            <w:shd w:val="clear" w:color="auto" w:fill="auto"/>
          </w:tcPr>
          <w:p w:rsidR="007473F6" w:rsidRPr="00C81BFB" w:rsidRDefault="007473F6" w:rsidP="00C81BFB">
            <w:pPr>
              <w:rPr>
                <w:sz w:val="24"/>
                <w:szCs w:val="24"/>
                <w:lang w:eastAsia="ru-RU"/>
              </w:rPr>
            </w:pPr>
          </w:p>
        </w:tc>
        <w:tc>
          <w:tcPr>
            <w:tcW w:w="2520" w:type="dxa"/>
            <w:shd w:val="clear" w:color="auto" w:fill="auto"/>
          </w:tcPr>
          <w:p w:rsidR="007473F6" w:rsidRPr="00412EF1" w:rsidRDefault="007473F6" w:rsidP="00412EF1">
            <w:pPr>
              <w:rPr>
                <w:b/>
                <w:sz w:val="24"/>
                <w:szCs w:val="24"/>
                <w:lang w:eastAsia="ru-RU"/>
              </w:rPr>
            </w:pPr>
          </w:p>
        </w:tc>
      </w:tr>
      <w:tr w:rsidR="0073243F" w:rsidRPr="00412EF1" w:rsidTr="00391BB2">
        <w:trPr>
          <w:trHeight w:val="284"/>
        </w:trPr>
        <w:tc>
          <w:tcPr>
            <w:tcW w:w="3348" w:type="dxa"/>
            <w:shd w:val="clear" w:color="auto" w:fill="auto"/>
          </w:tcPr>
          <w:p w:rsidR="007473F6" w:rsidRPr="00412EF1" w:rsidRDefault="007473F6" w:rsidP="00B50F74">
            <w:pPr>
              <w:rPr>
                <w:sz w:val="24"/>
                <w:szCs w:val="24"/>
                <w:lang w:eastAsia="ru-RU"/>
              </w:rPr>
            </w:pPr>
            <w:r w:rsidRPr="00412EF1">
              <w:rPr>
                <w:sz w:val="24"/>
                <w:szCs w:val="24"/>
                <w:lang w:eastAsia="ru-RU"/>
              </w:rPr>
              <w:t>Руководитель:</w:t>
            </w:r>
          </w:p>
        </w:tc>
        <w:tc>
          <w:tcPr>
            <w:tcW w:w="4320" w:type="dxa"/>
            <w:shd w:val="clear" w:color="auto" w:fill="auto"/>
          </w:tcPr>
          <w:p w:rsidR="007473F6" w:rsidRPr="00D66EE0" w:rsidRDefault="007473F6" w:rsidP="00412EF1">
            <w:pPr>
              <w:rPr>
                <w:sz w:val="24"/>
                <w:szCs w:val="24"/>
                <w:lang w:eastAsia="ru-RU"/>
              </w:rPr>
            </w:pPr>
          </w:p>
        </w:tc>
        <w:tc>
          <w:tcPr>
            <w:tcW w:w="2520" w:type="dxa"/>
            <w:shd w:val="clear" w:color="auto" w:fill="auto"/>
          </w:tcPr>
          <w:p w:rsidR="007473F6" w:rsidRPr="00C81BFB" w:rsidRDefault="007473F6" w:rsidP="00412EF1">
            <w:pPr>
              <w:rPr>
                <w:sz w:val="24"/>
                <w:szCs w:val="24"/>
                <w:lang w:eastAsia="ru-RU"/>
              </w:rPr>
            </w:pPr>
          </w:p>
        </w:tc>
      </w:tr>
      <w:tr w:rsidR="0073243F" w:rsidRPr="00412EF1" w:rsidTr="00391BB2">
        <w:trPr>
          <w:trHeight w:val="284"/>
        </w:trPr>
        <w:tc>
          <w:tcPr>
            <w:tcW w:w="3348" w:type="dxa"/>
            <w:shd w:val="clear" w:color="auto" w:fill="auto"/>
          </w:tcPr>
          <w:p w:rsidR="007473F6" w:rsidRPr="00412EF1" w:rsidRDefault="007473F6" w:rsidP="00B50F74">
            <w:pPr>
              <w:rPr>
                <w:sz w:val="24"/>
                <w:szCs w:val="24"/>
              </w:rPr>
            </w:pPr>
            <w:r w:rsidRPr="00412EF1">
              <w:rPr>
                <w:b/>
                <w:sz w:val="24"/>
                <w:szCs w:val="24"/>
                <w:lang w:eastAsia="ru-RU"/>
              </w:rPr>
              <w:t>Заказчик:</w:t>
            </w:r>
          </w:p>
        </w:tc>
        <w:tc>
          <w:tcPr>
            <w:tcW w:w="4320" w:type="dxa"/>
            <w:shd w:val="clear" w:color="auto" w:fill="auto"/>
          </w:tcPr>
          <w:p w:rsidR="007473F6" w:rsidRPr="00412EF1" w:rsidRDefault="007473F6" w:rsidP="00391626">
            <w:pPr>
              <w:snapToGrid w:val="0"/>
              <w:ind w:firstLine="709"/>
              <w:rPr>
                <w:sz w:val="24"/>
                <w:szCs w:val="24"/>
              </w:rPr>
            </w:pPr>
          </w:p>
        </w:tc>
        <w:tc>
          <w:tcPr>
            <w:tcW w:w="2520" w:type="dxa"/>
            <w:shd w:val="clear" w:color="auto" w:fill="auto"/>
          </w:tcPr>
          <w:p w:rsidR="007473F6" w:rsidRPr="00412EF1" w:rsidRDefault="007473F6" w:rsidP="00391626">
            <w:pPr>
              <w:snapToGrid w:val="0"/>
              <w:ind w:firstLine="709"/>
              <w:rPr>
                <w:sz w:val="24"/>
                <w:szCs w:val="24"/>
              </w:rPr>
            </w:pPr>
          </w:p>
        </w:tc>
      </w:tr>
      <w:tr w:rsidR="003A3558" w:rsidRPr="00412EF1" w:rsidTr="00391BB2">
        <w:trPr>
          <w:trHeight w:val="284"/>
        </w:trPr>
        <w:tc>
          <w:tcPr>
            <w:tcW w:w="7668" w:type="dxa"/>
            <w:gridSpan w:val="2"/>
            <w:shd w:val="clear" w:color="auto" w:fill="auto"/>
            <w:vAlign w:val="bottom"/>
          </w:tcPr>
          <w:p w:rsidR="003A3558" w:rsidRPr="00412EF1" w:rsidRDefault="008F7E8B" w:rsidP="00924D5F">
            <w:pPr>
              <w:rPr>
                <w:sz w:val="24"/>
                <w:szCs w:val="24"/>
                <w:lang w:eastAsia="ru-RU"/>
              </w:rPr>
            </w:pPr>
            <w:r>
              <w:rPr>
                <w:sz w:val="24"/>
                <w:szCs w:val="24"/>
                <w:lang w:eastAsia="ru-RU"/>
              </w:rPr>
              <w:t xml:space="preserve">Зоотехник вивария </w:t>
            </w:r>
          </w:p>
        </w:tc>
        <w:tc>
          <w:tcPr>
            <w:tcW w:w="2520" w:type="dxa"/>
            <w:shd w:val="clear" w:color="auto" w:fill="auto"/>
            <w:vAlign w:val="bottom"/>
          </w:tcPr>
          <w:p w:rsidR="003A3558" w:rsidRPr="00412EF1" w:rsidRDefault="00C81BFB" w:rsidP="00924D5F">
            <w:pPr>
              <w:rPr>
                <w:sz w:val="24"/>
                <w:szCs w:val="24"/>
              </w:rPr>
            </w:pPr>
            <w:r>
              <w:rPr>
                <w:sz w:val="24"/>
                <w:szCs w:val="24"/>
              </w:rPr>
              <w:t xml:space="preserve">тел. </w:t>
            </w:r>
            <w:r w:rsidR="008F7E8B">
              <w:rPr>
                <w:sz w:val="24"/>
                <w:szCs w:val="24"/>
              </w:rPr>
              <w:t>918 176-57-45</w:t>
            </w:r>
          </w:p>
        </w:tc>
      </w:tr>
    </w:tbl>
    <w:p w:rsidR="00F5114D" w:rsidRPr="00EA38C3" w:rsidRDefault="00F5114D" w:rsidP="00F5114D">
      <w:pPr>
        <w:ind w:firstLine="540"/>
        <w:jc w:val="both"/>
        <w:rPr>
          <w:sz w:val="10"/>
          <w:szCs w:val="10"/>
        </w:rPr>
      </w:pPr>
    </w:p>
    <w:p w:rsidR="00547E25" w:rsidRPr="00EA38C3" w:rsidRDefault="0053357F" w:rsidP="00391626">
      <w:pPr>
        <w:ind w:firstLine="709"/>
        <w:jc w:val="center"/>
        <w:rPr>
          <w:sz w:val="24"/>
          <w:szCs w:val="24"/>
        </w:rPr>
      </w:pPr>
      <w:r>
        <w:rPr>
          <w:b/>
          <w:sz w:val="24"/>
          <w:szCs w:val="24"/>
        </w:rPr>
        <w:t>8</w:t>
      </w:r>
      <w:r w:rsidR="00547E25" w:rsidRPr="00EA38C3">
        <w:rPr>
          <w:b/>
          <w:sz w:val="24"/>
          <w:szCs w:val="24"/>
        </w:rPr>
        <w:t>. Заключительные положения</w:t>
      </w:r>
    </w:p>
    <w:p w:rsidR="00547E25" w:rsidRPr="00EA38C3" w:rsidRDefault="0053357F" w:rsidP="00391626">
      <w:pPr>
        <w:ind w:firstLine="709"/>
        <w:jc w:val="both"/>
        <w:rPr>
          <w:sz w:val="24"/>
          <w:szCs w:val="24"/>
        </w:rPr>
      </w:pPr>
      <w:r>
        <w:rPr>
          <w:sz w:val="24"/>
          <w:szCs w:val="24"/>
        </w:rPr>
        <w:t>8</w:t>
      </w:r>
      <w:r w:rsidR="00547E25" w:rsidRPr="00EA38C3">
        <w:rPr>
          <w:sz w:val="24"/>
          <w:szCs w:val="24"/>
        </w:rPr>
        <w:t>.1.</w:t>
      </w:r>
      <w:r w:rsidR="00547E25" w:rsidRPr="00EA38C3">
        <w:rPr>
          <w:sz w:val="24"/>
          <w:szCs w:val="24"/>
        </w:rPr>
        <w:tab/>
        <w:t>В случае действия обстоятельств непреодолимой силы,– срок исполнения обязательств сторон продлевается соответственно сроку действия обстоятельств непреодолимой силы.</w:t>
      </w:r>
    </w:p>
    <w:p w:rsidR="00547E25" w:rsidRPr="00EA38C3" w:rsidRDefault="0053357F" w:rsidP="00391626">
      <w:pPr>
        <w:ind w:firstLine="709"/>
        <w:jc w:val="both"/>
        <w:rPr>
          <w:sz w:val="24"/>
          <w:szCs w:val="24"/>
        </w:rPr>
      </w:pPr>
      <w:r>
        <w:rPr>
          <w:sz w:val="24"/>
          <w:szCs w:val="24"/>
        </w:rPr>
        <w:t>8</w:t>
      </w:r>
      <w:r w:rsidR="00547E25" w:rsidRPr="00EA38C3">
        <w:rPr>
          <w:sz w:val="24"/>
          <w:szCs w:val="24"/>
        </w:rPr>
        <w:t xml:space="preserve">.2. Любые уведомления, направляемые в рамках настоящего Контракта по приведенным в разделе </w:t>
      </w:r>
      <w:r>
        <w:rPr>
          <w:sz w:val="24"/>
          <w:szCs w:val="24"/>
        </w:rPr>
        <w:t>9</w:t>
      </w:r>
      <w:r w:rsidR="00547E25" w:rsidRPr="00EA38C3">
        <w:rPr>
          <w:sz w:val="24"/>
          <w:szCs w:val="24"/>
        </w:rPr>
        <w:t xml:space="preserve"> Контракта реквизитам, будут считаться надлежащими, если они оформлены в письменном виде и отправлены по факсу, по почте заказным или ценным письмом с уведомлением о вручении, по электронной почте или курьером</w:t>
      </w:r>
      <w:r w:rsidR="00882C69" w:rsidRPr="00EA38C3">
        <w:rPr>
          <w:sz w:val="24"/>
          <w:szCs w:val="24"/>
        </w:rPr>
        <w:t>,</w:t>
      </w:r>
      <w:r w:rsidR="00547E25" w:rsidRPr="00EA38C3">
        <w:rPr>
          <w:rFonts w:ascii="Arial" w:hAnsi="Arial" w:cs="Arial"/>
          <w:sz w:val="26"/>
          <w:szCs w:val="26"/>
        </w:rPr>
        <w:t xml:space="preserve"> </w:t>
      </w:r>
      <w:r w:rsidR="00547E25" w:rsidRPr="00EA38C3">
        <w:rPr>
          <w:sz w:val="24"/>
          <w:szCs w:val="24"/>
        </w:rPr>
        <w:t xml:space="preserve">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w:t>
      </w:r>
      <w:r w:rsidR="00596D46" w:rsidRPr="00EA38C3">
        <w:rPr>
          <w:sz w:val="24"/>
          <w:szCs w:val="24"/>
        </w:rPr>
        <w:t xml:space="preserve">доставке </w:t>
      </w:r>
      <w:r w:rsidR="00547E25" w:rsidRPr="00EA38C3">
        <w:rPr>
          <w:sz w:val="24"/>
          <w:szCs w:val="24"/>
        </w:rPr>
        <w:t xml:space="preserve">контрагенту. </w:t>
      </w:r>
    </w:p>
    <w:p w:rsidR="00547E25" w:rsidRPr="00EA38C3" w:rsidRDefault="0053357F" w:rsidP="00391626">
      <w:pPr>
        <w:ind w:firstLine="709"/>
        <w:jc w:val="both"/>
        <w:rPr>
          <w:sz w:val="24"/>
          <w:szCs w:val="24"/>
        </w:rPr>
      </w:pPr>
      <w:r>
        <w:rPr>
          <w:sz w:val="24"/>
          <w:szCs w:val="24"/>
        </w:rPr>
        <w:t>8</w:t>
      </w:r>
      <w:r w:rsidR="00547E25" w:rsidRPr="00EA38C3">
        <w:rPr>
          <w:sz w:val="24"/>
          <w:szCs w:val="24"/>
        </w:rPr>
        <w:t>.3.</w:t>
      </w:r>
      <w:r w:rsidR="00547E25" w:rsidRPr="00EA38C3">
        <w:rPr>
          <w:sz w:val="24"/>
          <w:szCs w:val="24"/>
        </w:rPr>
        <w:tab/>
        <w:t>Все споры, возникающие между Сторонами, разрешаются путем переговоров, а также в претензионном порядке. При невозможности разрешения споров мирным путем они подлежат рассмотрению в Арбитражном суде Краснодарского края.</w:t>
      </w:r>
    </w:p>
    <w:p w:rsidR="00547E25" w:rsidRPr="00EA38C3" w:rsidRDefault="0053357F" w:rsidP="00391626">
      <w:pPr>
        <w:ind w:firstLine="709"/>
        <w:jc w:val="both"/>
        <w:rPr>
          <w:sz w:val="24"/>
          <w:szCs w:val="24"/>
        </w:rPr>
      </w:pPr>
      <w:r>
        <w:rPr>
          <w:sz w:val="24"/>
          <w:szCs w:val="24"/>
        </w:rPr>
        <w:t>8</w:t>
      </w:r>
      <w:r w:rsidR="00547E25" w:rsidRPr="00EA38C3">
        <w:rPr>
          <w:sz w:val="24"/>
          <w:szCs w:val="24"/>
        </w:rPr>
        <w:t>.4.</w:t>
      </w:r>
      <w:r w:rsidR="00547E25" w:rsidRPr="00EA38C3">
        <w:rPr>
          <w:sz w:val="24"/>
          <w:szCs w:val="24"/>
        </w:rPr>
        <w:tab/>
        <w:t>Все изменения и дополнения к настоящему Контракту действительны в том случае, если они совершены в письменной форме и подписаны Сторонами.</w:t>
      </w:r>
    </w:p>
    <w:p w:rsidR="00547E25" w:rsidRPr="00EA38C3" w:rsidRDefault="0053357F" w:rsidP="00391626">
      <w:pPr>
        <w:ind w:firstLine="709"/>
        <w:jc w:val="both"/>
        <w:rPr>
          <w:sz w:val="24"/>
          <w:szCs w:val="24"/>
        </w:rPr>
      </w:pPr>
      <w:r>
        <w:rPr>
          <w:sz w:val="24"/>
          <w:szCs w:val="24"/>
        </w:rPr>
        <w:t>8</w:t>
      </w:r>
      <w:r w:rsidR="00547E25" w:rsidRPr="00EA38C3">
        <w:rPr>
          <w:sz w:val="24"/>
          <w:szCs w:val="24"/>
        </w:rPr>
        <w:t>.5.</w:t>
      </w:r>
      <w:r w:rsidR="00547E25" w:rsidRPr="00EA38C3">
        <w:rPr>
          <w:sz w:val="24"/>
          <w:szCs w:val="24"/>
        </w:rPr>
        <w:tab/>
        <w:t>Ни одна из Сторон не имеет права передавать третьему лицу права и обязанности по настоящему Контракту.</w:t>
      </w:r>
    </w:p>
    <w:p w:rsidR="00547E25" w:rsidRPr="00EA38C3" w:rsidRDefault="0053357F" w:rsidP="00391626">
      <w:pPr>
        <w:ind w:firstLine="709"/>
        <w:jc w:val="both"/>
        <w:rPr>
          <w:sz w:val="24"/>
          <w:szCs w:val="24"/>
        </w:rPr>
      </w:pPr>
      <w:r>
        <w:rPr>
          <w:sz w:val="24"/>
          <w:szCs w:val="24"/>
        </w:rPr>
        <w:t>8</w:t>
      </w:r>
      <w:r w:rsidR="00547E25" w:rsidRPr="00EA38C3">
        <w:rPr>
          <w:sz w:val="24"/>
          <w:szCs w:val="24"/>
        </w:rPr>
        <w:t>.6.</w:t>
      </w:r>
      <w:r w:rsidR="00547E25" w:rsidRPr="00EA38C3">
        <w:rPr>
          <w:sz w:val="24"/>
          <w:szCs w:val="24"/>
        </w:rPr>
        <w:tab/>
        <w:t>Во всем остальном, что не предусмотрено настоящим Контрактом, Стороны руководствуются действующим законодательством Российской Федерации о контрактной системе в сфере закупок.</w:t>
      </w:r>
    </w:p>
    <w:p w:rsidR="00547E25" w:rsidRPr="00EA38C3" w:rsidRDefault="0053357F" w:rsidP="00391626">
      <w:pPr>
        <w:ind w:firstLine="709"/>
        <w:jc w:val="both"/>
        <w:rPr>
          <w:sz w:val="24"/>
          <w:szCs w:val="24"/>
        </w:rPr>
      </w:pPr>
      <w:r>
        <w:rPr>
          <w:sz w:val="24"/>
          <w:szCs w:val="24"/>
        </w:rPr>
        <w:t>8</w:t>
      </w:r>
      <w:r w:rsidR="00547E25" w:rsidRPr="00EA38C3">
        <w:rPr>
          <w:sz w:val="24"/>
          <w:szCs w:val="24"/>
        </w:rPr>
        <w:t>.7.</w:t>
      </w:r>
      <w:r w:rsidR="00547E25" w:rsidRPr="00EA38C3">
        <w:rPr>
          <w:sz w:val="24"/>
          <w:szCs w:val="24"/>
        </w:rPr>
        <w:tab/>
      </w:r>
      <w:r w:rsidR="00C242E4" w:rsidRPr="00EA38C3">
        <w:rPr>
          <w:sz w:val="24"/>
          <w:szCs w:val="24"/>
        </w:rPr>
        <w:t>Контракт считается заключенным с момента</w:t>
      </w:r>
      <w:r>
        <w:rPr>
          <w:sz w:val="24"/>
          <w:szCs w:val="24"/>
        </w:rPr>
        <w:t xml:space="preserve"> подписания сторонами</w:t>
      </w:r>
      <w:r w:rsidR="00547E25" w:rsidRPr="00EA38C3">
        <w:rPr>
          <w:sz w:val="24"/>
          <w:szCs w:val="24"/>
        </w:rPr>
        <w:t>.</w:t>
      </w:r>
    </w:p>
    <w:p w:rsidR="004D555E" w:rsidRPr="00EA38C3" w:rsidRDefault="0053357F" w:rsidP="004D555E">
      <w:pPr>
        <w:pStyle w:val="af3"/>
        <w:tabs>
          <w:tab w:val="left" w:pos="180"/>
          <w:tab w:val="left" w:pos="360"/>
        </w:tabs>
        <w:ind w:firstLine="709"/>
        <w:rPr>
          <w:rFonts w:ascii="Times New Roman" w:hAnsi="Times New Roman"/>
          <w:sz w:val="24"/>
          <w:szCs w:val="24"/>
        </w:rPr>
      </w:pPr>
      <w:r>
        <w:rPr>
          <w:rFonts w:ascii="Times New Roman" w:hAnsi="Times New Roman" w:cs="Times New Roman"/>
          <w:sz w:val="24"/>
          <w:szCs w:val="24"/>
        </w:rPr>
        <w:t>8</w:t>
      </w:r>
      <w:r w:rsidR="004D555E" w:rsidRPr="00EA38C3">
        <w:rPr>
          <w:rFonts w:ascii="Times New Roman" w:hAnsi="Times New Roman" w:cs="Times New Roman"/>
          <w:sz w:val="24"/>
          <w:szCs w:val="24"/>
        </w:rPr>
        <w:t>.8.</w:t>
      </w:r>
      <w:r w:rsidR="004D555E" w:rsidRPr="00EA38C3">
        <w:rPr>
          <w:rFonts w:ascii="Times New Roman" w:hAnsi="Times New Roman" w:cs="Times New Roman"/>
          <w:sz w:val="24"/>
          <w:szCs w:val="24"/>
        </w:rPr>
        <w:tab/>
      </w:r>
      <w:r w:rsidR="003A3558" w:rsidRPr="00EA38C3">
        <w:rPr>
          <w:rFonts w:ascii="Times New Roman" w:hAnsi="Times New Roman"/>
          <w:sz w:val="24"/>
          <w:szCs w:val="24"/>
        </w:rPr>
        <w:t xml:space="preserve">Срок действия настоящего Контракта с </w:t>
      </w:r>
      <w:r w:rsidR="00D66EE0">
        <w:rPr>
          <w:rFonts w:ascii="Times New Roman" w:hAnsi="Times New Roman"/>
          <w:sz w:val="24"/>
          <w:szCs w:val="24"/>
        </w:rPr>
        <w:t>момента заклю</w:t>
      </w:r>
      <w:r w:rsidR="004710A2">
        <w:rPr>
          <w:rFonts w:ascii="Times New Roman" w:hAnsi="Times New Roman"/>
          <w:sz w:val="24"/>
          <w:szCs w:val="24"/>
        </w:rPr>
        <w:t>чения до 30.12.2026</w:t>
      </w:r>
      <w:r w:rsidR="007241C9" w:rsidRPr="00EA38C3">
        <w:rPr>
          <w:rFonts w:ascii="Times New Roman" w:hAnsi="Times New Roman"/>
          <w:sz w:val="24"/>
          <w:szCs w:val="24"/>
        </w:rPr>
        <w:t>.</w:t>
      </w:r>
    </w:p>
    <w:p w:rsidR="0059413E" w:rsidRPr="00EA38C3" w:rsidRDefault="0053357F" w:rsidP="0059413E">
      <w:pPr>
        <w:pStyle w:val="af3"/>
        <w:tabs>
          <w:tab w:val="left" w:pos="180"/>
          <w:tab w:val="left" w:pos="360"/>
        </w:tabs>
        <w:ind w:firstLine="709"/>
        <w:rPr>
          <w:rFonts w:ascii="Times New Roman" w:hAnsi="Times New Roman"/>
          <w:sz w:val="24"/>
          <w:szCs w:val="24"/>
        </w:rPr>
      </w:pPr>
      <w:r>
        <w:rPr>
          <w:rFonts w:ascii="Times New Roman" w:hAnsi="Times New Roman"/>
          <w:sz w:val="24"/>
          <w:szCs w:val="24"/>
        </w:rPr>
        <w:t>8</w:t>
      </w:r>
      <w:r w:rsidR="0059413E" w:rsidRPr="00EA38C3">
        <w:rPr>
          <w:rFonts w:ascii="Times New Roman" w:hAnsi="Times New Roman"/>
          <w:sz w:val="24"/>
          <w:szCs w:val="24"/>
        </w:rPr>
        <w:t>.9. Окончание срока действия Контракта не освобождает стороны  от ответственности за его нарушение.</w:t>
      </w:r>
    </w:p>
    <w:p w:rsidR="006D5E9F" w:rsidRPr="00EA38C3" w:rsidRDefault="006D5E9F" w:rsidP="00391626">
      <w:pPr>
        <w:ind w:firstLine="709"/>
        <w:jc w:val="center"/>
        <w:rPr>
          <w:b/>
          <w:bCs/>
          <w:sz w:val="10"/>
          <w:szCs w:val="10"/>
        </w:rPr>
      </w:pPr>
    </w:p>
    <w:p w:rsidR="00547E25" w:rsidRPr="00EA38C3" w:rsidRDefault="0053357F" w:rsidP="00391626">
      <w:pPr>
        <w:ind w:firstLine="709"/>
        <w:jc w:val="center"/>
        <w:rPr>
          <w:sz w:val="24"/>
          <w:szCs w:val="24"/>
        </w:rPr>
      </w:pPr>
      <w:r>
        <w:rPr>
          <w:b/>
          <w:sz w:val="24"/>
          <w:szCs w:val="24"/>
        </w:rPr>
        <w:t>9</w:t>
      </w:r>
      <w:r w:rsidR="00547E25" w:rsidRPr="00EA38C3">
        <w:rPr>
          <w:b/>
          <w:sz w:val="24"/>
          <w:szCs w:val="24"/>
        </w:rPr>
        <w:t>. Юридические адреса и платежные реквизиты сторон</w:t>
      </w:r>
    </w:p>
    <w:p w:rsidR="00547E25" w:rsidRPr="00EA38C3" w:rsidRDefault="0053357F" w:rsidP="00391626">
      <w:pPr>
        <w:ind w:firstLine="709"/>
        <w:jc w:val="both"/>
        <w:rPr>
          <w:sz w:val="24"/>
          <w:szCs w:val="24"/>
        </w:rPr>
      </w:pPr>
      <w:r>
        <w:rPr>
          <w:sz w:val="24"/>
          <w:szCs w:val="24"/>
        </w:rPr>
        <w:t>9</w:t>
      </w:r>
      <w:r w:rsidR="00547E25" w:rsidRPr="00EA38C3">
        <w:rPr>
          <w:sz w:val="24"/>
          <w:szCs w:val="24"/>
        </w:rPr>
        <w:t>.1.</w:t>
      </w:r>
      <w:r w:rsidR="00547E25" w:rsidRPr="00EA38C3">
        <w:rPr>
          <w:sz w:val="24"/>
          <w:szCs w:val="24"/>
        </w:rPr>
        <w:tab/>
      </w:r>
      <w:r w:rsidR="00547E25" w:rsidRPr="00EA38C3">
        <w:rPr>
          <w:sz w:val="24"/>
          <w:szCs w:val="24"/>
          <w:lang w:eastAsia="ru-RU"/>
        </w:rPr>
        <w:t>В случае изменения названия, юридического адреса или обслуживающего банка</w:t>
      </w:r>
      <w:r w:rsidR="00A12148" w:rsidRPr="00EA38C3">
        <w:rPr>
          <w:sz w:val="24"/>
          <w:szCs w:val="24"/>
          <w:lang w:eastAsia="ru-RU"/>
        </w:rPr>
        <w:t xml:space="preserve"> стороны Контракта обязаны в 15-</w:t>
      </w:r>
      <w:r w:rsidR="00547E25" w:rsidRPr="00EA38C3">
        <w:rPr>
          <w:sz w:val="24"/>
          <w:szCs w:val="24"/>
          <w:lang w:eastAsia="ru-RU"/>
        </w:rPr>
        <w:t>дневный срок уведомить об  этом  другую сторону.</w:t>
      </w:r>
    </w:p>
    <w:p w:rsidR="0053357F" w:rsidRDefault="0053357F" w:rsidP="00412EF1">
      <w:pPr>
        <w:ind w:firstLine="709"/>
        <w:jc w:val="both"/>
        <w:rPr>
          <w:sz w:val="24"/>
          <w:szCs w:val="24"/>
        </w:rPr>
      </w:pPr>
      <w:r>
        <w:rPr>
          <w:sz w:val="24"/>
          <w:szCs w:val="24"/>
        </w:rPr>
        <w:t>9</w:t>
      </w:r>
      <w:r w:rsidR="00547E25" w:rsidRPr="00EA38C3">
        <w:rPr>
          <w:sz w:val="24"/>
          <w:szCs w:val="24"/>
          <w:lang w:val="en-US"/>
        </w:rPr>
        <w:t xml:space="preserve">.2. </w:t>
      </w:r>
      <w:r w:rsidR="00547E25" w:rsidRPr="00EA38C3">
        <w:rPr>
          <w:sz w:val="24"/>
          <w:szCs w:val="24"/>
        </w:rPr>
        <w:t xml:space="preserve">   </w:t>
      </w:r>
      <w:r w:rsidR="00F46D3C" w:rsidRPr="00EA38C3">
        <w:rPr>
          <w:sz w:val="24"/>
          <w:szCs w:val="24"/>
          <w:lang w:val="en-US"/>
        </w:rPr>
        <w:t>Реквизиты сторон:</w:t>
      </w:r>
    </w:p>
    <w:p w:rsidR="0053357F" w:rsidRDefault="0053357F" w:rsidP="00F46D3C">
      <w:pPr>
        <w:ind w:firstLine="709"/>
        <w:jc w:val="both"/>
        <w:rPr>
          <w:sz w:val="24"/>
          <w:szCs w:val="24"/>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3843"/>
        <w:gridCol w:w="1917"/>
        <w:gridCol w:w="2878"/>
      </w:tblGrid>
      <w:tr w:rsidR="0053357F" w:rsidRPr="00D66EE0" w:rsidTr="00015ABD">
        <w:trPr>
          <w:trHeight w:val="292"/>
        </w:trPr>
        <w:tc>
          <w:tcPr>
            <w:tcW w:w="5210" w:type="dxa"/>
            <w:gridSpan w:val="2"/>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jc w:val="center"/>
              <w:rPr>
                <w:b/>
                <w:sz w:val="22"/>
                <w:szCs w:val="22"/>
              </w:rPr>
            </w:pPr>
            <w:r w:rsidRPr="00D66EE0">
              <w:rPr>
                <w:b/>
                <w:sz w:val="22"/>
                <w:szCs w:val="22"/>
              </w:rPr>
              <w:t>Заказчик:</w:t>
            </w:r>
          </w:p>
        </w:tc>
        <w:tc>
          <w:tcPr>
            <w:tcW w:w="4795" w:type="dxa"/>
            <w:gridSpan w:val="2"/>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shd w:val="clear" w:color="auto" w:fill="FFFFFF"/>
              <w:tabs>
                <w:tab w:val="left" w:pos="5220"/>
              </w:tabs>
              <w:jc w:val="center"/>
              <w:rPr>
                <w:b/>
                <w:sz w:val="22"/>
                <w:szCs w:val="22"/>
              </w:rPr>
            </w:pPr>
            <w:r w:rsidRPr="00D66EE0">
              <w:rPr>
                <w:b/>
                <w:sz w:val="22"/>
                <w:szCs w:val="22"/>
              </w:rPr>
              <w:t>Поставщик</w:t>
            </w:r>
            <w:r w:rsidR="00C81BFB" w:rsidRPr="00D66EE0">
              <w:rPr>
                <w:b/>
                <w:sz w:val="22"/>
                <w:szCs w:val="22"/>
              </w:rPr>
              <w:t>:</w:t>
            </w:r>
            <w:r w:rsidRPr="00D66EE0">
              <w:rPr>
                <w:b/>
                <w:sz w:val="22"/>
                <w:szCs w:val="22"/>
              </w:rPr>
              <w:t xml:space="preserve"> </w:t>
            </w:r>
          </w:p>
        </w:tc>
      </w:tr>
      <w:tr w:rsidR="0053357F" w:rsidRPr="00D66EE0" w:rsidTr="00015ABD">
        <w:trPr>
          <w:trHeight w:val="334"/>
        </w:trPr>
        <w:tc>
          <w:tcPr>
            <w:tcW w:w="5210" w:type="dxa"/>
            <w:gridSpan w:val="2"/>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b/>
                <w:sz w:val="22"/>
                <w:szCs w:val="22"/>
              </w:rPr>
            </w:pPr>
            <w:r w:rsidRPr="00D66EE0">
              <w:rPr>
                <w:b/>
                <w:sz w:val="22"/>
                <w:szCs w:val="22"/>
              </w:rPr>
              <w:t>ФГБОУ ВО КубГМУ Минздрава России</w:t>
            </w:r>
          </w:p>
        </w:tc>
        <w:tc>
          <w:tcPr>
            <w:tcW w:w="4795" w:type="dxa"/>
            <w:gridSpan w:val="2"/>
            <w:tcBorders>
              <w:top w:val="single" w:sz="4" w:space="0" w:color="auto"/>
              <w:left w:val="single" w:sz="4" w:space="0" w:color="auto"/>
              <w:bottom w:val="single" w:sz="4" w:space="0" w:color="auto"/>
              <w:right w:val="single" w:sz="4" w:space="0" w:color="auto"/>
            </w:tcBorders>
            <w:vAlign w:val="center"/>
          </w:tcPr>
          <w:p w:rsidR="0053357F" w:rsidRPr="00D66EE0" w:rsidRDefault="0053357F" w:rsidP="0053357F">
            <w:pPr>
              <w:suppressAutoHyphens w:val="0"/>
              <w:rPr>
                <w:rFonts w:eastAsia="Calibri"/>
                <w:b/>
                <w:sz w:val="22"/>
                <w:szCs w:val="22"/>
                <w:highlight w:val="yellow"/>
                <w:lang w:eastAsia="en-US"/>
              </w:rPr>
            </w:pPr>
          </w:p>
        </w:tc>
      </w:tr>
      <w:tr w:rsidR="0053357F" w:rsidRPr="00D66EE0" w:rsidTr="00015ABD">
        <w:trPr>
          <w:trHeight w:val="287"/>
        </w:trPr>
        <w:tc>
          <w:tcPr>
            <w:tcW w:w="1367"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sz w:val="22"/>
                <w:szCs w:val="22"/>
              </w:rPr>
            </w:pPr>
            <w:r w:rsidRPr="00D66EE0">
              <w:rPr>
                <w:sz w:val="22"/>
                <w:szCs w:val="22"/>
              </w:rPr>
              <w:t xml:space="preserve">Юр. адрес </w:t>
            </w:r>
          </w:p>
        </w:tc>
        <w:tc>
          <w:tcPr>
            <w:tcW w:w="3843"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ind w:firstLine="20"/>
              <w:rPr>
                <w:sz w:val="22"/>
                <w:szCs w:val="22"/>
              </w:rPr>
            </w:pPr>
            <w:r w:rsidRPr="00D66EE0">
              <w:rPr>
                <w:sz w:val="22"/>
                <w:szCs w:val="22"/>
              </w:rPr>
              <w:t>350063, г. Краснодар, ул. им. Митрофана Седина,4</w:t>
            </w:r>
          </w:p>
        </w:tc>
        <w:tc>
          <w:tcPr>
            <w:tcW w:w="1917" w:type="dxa"/>
            <w:tcBorders>
              <w:top w:val="single" w:sz="4" w:space="0" w:color="auto"/>
              <w:left w:val="single" w:sz="4" w:space="0" w:color="auto"/>
              <w:bottom w:val="single" w:sz="4" w:space="0" w:color="auto"/>
              <w:right w:val="single" w:sz="4" w:space="0" w:color="auto"/>
            </w:tcBorders>
            <w:hideMark/>
          </w:tcPr>
          <w:p w:rsidR="0053357F" w:rsidRPr="000329B1" w:rsidRDefault="0053357F" w:rsidP="0053357F">
            <w:pPr>
              <w:rPr>
                <w:sz w:val="22"/>
                <w:szCs w:val="22"/>
              </w:rPr>
            </w:pPr>
            <w:r w:rsidRPr="000329B1">
              <w:rPr>
                <w:sz w:val="22"/>
                <w:szCs w:val="22"/>
              </w:rPr>
              <w:t>Юр. адрес:</w:t>
            </w:r>
            <w:r w:rsidRPr="000329B1">
              <w:rPr>
                <w:sz w:val="22"/>
                <w:szCs w:val="22"/>
                <w:lang w:eastAsia="ru-RU"/>
              </w:rPr>
              <w:t xml:space="preserve"> </w:t>
            </w:r>
          </w:p>
        </w:tc>
        <w:tc>
          <w:tcPr>
            <w:tcW w:w="2878" w:type="dxa"/>
            <w:tcBorders>
              <w:top w:val="single" w:sz="4" w:space="0" w:color="auto"/>
              <w:left w:val="single" w:sz="4" w:space="0" w:color="auto"/>
              <w:bottom w:val="single" w:sz="4" w:space="0" w:color="auto"/>
              <w:right w:val="single" w:sz="4" w:space="0" w:color="auto"/>
            </w:tcBorders>
          </w:tcPr>
          <w:p w:rsidR="0053357F" w:rsidRPr="00D66EE0" w:rsidRDefault="0053357F" w:rsidP="0053357F">
            <w:pPr>
              <w:suppressAutoHyphens w:val="0"/>
              <w:rPr>
                <w:rFonts w:eastAsia="Calibri"/>
                <w:sz w:val="22"/>
                <w:szCs w:val="22"/>
                <w:lang w:eastAsia="en-US"/>
              </w:rPr>
            </w:pPr>
          </w:p>
        </w:tc>
      </w:tr>
      <w:tr w:rsidR="0053357F" w:rsidRPr="00D66EE0" w:rsidTr="00015ABD">
        <w:trPr>
          <w:trHeight w:val="287"/>
        </w:trPr>
        <w:tc>
          <w:tcPr>
            <w:tcW w:w="1367"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sz w:val="22"/>
                <w:szCs w:val="22"/>
              </w:rPr>
            </w:pPr>
            <w:r w:rsidRPr="00D66EE0">
              <w:rPr>
                <w:sz w:val="22"/>
                <w:szCs w:val="22"/>
              </w:rPr>
              <w:t>ИНН</w:t>
            </w:r>
          </w:p>
        </w:tc>
        <w:tc>
          <w:tcPr>
            <w:tcW w:w="3843"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ind w:firstLine="20"/>
              <w:rPr>
                <w:sz w:val="22"/>
                <w:szCs w:val="22"/>
              </w:rPr>
            </w:pPr>
            <w:r w:rsidRPr="00D66EE0">
              <w:rPr>
                <w:sz w:val="22"/>
                <w:szCs w:val="22"/>
              </w:rPr>
              <w:t>2309023448</w:t>
            </w:r>
          </w:p>
        </w:tc>
        <w:tc>
          <w:tcPr>
            <w:tcW w:w="1917" w:type="dxa"/>
            <w:tcBorders>
              <w:top w:val="single" w:sz="4" w:space="0" w:color="auto"/>
              <w:left w:val="single" w:sz="4" w:space="0" w:color="auto"/>
              <w:bottom w:val="single" w:sz="4" w:space="0" w:color="auto"/>
              <w:right w:val="single" w:sz="4" w:space="0" w:color="auto"/>
            </w:tcBorders>
            <w:vAlign w:val="center"/>
            <w:hideMark/>
          </w:tcPr>
          <w:p w:rsidR="0053357F" w:rsidRPr="000329B1" w:rsidRDefault="0053357F" w:rsidP="0053357F">
            <w:pPr>
              <w:rPr>
                <w:sz w:val="22"/>
                <w:szCs w:val="22"/>
              </w:rPr>
            </w:pPr>
            <w:r w:rsidRPr="000329B1">
              <w:rPr>
                <w:sz w:val="22"/>
                <w:szCs w:val="22"/>
              </w:rPr>
              <w:t xml:space="preserve">Фактический адрес: </w:t>
            </w:r>
          </w:p>
        </w:tc>
        <w:tc>
          <w:tcPr>
            <w:tcW w:w="2878" w:type="dxa"/>
            <w:tcBorders>
              <w:top w:val="single" w:sz="4" w:space="0" w:color="auto"/>
              <w:left w:val="single" w:sz="4" w:space="0" w:color="auto"/>
              <w:bottom w:val="single" w:sz="4" w:space="0" w:color="auto"/>
              <w:right w:val="single" w:sz="4" w:space="0" w:color="auto"/>
            </w:tcBorders>
            <w:vAlign w:val="center"/>
          </w:tcPr>
          <w:p w:rsidR="0053357F" w:rsidRPr="00D66EE0" w:rsidRDefault="0053357F" w:rsidP="0053357F">
            <w:pPr>
              <w:suppressAutoHyphens w:val="0"/>
              <w:rPr>
                <w:rFonts w:eastAsia="Calibri"/>
                <w:sz w:val="22"/>
                <w:szCs w:val="22"/>
                <w:lang w:eastAsia="en-US"/>
              </w:rPr>
            </w:pPr>
          </w:p>
        </w:tc>
      </w:tr>
      <w:tr w:rsidR="0053357F" w:rsidRPr="00D66EE0" w:rsidTr="00015ABD">
        <w:trPr>
          <w:trHeight w:val="287"/>
        </w:trPr>
        <w:tc>
          <w:tcPr>
            <w:tcW w:w="1367"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sz w:val="22"/>
                <w:szCs w:val="22"/>
              </w:rPr>
            </w:pPr>
            <w:r w:rsidRPr="00D66EE0">
              <w:rPr>
                <w:sz w:val="22"/>
                <w:szCs w:val="22"/>
              </w:rPr>
              <w:t>КПП</w:t>
            </w:r>
          </w:p>
        </w:tc>
        <w:tc>
          <w:tcPr>
            <w:tcW w:w="3843" w:type="dxa"/>
            <w:tcBorders>
              <w:top w:val="single" w:sz="4" w:space="0" w:color="auto"/>
              <w:left w:val="single" w:sz="4" w:space="0" w:color="auto"/>
              <w:bottom w:val="single" w:sz="4" w:space="0" w:color="auto"/>
              <w:right w:val="single" w:sz="4" w:space="0" w:color="auto"/>
            </w:tcBorders>
            <w:hideMark/>
          </w:tcPr>
          <w:p w:rsidR="0053357F" w:rsidRPr="00D66EE0" w:rsidRDefault="00FF0E0A" w:rsidP="0053357F">
            <w:pPr>
              <w:ind w:firstLine="20"/>
              <w:rPr>
                <w:sz w:val="22"/>
                <w:szCs w:val="22"/>
              </w:rPr>
            </w:pPr>
            <w:r>
              <w:rPr>
                <w:sz w:val="22"/>
                <w:szCs w:val="22"/>
              </w:rPr>
              <w:t>2308</w:t>
            </w:r>
            <w:bookmarkStart w:id="10" w:name="_GoBack"/>
            <w:bookmarkEnd w:id="10"/>
            <w:r w:rsidR="0053357F" w:rsidRPr="00D66EE0">
              <w:rPr>
                <w:sz w:val="22"/>
                <w:szCs w:val="22"/>
              </w:rPr>
              <w:t>01001</w:t>
            </w:r>
          </w:p>
        </w:tc>
        <w:tc>
          <w:tcPr>
            <w:tcW w:w="1917" w:type="dxa"/>
            <w:tcBorders>
              <w:top w:val="single" w:sz="4" w:space="0" w:color="auto"/>
              <w:left w:val="single" w:sz="4" w:space="0" w:color="auto"/>
              <w:bottom w:val="single" w:sz="4" w:space="0" w:color="auto"/>
              <w:right w:val="single" w:sz="4" w:space="0" w:color="auto"/>
            </w:tcBorders>
            <w:hideMark/>
          </w:tcPr>
          <w:p w:rsidR="0053357F" w:rsidRPr="000329B1" w:rsidRDefault="0053357F" w:rsidP="0053357F">
            <w:pPr>
              <w:outlineLvl w:val="0"/>
              <w:rPr>
                <w:sz w:val="22"/>
                <w:szCs w:val="22"/>
              </w:rPr>
            </w:pPr>
            <w:r w:rsidRPr="000329B1">
              <w:rPr>
                <w:sz w:val="22"/>
                <w:szCs w:val="22"/>
              </w:rPr>
              <w:t xml:space="preserve">ИНН </w:t>
            </w:r>
          </w:p>
        </w:tc>
        <w:tc>
          <w:tcPr>
            <w:tcW w:w="2878" w:type="dxa"/>
            <w:tcBorders>
              <w:top w:val="single" w:sz="4" w:space="0" w:color="auto"/>
              <w:left w:val="single" w:sz="4" w:space="0" w:color="auto"/>
              <w:bottom w:val="single" w:sz="4" w:space="0" w:color="auto"/>
              <w:right w:val="single" w:sz="4" w:space="0" w:color="auto"/>
            </w:tcBorders>
            <w:vAlign w:val="center"/>
          </w:tcPr>
          <w:p w:rsidR="0053357F" w:rsidRPr="00D66EE0" w:rsidRDefault="0053357F" w:rsidP="0053357F">
            <w:pPr>
              <w:rPr>
                <w:sz w:val="22"/>
                <w:szCs w:val="22"/>
              </w:rPr>
            </w:pPr>
          </w:p>
        </w:tc>
      </w:tr>
      <w:tr w:rsidR="0053357F" w:rsidRPr="00D66EE0" w:rsidTr="00015ABD">
        <w:trPr>
          <w:trHeight w:val="287"/>
        </w:trPr>
        <w:tc>
          <w:tcPr>
            <w:tcW w:w="5210" w:type="dxa"/>
            <w:gridSpan w:val="2"/>
            <w:tcBorders>
              <w:top w:val="single" w:sz="4" w:space="0" w:color="auto"/>
              <w:left w:val="single" w:sz="4" w:space="0" w:color="auto"/>
              <w:bottom w:val="single" w:sz="4" w:space="0" w:color="auto"/>
              <w:right w:val="single" w:sz="4" w:space="0" w:color="auto"/>
            </w:tcBorders>
          </w:tcPr>
          <w:p w:rsidR="0053357F" w:rsidRPr="00D66EE0" w:rsidRDefault="0053357F" w:rsidP="0053357F">
            <w:pPr>
              <w:ind w:firstLine="20"/>
              <w:rPr>
                <w:sz w:val="22"/>
                <w:szCs w:val="22"/>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53357F" w:rsidRPr="000329B1" w:rsidRDefault="0053357F" w:rsidP="0053357F">
            <w:pPr>
              <w:rPr>
                <w:sz w:val="22"/>
                <w:szCs w:val="22"/>
              </w:rPr>
            </w:pPr>
            <w:r w:rsidRPr="000329B1">
              <w:rPr>
                <w:sz w:val="22"/>
                <w:szCs w:val="22"/>
              </w:rPr>
              <w:t>КПП</w:t>
            </w:r>
          </w:p>
        </w:tc>
        <w:tc>
          <w:tcPr>
            <w:tcW w:w="2878" w:type="dxa"/>
            <w:tcBorders>
              <w:top w:val="single" w:sz="4" w:space="0" w:color="auto"/>
              <w:left w:val="single" w:sz="4" w:space="0" w:color="auto"/>
              <w:bottom w:val="single" w:sz="4" w:space="0" w:color="auto"/>
              <w:right w:val="single" w:sz="4" w:space="0" w:color="auto"/>
            </w:tcBorders>
            <w:vAlign w:val="center"/>
          </w:tcPr>
          <w:p w:rsidR="0053357F" w:rsidRPr="00D66EE0" w:rsidRDefault="0053357F" w:rsidP="0053357F">
            <w:pPr>
              <w:rPr>
                <w:sz w:val="22"/>
                <w:szCs w:val="22"/>
              </w:rPr>
            </w:pPr>
          </w:p>
        </w:tc>
      </w:tr>
      <w:tr w:rsidR="00412EF1" w:rsidRPr="00D66EE0" w:rsidTr="00412EF1">
        <w:trPr>
          <w:trHeight w:val="287"/>
        </w:trPr>
        <w:tc>
          <w:tcPr>
            <w:tcW w:w="1367" w:type="dxa"/>
            <w:vMerge w:val="restart"/>
            <w:tcBorders>
              <w:top w:val="single" w:sz="4" w:space="0" w:color="auto"/>
              <w:left w:val="single" w:sz="4" w:space="0" w:color="auto"/>
              <w:right w:val="single" w:sz="4" w:space="0" w:color="auto"/>
            </w:tcBorders>
          </w:tcPr>
          <w:p w:rsidR="00412EF1" w:rsidRPr="00D66EE0" w:rsidRDefault="00412EF1" w:rsidP="0053357F">
            <w:pPr>
              <w:rPr>
                <w:sz w:val="22"/>
                <w:szCs w:val="22"/>
              </w:rPr>
            </w:pPr>
            <w:r w:rsidRPr="00D66EE0">
              <w:rPr>
                <w:sz w:val="22"/>
                <w:szCs w:val="22"/>
              </w:rPr>
              <w:t>Банковские реквизиты</w:t>
            </w:r>
          </w:p>
        </w:tc>
        <w:tc>
          <w:tcPr>
            <w:tcW w:w="3843" w:type="dxa"/>
            <w:vMerge w:val="restart"/>
            <w:tcBorders>
              <w:top w:val="single" w:sz="4" w:space="0" w:color="auto"/>
              <w:left w:val="single" w:sz="4" w:space="0" w:color="auto"/>
              <w:right w:val="single" w:sz="4" w:space="0" w:color="auto"/>
            </w:tcBorders>
          </w:tcPr>
          <w:p w:rsidR="004710A2" w:rsidRPr="004710A2" w:rsidRDefault="004710A2" w:rsidP="004710A2">
            <w:pPr>
              <w:ind w:firstLine="20"/>
              <w:rPr>
                <w:sz w:val="22"/>
                <w:szCs w:val="22"/>
              </w:rPr>
            </w:pPr>
            <w:r w:rsidRPr="004710A2">
              <w:rPr>
                <w:sz w:val="22"/>
                <w:szCs w:val="22"/>
              </w:rPr>
              <w:t>БИК банка получателя: 012202102</w:t>
            </w:r>
          </w:p>
          <w:p w:rsidR="004710A2" w:rsidRPr="004710A2" w:rsidRDefault="004710A2" w:rsidP="004710A2">
            <w:pPr>
              <w:ind w:firstLine="20"/>
              <w:rPr>
                <w:sz w:val="22"/>
                <w:szCs w:val="22"/>
              </w:rPr>
            </w:pPr>
            <w:r w:rsidRPr="004710A2">
              <w:rPr>
                <w:sz w:val="22"/>
                <w:szCs w:val="22"/>
              </w:rPr>
              <w:t xml:space="preserve">Наименование банка получателя: ОКЦ № 1 ВВГУ Банка России//УФК по Нижегородской области, г. Нижний Новгород  </w:t>
            </w:r>
          </w:p>
          <w:p w:rsidR="004710A2" w:rsidRPr="004710A2" w:rsidRDefault="004710A2" w:rsidP="004710A2">
            <w:pPr>
              <w:ind w:firstLine="20"/>
              <w:rPr>
                <w:sz w:val="22"/>
                <w:szCs w:val="22"/>
              </w:rPr>
            </w:pPr>
            <w:r w:rsidRPr="004710A2">
              <w:rPr>
                <w:sz w:val="22"/>
                <w:szCs w:val="22"/>
              </w:rPr>
              <w:t xml:space="preserve">Номер счета банка получателя (номер банковского счета, входящего в состав единого казначейского счета): 40102810745370000024 </w:t>
            </w:r>
          </w:p>
          <w:p w:rsidR="004710A2" w:rsidRPr="004710A2" w:rsidRDefault="004710A2" w:rsidP="004710A2">
            <w:pPr>
              <w:ind w:firstLine="20"/>
              <w:rPr>
                <w:sz w:val="22"/>
                <w:szCs w:val="22"/>
              </w:rPr>
            </w:pPr>
            <w:r w:rsidRPr="004710A2">
              <w:rPr>
                <w:sz w:val="22"/>
                <w:szCs w:val="22"/>
              </w:rPr>
              <w:t>Номер счета получателя (номер казначейского счета): 03214643000000013241</w:t>
            </w:r>
          </w:p>
          <w:p w:rsidR="004710A2" w:rsidRPr="004710A2" w:rsidRDefault="004710A2" w:rsidP="004710A2">
            <w:pPr>
              <w:ind w:firstLine="20"/>
              <w:rPr>
                <w:sz w:val="22"/>
                <w:szCs w:val="22"/>
              </w:rPr>
            </w:pPr>
            <w:r w:rsidRPr="004710A2">
              <w:rPr>
                <w:sz w:val="22"/>
                <w:szCs w:val="22"/>
              </w:rPr>
              <w:t xml:space="preserve">Наименование получателя: УФК по Нижегородской области (ФГБОУ ВО КубГМУ Минздрава России л/с 20186Х68980, 22186Х68980, 21186Х68980) </w:t>
            </w:r>
          </w:p>
          <w:p w:rsidR="00412EF1" w:rsidRPr="00D66EE0" w:rsidRDefault="004710A2" w:rsidP="004710A2">
            <w:pPr>
              <w:ind w:firstLine="20"/>
              <w:rPr>
                <w:sz w:val="22"/>
                <w:szCs w:val="22"/>
              </w:rPr>
            </w:pPr>
            <w:r w:rsidRPr="004710A2">
              <w:rPr>
                <w:sz w:val="22"/>
                <w:szCs w:val="22"/>
              </w:rPr>
              <w:t>ОКТМО 03701000</w:t>
            </w:r>
          </w:p>
        </w:tc>
        <w:tc>
          <w:tcPr>
            <w:tcW w:w="1917" w:type="dxa"/>
            <w:tcBorders>
              <w:top w:val="single" w:sz="4" w:space="0" w:color="auto"/>
              <w:left w:val="single" w:sz="4" w:space="0" w:color="auto"/>
              <w:bottom w:val="single" w:sz="4" w:space="0" w:color="auto"/>
              <w:right w:val="single" w:sz="4" w:space="0" w:color="auto"/>
            </w:tcBorders>
            <w:vAlign w:val="center"/>
            <w:hideMark/>
          </w:tcPr>
          <w:p w:rsidR="00412EF1" w:rsidRPr="000329B1" w:rsidRDefault="00412EF1" w:rsidP="0053357F">
            <w:pPr>
              <w:rPr>
                <w:sz w:val="22"/>
                <w:szCs w:val="22"/>
              </w:rPr>
            </w:pPr>
            <w:r w:rsidRPr="000329B1">
              <w:rPr>
                <w:sz w:val="22"/>
                <w:szCs w:val="22"/>
              </w:rPr>
              <w:t>Р/сч</w:t>
            </w:r>
          </w:p>
        </w:tc>
        <w:tc>
          <w:tcPr>
            <w:tcW w:w="2878" w:type="dxa"/>
            <w:tcBorders>
              <w:top w:val="single" w:sz="4" w:space="0" w:color="auto"/>
              <w:left w:val="single" w:sz="4" w:space="0" w:color="auto"/>
              <w:bottom w:val="single" w:sz="4" w:space="0" w:color="auto"/>
              <w:right w:val="single" w:sz="4" w:space="0" w:color="auto"/>
            </w:tcBorders>
          </w:tcPr>
          <w:p w:rsidR="00412EF1" w:rsidRPr="00D66EE0" w:rsidRDefault="00412EF1" w:rsidP="00C90160">
            <w:pPr>
              <w:rPr>
                <w:sz w:val="22"/>
                <w:szCs w:val="22"/>
              </w:rPr>
            </w:pPr>
          </w:p>
        </w:tc>
      </w:tr>
      <w:tr w:rsidR="00412EF1" w:rsidRPr="00D66EE0" w:rsidTr="00685B9C">
        <w:trPr>
          <w:trHeight w:val="325"/>
        </w:trPr>
        <w:tc>
          <w:tcPr>
            <w:tcW w:w="1367" w:type="dxa"/>
            <w:vMerge/>
            <w:tcBorders>
              <w:left w:val="single" w:sz="4" w:space="0" w:color="auto"/>
              <w:right w:val="single" w:sz="4" w:space="0" w:color="auto"/>
            </w:tcBorders>
          </w:tcPr>
          <w:p w:rsidR="00412EF1" w:rsidRPr="00D66EE0" w:rsidRDefault="00412EF1" w:rsidP="0053357F">
            <w:pPr>
              <w:rPr>
                <w:sz w:val="22"/>
                <w:szCs w:val="22"/>
              </w:rPr>
            </w:pPr>
          </w:p>
        </w:tc>
        <w:tc>
          <w:tcPr>
            <w:tcW w:w="3843" w:type="dxa"/>
            <w:vMerge/>
            <w:tcBorders>
              <w:left w:val="single" w:sz="4" w:space="0" w:color="auto"/>
              <w:right w:val="single" w:sz="4" w:space="0" w:color="auto"/>
            </w:tcBorders>
            <w:hideMark/>
          </w:tcPr>
          <w:p w:rsidR="00412EF1" w:rsidRPr="00D66EE0" w:rsidRDefault="00412EF1" w:rsidP="0053357F">
            <w:pPr>
              <w:ind w:firstLine="20"/>
              <w:rPr>
                <w:sz w:val="22"/>
                <w:szCs w:val="22"/>
              </w:rPr>
            </w:pPr>
          </w:p>
        </w:tc>
        <w:tc>
          <w:tcPr>
            <w:tcW w:w="1917" w:type="dxa"/>
            <w:tcBorders>
              <w:top w:val="single" w:sz="4" w:space="0" w:color="auto"/>
              <w:left w:val="single" w:sz="4" w:space="0" w:color="auto"/>
              <w:bottom w:val="single" w:sz="4" w:space="0" w:color="auto"/>
              <w:right w:val="single" w:sz="4" w:space="0" w:color="auto"/>
            </w:tcBorders>
            <w:hideMark/>
          </w:tcPr>
          <w:p w:rsidR="00412EF1" w:rsidRPr="000329B1" w:rsidRDefault="00412EF1" w:rsidP="0053357F">
            <w:pPr>
              <w:outlineLvl w:val="0"/>
              <w:rPr>
                <w:sz w:val="22"/>
                <w:szCs w:val="22"/>
              </w:rPr>
            </w:pPr>
            <w:r w:rsidRPr="000329B1">
              <w:rPr>
                <w:sz w:val="22"/>
                <w:szCs w:val="22"/>
              </w:rPr>
              <w:t>Банк</w:t>
            </w:r>
          </w:p>
        </w:tc>
        <w:tc>
          <w:tcPr>
            <w:tcW w:w="2878" w:type="dxa"/>
            <w:tcBorders>
              <w:top w:val="single" w:sz="4" w:space="0" w:color="auto"/>
              <w:left w:val="single" w:sz="4" w:space="0" w:color="auto"/>
              <w:bottom w:val="single" w:sz="4" w:space="0" w:color="auto"/>
              <w:right w:val="single" w:sz="4" w:space="0" w:color="auto"/>
            </w:tcBorders>
          </w:tcPr>
          <w:p w:rsidR="00412EF1" w:rsidRPr="00D66EE0" w:rsidRDefault="00412EF1" w:rsidP="00C90160">
            <w:pPr>
              <w:rPr>
                <w:sz w:val="22"/>
                <w:szCs w:val="22"/>
              </w:rPr>
            </w:pPr>
          </w:p>
        </w:tc>
      </w:tr>
      <w:tr w:rsidR="00412EF1" w:rsidRPr="00D66EE0" w:rsidTr="00685B9C">
        <w:trPr>
          <w:trHeight w:val="287"/>
        </w:trPr>
        <w:tc>
          <w:tcPr>
            <w:tcW w:w="1367" w:type="dxa"/>
            <w:vMerge/>
            <w:tcBorders>
              <w:left w:val="single" w:sz="4" w:space="0" w:color="auto"/>
              <w:right w:val="single" w:sz="4" w:space="0" w:color="auto"/>
            </w:tcBorders>
            <w:vAlign w:val="center"/>
            <w:hideMark/>
          </w:tcPr>
          <w:p w:rsidR="00412EF1" w:rsidRPr="00D66EE0" w:rsidRDefault="00412EF1" w:rsidP="0053357F">
            <w:pPr>
              <w:rPr>
                <w:sz w:val="22"/>
                <w:szCs w:val="22"/>
              </w:rPr>
            </w:pPr>
          </w:p>
        </w:tc>
        <w:tc>
          <w:tcPr>
            <w:tcW w:w="3843" w:type="dxa"/>
            <w:vMerge/>
            <w:tcBorders>
              <w:left w:val="single" w:sz="4" w:space="0" w:color="auto"/>
              <w:right w:val="single" w:sz="4" w:space="0" w:color="auto"/>
            </w:tcBorders>
            <w:vAlign w:val="center"/>
            <w:hideMark/>
          </w:tcPr>
          <w:p w:rsidR="00412EF1" w:rsidRPr="00D66EE0" w:rsidRDefault="00412EF1" w:rsidP="0053357F">
            <w:pPr>
              <w:ind w:firstLine="20"/>
              <w:rPr>
                <w:sz w:val="22"/>
                <w:szCs w:val="22"/>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412EF1" w:rsidRPr="000329B1" w:rsidRDefault="00412EF1" w:rsidP="0053357F">
            <w:pPr>
              <w:rPr>
                <w:sz w:val="22"/>
                <w:szCs w:val="22"/>
              </w:rPr>
            </w:pPr>
            <w:r w:rsidRPr="000329B1">
              <w:rPr>
                <w:sz w:val="22"/>
                <w:szCs w:val="22"/>
              </w:rPr>
              <w:t>Корсчет</w:t>
            </w:r>
          </w:p>
        </w:tc>
        <w:tc>
          <w:tcPr>
            <w:tcW w:w="2878" w:type="dxa"/>
            <w:tcBorders>
              <w:top w:val="single" w:sz="4" w:space="0" w:color="auto"/>
              <w:left w:val="single" w:sz="4" w:space="0" w:color="auto"/>
              <w:bottom w:val="single" w:sz="4" w:space="0" w:color="auto"/>
              <w:right w:val="single" w:sz="4" w:space="0" w:color="auto"/>
            </w:tcBorders>
          </w:tcPr>
          <w:p w:rsidR="00412EF1" w:rsidRPr="00D66EE0" w:rsidRDefault="00412EF1" w:rsidP="00C90160">
            <w:pPr>
              <w:rPr>
                <w:sz w:val="22"/>
                <w:szCs w:val="22"/>
              </w:rPr>
            </w:pPr>
          </w:p>
        </w:tc>
      </w:tr>
      <w:tr w:rsidR="00412EF1" w:rsidRPr="00D66EE0" w:rsidTr="00685B9C">
        <w:trPr>
          <w:trHeight w:val="287"/>
        </w:trPr>
        <w:tc>
          <w:tcPr>
            <w:tcW w:w="1367" w:type="dxa"/>
            <w:vMerge/>
            <w:tcBorders>
              <w:left w:val="single" w:sz="4" w:space="0" w:color="auto"/>
              <w:right w:val="single" w:sz="4" w:space="0" w:color="auto"/>
            </w:tcBorders>
            <w:vAlign w:val="center"/>
            <w:hideMark/>
          </w:tcPr>
          <w:p w:rsidR="00412EF1" w:rsidRPr="00D66EE0" w:rsidRDefault="00412EF1" w:rsidP="0053357F">
            <w:pPr>
              <w:rPr>
                <w:sz w:val="22"/>
                <w:szCs w:val="22"/>
              </w:rPr>
            </w:pPr>
          </w:p>
        </w:tc>
        <w:tc>
          <w:tcPr>
            <w:tcW w:w="3843" w:type="dxa"/>
            <w:vMerge/>
            <w:tcBorders>
              <w:left w:val="single" w:sz="4" w:space="0" w:color="auto"/>
              <w:right w:val="single" w:sz="4" w:space="0" w:color="auto"/>
            </w:tcBorders>
            <w:vAlign w:val="center"/>
            <w:hideMark/>
          </w:tcPr>
          <w:p w:rsidR="00412EF1" w:rsidRPr="00D66EE0" w:rsidRDefault="00412EF1" w:rsidP="0053357F">
            <w:pPr>
              <w:ind w:firstLine="20"/>
              <w:rPr>
                <w:sz w:val="22"/>
                <w:szCs w:val="22"/>
              </w:rPr>
            </w:pPr>
          </w:p>
        </w:tc>
        <w:tc>
          <w:tcPr>
            <w:tcW w:w="1917" w:type="dxa"/>
            <w:tcBorders>
              <w:top w:val="single" w:sz="4" w:space="0" w:color="auto"/>
              <w:left w:val="single" w:sz="4" w:space="0" w:color="auto"/>
              <w:bottom w:val="single" w:sz="4" w:space="0" w:color="auto"/>
              <w:right w:val="single" w:sz="4" w:space="0" w:color="auto"/>
            </w:tcBorders>
            <w:hideMark/>
          </w:tcPr>
          <w:p w:rsidR="00412EF1" w:rsidRPr="000329B1" w:rsidRDefault="00412EF1" w:rsidP="0053357F">
            <w:pPr>
              <w:outlineLvl w:val="0"/>
              <w:rPr>
                <w:sz w:val="22"/>
                <w:szCs w:val="22"/>
              </w:rPr>
            </w:pPr>
            <w:r w:rsidRPr="000329B1">
              <w:rPr>
                <w:sz w:val="22"/>
                <w:szCs w:val="22"/>
              </w:rPr>
              <w:t>БИК</w:t>
            </w:r>
          </w:p>
        </w:tc>
        <w:tc>
          <w:tcPr>
            <w:tcW w:w="2878" w:type="dxa"/>
            <w:tcBorders>
              <w:top w:val="single" w:sz="4" w:space="0" w:color="auto"/>
              <w:left w:val="single" w:sz="4" w:space="0" w:color="auto"/>
              <w:bottom w:val="single" w:sz="4" w:space="0" w:color="auto"/>
              <w:right w:val="single" w:sz="4" w:space="0" w:color="auto"/>
            </w:tcBorders>
          </w:tcPr>
          <w:p w:rsidR="00412EF1" w:rsidRPr="00D66EE0" w:rsidRDefault="00412EF1" w:rsidP="00C90160">
            <w:pPr>
              <w:rPr>
                <w:sz w:val="22"/>
                <w:szCs w:val="22"/>
              </w:rPr>
            </w:pPr>
          </w:p>
        </w:tc>
      </w:tr>
      <w:tr w:rsidR="00412EF1" w:rsidRPr="00D66EE0" w:rsidTr="00685B9C">
        <w:trPr>
          <w:trHeight w:val="287"/>
        </w:trPr>
        <w:tc>
          <w:tcPr>
            <w:tcW w:w="1367" w:type="dxa"/>
            <w:vMerge/>
            <w:tcBorders>
              <w:left w:val="single" w:sz="4" w:space="0" w:color="auto"/>
              <w:right w:val="single" w:sz="4" w:space="0" w:color="auto"/>
            </w:tcBorders>
            <w:hideMark/>
          </w:tcPr>
          <w:p w:rsidR="00412EF1" w:rsidRPr="00D66EE0" w:rsidRDefault="00412EF1" w:rsidP="0053357F">
            <w:pPr>
              <w:rPr>
                <w:sz w:val="22"/>
                <w:szCs w:val="22"/>
              </w:rPr>
            </w:pPr>
          </w:p>
        </w:tc>
        <w:tc>
          <w:tcPr>
            <w:tcW w:w="3843" w:type="dxa"/>
            <w:vMerge/>
            <w:tcBorders>
              <w:left w:val="single" w:sz="4" w:space="0" w:color="auto"/>
              <w:right w:val="single" w:sz="4" w:space="0" w:color="auto"/>
            </w:tcBorders>
            <w:hideMark/>
          </w:tcPr>
          <w:p w:rsidR="00412EF1" w:rsidRPr="00D66EE0" w:rsidRDefault="00412EF1" w:rsidP="0053357F">
            <w:pPr>
              <w:ind w:firstLine="20"/>
              <w:rPr>
                <w:sz w:val="22"/>
                <w:szCs w:val="22"/>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412EF1" w:rsidRPr="000329B1" w:rsidRDefault="00412EF1" w:rsidP="0053357F">
            <w:pPr>
              <w:rPr>
                <w:sz w:val="22"/>
                <w:szCs w:val="22"/>
                <w:lang w:val="en-US"/>
              </w:rPr>
            </w:pPr>
            <w:r w:rsidRPr="000329B1">
              <w:rPr>
                <w:sz w:val="22"/>
                <w:szCs w:val="22"/>
              </w:rPr>
              <w:t>e-mail</w:t>
            </w:r>
            <w:r w:rsidRPr="000329B1">
              <w:rPr>
                <w:sz w:val="22"/>
                <w:szCs w:val="22"/>
                <w:lang w:val="en-US"/>
              </w:rPr>
              <w:t>:</w:t>
            </w:r>
          </w:p>
        </w:tc>
        <w:tc>
          <w:tcPr>
            <w:tcW w:w="2878" w:type="dxa"/>
            <w:tcBorders>
              <w:top w:val="single" w:sz="4" w:space="0" w:color="auto"/>
              <w:left w:val="single" w:sz="4" w:space="0" w:color="auto"/>
              <w:bottom w:val="single" w:sz="4" w:space="0" w:color="auto"/>
              <w:right w:val="single" w:sz="4" w:space="0" w:color="auto"/>
            </w:tcBorders>
          </w:tcPr>
          <w:p w:rsidR="00412EF1" w:rsidRPr="00D66EE0" w:rsidRDefault="00412EF1" w:rsidP="00C90160">
            <w:pPr>
              <w:rPr>
                <w:sz w:val="22"/>
                <w:szCs w:val="22"/>
                <w:lang w:val="en-US"/>
              </w:rPr>
            </w:pPr>
          </w:p>
        </w:tc>
      </w:tr>
      <w:tr w:rsidR="00412EF1" w:rsidRPr="00D66EE0" w:rsidTr="00412EF1">
        <w:trPr>
          <w:trHeight w:val="287"/>
        </w:trPr>
        <w:tc>
          <w:tcPr>
            <w:tcW w:w="1367" w:type="dxa"/>
            <w:vMerge/>
            <w:tcBorders>
              <w:left w:val="single" w:sz="4" w:space="0" w:color="auto"/>
              <w:bottom w:val="single" w:sz="4" w:space="0" w:color="auto"/>
              <w:right w:val="single" w:sz="4" w:space="0" w:color="auto"/>
            </w:tcBorders>
            <w:vAlign w:val="center"/>
            <w:hideMark/>
          </w:tcPr>
          <w:p w:rsidR="00412EF1" w:rsidRPr="00D66EE0" w:rsidRDefault="00412EF1" w:rsidP="0053357F">
            <w:pPr>
              <w:suppressAutoHyphens w:val="0"/>
              <w:rPr>
                <w:sz w:val="22"/>
                <w:szCs w:val="22"/>
              </w:rPr>
            </w:pPr>
          </w:p>
        </w:tc>
        <w:tc>
          <w:tcPr>
            <w:tcW w:w="3843" w:type="dxa"/>
            <w:vMerge/>
            <w:tcBorders>
              <w:left w:val="single" w:sz="4" w:space="0" w:color="auto"/>
              <w:bottom w:val="single" w:sz="4" w:space="0" w:color="auto"/>
              <w:right w:val="single" w:sz="4" w:space="0" w:color="auto"/>
            </w:tcBorders>
            <w:vAlign w:val="center"/>
            <w:hideMark/>
          </w:tcPr>
          <w:p w:rsidR="00412EF1" w:rsidRPr="00D66EE0" w:rsidRDefault="00412EF1" w:rsidP="0053357F">
            <w:pPr>
              <w:suppressAutoHyphens w:val="0"/>
              <w:rPr>
                <w:sz w:val="22"/>
                <w:szCs w:val="22"/>
              </w:rPr>
            </w:pPr>
          </w:p>
        </w:tc>
        <w:tc>
          <w:tcPr>
            <w:tcW w:w="1917" w:type="dxa"/>
            <w:vMerge w:val="restart"/>
            <w:tcBorders>
              <w:top w:val="single" w:sz="4" w:space="0" w:color="auto"/>
              <w:left w:val="single" w:sz="4" w:space="0" w:color="auto"/>
              <w:right w:val="single" w:sz="4" w:space="0" w:color="auto"/>
            </w:tcBorders>
            <w:hideMark/>
          </w:tcPr>
          <w:p w:rsidR="00412EF1" w:rsidRPr="000329B1" w:rsidRDefault="00412EF1" w:rsidP="00412EF1">
            <w:pPr>
              <w:rPr>
                <w:sz w:val="22"/>
                <w:szCs w:val="22"/>
              </w:rPr>
            </w:pPr>
            <w:r w:rsidRPr="000329B1">
              <w:rPr>
                <w:sz w:val="22"/>
                <w:szCs w:val="22"/>
              </w:rPr>
              <w:t>тел.</w:t>
            </w:r>
          </w:p>
        </w:tc>
        <w:tc>
          <w:tcPr>
            <w:tcW w:w="2878" w:type="dxa"/>
            <w:vMerge w:val="restart"/>
            <w:tcBorders>
              <w:top w:val="single" w:sz="4" w:space="0" w:color="auto"/>
              <w:left w:val="single" w:sz="4" w:space="0" w:color="auto"/>
              <w:right w:val="single" w:sz="4" w:space="0" w:color="auto"/>
            </w:tcBorders>
          </w:tcPr>
          <w:p w:rsidR="00412EF1" w:rsidRPr="00D66EE0" w:rsidRDefault="00412EF1" w:rsidP="00412EF1">
            <w:pPr>
              <w:rPr>
                <w:sz w:val="22"/>
                <w:szCs w:val="22"/>
              </w:rPr>
            </w:pPr>
          </w:p>
        </w:tc>
      </w:tr>
      <w:tr w:rsidR="00412EF1" w:rsidRPr="00D66EE0" w:rsidTr="00685B9C">
        <w:trPr>
          <w:trHeight w:val="287"/>
        </w:trPr>
        <w:tc>
          <w:tcPr>
            <w:tcW w:w="1367" w:type="dxa"/>
            <w:tcBorders>
              <w:top w:val="single" w:sz="4" w:space="0" w:color="auto"/>
              <w:left w:val="single" w:sz="4" w:space="0" w:color="auto"/>
              <w:bottom w:val="single" w:sz="4" w:space="0" w:color="auto"/>
              <w:right w:val="single" w:sz="4" w:space="0" w:color="auto"/>
            </w:tcBorders>
          </w:tcPr>
          <w:p w:rsidR="00412EF1" w:rsidRPr="00D66EE0" w:rsidRDefault="00412EF1" w:rsidP="0053357F">
            <w:pPr>
              <w:rPr>
                <w:sz w:val="22"/>
                <w:szCs w:val="22"/>
              </w:rPr>
            </w:pPr>
            <w:r w:rsidRPr="00D66EE0">
              <w:rPr>
                <w:sz w:val="22"/>
                <w:szCs w:val="22"/>
              </w:rPr>
              <w:t xml:space="preserve">Тел. </w:t>
            </w:r>
          </w:p>
        </w:tc>
        <w:tc>
          <w:tcPr>
            <w:tcW w:w="3843" w:type="dxa"/>
            <w:tcBorders>
              <w:top w:val="single" w:sz="4" w:space="0" w:color="auto"/>
              <w:left w:val="single" w:sz="4" w:space="0" w:color="auto"/>
              <w:bottom w:val="single" w:sz="4" w:space="0" w:color="auto"/>
              <w:right w:val="single" w:sz="4" w:space="0" w:color="auto"/>
            </w:tcBorders>
          </w:tcPr>
          <w:p w:rsidR="00412EF1" w:rsidRPr="00D66EE0" w:rsidRDefault="00412EF1" w:rsidP="0053357F">
            <w:pPr>
              <w:rPr>
                <w:sz w:val="22"/>
                <w:szCs w:val="22"/>
              </w:rPr>
            </w:pPr>
            <w:r w:rsidRPr="00D66EE0">
              <w:rPr>
                <w:sz w:val="22"/>
                <w:szCs w:val="22"/>
              </w:rPr>
              <w:t>861 262-29-82</w:t>
            </w:r>
          </w:p>
        </w:tc>
        <w:tc>
          <w:tcPr>
            <w:tcW w:w="1917" w:type="dxa"/>
            <w:vMerge/>
            <w:tcBorders>
              <w:left w:val="single" w:sz="4" w:space="0" w:color="auto"/>
              <w:right w:val="single" w:sz="4" w:space="0" w:color="auto"/>
            </w:tcBorders>
          </w:tcPr>
          <w:p w:rsidR="00412EF1" w:rsidRPr="00D66EE0" w:rsidRDefault="00412EF1" w:rsidP="0053357F">
            <w:pPr>
              <w:rPr>
                <w:sz w:val="22"/>
                <w:szCs w:val="22"/>
              </w:rPr>
            </w:pPr>
          </w:p>
        </w:tc>
        <w:tc>
          <w:tcPr>
            <w:tcW w:w="2878" w:type="dxa"/>
            <w:vMerge/>
            <w:tcBorders>
              <w:left w:val="single" w:sz="4" w:space="0" w:color="auto"/>
              <w:right w:val="single" w:sz="4" w:space="0" w:color="auto"/>
            </w:tcBorders>
          </w:tcPr>
          <w:p w:rsidR="00412EF1" w:rsidRPr="00D66EE0" w:rsidRDefault="00412EF1" w:rsidP="0053357F">
            <w:pPr>
              <w:suppressAutoHyphens w:val="0"/>
              <w:rPr>
                <w:sz w:val="22"/>
                <w:szCs w:val="22"/>
                <w:lang w:eastAsia="ru-RU"/>
              </w:rPr>
            </w:pPr>
          </w:p>
        </w:tc>
      </w:tr>
      <w:tr w:rsidR="00412EF1" w:rsidRPr="00D66EE0" w:rsidTr="00685B9C">
        <w:trPr>
          <w:trHeight w:val="287"/>
        </w:trPr>
        <w:tc>
          <w:tcPr>
            <w:tcW w:w="1367" w:type="dxa"/>
            <w:tcBorders>
              <w:top w:val="single" w:sz="4" w:space="0" w:color="auto"/>
              <w:left w:val="single" w:sz="4" w:space="0" w:color="auto"/>
              <w:bottom w:val="single" w:sz="4" w:space="0" w:color="auto"/>
              <w:right w:val="single" w:sz="4" w:space="0" w:color="auto"/>
            </w:tcBorders>
          </w:tcPr>
          <w:p w:rsidR="00412EF1" w:rsidRPr="00D66EE0" w:rsidRDefault="00412EF1" w:rsidP="0053357F">
            <w:pPr>
              <w:rPr>
                <w:sz w:val="22"/>
                <w:szCs w:val="22"/>
                <w:lang w:val="en-US"/>
              </w:rPr>
            </w:pPr>
            <w:r w:rsidRPr="00D66EE0">
              <w:rPr>
                <w:sz w:val="22"/>
                <w:szCs w:val="22"/>
                <w:lang w:val="en-US"/>
              </w:rPr>
              <w:t>e-mail:</w:t>
            </w:r>
          </w:p>
        </w:tc>
        <w:tc>
          <w:tcPr>
            <w:tcW w:w="3843" w:type="dxa"/>
            <w:tcBorders>
              <w:top w:val="single" w:sz="4" w:space="0" w:color="auto"/>
              <w:left w:val="single" w:sz="4" w:space="0" w:color="auto"/>
              <w:bottom w:val="single" w:sz="4" w:space="0" w:color="auto"/>
              <w:right w:val="single" w:sz="4" w:space="0" w:color="auto"/>
            </w:tcBorders>
          </w:tcPr>
          <w:p w:rsidR="00412EF1" w:rsidRPr="00D66EE0" w:rsidRDefault="00412EF1" w:rsidP="0053357F">
            <w:pPr>
              <w:rPr>
                <w:sz w:val="22"/>
                <w:szCs w:val="22"/>
                <w:lang w:val="en-US"/>
              </w:rPr>
            </w:pPr>
            <w:r w:rsidRPr="00D66EE0">
              <w:rPr>
                <w:sz w:val="22"/>
                <w:szCs w:val="22"/>
                <w:lang w:val="en-US"/>
              </w:rPr>
              <w:t>zakupki@ksma.ru</w:t>
            </w:r>
          </w:p>
        </w:tc>
        <w:tc>
          <w:tcPr>
            <w:tcW w:w="1917" w:type="dxa"/>
            <w:vMerge/>
            <w:tcBorders>
              <w:left w:val="single" w:sz="4" w:space="0" w:color="auto"/>
              <w:bottom w:val="single" w:sz="4" w:space="0" w:color="auto"/>
              <w:right w:val="single" w:sz="4" w:space="0" w:color="auto"/>
            </w:tcBorders>
          </w:tcPr>
          <w:p w:rsidR="00412EF1" w:rsidRPr="00D66EE0" w:rsidRDefault="00412EF1" w:rsidP="0053357F">
            <w:pPr>
              <w:rPr>
                <w:sz w:val="22"/>
                <w:szCs w:val="22"/>
              </w:rPr>
            </w:pPr>
          </w:p>
        </w:tc>
        <w:tc>
          <w:tcPr>
            <w:tcW w:w="2878" w:type="dxa"/>
            <w:vMerge/>
            <w:tcBorders>
              <w:left w:val="single" w:sz="4" w:space="0" w:color="auto"/>
              <w:bottom w:val="single" w:sz="4" w:space="0" w:color="auto"/>
              <w:right w:val="single" w:sz="4" w:space="0" w:color="auto"/>
            </w:tcBorders>
          </w:tcPr>
          <w:p w:rsidR="00412EF1" w:rsidRPr="00D66EE0" w:rsidRDefault="00412EF1" w:rsidP="0053357F">
            <w:pPr>
              <w:suppressAutoHyphens w:val="0"/>
              <w:rPr>
                <w:sz w:val="22"/>
                <w:szCs w:val="22"/>
                <w:lang w:eastAsia="ru-RU"/>
              </w:rPr>
            </w:pPr>
          </w:p>
        </w:tc>
      </w:tr>
      <w:tr w:rsidR="0053357F" w:rsidRPr="00D66EE0" w:rsidTr="00015ABD">
        <w:trPr>
          <w:trHeight w:val="287"/>
        </w:trPr>
        <w:tc>
          <w:tcPr>
            <w:tcW w:w="1367" w:type="dxa"/>
            <w:tcBorders>
              <w:top w:val="single" w:sz="4" w:space="0" w:color="auto"/>
              <w:left w:val="single" w:sz="4" w:space="0" w:color="auto"/>
              <w:bottom w:val="single" w:sz="4" w:space="0" w:color="auto"/>
              <w:right w:val="single" w:sz="4" w:space="0" w:color="auto"/>
            </w:tcBorders>
          </w:tcPr>
          <w:p w:rsidR="0053357F" w:rsidRPr="00D66EE0" w:rsidRDefault="000329B1" w:rsidP="0053357F">
            <w:pPr>
              <w:rPr>
                <w:sz w:val="22"/>
                <w:szCs w:val="22"/>
              </w:rPr>
            </w:pPr>
            <w:r>
              <w:rPr>
                <w:sz w:val="22"/>
                <w:szCs w:val="22"/>
              </w:rPr>
              <w:t>От Заказчика</w:t>
            </w:r>
          </w:p>
        </w:tc>
        <w:tc>
          <w:tcPr>
            <w:tcW w:w="3843" w:type="dxa"/>
            <w:tcBorders>
              <w:top w:val="single" w:sz="4" w:space="0" w:color="auto"/>
              <w:left w:val="single" w:sz="4" w:space="0" w:color="auto"/>
              <w:bottom w:val="single" w:sz="4" w:space="0" w:color="auto"/>
              <w:right w:val="single" w:sz="4" w:space="0" w:color="auto"/>
            </w:tcBorders>
            <w:hideMark/>
          </w:tcPr>
          <w:p w:rsidR="0053357F" w:rsidRPr="00D66EE0" w:rsidRDefault="004710A2" w:rsidP="004710A2">
            <w:pPr>
              <w:rPr>
                <w:sz w:val="22"/>
                <w:szCs w:val="22"/>
              </w:rPr>
            </w:pPr>
            <w:r>
              <w:rPr>
                <w:sz w:val="22"/>
                <w:szCs w:val="22"/>
              </w:rPr>
              <w:t>Исполняющий обязанности п</w:t>
            </w:r>
            <w:r w:rsidR="0053357F" w:rsidRPr="00D66EE0">
              <w:rPr>
                <w:sz w:val="22"/>
                <w:szCs w:val="22"/>
              </w:rPr>
              <w:t>роректор</w:t>
            </w:r>
            <w:r>
              <w:rPr>
                <w:sz w:val="22"/>
                <w:szCs w:val="22"/>
              </w:rPr>
              <w:t>а</w:t>
            </w:r>
            <w:r w:rsidR="0053357F" w:rsidRPr="00D66EE0">
              <w:rPr>
                <w:sz w:val="22"/>
                <w:szCs w:val="22"/>
              </w:rPr>
              <w:t xml:space="preserve"> по </w:t>
            </w:r>
            <w:r w:rsidR="00C81BFB" w:rsidRPr="00D66EE0">
              <w:rPr>
                <w:sz w:val="22"/>
                <w:szCs w:val="22"/>
              </w:rPr>
              <w:t xml:space="preserve">учебной </w:t>
            </w:r>
            <w:r w:rsidR="0053357F" w:rsidRPr="00D66EE0">
              <w:rPr>
                <w:sz w:val="22"/>
                <w:szCs w:val="22"/>
              </w:rPr>
              <w:t>работе ФГБОУ ВО КубГМУ Минздрава  России</w:t>
            </w:r>
          </w:p>
        </w:tc>
        <w:tc>
          <w:tcPr>
            <w:tcW w:w="1917" w:type="dxa"/>
            <w:tcBorders>
              <w:top w:val="single" w:sz="4" w:space="0" w:color="auto"/>
              <w:left w:val="single" w:sz="4" w:space="0" w:color="auto"/>
              <w:bottom w:val="single" w:sz="4" w:space="0" w:color="auto"/>
              <w:right w:val="single" w:sz="4" w:space="0" w:color="auto"/>
            </w:tcBorders>
          </w:tcPr>
          <w:p w:rsidR="000329B1" w:rsidRDefault="000329B1" w:rsidP="0053357F">
            <w:pPr>
              <w:rPr>
                <w:sz w:val="22"/>
                <w:szCs w:val="22"/>
              </w:rPr>
            </w:pPr>
            <w:r>
              <w:rPr>
                <w:sz w:val="22"/>
                <w:szCs w:val="22"/>
              </w:rPr>
              <w:t xml:space="preserve">От </w:t>
            </w:r>
          </w:p>
          <w:p w:rsidR="0053357F" w:rsidRPr="00D66EE0" w:rsidRDefault="000329B1" w:rsidP="0053357F">
            <w:pPr>
              <w:rPr>
                <w:sz w:val="22"/>
                <w:szCs w:val="22"/>
              </w:rPr>
            </w:pPr>
            <w:r>
              <w:rPr>
                <w:sz w:val="22"/>
                <w:szCs w:val="22"/>
              </w:rPr>
              <w:t>Поставщика</w:t>
            </w:r>
          </w:p>
        </w:tc>
        <w:tc>
          <w:tcPr>
            <w:tcW w:w="2878" w:type="dxa"/>
            <w:tcBorders>
              <w:top w:val="single" w:sz="4" w:space="0" w:color="auto"/>
              <w:left w:val="single" w:sz="4" w:space="0" w:color="auto"/>
              <w:bottom w:val="single" w:sz="4" w:space="0" w:color="auto"/>
              <w:right w:val="single" w:sz="4" w:space="0" w:color="auto"/>
            </w:tcBorders>
          </w:tcPr>
          <w:p w:rsidR="0053357F" w:rsidRPr="00D66EE0" w:rsidRDefault="0053357F" w:rsidP="0053357F">
            <w:pPr>
              <w:suppressAutoHyphens w:val="0"/>
              <w:rPr>
                <w:sz w:val="22"/>
                <w:szCs w:val="22"/>
                <w:lang w:eastAsia="ru-RU"/>
              </w:rPr>
            </w:pPr>
          </w:p>
        </w:tc>
      </w:tr>
      <w:tr w:rsidR="0053357F" w:rsidRPr="00D66EE0" w:rsidTr="00015ABD">
        <w:trPr>
          <w:trHeight w:val="287"/>
        </w:trPr>
        <w:tc>
          <w:tcPr>
            <w:tcW w:w="1367"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sz w:val="22"/>
                <w:szCs w:val="22"/>
              </w:rPr>
            </w:pPr>
            <w:r w:rsidRPr="00D66EE0">
              <w:rPr>
                <w:sz w:val="22"/>
                <w:szCs w:val="22"/>
              </w:rPr>
              <w:t>__________</w:t>
            </w:r>
          </w:p>
        </w:tc>
        <w:tc>
          <w:tcPr>
            <w:tcW w:w="3843" w:type="dxa"/>
            <w:tcBorders>
              <w:top w:val="single" w:sz="4" w:space="0" w:color="auto"/>
              <w:left w:val="single" w:sz="4" w:space="0" w:color="auto"/>
              <w:bottom w:val="single" w:sz="4" w:space="0" w:color="auto"/>
              <w:right w:val="single" w:sz="4" w:space="0" w:color="auto"/>
            </w:tcBorders>
            <w:hideMark/>
          </w:tcPr>
          <w:p w:rsidR="0053357F" w:rsidRPr="00D66EE0" w:rsidRDefault="004710A2" w:rsidP="0053357F">
            <w:pPr>
              <w:rPr>
                <w:sz w:val="22"/>
                <w:szCs w:val="22"/>
              </w:rPr>
            </w:pPr>
            <w:r>
              <w:rPr>
                <w:sz w:val="22"/>
                <w:szCs w:val="22"/>
              </w:rPr>
              <w:t>/ Е.И.Быстрова</w:t>
            </w:r>
          </w:p>
        </w:tc>
        <w:tc>
          <w:tcPr>
            <w:tcW w:w="1917" w:type="dxa"/>
            <w:tcBorders>
              <w:top w:val="single" w:sz="4" w:space="0" w:color="auto"/>
              <w:left w:val="single" w:sz="4" w:space="0" w:color="auto"/>
              <w:bottom w:val="single" w:sz="4" w:space="0" w:color="auto"/>
              <w:right w:val="single" w:sz="4" w:space="0" w:color="auto"/>
            </w:tcBorders>
            <w:hideMark/>
          </w:tcPr>
          <w:p w:rsidR="0053357F" w:rsidRPr="00D66EE0" w:rsidRDefault="0053357F" w:rsidP="0053357F">
            <w:pPr>
              <w:rPr>
                <w:sz w:val="22"/>
                <w:szCs w:val="22"/>
              </w:rPr>
            </w:pPr>
            <w:r w:rsidRPr="00D66EE0">
              <w:rPr>
                <w:sz w:val="22"/>
                <w:szCs w:val="22"/>
              </w:rPr>
              <w:t>_______________</w:t>
            </w:r>
          </w:p>
        </w:tc>
        <w:tc>
          <w:tcPr>
            <w:tcW w:w="2878" w:type="dxa"/>
            <w:tcBorders>
              <w:top w:val="single" w:sz="4" w:space="0" w:color="auto"/>
              <w:left w:val="single" w:sz="4" w:space="0" w:color="auto"/>
              <w:bottom w:val="single" w:sz="4" w:space="0" w:color="auto"/>
              <w:right w:val="single" w:sz="4" w:space="0" w:color="auto"/>
            </w:tcBorders>
          </w:tcPr>
          <w:p w:rsidR="0053357F" w:rsidRPr="00D66EE0" w:rsidRDefault="0053357F" w:rsidP="0053357F">
            <w:pPr>
              <w:suppressAutoHyphens w:val="0"/>
              <w:rPr>
                <w:sz w:val="22"/>
                <w:szCs w:val="22"/>
                <w:lang w:eastAsia="ru-RU"/>
              </w:rPr>
            </w:pPr>
          </w:p>
        </w:tc>
      </w:tr>
    </w:tbl>
    <w:p w:rsidR="0053357F" w:rsidRDefault="0053357F" w:rsidP="00F46D3C">
      <w:pPr>
        <w:ind w:firstLine="709"/>
        <w:jc w:val="both"/>
        <w:rPr>
          <w:sz w:val="24"/>
          <w:szCs w:val="24"/>
        </w:rPr>
      </w:pPr>
    </w:p>
    <w:p w:rsidR="0053357F" w:rsidRPr="0053357F" w:rsidRDefault="0053357F" w:rsidP="00F46D3C">
      <w:pPr>
        <w:ind w:firstLine="709"/>
        <w:jc w:val="both"/>
        <w:rPr>
          <w:sz w:val="24"/>
          <w:szCs w:val="24"/>
        </w:rPr>
      </w:pPr>
    </w:p>
    <w:p w:rsidR="00547E25" w:rsidRPr="00EA38C3" w:rsidRDefault="00547E25" w:rsidP="00F46D3C">
      <w:pPr>
        <w:jc w:val="both"/>
        <w:rPr>
          <w:sz w:val="24"/>
          <w:szCs w:val="24"/>
        </w:rPr>
      </w:pPr>
      <w:r w:rsidRPr="00EA38C3">
        <w:rPr>
          <w:sz w:val="24"/>
          <w:szCs w:val="24"/>
          <w:lang w:eastAsia="ru-RU"/>
        </w:rPr>
        <w:t>К настоящему Контракту прилагаются:</w:t>
      </w:r>
    </w:p>
    <w:p w:rsidR="00547E25" w:rsidRPr="00EA38C3" w:rsidRDefault="00547E25" w:rsidP="00547E25">
      <w:pPr>
        <w:jc w:val="both"/>
        <w:rPr>
          <w:sz w:val="24"/>
          <w:szCs w:val="24"/>
        </w:rPr>
      </w:pPr>
      <w:r w:rsidRPr="00EA38C3">
        <w:rPr>
          <w:sz w:val="24"/>
          <w:szCs w:val="24"/>
        </w:rPr>
        <w:t>Приложение №1 – Спецификация</w:t>
      </w:r>
      <w:r w:rsidR="0099315D" w:rsidRPr="00EA38C3">
        <w:rPr>
          <w:sz w:val="24"/>
          <w:szCs w:val="24"/>
        </w:rPr>
        <w:t>.</w:t>
      </w:r>
    </w:p>
    <w:p w:rsidR="00AA48A6" w:rsidRPr="00EA38C3" w:rsidRDefault="00AA48A6" w:rsidP="00547E25">
      <w:pPr>
        <w:jc w:val="both"/>
        <w:rPr>
          <w:b/>
        </w:rPr>
      </w:pPr>
    </w:p>
    <w:p w:rsidR="007473F6" w:rsidRPr="00EA38C3" w:rsidRDefault="007473F6" w:rsidP="00570295">
      <w:pPr>
        <w:sectPr w:rsidR="007473F6" w:rsidRPr="00EA38C3" w:rsidSect="009432FC">
          <w:headerReference w:type="default" r:id="rId17"/>
          <w:pgSz w:w="11906" w:h="16838"/>
          <w:pgMar w:top="993" w:right="566" w:bottom="851" w:left="993" w:header="709" w:footer="720" w:gutter="0"/>
          <w:cols w:space="720"/>
          <w:titlePg/>
          <w:docGrid w:linePitch="360"/>
        </w:sectPr>
      </w:pPr>
    </w:p>
    <w:p w:rsidR="00BD604B" w:rsidRPr="00EA38C3" w:rsidRDefault="007473F6" w:rsidP="00412EF1">
      <w:pPr>
        <w:ind w:left="8496"/>
        <w:jc w:val="right"/>
        <w:rPr>
          <w:b/>
          <w:sz w:val="24"/>
          <w:szCs w:val="24"/>
        </w:rPr>
      </w:pPr>
      <w:r w:rsidRPr="00EA38C3">
        <w:rPr>
          <w:b/>
          <w:sz w:val="24"/>
          <w:szCs w:val="24"/>
        </w:rPr>
        <w:t>Приложение №1</w:t>
      </w:r>
      <w:r w:rsidR="00570295" w:rsidRPr="00EA38C3">
        <w:rPr>
          <w:b/>
          <w:sz w:val="24"/>
          <w:szCs w:val="24"/>
        </w:rPr>
        <w:t xml:space="preserve"> </w:t>
      </w:r>
    </w:p>
    <w:p w:rsidR="00186D0A" w:rsidRPr="00EA38C3" w:rsidRDefault="007473F6" w:rsidP="00412EF1">
      <w:pPr>
        <w:ind w:left="8496" w:right="252"/>
        <w:jc w:val="right"/>
        <w:rPr>
          <w:b/>
          <w:bCs/>
          <w:sz w:val="24"/>
          <w:szCs w:val="24"/>
        </w:rPr>
      </w:pPr>
      <w:r w:rsidRPr="00EA38C3">
        <w:rPr>
          <w:b/>
          <w:sz w:val="24"/>
          <w:szCs w:val="24"/>
        </w:rPr>
        <w:t>к Контракту</w:t>
      </w:r>
      <w:r w:rsidR="00412EF1" w:rsidRPr="00412EF1">
        <w:rPr>
          <w:b/>
          <w:sz w:val="24"/>
          <w:szCs w:val="24"/>
        </w:rPr>
        <w:t xml:space="preserve"> </w:t>
      </w:r>
      <w:r w:rsidR="00412EF1">
        <w:rPr>
          <w:b/>
          <w:sz w:val="24"/>
          <w:szCs w:val="24"/>
        </w:rPr>
        <w:t>№</w:t>
      </w:r>
      <w:r w:rsidR="004710A2">
        <w:rPr>
          <w:b/>
          <w:sz w:val="24"/>
          <w:szCs w:val="24"/>
        </w:rPr>
        <w:t>134</w:t>
      </w:r>
      <w:r w:rsidR="000413B9">
        <w:rPr>
          <w:b/>
          <w:sz w:val="24"/>
          <w:szCs w:val="24"/>
        </w:rPr>
        <w:t>-ЕАТ</w:t>
      </w:r>
      <w:r w:rsidR="00412EF1" w:rsidRPr="00412EF1">
        <w:rPr>
          <w:b/>
          <w:sz w:val="24"/>
          <w:szCs w:val="24"/>
        </w:rPr>
        <w:t xml:space="preserve"> </w:t>
      </w:r>
      <w:r w:rsidR="00412EF1">
        <w:rPr>
          <w:b/>
          <w:sz w:val="24"/>
          <w:szCs w:val="24"/>
        </w:rPr>
        <w:t>от  «__»_____202</w:t>
      </w:r>
      <w:r w:rsidR="004710A2">
        <w:rPr>
          <w:b/>
          <w:sz w:val="24"/>
          <w:szCs w:val="24"/>
        </w:rPr>
        <w:t>6</w:t>
      </w:r>
      <w:r w:rsidR="00C81BFB">
        <w:rPr>
          <w:b/>
          <w:sz w:val="24"/>
          <w:szCs w:val="24"/>
        </w:rPr>
        <w:t xml:space="preserve"> </w:t>
      </w:r>
      <w:r w:rsidR="00412EF1">
        <w:rPr>
          <w:b/>
          <w:sz w:val="24"/>
          <w:szCs w:val="24"/>
        </w:rPr>
        <w:t>г.</w:t>
      </w:r>
      <w:r w:rsidRPr="00EA38C3">
        <w:rPr>
          <w:b/>
          <w:sz w:val="24"/>
          <w:szCs w:val="24"/>
        </w:rPr>
        <w:t xml:space="preserve"> </w:t>
      </w:r>
    </w:p>
    <w:p w:rsidR="00BD604B" w:rsidRPr="00EA38C3" w:rsidRDefault="00BD604B" w:rsidP="00186D0A">
      <w:pPr>
        <w:ind w:left="8496"/>
        <w:rPr>
          <w:b/>
          <w:sz w:val="24"/>
          <w:szCs w:val="24"/>
        </w:rPr>
      </w:pPr>
    </w:p>
    <w:p w:rsidR="0031388E" w:rsidRDefault="00CC5769" w:rsidP="0031388E">
      <w:pPr>
        <w:jc w:val="center"/>
        <w:rPr>
          <w:b/>
          <w:bCs/>
          <w:sz w:val="24"/>
          <w:szCs w:val="24"/>
        </w:rPr>
      </w:pPr>
      <w:r>
        <w:rPr>
          <w:b/>
          <w:bCs/>
          <w:sz w:val="24"/>
          <w:szCs w:val="24"/>
        </w:rPr>
        <w:t>СПЕЦИФИКАЦИЯ</w:t>
      </w:r>
    </w:p>
    <w:p w:rsidR="0031388E" w:rsidRDefault="0031388E" w:rsidP="00CC5769">
      <w:pPr>
        <w:jc w:val="center"/>
        <w:rPr>
          <w:b/>
          <w:bCs/>
          <w:sz w:val="24"/>
          <w:szCs w:val="24"/>
        </w:rPr>
      </w:pPr>
    </w:p>
    <w:p w:rsidR="0031388E" w:rsidRDefault="0031388E" w:rsidP="00C81BFB">
      <w:pPr>
        <w:rPr>
          <w:b/>
          <w:bCs/>
          <w:sz w:val="24"/>
          <w:szCs w:val="24"/>
        </w:rPr>
      </w:pPr>
    </w:p>
    <w:tbl>
      <w:tblPr>
        <w:tblW w:w="15735" w:type="dxa"/>
        <w:tblInd w:w="-743" w:type="dxa"/>
        <w:tblLook w:val="04A0" w:firstRow="1" w:lastRow="0" w:firstColumn="1" w:lastColumn="0" w:noHBand="0" w:noVBand="1"/>
      </w:tblPr>
      <w:tblGrid>
        <w:gridCol w:w="567"/>
        <w:gridCol w:w="2862"/>
        <w:gridCol w:w="6953"/>
        <w:gridCol w:w="1100"/>
        <w:gridCol w:w="940"/>
        <w:gridCol w:w="1470"/>
        <w:gridCol w:w="1843"/>
      </w:tblGrid>
      <w:tr w:rsidR="001B4D36" w:rsidRPr="004710A2" w:rsidTr="001B4D36">
        <w:trPr>
          <w:trHeight w:val="7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 п/п</w:t>
            </w:r>
          </w:p>
        </w:tc>
        <w:tc>
          <w:tcPr>
            <w:tcW w:w="28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Наименование товара</w:t>
            </w:r>
            <w:r>
              <w:rPr>
                <w:color w:val="000000"/>
                <w:sz w:val="22"/>
                <w:szCs w:val="22"/>
                <w:lang w:eastAsia="ru-RU"/>
              </w:rPr>
              <w:t>*</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Характеристики товара</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ед. измер.</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Кол-во  </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Цена за ед. изм.,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Сумма, руб</w:t>
            </w:r>
            <w:r>
              <w:rPr>
                <w:sz w:val="22"/>
                <w:szCs w:val="22"/>
                <w:lang w:eastAsia="ru-RU"/>
              </w:rPr>
              <w:t>.</w:t>
            </w:r>
          </w:p>
        </w:tc>
      </w:tr>
      <w:tr w:rsidR="004710A2" w:rsidRPr="004710A2" w:rsidTr="001B4D36">
        <w:trPr>
          <w:trHeight w:val="58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r>
      <w:tr w:rsidR="001B4D36" w:rsidRPr="004710A2" w:rsidTr="001B4D36">
        <w:trPr>
          <w:trHeight w:val="286"/>
        </w:trPr>
        <w:tc>
          <w:tcPr>
            <w:tcW w:w="567" w:type="dxa"/>
            <w:vMerge w:val="restart"/>
            <w:tcBorders>
              <w:top w:val="nil"/>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w:t>
            </w:r>
          </w:p>
        </w:tc>
        <w:tc>
          <w:tcPr>
            <w:tcW w:w="2862" w:type="dxa"/>
            <w:vMerge w:val="restart"/>
            <w:tcBorders>
              <w:top w:val="nil"/>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Пакет для медицинских отходов Класс Б</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Из полимерного материала, желтый размер 700х800 мм.</w:t>
            </w:r>
          </w:p>
        </w:tc>
        <w:tc>
          <w:tcPr>
            <w:tcW w:w="1100" w:type="dxa"/>
            <w:vMerge w:val="restart"/>
            <w:tcBorders>
              <w:top w:val="nil"/>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300</w:t>
            </w:r>
          </w:p>
        </w:tc>
        <w:tc>
          <w:tcPr>
            <w:tcW w:w="1470" w:type="dxa"/>
            <w:vMerge w:val="restart"/>
            <w:tcBorders>
              <w:top w:val="nil"/>
              <w:left w:val="single" w:sz="4" w:space="0" w:color="auto"/>
              <w:bottom w:val="nil"/>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nil"/>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300"/>
        </w:trPr>
        <w:tc>
          <w:tcPr>
            <w:tcW w:w="567"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300"/>
        </w:trPr>
        <w:tc>
          <w:tcPr>
            <w:tcW w:w="567"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76"/>
        </w:trPr>
        <w:tc>
          <w:tcPr>
            <w:tcW w:w="567"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nil"/>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76"/>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w:t>
            </w:r>
          </w:p>
        </w:tc>
        <w:tc>
          <w:tcPr>
            <w:tcW w:w="28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Хлоргексидин биглюконат</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Флакон полимерный 100 мл 0,05 % раствор для наружного и местного применения. Бесцветная жидкость без запаха. </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Флакон</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50</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7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7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7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31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3</w:t>
            </w:r>
          </w:p>
        </w:tc>
        <w:tc>
          <w:tcPr>
            <w:tcW w:w="2862" w:type="dxa"/>
            <w:vMerge w:val="restart"/>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Перекись водорода</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Флакон полимерный 100 мл 3 % раствор для наружного  применения. Бесцветная  прозрачная жидкость без запаха.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флакон</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300"/>
        </w:trPr>
        <w:tc>
          <w:tcPr>
            <w:tcW w:w="567"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300"/>
        </w:trPr>
        <w:tc>
          <w:tcPr>
            <w:tcW w:w="567"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76"/>
        </w:trPr>
        <w:tc>
          <w:tcPr>
            <w:tcW w:w="567"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6"/>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4</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Натрия хлорид</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  Контейнер полимерный 250 мл, 0,9% раствор для инфузий. Плазмо замещающее средство</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444"/>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76"/>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804"/>
        </w:trPr>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5</w:t>
            </w:r>
          </w:p>
        </w:tc>
        <w:tc>
          <w:tcPr>
            <w:tcW w:w="2862" w:type="dxa"/>
            <w:tcBorders>
              <w:top w:val="single" w:sz="4" w:space="0" w:color="000000"/>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Бетадин</w:t>
            </w:r>
          </w:p>
        </w:tc>
        <w:tc>
          <w:tcPr>
            <w:tcW w:w="6953" w:type="dxa"/>
            <w:tcBorders>
              <w:top w:val="single" w:sz="4" w:space="0" w:color="auto"/>
              <w:left w:val="nil"/>
              <w:bottom w:val="nil"/>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Флакон полимерный 30 мл, 10% раствор для местного и наружного применения темно коричне</w:t>
            </w:r>
            <w:r w:rsidR="00AF3F8F">
              <w:rPr>
                <w:sz w:val="22"/>
                <w:szCs w:val="22"/>
                <w:lang w:eastAsia="ru-RU"/>
              </w:rPr>
              <w:t>во</w:t>
            </w:r>
            <w:r w:rsidRPr="004710A2">
              <w:rPr>
                <w:sz w:val="22"/>
                <w:szCs w:val="22"/>
                <w:lang w:eastAsia="ru-RU"/>
              </w:rPr>
              <w:t>го цвета.</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828"/>
        </w:trPr>
        <w:tc>
          <w:tcPr>
            <w:tcW w:w="567" w:type="dxa"/>
            <w:vMerge w:val="restart"/>
            <w:tcBorders>
              <w:top w:val="single" w:sz="4" w:space="0" w:color="auto"/>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6</w:t>
            </w:r>
          </w:p>
        </w:tc>
        <w:tc>
          <w:tcPr>
            <w:tcW w:w="2862" w:type="dxa"/>
            <w:vMerge w:val="restart"/>
            <w:tcBorders>
              <w:top w:val="single" w:sz="4" w:space="0" w:color="auto"/>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Шприц трехкомпонентный 2 мл</w:t>
            </w:r>
          </w:p>
        </w:tc>
        <w:tc>
          <w:tcPr>
            <w:tcW w:w="6953" w:type="dxa"/>
            <w:vMerge w:val="restart"/>
            <w:tcBorders>
              <w:top w:val="single" w:sz="4" w:space="0" w:color="auto"/>
              <w:left w:val="single" w:sz="4" w:space="0" w:color="auto"/>
              <w:bottom w:val="nil"/>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Шприц инъекционный стерильный однократного применения, имеет трехдетальну</w:t>
            </w:r>
            <w:r w:rsidR="00AF3F8F">
              <w:rPr>
                <w:sz w:val="22"/>
                <w:szCs w:val="22"/>
                <w:lang w:eastAsia="ru-RU"/>
              </w:rPr>
              <w:t>ю конструкцию - шток-поршень, ци</w:t>
            </w:r>
            <w:r w:rsidRPr="004710A2">
              <w:rPr>
                <w:sz w:val="22"/>
                <w:szCs w:val="22"/>
                <w:lang w:eastAsia="ru-RU"/>
              </w:rPr>
              <w:t>линдр и резиновую манжету. Манжета из натурального каучука имеет форму конуса, что обеспечи</w:t>
            </w:r>
            <w:r w:rsidR="00AF3F8F">
              <w:rPr>
                <w:sz w:val="22"/>
                <w:szCs w:val="22"/>
                <w:lang w:eastAsia="ru-RU"/>
              </w:rPr>
              <w:t>вает защиту от протекания. На ци</w:t>
            </w:r>
            <w:r w:rsidRPr="004710A2">
              <w:rPr>
                <w:sz w:val="22"/>
                <w:szCs w:val="22"/>
                <w:lang w:eastAsia="ru-RU"/>
              </w:rPr>
              <w:t>линдр шприца нанесена шкала черного цвета. Игла с</w:t>
            </w:r>
            <w:r w:rsidR="00AF3F8F">
              <w:rPr>
                <w:sz w:val="22"/>
                <w:szCs w:val="22"/>
                <w:lang w:eastAsia="ru-RU"/>
              </w:rPr>
              <w:t xml:space="preserve"> </w:t>
            </w:r>
            <w:r w:rsidRPr="004710A2">
              <w:rPr>
                <w:sz w:val="22"/>
                <w:szCs w:val="22"/>
                <w:lang w:eastAsia="ru-RU"/>
              </w:rPr>
              <w:t>трехгранной лазерной заточкой из высококачественной медицинской нержавеющей стали. Размер иглы 0,6х30мм (23G).</w:t>
            </w:r>
          </w:p>
        </w:tc>
        <w:tc>
          <w:tcPr>
            <w:tcW w:w="1100" w:type="dxa"/>
            <w:vMerge w:val="restart"/>
            <w:tcBorders>
              <w:top w:val="single" w:sz="4" w:space="0" w:color="auto"/>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single" w:sz="4" w:space="0" w:color="auto"/>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300</w:t>
            </w:r>
          </w:p>
        </w:tc>
        <w:tc>
          <w:tcPr>
            <w:tcW w:w="1470" w:type="dxa"/>
            <w:vMerge w:val="restart"/>
            <w:tcBorders>
              <w:top w:val="single" w:sz="4" w:space="0" w:color="auto"/>
              <w:left w:val="single" w:sz="4" w:space="0" w:color="auto"/>
              <w:bottom w:val="nil"/>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single" w:sz="4" w:space="0" w:color="auto"/>
              <w:left w:val="single" w:sz="4" w:space="0" w:color="auto"/>
              <w:bottom w:val="nil"/>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430"/>
        </w:trPr>
        <w:tc>
          <w:tcPr>
            <w:tcW w:w="567" w:type="dxa"/>
            <w:vMerge/>
            <w:tcBorders>
              <w:top w:val="nil"/>
              <w:left w:val="single" w:sz="4" w:space="0" w:color="auto"/>
              <w:bottom w:val="nil"/>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auto"/>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2268"/>
        </w:trPr>
        <w:tc>
          <w:tcPr>
            <w:tcW w:w="567" w:type="dxa"/>
            <w:tcBorders>
              <w:top w:val="nil"/>
              <w:left w:val="single" w:sz="4" w:space="0" w:color="auto"/>
              <w:bottom w:val="nil"/>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7</w:t>
            </w:r>
          </w:p>
        </w:tc>
        <w:tc>
          <w:tcPr>
            <w:tcW w:w="2862" w:type="dxa"/>
            <w:tcBorders>
              <w:top w:val="single" w:sz="4" w:space="0" w:color="auto"/>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Шприц трехкомпонентный 5 мл</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Шприц инъекционный стерильный однократного применения, имеет трехдетальну</w:t>
            </w:r>
            <w:r w:rsidR="00AF3F8F">
              <w:rPr>
                <w:sz w:val="22"/>
                <w:szCs w:val="22"/>
                <w:lang w:eastAsia="ru-RU"/>
              </w:rPr>
              <w:t>ю конструкцию - шток-поршень, ци</w:t>
            </w:r>
            <w:r w:rsidRPr="004710A2">
              <w:rPr>
                <w:sz w:val="22"/>
                <w:szCs w:val="22"/>
                <w:lang w:eastAsia="ru-RU"/>
              </w:rPr>
              <w:t>линдр и резиновую манжету. Манжета из натурального каучука имеет форму конуса, что обеспечивает защиту от протекания. На целиндр шприца нанесена шкала черного цвета. Игла с</w:t>
            </w:r>
            <w:r w:rsidR="00AF3F8F">
              <w:rPr>
                <w:sz w:val="22"/>
                <w:szCs w:val="22"/>
                <w:lang w:eastAsia="ru-RU"/>
              </w:rPr>
              <w:t xml:space="preserve"> </w:t>
            </w:r>
            <w:r w:rsidRPr="004710A2">
              <w:rPr>
                <w:sz w:val="22"/>
                <w:szCs w:val="22"/>
                <w:lang w:eastAsia="ru-RU"/>
              </w:rPr>
              <w:t>трехгранной лазерной заточкой из высококачественной медицинской нержавеющей стали. Размер иглы 0,7х40мм (22G).</w:t>
            </w:r>
          </w:p>
        </w:tc>
        <w:tc>
          <w:tcPr>
            <w:tcW w:w="1100" w:type="dxa"/>
            <w:tcBorders>
              <w:top w:val="single" w:sz="4" w:space="0" w:color="auto"/>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tcBorders>
              <w:top w:val="single" w:sz="4" w:space="0" w:color="auto"/>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200</w:t>
            </w:r>
          </w:p>
        </w:tc>
        <w:tc>
          <w:tcPr>
            <w:tcW w:w="1470" w:type="dxa"/>
            <w:tcBorders>
              <w:top w:val="single" w:sz="4" w:space="0" w:color="auto"/>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single" w:sz="4" w:space="0" w:color="auto"/>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8</w:t>
            </w:r>
          </w:p>
        </w:tc>
        <w:tc>
          <w:tcPr>
            <w:tcW w:w="2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Лейкопластырь бактерицидный</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Лейкопластырь бактерицидный на тканевой основе белого цвета с прокладкой зеленого цвета, состоящий из четырех слоев марли, пропитанной раствором антисептиков. С липкой стороны имеется защитное покрытие. Размер 2,3х7,2 мм в ячейковой упаковке.</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300</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07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9</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Ушные палочки</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Ватные ушные палочки: основание трубочка из пластика, с двух сторон вата из хлопка. Упаковка мягкая из полиэтилена по 100 штук</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458"/>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10</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Пеленка подкладная</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Пеленка подкладная с ПВХ покрытием 2м х140см (отрез). Предназначена для санитарно-гигиенических целей в качестве подкладочного непроницаемого материала.</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481"/>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11</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Пеленка подкладная</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Пеленка подкладная с ПВХ покрытием 1м х140см (отрез). Предназначена для санитарно-гигиенических целей в качестве подкладочного непроницаемого материала.</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468"/>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12</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Простынь впитывающая</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Одноразовая состоит из нескольких слоев: верхний слой состоит из фильтрующего мягкого нетканого гипоалергенного материала, внутренний наполнитель состоит из целлюлозного пуха. Впитывает от 1500 мм до 2100мм. Размер 60х90см 10шт/упаковка.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804"/>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13</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Альфасептин</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Кожный антисептик флакон из полиэтилена вместимостью 1 литр с плотно завинчивающимися крышками. Предназначен для обработки рук и кожи операционного и инъекционного поля. Раствор голубого цвета с хара</w:t>
            </w:r>
            <w:r w:rsidR="00AF3F8F">
              <w:rPr>
                <w:sz w:val="22"/>
                <w:szCs w:val="22"/>
                <w:lang w:eastAsia="ru-RU"/>
              </w:rPr>
              <w:t>к</w:t>
            </w:r>
            <w:r w:rsidRPr="004710A2">
              <w:rPr>
                <w:sz w:val="22"/>
                <w:szCs w:val="22"/>
                <w:lang w:eastAsia="ru-RU"/>
              </w:rPr>
              <w:t>терным запахом.</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818"/>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14</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Бетадез</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Дезинфицирующее средство  обладает антимикробной активностью флакон из полиэтилена вместимостью 1 ли</w:t>
            </w:r>
            <w:r w:rsidR="00AF3F8F">
              <w:rPr>
                <w:sz w:val="22"/>
                <w:szCs w:val="22"/>
                <w:lang w:eastAsia="ru-RU"/>
              </w:rPr>
              <w:t>тр. Предназначен для работ по де</w:t>
            </w:r>
            <w:r w:rsidRPr="004710A2">
              <w:rPr>
                <w:sz w:val="22"/>
                <w:szCs w:val="22"/>
                <w:lang w:eastAsia="ru-RU"/>
              </w:rPr>
              <w:t>зинфекции помещений, различных пове</w:t>
            </w:r>
            <w:r w:rsidR="00AF3F8F">
              <w:rPr>
                <w:sz w:val="22"/>
                <w:szCs w:val="22"/>
                <w:lang w:eastAsia="ru-RU"/>
              </w:rPr>
              <w:t>р</w:t>
            </w:r>
            <w:r w:rsidRPr="004710A2">
              <w:rPr>
                <w:sz w:val="22"/>
                <w:szCs w:val="22"/>
                <w:lang w:eastAsia="ru-RU"/>
              </w:rPr>
              <w:t xml:space="preserve">хностей и обработки хирургического инструментария. Жидкость </w:t>
            </w:r>
            <w:r w:rsidR="00AF3F8F">
              <w:rPr>
                <w:sz w:val="22"/>
                <w:szCs w:val="22"/>
                <w:lang w:eastAsia="ru-RU"/>
              </w:rPr>
              <w:t xml:space="preserve">прозрачная желто-зеленого цвета </w:t>
            </w:r>
            <w:r w:rsidRPr="004710A2">
              <w:rPr>
                <w:sz w:val="22"/>
                <w:szCs w:val="22"/>
                <w:lang w:eastAsia="ru-RU"/>
              </w:rPr>
              <w:t xml:space="preserve">со слабым специфическим запахом.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1333"/>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15</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Софтамат Изо</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AF3F8F" w:rsidP="004710A2">
            <w:pPr>
              <w:suppressAutoHyphens w:val="0"/>
              <w:jc w:val="center"/>
              <w:rPr>
                <w:sz w:val="22"/>
                <w:szCs w:val="22"/>
                <w:lang w:eastAsia="ru-RU"/>
              </w:rPr>
            </w:pPr>
            <w:r>
              <w:rPr>
                <w:sz w:val="22"/>
                <w:szCs w:val="22"/>
                <w:lang w:eastAsia="ru-RU"/>
              </w:rPr>
              <w:t>Дезинфиц</w:t>
            </w:r>
            <w:r w:rsidR="004710A2" w:rsidRPr="004710A2">
              <w:rPr>
                <w:sz w:val="22"/>
                <w:szCs w:val="22"/>
                <w:lang w:eastAsia="ru-RU"/>
              </w:rPr>
              <w:t>ирующее средство флакон из полиэтилена вместимостью 1 литр с завинчивающийся крышкой . Предназначен для обработки рук и кожи операционного и инъекционного поля. Раствор  с хара</w:t>
            </w:r>
            <w:r>
              <w:rPr>
                <w:sz w:val="22"/>
                <w:szCs w:val="22"/>
                <w:lang w:eastAsia="ru-RU"/>
              </w:rPr>
              <w:t>к</w:t>
            </w:r>
            <w:r w:rsidR="004710A2" w:rsidRPr="004710A2">
              <w:rPr>
                <w:sz w:val="22"/>
                <w:szCs w:val="22"/>
                <w:lang w:eastAsia="ru-RU"/>
              </w:rPr>
              <w:t>терным запахом.</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781"/>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16</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ХлорЭксель</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 xml:space="preserve">Дезинфицирующее средство в виде круглых таблеток белого цвета (банка 1 кг). Применяется для дизенфекции медицинских отходов и различных видов технологического оборудования.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10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492"/>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17</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Мыло жидкое Дезисофт</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AF3F8F" w:rsidP="004710A2">
            <w:pPr>
              <w:suppressAutoHyphens w:val="0"/>
              <w:jc w:val="center"/>
              <w:rPr>
                <w:sz w:val="22"/>
                <w:szCs w:val="22"/>
                <w:lang w:eastAsia="ru-RU"/>
              </w:rPr>
            </w:pPr>
            <w:r>
              <w:rPr>
                <w:sz w:val="22"/>
                <w:szCs w:val="22"/>
                <w:lang w:eastAsia="ru-RU"/>
              </w:rPr>
              <w:t>Жидкое мыло с дези</w:t>
            </w:r>
            <w:r w:rsidR="004710A2" w:rsidRPr="004710A2">
              <w:rPr>
                <w:sz w:val="22"/>
                <w:szCs w:val="22"/>
                <w:lang w:eastAsia="ru-RU"/>
              </w:rPr>
              <w:t>нфицирующим эффектом, применяется для гигиенической и санитарной обработке кожных покро</w:t>
            </w:r>
            <w:r>
              <w:rPr>
                <w:sz w:val="22"/>
                <w:szCs w:val="22"/>
                <w:lang w:eastAsia="ru-RU"/>
              </w:rPr>
              <w:t>вов, а также профилактической дези</w:t>
            </w:r>
            <w:r w:rsidR="004710A2" w:rsidRPr="004710A2">
              <w:rPr>
                <w:sz w:val="22"/>
                <w:szCs w:val="22"/>
                <w:lang w:eastAsia="ru-RU"/>
              </w:rPr>
              <w:t>нфекции предметов. Флакон 1 л с дозатором.</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10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771"/>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280"/>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18</w:t>
            </w:r>
          </w:p>
        </w:tc>
        <w:tc>
          <w:tcPr>
            <w:tcW w:w="2862"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Халат медицинский</w:t>
            </w:r>
          </w:p>
        </w:tc>
        <w:tc>
          <w:tcPr>
            <w:tcW w:w="695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Халат медицинский одноразовый из нетканного гипоаллергенного материала типа (спанбонд), плотность 42 г/м2. Завязки в области спины с дополнительным запахом, горловина имеет мягкую окантовку с дополнительной застежкой - липучкой или с двойными завязками, рукава на манжетах, длина халата 140-150см</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100</w:t>
            </w:r>
          </w:p>
        </w:tc>
        <w:tc>
          <w:tcPr>
            <w:tcW w:w="1470"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280"/>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4710A2" w:rsidRPr="004710A2" w:rsidTr="001B4D36">
        <w:trPr>
          <w:trHeight w:val="1178"/>
        </w:trPr>
        <w:tc>
          <w:tcPr>
            <w:tcW w:w="567"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2862"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color w:val="000000"/>
                <w:sz w:val="22"/>
                <w:szCs w:val="22"/>
                <w:lang w:eastAsia="ru-RU"/>
              </w:rPr>
            </w:pPr>
          </w:p>
        </w:tc>
        <w:tc>
          <w:tcPr>
            <w:tcW w:w="6953" w:type="dxa"/>
            <w:vMerge/>
            <w:tcBorders>
              <w:top w:val="single" w:sz="4" w:space="0" w:color="auto"/>
              <w:left w:val="single" w:sz="4" w:space="0" w:color="auto"/>
              <w:bottom w:val="single" w:sz="4" w:space="0" w:color="000000"/>
              <w:right w:val="single" w:sz="4" w:space="0" w:color="000000"/>
            </w:tcBorders>
            <w:vAlign w:val="center"/>
            <w:hideMark/>
          </w:tcPr>
          <w:p w:rsidR="004710A2" w:rsidRPr="004710A2" w:rsidRDefault="004710A2" w:rsidP="004710A2">
            <w:pPr>
              <w:suppressAutoHyphens w:val="0"/>
              <w:rPr>
                <w:sz w:val="22"/>
                <w:szCs w:val="22"/>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4710A2" w:rsidRPr="004710A2" w:rsidRDefault="004710A2" w:rsidP="004710A2">
            <w:pPr>
              <w:suppressAutoHyphens w:val="0"/>
              <w:rPr>
                <w:sz w:val="22"/>
                <w:szCs w:val="22"/>
                <w:lang w:eastAsia="ru-RU"/>
              </w:rPr>
            </w:pPr>
          </w:p>
        </w:tc>
        <w:tc>
          <w:tcPr>
            <w:tcW w:w="1470"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4710A2" w:rsidRPr="004710A2" w:rsidRDefault="004710A2" w:rsidP="004710A2">
            <w:pPr>
              <w:suppressAutoHyphens w:val="0"/>
              <w:rPr>
                <w:sz w:val="22"/>
                <w:szCs w:val="22"/>
                <w:lang w:eastAsia="ru-RU"/>
              </w:rPr>
            </w:pPr>
          </w:p>
        </w:tc>
      </w:tr>
      <w:tr w:rsidR="001B4D36" w:rsidRPr="004710A2" w:rsidTr="001B4D36">
        <w:trPr>
          <w:trHeight w:val="1343"/>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19</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Шапочка одноразовая</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Шапочка одноразовая типа "Шарлотка" из нетканного гипоаллергенного материала типа (спанбонд), плотность 18 г/м2. Снабжена специальными тянущимися резинками. Размер универсальный.</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шт</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100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992"/>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20</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Бахилы одноразовые</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Бахилы одноразовые полиэтиленовые, гладкие, низкие. Изготовлены из высо</w:t>
            </w:r>
            <w:r w:rsidR="00AF3F8F">
              <w:rPr>
                <w:sz w:val="22"/>
                <w:szCs w:val="22"/>
                <w:lang w:eastAsia="ru-RU"/>
              </w:rPr>
              <w:t>ко</w:t>
            </w:r>
            <w:r w:rsidRPr="004710A2">
              <w:rPr>
                <w:sz w:val="22"/>
                <w:szCs w:val="22"/>
                <w:lang w:eastAsia="ru-RU"/>
              </w:rPr>
              <w:t>качественного полиэтилена. Вваренная эластичная резинка, п</w:t>
            </w:r>
            <w:r w:rsidR="00AF3F8F">
              <w:rPr>
                <w:sz w:val="22"/>
                <w:szCs w:val="22"/>
                <w:lang w:eastAsia="ru-RU"/>
              </w:rPr>
              <w:t>редусмотре</w:t>
            </w:r>
            <w:r w:rsidRPr="004710A2">
              <w:rPr>
                <w:sz w:val="22"/>
                <w:szCs w:val="22"/>
                <w:lang w:eastAsia="ru-RU"/>
              </w:rPr>
              <w:t>на для надежной фиксации на обуви. Тип крепления резинки машинный. Сварной шов равномерный по всему контуру без пробоин. Размер длина не менее 400 мм, ширина не менее 150 мм. Упаковка № 100.</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30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360"/>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21</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Шарики медицинские</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Марлевые шарики (тампоны) нестерильные сделаны из отбеленной сто процентной хлопковой марли диаметром 3,0 см без рен</w:t>
            </w:r>
            <w:r w:rsidR="00AF3F8F">
              <w:rPr>
                <w:sz w:val="22"/>
                <w:szCs w:val="22"/>
                <w:lang w:eastAsia="ru-RU"/>
              </w:rPr>
              <w:t>т</w:t>
            </w:r>
            <w:r w:rsidRPr="004710A2">
              <w:rPr>
                <w:sz w:val="22"/>
                <w:szCs w:val="22"/>
                <w:lang w:eastAsia="ru-RU"/>
              </w:rPr>
              <w:t>ге</w:t>
            </w:r>
            <w:r w:rsidR="00AF3F8F">
              <w:rPr>
                <w:sz w:val="22"/>
                <w:szCs w:val="22"/>
                <w:lang w:eastAsia="ru-RU"/>
              </w:rPr>
              <w:t>ноконтрастной нити, свернутые в</w:t>
            </w:r>
            <w:r w:rsidRPr="004710A2">
              <w:rPr>
                <w:sz w:val="22"/>
                <w:szCs w:val="22"/>
                <w:lang w:eastAsia="ru-RU"/>
              </w:rPr>
              <w:t>ручную, упаковка № 100</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5</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033"/>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22</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Салфетки медицинские</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Марлевые, радиационная стерилизация, двухслойные. Размер 16х14см, 10 штук в упаковке.</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669"/>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23</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Салфетки медицинские</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Марлевые, радиационная стерилизация, двухслойные. Размер 45х29см, 5 штук в упаковке.</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200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1B4D36" w:rsidRPr="004710A2" w:rsidTr="001B4D36">
        <w:trPr>
          <w:trHeight w:val="1000"/>
        </w:trPr>
        <w:tc>
          <w:tcPr>
            <w:tcW w:w="567" w:type="dxa"/>
            <w:tcBorders>
              <w:top w:val="nil"/>
              <w:left w:val="single" w:sz="4" w:space="0" w:color="auto"/>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24</w:t>
            </w:r>
          </w:p>
        </w:tc>
        <w:tc>
          <w:tcPr>
            <w:tcW w:w="2862"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color w:val="000000"/>
                <w:sz w:val="22"/>
                <w:szCs w:val="22"/>
                <w:lang w:eastAsia="ru-RU"/>
              </w:rPr>
            </w:pPr>
            <w:r w:rsidRPr="004710A2">
              <w:rPr>
                <w:color w:val="000000"/>
                <w:sz w:val="22"/>
                <w:szCs w:val="22"/>
                <w:lang w:eastAsia="ru-RU"/>
              </w:rPr>
              <w:t>Салфетка антисептическая</w:t>
            </w:r>
          </w:p>
        </w:tc>
        <w:tc>
          <w:tcPr>
            <w:tcW w:w="6953" w:type="dxa"/>
            <w:tcBorders>
              <w:top w:val="single" w:sz="4" w:space="0" w:color="auto"/>
              <w:left w:val="nil"/>
              <w:bottom w:val="single" w:sz="4" w:space="0" w:color="auto"/>
              <w:right w:val="single" w:sz="4" w:space="0" w:color="000000"/>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Из бумажного текстилеподобного материала, стерильная, спиртовая (70% этиловый спирт), размер 135х185мм, № 120</w:t>
            </w:r>
          </w:p>
        </w:tc>
        <w:tc>
          <w:tcPr>
            <w:tcW w:w="110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упак</w:t>
            </w:r>
          </w:p>
        </w:tc>
        <w:tc>
          <w:tcPr>
            <w:tcW w:w="940" w:type="dxa"/>
            <w:tcBorders>
              <w:top w:val="nil"/>
              <w:left w:val="nil"/>
              <w:bottom w:val="single" w:sz="4" w:space="0" w:color="auto"/>
              <w:right w:val="single" w:sz="4" w:space="0" w:color="auto"/>
            </w:tcBorders>
            <w:shd w:val="clear" w:color="auto" w:fill="auto"/>
            <w:hideMark/>
          </w:tcPr>
          <w:p w:rsidR="004710A2" w:rsidRPr="004710A2" w:rsidRDefault="004710A2" w:rsidP="004710A2">
            <w:pPr>
              <w:suppressAutoHyphens w:val="0"/>
              <w:jc w:val="center"/>
              <w:rPr>
                <w:sz w:val="22"/>
                <w:szCs w:val="22"/>
                <w:lang w:eastAsia="ru-RU"/>
              </w:rPr>
            </w:pPr>
            <w:r w:rsidRPr="004710A2">
              <w:rPr>
                <w:sz w:val="22"/>
                <w:szCs w:val="22"/>
                <w:lang w:eastAsia="ru-RU"/>
              </w:rPr>
              <w:t>10</w:t>
            </w:r>
          </w:p>
        </w:tc>
        <w:tc>
          <w:tcPr>
            <w:tcW w:w="1470" w:type="dxa"/>
            <w:tcBorders>
              <w:top w:val="nil"/>
              <w:left w:val="nil"/>
              <w:bottom w:val="single" w:sz="4" w:space="0" w:color="auto"/>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c>
          <w:tcPr>
            <w:tcW w:w="1843" w:type="dxa"/>
            <w:tcBorders>
              <w:top w:val="nil"/>
              <w:left w:val="nil"/>
              <w:bottom w:val="nil"/>
              <w:right w:val="single" w:sz="4" w:space="0" w:color="auto"/>
            </w:tcBorders>
            <w:shd w:val="clear" w:color="auto" w:fill="auto"/>
          </w:tcPr>
          <w:p w:rsidR="004710A2" w:rsidRPr="004710A2" w:rsidRDefault="004710A2" w:rsidP="004710A2">
            <w:pPr>
              <w:suppressAutoHyphens w:val="0"/>
              <w:jc w:val="center"/>
              <w:rPr>
                <w:sz w:val="22"/>
                <w:szCs w:val="22"/>
                <w:lang w:eastAsia="ru-RU"/>
              </w:rPr>
            </w:pPr>
          </w:p>
        </w:tc>
      </w:tr>
      <w:tr w:rsidR="004710A2" w:rsidRPr="004710A2" w:rsidTr="001B4D36">
        <w:trPr>
          <w:trHeight w:val="330"/>
        </w:trPr>
        <w:tc>
          <w:tcPr>
            <w:tcW w:w="138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0A2" w:rsidRPr="004710A2" w:rsidRDefault="004710A2" w:rsidP="004710A2">
            <w:pPr>
              <w:suppressAutoHyphens w:val="0"/>
              <w:rPr>
                <w:b/>
                <w:bCs/>
                <w:sz w:val="22"/>
                <w:szCs w:val="22"/>
                <w:lang w:eastAsia="ru-RU"/>
              </w:rPr>
            </w:pPr>
            <w:r w:rsidRPr="004710A2">
              <w:rPr>
                <w:b/>
                <w:bCs/>
                <w:sz w:val="22"/>
                <w:szCs w:val="22"/>
                <w:lang w:eastAsia="ru-RU"/>
              </w:rPr>
              <w:t>Итого,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710A2" w:rsidRPr="004710A2" w:rsidRDefault="004710A2" w:rsidP="004710A2">
            <w:pPr>
              <w:suppressAutoHyphens w:val="0"/>
              <w:ind w:left="720"/>
              <w:rPr>
                <w:b/>
                <w:bCs/>
                <w:sz w:val="22"/>
                <w:szCs w:val="22"/>
                <w:lang w:eastAsia="ru-RU"/>
              </w:rPr>
            </w:pPr>
          </w:p>
        </w:tc>
      </w:tr>
    </w:tbl>
    <w:p w:rsidR="00C81BFB" w:rsidRDefault="004710A2" w:rsidP="004710A2">
      <w:pPr>
        <w:ind w:left="360"/>
        <w:rPr>
          <w:b/>
          <w:bCs/>
          <w:sz w:val="24"/>
          <w:szCs w:val="24"/>
        </w:rPr>
      </w:pPr>
      <w:r>
        <w:rPr>
          <w:b/>
          <w:bCs/>
          <w:sz w:val="24"/>
          <w:szCs w:val="24"/>
        </w:rPr>
        <w:t>*Страна происхождения товара Россия</w:t>
      </w:r>
    </w:p>
    <w:p w:rsidR="0031388E" w:rsidRDefault="0031388E" w:rsidP="0031388E">
      <w:pPr>
        <w:rPr>
          <w:b/>
          <w:bCs/>
          <w:sz w:val="24"/>
          <w:szCs w:val="24"/>
        </w:rPr>
      </w:pPr>
    </w:p>
    <w:tbl>
      <w:tblPr>
        <w:tblW w:w="15854" w:type="dxa"/>
        <w:tblLayout w:type="fixed"/>
        <w:tblLook w:val="0000" w:firstRow="0" w:lastRow="0" w:firstColumn="0" w:lastColumn="0" w:noHBand="0" w:noVBand="0"/>
      </w:tblPr>
      <w:tblGrid>
        <w:gridCol w:w="9438"/>
        <w:gridCol w:w="6416"/>
      </w:tblGrid>
      <w:tr w:rsidR="00EB365A" w:rsidRPr="003F3BB5" w:rsidTr="00C90160">
        <w:trPr>
          <w:trHeight w:val="939"/>
        </w:trPr>
        <w:tc>
          <w:tcPr>
            <w:tcW w:w="9438" w:type="dxa"/>
            <w:shd w:val="clear" w:color="auto" w:fill="auto"/>
          </w:tcPr>
          <w:p w:rsidR="00EB365A" w:rsidRPr="00BB4004" w:rsidRDefault="00EB365A" w:rsidP="00C90160">
            <w:pPr>
              <w:jc w:val="both"/>
              <w:rPr>
                <w:sz w:val="24"/>
                <w:szCs w:val="24"/>
              </w:rPr>
            </w:pPr>
            <w:r w:rsidRPr="0017573A">
              <w:rPr>
                <w:b/>
                <w:sz w:val="24"/>
                <w:szCs w:val="24"/>
              </w:rPr>
              <w:t>Заказчик</w:t>
            </w:r>
            <w:r w:rsidRPr="0017573A">
              <w:rPr>
                <w:sz w:val="24"/>
                <w:szCs w:val="24"/>
              </w:rPr>
              <w:t xml:space="preserve"> </w:t>
            </w:r>
            <w:r w:rsidRPr="00BB4004">
              <w:rPr>
                <w:sz w:val="24"/>
                <w:szCs w:val="24"/>
              </w:rPr>
              <w:t>ФГБОУ ВО КубГМУ Минздрава России</w:t>
            </w:r>
          </w:p>
          <w:p w:rsidR="00EB365A" w:rsidRPr="00BB4004" w:rsidRDefault="004710A2" w:rsidP="00C90160">
            <w:pPr>
              <w:jc w:val="both"/>
              <w:rPr>
                <w:sz w:val="24"/>
                <w:szCs w:val="24"/>
              </w:rPr>
            </w:pPr>
            <w:r>
              <w:rPr>
                <w:sz w:val="24"/>
                <w:szCs w:val="24"/>
              </w:rPr>
              <w:t>Исполняющий обязанности п</w:t>
            </w:r>
            <w:r w:rsidR="00012DE0">
              <w:rPr>
                <w:sz w:val="24"/>
                <w:szCs w:val="24"/>
              </w:rPr>
              <w:t>роректор</w:t>
            </w:r>
            <w:r>
              <w:rPr>
                <w:sz w:val="24"/>
                <w:szCs w:val="24"/>
              </w:rPr>
              <w:t>а</w:t>
            </w:r>
            <w:r w:rsidR="00012DE0">
              <w:rPr>
                <w:sz w:val="24"/>
                <w:szCs w:val="24"/>
              </w:rPr>
              <w:t xml:space="preserve"> по учебной </w:t>
            </w:r>
            <w:r w:rsidR="00EB365A" w:rsidRPr="00BB4004">
              <w:rPr>
                <w:sz w:val="24"/>
                <w:szCs w:val="24"/>
              </w:rPr>
              <w:t xml:space="preserve">работе </w:t>
            </w:r>
          </w:p>
          <w:p w:rsidR="00EB365A" w:rsidRPr="00BB4004" w:rsidRDefault="00EB365A" w:rsidP="00C90160">
            <w:pPr>
              <w:jc w:val="both"/>
              <w:rPr>
                <w:sz w:val="24"/>
                <w:szCs w:val="24"/>
              </w:rPr>
            </w:pPr>
            <w:r>
              <w:rPr>
                <w:sz w:val="24"/>
                <w:szCs w:val="24"/>
              </w:rPr>
              <w:t xml:space="preserve">ФГБОУ ВО КубГМУ </w:t>
            </w:r>
            <w:r w:rsidRPr="00BB4004">
              <w:rPr>
                <w:sz w:val="24"/>
                <w:szCs w:val="24"/>
              </w:rPr>
              <w:t>Минздрава России</w:t>
            </w:r>
            <w:r w:rsidRPr="00BB4004">
              <w:rPr>
                <w:sz w:val="24"/>
                <w:szCs w:val="24"/>
              </w:rPr>
              <w:tab/>
            </w:r>
          </w:p>
          <w:p w:rsidR="00EB365A" w:rsidRPr="003F3BB5" w:rsidRDefault="00EB365A" w:rsidP="00C90160">
            <w:pPr>
              <w:jc w:val="both"/>
              <w:rPr>
                <w:sz w:val="24"/>
                <w:szCs w:val="24"/>
              </w:rPr>
            </w:pPr>
            <w:r w:rsidRPr="00BB4004">
              <w:rPr>
                <w:sz w:val="24"/>
                <w:szCs w:val="24"/>
              </w:rPr>
              <w:t>______</w:t>
            </w:r>
            <w:r w:rsidR="004710A2">
              <w:rPr>
                <w:sz w:val="24"/>
                <w:szCs w:val="24"/>
              </w:rPr>
              <w:t>______________ Е.И.Быстрова</w:t>
            </w:r>
          </w:p>
        </w:tc>
        <w:tc>
          <w:tcPr>
            <w:tcW w:w="6416" w:type="dxa"/>
            <w:shd w:val="clear" w:color="auto" w:fill="auto"/>
          </w:tcPr>
          <w:p w:rsidR="00EB365A" w:rsidRDefault="00EB365A" w:rsidP="00C90160">
            <w:pPr>
              <w:jc w:val="both"/>
              <w:rPr>
                <w:b/>
                <w:sz w:val="24"/>
                <w:szCs w:val="24"/>
              </w:rPr>
            </w:pPr>
            <w:r w:rsidRPr="003F3BB5">
              <w:rPr>
                <w:b/>
                <w:sz w:val="24"/>
                <w:szCs w:val="24"/>
              </w:rPr>
              <w:t>Поставщик</w:t>
            </w:r>
            <w:r>
              <w:rPr>
                <w:b/>
                <w:sz w:val="24"/>
                <w:szCs w:val="24"/>
              </w:rPr>
              <w:t xml:space="preserve"> </w:t>
            </w:r>
          </w:p>
          <w:p w:rsidR="00EB365A" w:rsidRPr="003F3BB5" w:rsidRDefault="00EB365A" w:rsidP="00C90160">
            <w:pPr>
              <w:jc w:val="both"/>
              <w:rPr>
                <w:sz w:val="24"/>
                <w:szCs w:val="24"/>
              </w:rPr>
            </w:pPr>
          </w:p>
          <w:p w:rsidR="00EB365A" w:rsidRPr="003F3BB5" w:rsidRDefault="00EB365A" w:rsidP="00C90160">
            <w:pPr>
              <w:jc w:val="both"/>
              <w:rPr>
                <w:sz w:val="24"/>
                <w:szCs w:val="24"/>
              </w:rPr>
            </w:pPr>
            <w:r w:rsidRPr="003F3BB5">
              <w:rPr>
                <w:sz w:val="24"/>
                <w:szCs w:val="24"/>
              </w:rPr>
              <w:t>_______________</w:t>
            </w:r>
            <w:r>
              <w:t xml:space="preserve"> </w:t>
            </w:r>
          </w:p>
          <w:p w:rsidR="00EB365A" w:rsidRPr="003F3BB5" w:rsidRDefault="00EB365A" w:rsidP="00C90160">
            <w:pPr>
              <w:jc w:val="both"/>
              <w:rPr>
                <w:sz w:val="24"/>
                <w:szCs w:val="24"/>
              </w:rPr>
            </w:pPr>
          </w:p>
        </w:tc>
      </w:tr>
    </w:tbl>
    <w:p w:rsidR="00BF1116" w:rsidRDefault="00BF1116" w:rsidP="00CC5769">
      <w:pPr>
        <w:jc w:val="center"/>
        <w:rPr>
          <w:b/>
          <w:bCs/>
          <w:sz w:val="24"/>
          <w:szCs w:val="24"/>
        </w:rPr>
      </w:pPr>
    </w:p>
    <w:p w:rsidR="00BF1116" w:rsidRDefault="00BF1116" w:rsidP="00CC5769">
      <w:pPr>
        <w:jc w:val="center"/>
        <w:rPr>
          <w:b/>
          <w:bCs/>
          <w:sz w:val="24"/>
          <w:szCs w:val="24"/>
        </w:rPr>
      </w:pPr>
    </w:p>
    <w:p w:rsidR="00FC6F38" w:rsidRPr="00EA38C3" w:rsidRDefault="00FC6F38" w:rsidP="004710A2"/>
    <w:sectPr w:rsidR="00FC6F38" w:rsidRPr="00EA38C3" w:rsidSect="00196AE5">
      <w:headerReference w:type="even" r:id="rId18"/>
      <w:headerReference w:type="default" r:id="rId19"/>
      <w:footerReference w:type="default" r:id="rId20"/>
      <w:headerReference w:type="first" r:id="rId21"/>
      <w:footerReference w:type="first" r:id="rId22"/>
      <w:pgSz w:w="16838" w:h="11906" w:orient="landscape"/>
      <w:pgMar w:top="851" w:right="567" w:bottom="426"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03" w:rsidRDefault="00FE5503">
      <w:r>
        <w:separator/>
      </w:r>
    </w:p>
  </w:endnote>
  <w:endnote w:type="continuationSeparator" w:id="0">
    <w:p w:rsidR="00FE5503" w:rsidRDefault="00FE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Pr="000329B1" w:rsidRDefault="00786463" w:rsidP="000329B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Default="007864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03" w:rsidRDefault="00FE5503">
      <w:r>
        <w:separator/>
      </w:r>
    </w:p>
  </w:footnote>
  <w:footnote w:type="continuationSeparator" w:id="0">
    <w:p w:rsidR="00FE5503" w:rsidRDefault="00FE5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Default="00EA5846">
    <w:pPr>
      <w:pStyle w:val="af0"/>
    </w:pPr>
    <w:r>
      <w:rPr>
        <w:noProof/>
        <w:lang w:eastAsia="ru-RU"/>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1270</wp:posOffset>
              </wp:positionV>
              <wp:extent cx="391160" cy="146050"/>
              <wp:effectExtent l="6350" t="1270" r="2540" b="508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463" w:rsidRDefault="00786463">
                          <w:pPr>
                            <w:pStyle w:val="af0"/>
                          </w:pPr>
                          <w:r>
                            <w:rPr>
                              <w:rStyle w:val="a6"/>
                            </w:rPr>
                            <w:fldChar w:fldCharType="begin"/>
                          </w:r>
                          <w:r>
                            <w:rPr>
                              <w:rStyle w:val="a6"/>
                            </w:rPr>
                            <w:instrText xml:space="preserve"> PAGE </w:instrText>
                          </w:r>
                          <w:r>
                            <w:rPr>
                              <w:rStyle w:val="a6"/>
                            </w:rPr>
                            <w:fldChar w:fldCharType="separate"/>
                          </w:r>
                          <w:r w:rsidR="00FF0E0A">
                            <w:rPr>
                              <w:rStyle w:val="a6"/>
                              <w:noProof/>
                            </w:rPr>
                            <w:t>7</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pt;width:30.8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" stroked="f">
              <v:fill opacity="0"/>
              <v:textbox inset="0,0,0,0">
                <w:txbxContent>
                  <w:p w:rsidR="00786463" w:rsidRDefault="00786463">
                    <w:pPr>
                      <w:pStyle w:val="af0"/>
                    </w:pPr>
                    <w:r>
                      <w:rPr>
                        <w:rStyle w:val="a6"/>
                      </w:rPr>
                      <w:fldChar w:fldCharType="begin"/>
                    </w:r>
                    <w:r>
                      <w:rPr>
                        <w:rStyle w:val="a6"/>
                      </w:rPr>
                      <w:instrText xml:space="preserve"> PAGE </w:instrText>
                    </w:r>
                    <w:r>
                      <w:rPr>
                        <w:rStyle w:val="a6"/>
                      </w:rPr>
                      <w:fldChar w:fldCharType="separate"/>
                    </w:r>
                    <w:r w:rsidR="00FF0E0A">
                      <w:rPr>
                        <w:rStyle w:val="a6"/>
                        <w:noProof/>
                      </w:rPr>
                      <w:t>7</w:t>
                    </w:r>
                    <w:r>
                      <w:rPr>
                        <w:rStyle w:val="a6"/>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Default="007864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Default="00EA5846">
    <w:pPr>
      <w:pStyle w:val="af0"/>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1270</wp:posOffset>
              </wp:positionV>
              <wp:extent cx="353060" cy="146050"/>
              <wp:effectExtent l="1905" t="1270" r="6985" b="508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463" w:rsidRDefault="00786463">
                          <w:pPr>
                            <w:pStyle w:val="af0"/>
                          </w:pPr>
                          <w:r>
                            <w:rPr>
                              <w:rStyle w:val="a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1pt;width:27.8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" stroked="f">
              <v:fill opacity="0"/>
              <v:textbox inset="0,0,0,0">
                <w:txbxContent>
                  <w:p w:rsidR="00786463" w:rsidRDefault="00786463">
                    <w:pPr>
                      <w:pStyle w:val="af0"/>
                    </w:pPr>
                    <w:r>
                      <w:rPr>
                        <w:rStyle w:val="a6"/>
                      </w:rPr>
                      <w:t>11</w:t>
                    </w: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63" w:rsidRDefault="007864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643" w:hanging="360"/>
      </w:pPr>
    </w:lvl>
  </w:abstractNum>
  <w:abstractNum w:abstractNumId="2">
    <w:nsid w:val="0AED6440"/>
    <w:multiLevelType w:val="hybridMultilevel"/>
    <w:tmpl w:val="D98A25EE"/>
    <w:lvl w:ilvl="0" w:tplc="E9EE0BB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007B1"/>
    <w:multiLevelType w:val="hybridMultilevel"/>
    <w:tmpl w:val="6CCEB20E"/>
    <w:lvl w:ilvl="0" w:tplc="0ACC9A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2F5ACF"/>
    <w:multiLevelType w:val="multilevel"/>
    <w:tmpl w:val="03367370"/>
    <w:lvl w:ilvl="0">
      <w:start w:val="6"/>
      <w:numFmt w:val="decimal"/>
      <w:lvlText w:val="%1."/>
      <w:lvlJc w:val="left"/>
      <w:pPr>
        <w:ind w:left="1211"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FBC28C8"/>
    <w:multiLevelType w:val="hybridMultilevel"/>
    <w:tmpl w:val="FA7E441C"/>
    <w:lvl w:ilvl="0" w:tplc="04190001">
      <w:start w:val="17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5926B5"/>
    <w:multiLevelType w:val="hybridMultilevel"/>
    <w:tmpl w:val="C31C8AAC"/>
    <w:lvl w:ilvl="0" w:tplc="8966AAB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3E8F3D08"/>
    <w:multiLevelType w:val="hybridMultilevel"/>
    <w:tmpl w:val="43404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50F23"/>
    <w:multiLevelType w:val="hybridMultilevel"/>
    <w:tmpl w:val="E506C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FF7B29"/>
    <w:multiLevelType w:val="hybridMultilevel"/>
    <w:tmpl w:val="387EC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84517B"/>
    <w:multiLevelType w:val="hybridMultilevel"/>
    <w:tmpl w:val="5D96D760"/>
    <w:lvl w:ilvl="0" w:tplc="8B0826AE">
      <w:start w:val="1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C93AA5"/>
    <w:multiLevelType w:val="hybridMultilevel"/>
    <w:tmpl w:val="08448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17CEA"/>
    <w:multiLevelType w:val="multilevel"/>
    <w:tmpl w:val="0930DB8C"/>
    <w:lvl w:ilvl="0">
      <w:start w:val="1"/>
      <w:numFmt w:val="decimal"/>
      <w:pStyle w:val="a"/>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497AA3"/>
    <w:multiLevelType w:val="hybridMultilevel"/>
    <w:tmpl w:val="8DA68146"/>
    <w:lvl w:ilvl="0" w:tplc="ADE00972">
      <w:start w:val="1"/>
      <w:numFmt w:val="decimal"/>
      <w:lvlText w:val="%1."/>
      <w:lvlJc w:val="center"/>
      <w:pPr>
        <w:ind w:left="928" w:hanging="360"/>
      </w:pPr>
      <w:rPr>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C797296"/>
    <w:multiLevelType w:val="hybridMultilevel"/>
    <w:tmpl w:val="85E65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
  </w:num>
  <w:num w:numId="5">
    <w:abstractNumId w:val="11"/>
  </w:num>
  <w:num w:numId="6">
    <w:abstractNumId w:val="7"/>
  </w:num>
  <w:num w:numId="7">
    <w:abstractNumId w:val="2"/>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3"/>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00"/>
  <w:drawingGridVerticalSpacing w:val="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2E"/>
    <w:rsid w:val="000015FC"/>
    <w:rsid w:val="00004B7A"/>
    <w:rsid w:val="00006FAC"/>
    <w:rsid w:val="000122E1"/>
    <w:rsid w:val="00012DE0"/>
    <w:rsid w:val="00012DE7"/>
    <w:rsid w:val="00013103"/>
    <w:rsid w:val="00013D2D"/>
    <w:rsid w:val="00014007"/>
    <w:rsid w:val="000143C6"/>
    <w:rsid w:val="00015ABD"/>
    <w:rsid w:val="000161CC"/>
    <w:rsid w:val="00026EFB"/>
    <w:rsid w:val="0002741A"/>
    <w:rsid w:val="000329B1"/>
    <w:rsid w:val="00040106"/>
    <w:rsid w:val="000413B9"/>
    <w:rsid w:val="000416AA"/>
    <w:rsid w:val="00042A7B"/>
    <w:rsid w:val="00050B2B"/>
    <w:rsid w:val="0005272B"/>
    <w:rsid w:val="000544EA"/>
    <w:rsid w:val="00054B69"/>
    <w:rsid w:val="000605AD"/>
    <w:rsid w:val="00061B49"/>
    <w:rsid w:val="00064154"/>
    <w:rsid w:val="00064CCA"/>
    <w:rsid w:val="00073B45"/>
    <w:rsid w:val="00074369"/>
    <w:rsid w:val="0007463E"/>
    <w:rsid w:val="000764E4"/>
    <w:rsid w:val="00081A81"/>
    <w:rsid w:val="0009065A"/>
    <w:rsid w:val="00092BF4"/>
    <w:rsid w:val="00094429"/>
    <w:rsid w:val="00094E47"/>
    <w:rsid w:val="0009699B"/>
    <w:rsid w:val="00097057"/>
    <w:rsid w:val="000A79D5"/>
    <w:rsid w:val="000B1111"/>
    <w:rsid w:val="000B1692"/>
    <w:rsid w:val="000B242C"/>
    <w:rsid w:val="000B2B4D"/>
    <w:rsid w:val="000B5894"/>
    <w:rsid w:val="000B60B8"/>
    <w:rsid w:val="000B6DEA"/>
    <w:rsid w:val="000C289E"/>
    <w:rsid w:val="000C31AA"/>
    <w:rsid w:val="000C3C24"/>
    <w:rsid w:val="000D0A33"/>
    <w:rsid w:val="000D0D3A"/>
    <w:rsid w:val="000D3818"/>
    <w:rsid w:val="000D4122"/>
    <w:rsid w:val="000E0F3C"/>
    <w:rsid w:val="000F060B"/>
    <w:rsid w:val="000F07D4"/>
    <w:rsid w:val="000F100D"/>
    <w:rsid w:val="001038ED"/>
    <w:rsid w:val="00111CAA"/>
    <w:rsid w:val="00111F19"/>
    <w:rsid w:val="001143A2"/>
    <w:rsid w:val="00115A21"/>
    <w:rsid w:val="001233F5"/>
    <w:rsid w:val="00125E92"/>
    <w:rsid w:val="00126CBF"/>
    <w:rsid w:val="00134ACD"/>
    <w:rsid w:val="00142F11"/>
    <w:rsid w:val="00143C1E"/>
    <w:rsid w:val="00146744"/>
    <w:rsid w:val="001520CF"/>
    <w:rsid w:val="001524F9"/>
    <w:rsid w:val="001543F7"/>
    <w:rsid w:val="001736C1"/>
    <w:rsid w:val="00173E38"/>
    <w:rsid w:val="0018100C"/>
    <w:rsid w:val="00181A4C"/>
    <w:rsid w:val="001843F6"/>
    <w:rsid w:val="00184A09"/>
    <w:rsid w:val="00186D0A"/>
    <w:rsid w:val="00186F73"/>
    <w:rsid w:val="0019122D"/>
    <w:rsid w:val="00192732"/>
    <w:rsid w:val="00195E3E"/>
    <w:rsid w:val="001961B1"/>
    <w:rsid w:val="001969CE"/>
    <w:rsid w:val="00196AE5"/>
    <w:rsid w:val="001A4BB3"/>
    <w:rsid w:val="001B0203"/>
    <w:rsid w:val="001B10F4"/>
    <w:rsid w:val="001B142E"/>
    <w:rsid w:val="001B251F"/>
    <w:rsid w:val="001B4D36"/>
    <w:rsid w:val="001C241A"/>
    <w:rsid w:val="001C7494"/>
    <w:rsid w:val="001C7B00"/>
    <w:rsid w:val="001D23B0"/>
    <w:rsid w:val="001D3391"/>
    <w:rsid w:val="001D3505"/>
    <w:rsid w:val="001E04F3"/>
    <w:rsid w:val="001E40C1"/>
    <w:rsid w:val="001E4ACB"/>
    <w:rsid w:val="001E526C"/>
    <w:rsid w:val="001F0F23"/>
    <w:rsid w:val="001F1177"/>
    <w:rsid w:val="001F279D"/>
    <w:rsid w:val="00201440"/>
    <w:rsid w:val="00202292"/>
    <w:rsid w:val="002040FC"/>
    <w:rsid w:val="002042AC"/>
    <w:rsid w:val="00211FBD"/>
    <w:rsid w:val="00214677"/>
    <w:rsid w:val="002154F0"/>
    <w:rsid w:val="00231098"/>
    <w:rsid w:val="00231FC5"/>
    <w:rsid w:val="00232840"/>
    <w:rsid w:val="00232DA1"/>
    <w:rsid w:val="0024019F"/>
    <w:rsid w:val="00240555"/>
    <w:rsid w:val="00241EC0"/>
    <w:rsid w:val="002436CD"/>
    <w:rsid w:val="00244AE9"/>
    <w:rsid w:val="002457FD"/>
    <w:rsid w:val="002464DA"/>
    <w:rsid w:val="00246C1E"/>
    <w:rsid w:val="00247158"/>
    <w:rsid w:val="002475AB"/>
    <w:rsid w:val="00250657"/>
    <w:rsid w:val="00250B6A"/>
    <w:rsid w:val="00252F89"/>
    <w:rsid w:val="002530EE"/>
    <w:rsid w:val="002540C9"/>
    <w:rsid w:val="0026015C"/>
    <w:rsid w:val="00260CBC"/>
    <w:rsid w:val="00261293"/>
    <w:rsid w:val="00262283"/>
    <w:rsid w:val="00264492"/>
    <w:rsid w:val="002647D0"/>
    <w:rsid w:val="0026530E"/>
    <w:rsid w:val="00265C3C"/>
    <w:rsid w:val="00267031"/>
    <w:rsid w:val="00273814"/>
    <w:rsid w:val="00274B1C"/>
    <w:rsid w:val="00277082"/>
    <w:rsid w:val="00280574"/>
    <w:rsid w:val="0028133C"/>
    <w:rsid w:val="00282FA7"/>
    <w:rsid w:val="0028437B"/>
    <w:rsid w:val="00284BD0"/>
    <w:rsid w:val="00286372"/>
    <w:rsid w:val="00287360"/>
    <w:rsid w:val="002909DB"/>
    <w:rsid w:val="00290BED"/>
    <w:rsid w:val="0029267A"/>
    <w:rsid w:val="00292D4D"/>
    <w:rsid w:val="00293CF0"/>
    <w:rsid w:val="00294512"/>
    <w:rsid w:val="002957D1"/>
    <w:rsid w:val="00296D0A"/>
    <w:rsid w:val="002B2B34"/>
    <w:rsid w:val="002B41AD"/>
    <w:rsid w:val="002C287D"/>
    <w:rsid w:val="002C2982"/>
    <w:rsid w:val="002C357B"/>
    <w:rsid w:val="002C56A5"/>
    <w:rsid w:val="002C56C6"/>
    <w:rsid w:val="002D39C5"/>
    <w:rsid w:val="002D3D2C"/>
    <w:rsid w:val="002D413D"/>
    <w:rsid w:val="002E26BF"/>
    <w:rsid w:val="002E3730"/>
    <w:rsid w:val="002E411E"/>
    <w:rsid w:val="002E436E"/>
    <w:rsid w:val="002E4EE7"/>
    <w:rsid w:val="002F3D80"/>
    <w:rsid w:val="002F5515"/>
    <w:rsid w:val="003058B4"/>
    <w:rsid w:val="0031388E"/>
    <w:rsid w:val="00321F31"/>
    <w:rsid w:val="00326FDA"/>
    <w:rsid w:val="00333447"/>
    <w:rsid w:val="00337CDD"/>
    <w:rsid w:val="00342FA5"/>
    <w:rsid w:val="00345C5E"/>
    <w:rsid w:val="00346788"/>
    <w:rsid w:val="003472ED"/>
    <w:rsid w:val="003501AE"/>
    <w:rsid w:val="003520DC"/>
    <w:rsid w:val="00355FF5"/>
    <w:rsid w:val="00356189"/>
    <w:rsid w:val="00357614"/>
    <w:rsid w:val="00357FF8"/>
    <w:rsid w:val="00361323"/>
    <w:rsid w:val="00361A7D"/>
    <w:rsid w:val="00364CFF"/>
    <w:rsid w:val="00364F84"/>
    <w:rsid w:val="003752C0"/>
    <w:rsid w:val="003772A1"/>
    <w:rsid w:val="00377EE1"/>
    <w:rsid w:val="00380284"/>
    <w:rsid w:val="003834A7"/>
    <w:rsid w:val="003871CF"/>
    <w:rsid w:val="00391626"/>
    <w:rsid w:val="00391BB2"/>
    <w:rsid w:val="00394A15"/>
    <w:rsid w:val="00396E37"/>
    <w:rsid w:val="00397F53"/>
    <w:rsid w:val="003A3558"/>
    <w:rsid w:val="003A5F3C"/>
    <w:rsid w:val="003B377A"/>
    <w:rsid w:val="003B7386"/>
    <w:rsid w:val="003C216E"/>
    <w:rsid w:val="003C6022"/>
    <w:rsid w:val="003D01C5"/>
    <w:rsid w:val="003D14F4"/>
    <w:rsid w:val="003D1DE2"/>
    <w:rsid w:val="003D5557"/>
    <w:rsid w:val="003D55D9"/>
    <w:rsid w:val="003E5263"/>
    <w:rsid w:val="003E52EB"/>
    <w:rsid w:val="003E6980"/>
    <w:rsid w:val="003F3778"/>
    <w:rsid w:val="003F3C87"/>
    <w:rsid w:val="003F45AB"/>
    <w:rsid w:val="00401364"/>
    <w:rsid w:val="00404568"/>
    <w:rsid w:val="00404B4B"/>
    <w:rsid w:val="00405072"/>
    <w:rsid w:val="00407003"/>
    <w:rsid w:val="0041025F"/>
    <w:rsid w:val="004114F4"/>
    <w:rsid w:val="00411CF3"/>
    <w:rsid w:val="004129D2"/>
    <w:rsid w:val="00412EF1"/>
    <w:rsid w:val="0041328E"/>
    <w:rsid w:val="00414707"/>
    <w:rsid w:val="004174E3"/>
    <w:rsid w:val="00420136"/>
    <w:rsid w:val="00421577"/>
    <w:rsid w:val="004226B2"/>
    <w:rsid w:val="004240FC"/>
    <w:rsid w:val="00424483"/>
    <w:rsid w:val="00425278"/>
    <w:rsid w:val="0043488E"/>
    <w:rsid w:val="0043635D"/>
    <w:rsid w:val="0043683D"/>
    <w:rsid w:val="00436BB6"/>
    <w:rsid w:val="00437DEF"/>
    <w:rsid w:val="00443391"/>
    <w:rsid w:val="00447132"/>
    <w:rsid w:val="00451CC4"/>
    <w:rsid w:val="00453010"/>
    <w:rsid w:val="00454BE3"/>
    <w:rsid w:val="00455854"/>
    <w:rsid w:val="004558E1"/>
    <w:rsid w:val="00456BE7"/>
    <w:rsid w:val="00462584"/>
    <w:rsid w:val="00464C0D"/>
    <w:rsid w:val="004654A4"/>
    <w:rsid w:val="004710A2"/>
    <w:rsid w:val="00474C62"/>
    <w:rsid w:val="00477FEA"/>
    <w:rsid w:val="0048011C"/>
    <w:rsid w:val="00480A9E"/>
    <w:rsid w:val="00480F30"/>
    <w:rsid w:val="00480FA2"/>
    <w:rsid w:val="004844FC"/>
    <w:rsid w:val="00484A48"/>
    <w:rsid w:val="00485ABC"/>
    <w:rsid w:val="00486592"/>
    <w:rsid w:val="00486647"/>
    <w:rsid w:val="004919E6"/>
    <w:rsid w:val="00492B99"/>
    <w:rsid w:val="00492E2A"/>
    <w:rsid w:val="00494417"/>
    <w:rsid w:val="00494AE1"/>
    <w:rsid w:val="00495FE3"/>
    <w:rsid w:val="004A21E7"/>
    <w:rsid w:val="004A4641"/>
    <w:rsid w:val="004A60B4"/>
    <w:rsid w:val="004B07F1"/>
    <w:rsid w:val="004B242A"/>
    <w:rsid w:val="004B41F9"/>
    <w:rsid w:val="004B6037"/>
    <w:rsid w:val="004B6417"/>
    <w:rsid w:val="004B67E3"/>
    <w:rsid w:val="004C09D0"/>
    <w:rsid w:val="004C1FF6"/>
    <w:rsid w:val="004C21E3"/>
    <w:rsid w:val="004C395A"/>
    <w:rsid w:val="004C46C3"/>
    <w:rsid w:val="004C6244"/>
    <w:rsid w:val="004C7DEC"/>
    <w:rsid w:val="004D071C"/>
    <w:rsid w:val="004D555E"/>
    <w:rsid w:val="004D55BC"/>
    <w:rsid w:val="004E1CC0"/>
    <w:rsid w:val="004E2EE7"/>
    <w:rsid w:val="004E44BF"/>
    <w:rsid w:val="004F3559"/>
    <w:rsid w:val="004F7A06"/>
    <w:rsid w:val="004F7D7D"/>
    <w:rsid w:val="0050762F"/>
    <w:rsid w:val="00507916"/>
    <w:rsid w:val="00510F38"/>
    <w:rsid w:val="00511585"/>
    <w:rsid w:val="00522A8D"/>
    <w:rsid w:val="00524676"/>
    <w:rsid w:val="0053165C"/>
    <w:rsid w:val="00532CBD"/>
    <w:rsid w:val="0053357F"/>
    <w:rsid w:val="0053408C"/>
    <w:rsid w:val="00534A6B"/>
    <w:rsid w:val="005363BC"/>
    <w:rsid w:val="00537369"/>
    <w:rsid w:val="00540676"/>
    <w:rsid w:val="00540E93"/>
    <w:rsid w:val="005420E3"/>
    <w:rsid w:val="00543347"/>
    <w:rsid w:val="005465C2"/>
    <w:rsid w:val="00547250"/>
    <w:rsid w:val="00547B75"/>
    <w:rsid w:val="00547E25"/>
    <w:rsid w:val="005512DF"/>
    <w:rsid w:val="005518B4"/>
    <w:rsid w:val="00552D54"/>
    <w:rsid w:val="0056509C"/>
    <w:rsid w:val="00570295"/>
    <w:rsid w:val="0058135A"/>
    <w:rsid w:val="00582821"/>
    <w:rsid w:val="005838DA"/>
    <w:rsid w:val="00585F60"/>
    <w:rsid w:val="00590EF7"/>
    <w:rsid w:val="00591EDC"/>
    <w:rsid w:val="00592E7D"/>
    <w:rsid w:val="0059413E"/>
    <w:rsid w:val="00596376"/>
    <w:rsid w:val="00596D46"/>
    <w:rsid w:val="00596EEF"/>
    <w:rsid w:val="005A23FA"/>
    <w:rsid w:val="005A638E"/>
    <w:rsid w:val="005B385A"/>
    <w:rsid w:val="005B4932"/>
    <w:rsid w:val="005B5FDA"/>
    <w:rsid w:val="005B619A"/>
    <w:rsid w:val="005C13F3"/>
    <w:rsid w:val="005C22A0"/>
    <w:rsid w:val="005D13F7"/>
    <w:rsid w:val="005D4DBB"/>
    <w:rsid w:val="005D6513"/>
    <w:rsid w:val="005E02B9"/>
    <w:rsid w:val="005E04C2"/>
    <w:rsid w:val="005F4A91"/>
    <w:rsid w:val="00601A6F"/>
    <w:rsid w:val="00601DBE"/>
    <w:rsid w:val="00616191"/>
    <w:rsid w:val="00621633"/>
    <w:rsid w:val="006233B9"/>
    <w:rsid w:val="00632497"/>
    <w:rsid w:val="00632732"/>
    <w:rsid w:val="00633C6A"/>
    <w:rsid w:val="0064072F"/>
    <w:rsid w:val="00642373"/>
    <w:rsid w:val="0065032E"/>
    <w:rsid w:val="006547EC"/>
    <w:rsid w:val="00654BF4"/>
    <w:rsid w:val="00657E50"/>
    <w:rsid w:val="00657FFD"/>
    <w:rsid w:val="00660CA6"/>
    <w:rsid w:val="006641D9"/>
    <w:rsid w:val="00664737"/>
    <w:rsid w:val="006658E1"/>
    <w:rsid w:val="006759D1"/>
    <w:rsid w:val="0068042E"/>
    <w:rsid w:val="00681602"/>
    <w:rsid w:val="00685613"/>
    <w:rsid w:val="00685B9C"/>
    <w:rsid w:val="00690207"/>
    <w:rsid w:val="0069042C"/>
    <w:rsid w:val="00690444"/>
    <w:rsid w:val="00690AA3"/>
    <w:rsid w:val="00690CE8"/>
    <w:rsid w:val="00695C07"/>
    <w:rsid w:val="0069758D"/>
    <w:rsid w:val="006A1B3C"/>
    <w:rsid w:val="006A5527"/>
    <w:rsid w:val="006A7B0A"/>
    <w:rsid w:val="006B2A71"/>
    <w:rsid w:val="006B3F36"/>
    <w:rsid w:val="006B49E1"/>
    <w:rsid w:val="006B532D"/>
    <w:rsid w:val="006C31F0"/>
    <w:rsid w:val="006C44B8"/>
    <w:rsid w:val="006C6B94"/>
    <w:rsid w:val="006D0692"/>
    <w:rsid w:val="006D4EC0"/>
    <w:rsid w:val="006D4FE6"/>
    <w:rsid w:val="006D5E9F"/>
    <w:rsid w:val="006E054F"/>
    <w:rsid w:val="006E0678"/>
    <w:rsid w:val="006E3701"/>
    <w:rsid w:val="006E45B5"/>
    <w:rsid w:val="006E682F"/>
    <w:rsid w:val="006E7A95"/>
    <w:rsid w:val="006F08F4"/>
    <w:rsid w:val="006F4CBC"/>
    <w:rsid w:val="006F61B7"/>
    <w:rsid w:val="00700374"/>
    <w:rsid w:val="0070127E"/>
    <w:rsid w:val="00707E52"/>
    <w:rsid w:val="0071262D"/>
    <w:rsid w:val="00713737"/>
    <w:rsid w:val="00713BEF"/>
    <w:rsid w:val="0071404F"/>
    <w:rsid w:val="00721DE1"/>
    <w:rsid w:val="00722804"/>
    <w:rsid w:val="00722B7F"/>
    <w:rsid w:val="00723ABB"/>
    <w:rsid w:val="007241C9"/>
    <w:rsid w:val="00724602"/>
    <w:rsid w:val="00724858"/>
    <w:rsid w:val="00727926"/>
    <w:rsid w:val="00730921"/>
    <w:rsid w:val="00730E9C"/>
    <w:rsid w:val="0073243F"/>
    <w:rsid w:val="00733163"/>
    <w:rsid w:val="00733429"/>
    <w:rsid w:val="00740613"/>
    <w:rsid w:val="00742AC2"/>
    <w:rsid w:val="00744D5B"/>
    <w:rsid w:val="00745056"/>
    <w:rsid w:val="007473F6"/>
    <w:rsid w:val="00750AF8"/>
    <w:rsid w:val="00752042"/>
    <w:rsid w:val="00752E90"/>
    <w:rsid w:val="00752F42"/>
    <w:rsid w:val="00756E7F"/>
    <w:rsid w:val="0075749D"/>
    <w:rsid w:val="00757A10"/>
    <w:rsid w:val="0076109F"/>
    <w:rsid w:val="007620F5"/>
    <w:rsid w:val="0076248F"/>
    <w:rsid w:val="00765BC6"/>
    <w:rsid w:val="007675A1"/>
    <w:rsid w:val="00772122"/>
    <w:rsid w:val="0077299D"/>
    <w:rsid w:val="00773069"/>
    <w:rsid w:val="00781FE9"/>
    <w:rsid w:val="00782CA8"/>
    <w:rsid w:val="00786463"/>
    <w:rsid w:val="00793051"/>
    <w:rsid w:val="0079713F"/>
    <w:rsid w:val="007A07DF"/>
    <w:rsid w:val="007A20DE"/>
    <w:rsid w:val="007A2612"/>
    <w:rsid w:val="007A2F26"/>
    <w:rsid w:val="007B49FF"/>
    <w:rsid w:val="007B5E39"/>
    <w:rsid w:val="007B6616"/>
    <w:rsid w:val="007C2A2B"/>
    <w:rsid w:val="007C2DA3"/>
    <w:rsid w:val="007C3723"/>
    <w:rsid w:val="007C3C47"/>
    <w:rsid w:val="007C65A9"/>
    <w:rsid w:val="007C7DF6"/>
    <w:rsid w:val="007D0A04"/>
    <w:rsid w:val="007D69BC"/>
    <w:rsid w:val="007E4686"/>
    <w:rsid w:val="007E4EB4"/>
    <w:rsid w:val="007E7525"/>
    <w:rsid w:val="007F3230"/>
    <w:rsid w:val="0080171C"/>
    <w:rsid w:val="00801782"/>
    <w:rsid w:val="00803C7F"/>
    <w:rsid w:val="00813FAE"/>
    <w:rsid w:val="00814B7B"/>
    <w:rsid w:val="0081606A"/>
    <w:rsid w:val="008179CF"/>
    <w:rsid w:val="0082145D"/>
    <w:rsid w:val="00823B6A"/>
    <w:rsid w:val="008279A4"/>
    <w:rsid w:val="0083758A"/>
    <w:rsid w:val="0084186C"/>
    <w:rsid w:val="00841D04"/>
    <w:rsid w:val="0084603D"/>
    <w:rsid w:val="0084661D"/>
    <w:rsid w:val="0085114E"/>
    <w:rsid w:val="00853741"/>
    <w:rsid w:val="0085617E"/>
    <w:rsid w:val="0086491B"/>
    <w:rsid w:val="008704C6"/>
    <w:rsid w:val="008743C7"/>
    <w:rsid w:val="0088071C"/>
    <w:rsid w:val="00881B30"/>
    <w:rsid w:val="00882C69"/>
    <w:rsid w:val="00884FBC"/>
    <w:rsid w:val="00894289"/>
    <w:rsid w:val="008A1B50"/>
    <w:rsid w:val="008A23EA"/>
    <w:rsid w:val="008A7DEE"/>
    <w:rsid w:val="008A7FD2"/>
    <w:rsid w:val="008B28C0"/>
    <w:rsid w:val="008C3332"/>
    <w:rsid w:val="008C3FC9"/>
    <w:rsid w:val="008C79E7"/>
    <w:rsid w:val="008D007E"/>
    <w:rsid w:val="008D053F"/>
    <w:rsid w:val="008D0D10"/>
    <w:rsid w:val="008D2022"/>
    <w:rsid w:val="008D3B4D"/>
    <w:rsid w:val="008E16BC"/>
    <w:rsid w:val="008E2B11"/>
    <w:rsid w:val="008E4001"/>
    <w:rsid w:val="008E50CE"/>
    <w:rsid w:val="008E698F"/>
    <w:rsid w:val="008F16B4"/>
    <w:rsid w:val="008F6E23"/>
    <w:rsid w:val="008F723B"/>
    <w:rsid w:val="008F7A9B"/>
    <w:rsid w:val="008F7E8B"/>
    <w:rsid w:val="00901965"/>
    <w:rsid w:val="00902DE4"/>
    <w:rsid w:val="0090336D"/>
    <w:rsid w:val="00905217"/>
    <w:rsid w:val="0090524E"/>
    <w:rsid w:val="009063F8"/>
    <w:rsid w:val="0091187A"/>
    <w:rsid w:val="00912637"/>
    <w:rsid w:val="00912B2A"/>
    <w:rsid w:val="00914956"/>
    <w:rsid w:val="009149EF"/>
    <w:rsid w:val="009202ED"/>
    <w:rsid w:val="009236E2"/>
    <w:rsid w:val="00924D5F"/>
    <w:rsid w:val="009255C6"/>
    <w:rsid w:val="00926148"/>
    <w:rsid w:val="00930268"/>
    <w:rsid w:val="00931980"/>
    <w:rsid w:val="00934459"/>
    <w:rsid w:val="00934EAE"/>
    <w:rsid w:val="009432FC"/>
    <w:rsid w:val="009535AC"/>
    <w:rsid w:val="009563D5"/>
    <w:rsid w:val="0095659B"/>
    <w:rsid w:val="00962B9E"/>
    <w:rsid w:val="00963100"/>
    <w:rsid w:val="00966A46"/>
    <w:rsid w:val="009706AD"/>
    <w:rsid w:val="009717D8"/>
    <w:rsid w:val="00971C6B"/>
    <w:rsid w:val="00975EDF"/>
    <w:rsid w:val="009813D4"/>
    <w:rsid w:val="009817C5"/>
    <w:rsid w:val="009846E8"/>
    <w:rsid w:val="00984E33"/>
    <w:rsid w:val="009862D9"/>
    <w:rsid w:val="00990CF6"/>
    <w:rsid w:val="00992549"/>
    <w:rsid w:val="0099315D"/>
    <w:rsid w:val="009931E4"/>
    <w:rsid w:val="00993E10"/>
    <w:rsid w:val="0099535B"/>
    <w:rsid w:val="00996E33"/>
    <w:rsid w:val="009A2198"/>
    <w:rsid w:val="009A21B4"/>
    <w:rsid w:val="009A4AC3"/>
    <w:rsid w:val="009B0B72"/>
    <w:rsid w:val="009B3D0B"/>
    <w:rsid w:val="009B535D"/>
    <w:rsid w:val="009B580C"/>
    <w:rsid w:val="009C0A21"/>
    <w:rsid w:val="009C23B3"/>
    <w:rsid w:val="009C44FF"/>
    <w:rsid w:val="009D43F9"/>
    <w:rsid w:val="009D44D3"/>
    <w:rsid w:val="009D5798"/>
    <w:rsid w:val="009D698F"/>
    <w:rsid w:val="009D7B41"/>
    <w:rsid w:val="009D7C1B"/>
    <w:rsid w:val="009E10D4"/>
    <w:rsid w:val="009E30D3"/>
    <w:rsid w:val="009E4CDD"/>
    <w:rsid w:val="009E5A3E"/>
    <w:rsid w:val="009E7BDE"/>
    <w:rsid w:val="009E7D38"/>
    <w:rsid w:val="009F2892"/>
    <w:rsid w:val="00A05BD6"/>
    <w:rsid w:val="00A11E89"/>
    <w:rsid w:val="00A12148"/>
    <w:rsid w:val="00A13EE5"/>
    <w:rsid w:val="00A207ED"/>
    <w:rsid w:val="00A24B0C"/>
    <w:rsid w:val="00A266BC"/>
    <w:rsid w:val="00A26893"/>
    <w:rsid w:val="00A336F7"/>
    <w:rsid w:val="00A35AE2"/>
    <w:rsid w:val="00A458B7"/>
    <w:rsid w:val="00A51245"/>
    <w:rsid w:val="00A5153E"/>
    <w:rsid w:val="00A52CA5"/>
    <w:rsid w:val="00A53686"/>
    <w:rsid w:val="00A53906"/>
    <w:rsid w:val="00A560D4"/>
    <w:rsid w:val="00A624E9"/>
    <w:rsid w:val="00A65413"/>
    <w:rsid w:val="00A6661F"/>
    <w:rsid w:val="00A70EDB"/>
    <w:rsid w:val="00A73DE1"/>
    <w:rsid w:val="00A74367"/>
    <w:rsid w:val="00A75B10"/>
    <w:rsid w:val="00A83843"/>
    <w:rsid w:val="00A84D5E"/>
    <w:rsid w:val="00A903B7"/>
    <w:rsid w:val="00A92FD9"/>
    <w:rsid w:val="00A9324C"/>
    <w:rsid w:val="00AA33F3"/>
    <w:rsid w:val="00AA48A6"/>
    <w:rsid w:val="00AA5A52"/>
    <w:rsid w:val="00AA6A7E"/>
    <w:rsid w:val="00AB6057"/>
    <w:rsid w:val="00AC3DE5"/>
    <w:rsid w:val="00AC5E68"/>
    <w:rsid w:val="00AD165D"/>
    <w:rsid w:val="00AD431F"/>
    <w:rsid w:val="00AD50A8"/>
    <w:rsid w:val="00AE0774"/>
    <w:rsid w:val="00AE4C36"/>
    <w:rsid w:val="00AE76B9"/>
    <w:rsid w:val="00AF37A6"/>
    <w:rsid w:val="00AF3F4F"/>
    <w:rsid w:val="00AF3F8F"/>
    <w:rsid w:val="00B0080B"/>
    <w:rsid w:val="00B00910"/>
    <w:rsid w:val="00B05021"/>
    <w:rsid w:val="00B06A9E"/>
    <w:rsid w:val="00B10F9A"/>
    <w:rsid w:val="00B14DBF"/>
    <w:rsid w:val="00B15893"/>
    <w:rsid w:val="00B20C38"/>
    <w:rsid w:val="00B306F9"/>
    <w:rsid w:val="00B30DB1"/>
    <w:rsid w:val="00B34DF4"/>
    <w:rsid w:val="00B35399"/>
    <w:rsid w:val="00B3599C"/>
    <w:rsid w:val="00B424BE"/>
    <w:rsid w:val="00B50F74"/>
    <w:rsid w:val="00B53936"/>
    <w:rsid w:val="00B57026"/>
    <w:rsid w:val="00B57208"/>
    <w:rsid w:val="00B573F5"/>
    <w:rsid w:val="00B6176C"/>
    <w:rsid w:val="00B6319B"/>
    <w:rsid w:val="00B73E90"/>
    <w:rsid w:val="00B75395"/>
    <w:rsid w:val="00B929A1"/>
    <w:rsid w:val="00B9561E"/>
    <w:rsid w:val="00B964FA"/>
    <w:rsid w:val="00B97251"/>
    <w:rsid w:val="00B97B65"/>
    <w:rsid w:val="00B97FF3"/>
    <w:rsid w:val="00BA1710"/>
    <w:rsid w:val="00BA42CE"/>
    <w:rsid w:val="00BA5414"/>
    <w:rsid w:val="00BA5B4A"/>
    <w:rsid w:val="00BB238F"/>
    <w:rsid w:val="00BB373B"/>
    <w:rsid w:val="00BB5453"/>
    <w:rsid w:val="00BB545D"/>
    <w:rsid w:val="00BB6E02"/>
    <w:rsid w:val="00BC13F6"/>
    <w:rsid w:val="00BD007F"/>
    <w:rsid w:val="00BD5728"/>
    <w:rsid w:val="00BD604B"/>
    <w:rsid w:val="00BD61D7"/>
    <w:rsid w:val="00BE249B"/>
    <w:rsid w:val="00BE31FD"/>
    <w:rsid w:val="00BE543A"/>
    <w:rsid w:val="00BF1116"/>
    <w:rsid w:val="00BF2A65"/>
    <w:rsid w:val="00C006A9"/>
    <w:rsid w:val="00C00A56"/>
    <w:rsid w:val="00C02F88"/>
    <w:rsid w:val="00C02FC0"/>
    <w:rsid w:val="00C06BBF"/>
    <w:rsid w:val="00C104B7"/>
    <w:rsid w:val="00C17254"/>
    <w:rsid w:val="00C20228"/>
    <w:rsid w:val="00C214F9"/>
    <w:rsid w:val="00C23FF9"/>
    <w:rsid w:val="00C242E4"/>
    <w:rsid w:val="00C26123"/>
    <w:rsid w:val="00C31087"/>
    <w:rsid w:val="00C31CE8"/>
    <w:rsid w:val="00C33683"/>
    <w:rsid w:val="00C33FB3"/>
    <w:rsid w:val="00C34C07"/>
    <w:rsid w:val="00C3637C"/>
    <w:rsid w:val="00C41922"/>
    <w:rsid w:val="00C43988"/>
    <w:rsid w:val="00C46A13"/>
    <w:rsid w:val="00C47911"/>
    <w:rsid w:val="00C502F7"/>
    <w:rsid w:val="00C514CF"/>
    <w:rsid w:val="00C51778"/>
    <w:rsid w:val="00C53C00"/>
    <w:rsid w:val="00C6051B"/>
    <w:rsid w:val="00C63856"/>
    <w:rsid w:val="00C72BB0"/>
    <w:rsid w:val="00C7304D"/>
    <w:rsid w:val="00C7371A"/>
    <w:rsid w:val="00C77C5F"/>
    <w:rsid w:val="00C804FF"/>
    <w:rsid w:val="00C81560"/>
    <w:rsid w:val="00C81BFB"/>
    <w:rsid w:val="00C87E4D"/>
    <w:rsid w:val="00C90160"/>
    <w:rsid w:val="00C90C16"/>
    <w:rsid w:val="00C917F1"/>
    <w:rsid w:val="00CA3126"/>
    <w:rsid w:val="00CA3B96"/>
    <w:rsid w:val="00CA4B84"/>
    <w:rsid w:val="00CA5065"/>
    <w:rsid w:val="00CA6232"/>
    <w:rsid w:val="00CB1A4F"/>
    <w:rsid w:val="00CB3F00"/>
    <w:rsid w:val="00CB4AC4"/>
    <w:rsid w:val="00CC1A8C"/>
    <w:rsid w:val="00CC2F94"/>
    <w:rsid w:val="00CC32B8"/>
    <w:rsid w:val="00CC5769"/>
    <w:rsid w:val="00CC698F"/>
    <w:rsid w:val="00CC6A57"/>
    <w:rsid w:val="00CD5A13"/>
    <w:rsid w:val="00CE2629"/>
    <w:rsid w:val="00CF0DFA"/>
    <w:rsid w:val="00CF305B"/>
    <w:rsid w:val="00CF5C6F"/>
    <w:rsid w:val="00D03B81"/>
    <w:rsid w:val="00D10785"/>
    <w:rsid w:val="00D15F1A"/>
    <w:rsid w:val="00D3122F"/>
    <w:rsid w:val="00D331B1"/>
    <w:rsid w:val="00D34E1E"/>
    <w:rsid w:val="00D34F92"/>
    <w:rsid w:val="00D37CA8"/>
    <w:rsid w:val="00D40FFD"/>
    <w:rsid w:val="00D6217E"/>
    <w:rsid w:val="00D66EE0"/>
    <w:rsid w:val="00D7450B"/>
    <w:rsid w:val="00D76C0D"/>
    <w:rsid w:val="00D7796D"/>
    <w:rsid w:val="00D81256"/>
    <w:rsid w:val="00D83E75"/>
    <w:rsid w:val="00D87EDB"/>
    <w:rsid w:val="00D90CBF"/>
    <w:rsid w:val="00D9284A"/>
    <w:rsid w:val="00DA0E82"/>
    <w:rsid w:val="00DA3683"/>
    <w:rsid w:val="00DA43F6"/>
    <w:rsid w:val="00DA653D"/>
    <w:rsid w:val="00DB145C"/>
    <w:rsid w:val="00DB1F3D"/>
    <w:rsid w:val="00DB2439"/>
    <w:rsid w:val="00DB39D6"/>
    <w:rsid w:val="00DB4A21"/>
    <w:rsid w:val="00DB4FE5"/>
    <w:rsid w:val="00DB57B1"/>
    <w:rsid w:val="00DB66A9"/>
    <w:rsid w:val="00DB672B"/>
    <w:rsid w:val="00DB706E"/>
    <w:rsid w:val="00DC0F7E"/>
    <w:rsid w:val="00DC2A1F"/>
    <w:rsid w:val="00DC3974"/>
    <w:rsid w:val="00DC5AE9"/>
    <w:rsid w:val="00DD0BDF"/>
    <w:rsid w:val="00DD5425"/>
    <w:rsid w:val="00DD71C2"/>
    <w:rsid w:val="00DD7330"/>
    <w:rsid w:val="00DE22DE"/>
    <w:rsid w:val="00DE41AF"/>
    <w:rsid w:val="00DF0D1E"/>
    <w:rsid w:val="00DF795E"/>
    <w:rsid w:val="00E00429"/>
    <w:rsid w:val="00E00A61"/>
    <w:rsid w:val="00E02DB8"/>
    <w:rsid w:val="00E03B08"/>
    <w:rsid w:val="00E10825"/>
    <w:rsid w:val="00E10B94"/>
    <w:rsid w:val="00E130E3"/>
    <w:rsid w:val="00E14FFF"/>
    <w:rsid w:val="00E150F2"/>
    <w:rsid w:val="00E15781"/>
    <w:rsid w:val="00E179CA"/>
    <w:rsid w:val="00E209F8"/>
    <w:rsid w:val="00E21767"/>
    <w:rsid w:val="00E21F14"/>
    <w:rsid w:val="00E227A1"/>
    <w:rsid w:val="00E228B0"/>
    <w:rsid w:val="00E24015"/>
    <w:rsid w:val="00E26698"/>
    <w:rsid w:val="00E328CC"/>
    <w:rsid w:val="00E36C2B"/>
    <w:rsid w:val="00E37CF2"/>
    <w:rsid w:val="00E41806"/>
    <w:rsid w:val="00E41BDD"/>
    <w:rsid w:val="00E438B7"/>
    <w:rsid w:val="00E45BD4"/>
    <w:rsid w:val="00E4662D"/>
    <w:rsid w:val="00E47082"/>
    <w:rsid w:val="00E55796"/>
    <w:rsid w:val="00E56CC8"/>
    <w:rsid w:val="00E627FE"/>
    <w:rsid w:val="00E646F9"/>
    <w:rsid w:val="00E70F46"/>
    <w:rsid w:val="00E710CF"/>
    <w:rsid w:val="00E71F98"/>
    <w:rsid w:val="00E747DB"/>
    <w:rsid w:val="00E83B3B"/>
    <w:rsid w:val="00E86473"/>
    <w:rsid w:val="00E91665"/>
    <w:rsid w:val="00E964E3"/>
    <w:rsid w:val="00EA26CB"/>
    <w:rsid w:val="00EA36B1"/>
    <w:rsid w:val="00EA38C3"/>
    <w:rsid w:val="00EA5367"/>
    <w:rsid w:val="00EA54FE"/>
    <w:rsid w:val="00EA5846"/>
    <w:rsid w:val="00EB133A"/>
    <w:rsid w:val="00EB1909"/>
    <w:rsid w:val="00EB365A"/>
    <w:rsid w:val="00EB4DAB"/>
    <w:rsid w:val="00EB57CB"/>
    <w:rsid w:val="00EB6B17"/>
    <w:rsid w:val="00ED11A6"/>
    <w:rsid w:val="00ED23A4"/>
    <w:rsid w:val="00ED2B72"/>
    <w:rsid w:val="00ED4B36"/>
    <w:rsid w:val="00EE5100"/>
    <w:rsid w:val="00EE6EE0"/>
    <w:rsid w:val="00EF163C"/>
    <w:rsid w:val="00EF1D5A"/>
    <w:rsid w:val="00EF3EC1"/>
    <w:rsid w:val="00F010D0"/>
    <w:rsid w:val="00F07633"/>
    <w:rsid w:val="00F10074"/>
    <w:rsid w:val="00F100E7"/>
    <w:rsid w:val="00F10AF0"/>
    <w:rsid w:val="00F111D5"/>
    <w:rsid w:val="00F138C9"/>
    <w:rsid w:val="00F166CE"/>
    <w:rsid w:val="00F1732A"/>
    <w:rsid w:val="00F37FFC"/>
    <w:rsid w:val="00F4014D"/>
    <w:rsid w:val="00F4322E"/>
    <w:rsid w:val="00F46D3C"/>
    <w:rsid w:val="00F5114D"/>
    <w:rsid w:val="00F5681A"/>
    <w:rsid w:val="00F57D7F"/>
    <w:rsid w:val="00F61670"/>
    <w:rsid w:val="00F62AAF"/>
    <w:rsid w:val="00F62F39"/>
    <w:rsid w:val="00F63525"/>
    <w:rsid w:val="00F6440A"/>
    <w:rsid w:val="00F65552"/>
    <w:rsid w:val="00F70D03"/>
    <w:rsid w:val="00F70DD3"/>
    <w:rsid w:val="00F7636A"/>
    <w:rsid w:val="00F764C2"/>
    <w:rsid w:val="00F7652D"/>
    <w:rsid w:val="00F768D5"/>
    <w:rsid w:val="00F76BC4"/>
    <w:rsid w:val="00F801F1"/>
    <w:rsid w:val="00F835AA"/>
    <w:rsid w:val="00F84736"/>
    <w:rsid w:val="00F86CA4"/>
    <w:rsid w:val="00F86EE7"/>
    <w:rsid w:val="00F97182"/>
    <w:rsid w:val="00F975FE"/>
    <w:rsid w:val="00FA017A"/>
    <w:rsid w:val="00FA090C"/>
    <w:rsid w:val="00FA45B9"/>
    <w:rsid w:val="00FA5542"/>
    <w:rsid w:val="00FA664D"/>
    <w:rsid w:val="00FA7ABD"/>
    <w:rsid w:val="00FB0831"/>
    <w:rsid w:val="00FB10E1"/>
    <w:rsid w:val="00FB39E5"/>
    <w:rsid w:val="00FB5656"/>
    <w:rsid w:val="00FB75C7"/>
    <w:rsid w:val="00FB76E1"/>
    <w:rsid w:val="00FC01FA"/>
    <w:rsid w:val="00FC0484"/>
    <w:rsid w:val="00FC151A"/>
    <w:rsid w:val="00FC201B"/>
    <w:rsid w:val="00FC28ED"/>
    <w:rsid w:val="00FC2F66"/>
    <w:rsid w:val="00FC6BEF"/>
    <w:rsid w:val="00FC6F38"/>
    <w:rsid w:val="00FD2E47"/>
    <w:rsid w:val="00FD564A"/>
    <w:rsid w:val="00FE2261"/>
    <w:rsid w:val="00FE25EF"/>
    <w:rsid w:val="00FE5503"/>
    <w:rsid w:val="00FF0E0A"/>
    <w:rsid w:val="00FF1D9D"/>
    <w:rsid w:val="00FF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2A71"/>
    <w:pPr>
      <w:suppressAutoHyphens/>
    </w:pPr>
    <w:rPr>
      <w:lang w:eastAsia="zh-CN"/>
    </w:rPr>
  </w:style>
  <w:style w:type="paragraph" w:styleId="1">
    <w:name w:val="heading 1"/>
    <w:basedOn w:val="a0"/>
    <w:next w:val="a0"/>
    <w:link w:val="10"/>
    <w:uiPriority w:val="9"/>
    <w:qFormat/>
    <w:rsid w:val="00EF163C"/>
    <w:pPr>
      <w:keepNext/>
      <w:spacing w:before="240" w:after="60"/>
      <w:outlineLvl w:val="0"/>
    </w:pPr>
    <w:rPr>
      <w:rFonts w:ascii="Cambria" w:hAnsi="Cambria"/>
      <w:b/>
      <w:bCs/>
      <w:color w:val="365F91"/>
      <w:kern w:val="1"/>
      <w:sz w:val="28"/>
      <w:szCs w:val="28"/>
      <w:lang w:eastAsia="ar-SA"/>
    </w:rPr>
  </w:style>
  <w:style w:type="paragraph" w:styleId="2">
    <w:name w:val="heading 2"/>
    <w:basedOn w:val="a0"/>
    <w:next w:val="a0"/>
    <w:link w:val="20"/>
    <w:uiPriority w:val="9"/>
    <w:semiHidden/>
    <w:unhideWhenUsed/>
    <w:qFormat/>
    <w:rsid w:val="00EF163C"/>
    <w:pPr>
      <w:keepNext/>
      <w:spacing w:before="240" w:after="60"/>
      <w:outlineLvl w:val="1"/>
    </w:pPr>
    <w:rPr>
      <w:rFonts w:ascii="Cambria" w:hAnsi="Cambria"/>
      <w:b/>
      <w:bCs/>
      <w:color w:val="4F81BD"/>
      <w:kern w:val="1"/>
      <w:sz w:val="26"/>
      <w:szCs w:val="26"/>
      <w:lang w:eastAsia="ar-SA"/>
    </w:rPr>
  </w:style>
  <w:style w:type="paragraph" w:styleId="3">
    <w:name w:val="heading 3"/>
    <w:basedOn w:val="a0"/>
    <w:next w:val="a0"/>
    <w:qFormat/>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0"/>
    <w:next w:val="a0"/>
    <w:qFormat/>
    <w:pPr>
      <w:keepNext/>
      <w:tabs>
        <w:tab w:val="num" w:pos="864"/>
      </w:tabs>
      <w:spacing w:before="240" w:after="120"/>
      <w:ind w:left="864" w:hanging="864"/>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11">
    <w:name w:val="Основной шрифт абзаца1"/>
  </w:style>
  <w:style w:type="character" w:customStyle="1" w:styleId="30">
    <w:name w:val="Заголовок 3 Знак"/>
    <w:rPr>
      <w:rFonts w:ascii="Arial" w:hAnsi="Arial" w:cs="Arial"/>
      <w:b/>
      <w:bCs/>
      <w:sz w:val="26"/>
      <w:szCs w:val="26"/>
      <w:lang w:val="ru-RU" w:bidi="ar-SA"/>
    </w:rPr>
  </w:style>
  <w:style w:type="character" w:customStyle="1" w:styleId="40">
    <w:name w:val="Заголовок 4 Знак"/>
    <w:rPr>
      <w:b/>
      <w:sz w:val="28"/>
      <w:lang w:val="ru-RU" w:bidi="ar-SA"/>
    </w:rPr>
  </w:style>
  <w:style w:type="character" w:customStyle="1" w:styleId="a4">
    <w:name w:val="Верхний колонтитул Знак"/>
    <w:rPr>
      <w:lang w:val="ru-RU" w:bidi="ar-SA"/>
    </w:rPr>
  </w:style>
  <w:style w:type="character" w:customStyle="1" w:styleId="a5">
    <w:name w:val="Нижний колонтитул Знак"/>
    <w:uiPriority w:val="99"/>
    <w:rPr>
      <w:lang w:val="ru-RU" w:bidi="ar-SA"/>
    </w:rPr>
  </w:style>
  <w:style w:type="character" w:styleId="a6">
    <w:name w:val="page number"/>
    <w:rPr>
      <w:rFonts w:cs="Times New Roman"/>
    </w:rPr>
  </w:style>
  <w:style w:type="character" w:styleId="a7">
    <w:name w:val="Emphasis"/>
    <w:uiPriority w:val="20"/>
    <w:qFormat/>
    <w:rPr>
      <w:rFonts w:cs="Times New Roman"/>
      <w:i/>
    </w:rPr>
  </w:style>
  <w:style w:type="character" w:customStyle="1" w:styleId="a8">
    <w:name w:val="Цветовое выделение"/>
    <w:rPr>
      <w:b/>
      <w:color w:val="000080"/>
    </w:rPr>
  </w:style>
  <w:style w:type="character" w:customStyle="1" w:styleId="21">
    <w:name w:val="Основной текст 2 Знак"/>
    <w:rPr>
      <w:sz w:val="24"/>
      <w:szCs w:val="24"/>
      <w:lang w:val="ru-RU" w:bidi="ar-SA"/>
    </w:rPr>
  </w:style>
  <w:style w:type="character" w:customStyle="1" w:styleId="a9">
    <w:name w:val="Гипертекстовая ссылка"/>
    <w:uiPriority w:val="99"/>
    <w:rPr>
      <w:b/>
      <w:color w:val="106BBE"/>
    </w:rPr>
  </w:style>
  <w:style w:type="character" w:styleId="aa">
    <w:name w:val="Hyperlink"/>
    <w:rPr>
      <w:color w:val="0000FF"/>
      <w:u w:val="single"/>
    </w:rPr>
  </w:style>
  <w:style w:type="paragraph" w:customStyle="1" w:styleId="ab">
    <w:name w:val="Заголовок"/>
    <w:basedOn w:val="a0"/>
    <w:next w:val="ac"/>
    <w:pPr>
      <w:keepNext/>
      <w:spacing w:before="240" w:after="120"/>
    </w:pPr>
    <w:rPr>
      <w:rFonts w:ascii="Liberation Sans" w:eastAsia="Microsoft YaHei" w:hAnsi="Liberation Sans" w:cs="Mangal"/>
      <w:sz w:val="28"/>
      <w:szCs w:val="28"/>
    </w:rPr>
  </w:style>
  <w:style w:type="paragraph" w:styleId="ac">
    <w:name w:val="Body Text"/>
    <w:basedOn w:val="a0"/>
    <w:link w:val="ad"/>
    <w:uiPriority w:val="99"/>
    <w:pPr>
      <w:spacing w:after="140" w:line="288" w:lineRule="auto"/>
    </w:pPr>
  </w:style>
  <w:style w:type="paragraph" w:styleId="ae">
    <w:name w:val="List"/>
    <w:basedOn w:val="ac"/>
    <w:rPr>
      <w:rFonts w:cs="Mangal"/>
    </w:rPr>
  </w:style>
  <w:style w:type="paragraph" w:styleId="af">
    <w:name w:val="caption"/>
    <w:basedOn w:val="a0"/>
    <w:qFormat/>
    <w:pPr>
      <w:suppressLineNumbers/>
      <w:spacing w:before="120" w:after="120"/>
    </w:pPr>
    <w:rPr>
      <w:rFonts w:cs="Mangal"/>
      <w:i/>
      <w:iCs/>
      <w:sz w:val="24"/>
      <w:szCs w:val="24"/>
    </w:rPr>
  </w:style>
  <w:style w:type="paragraph" w:customStyle="1" w:styleId="12">
    <w:name w:val="Указатель1"/>
    <w:basedOn w:val="a0"/>
    <w:pPr>
      <w:suppressLineNumbers/>
    </w:pPr>
    <w:rPr>
      <w:rFonts w:cs="Mangal"/>
    </w:rPr>
  </w:style>
  <w:style w:type="paragraph" w:styleId="af0">
    <w:name w:val="header"/>
    <w:basedOn w:val="a0"/>
    <w:pPr>
      <w:tabs>
        <w:tab w:val="center" w:pos="4153"/>
        <w:tab w:val="right" w:pos="8306"/>
      </w:tabs>
    </w:pPr>
  </w:style>
  <w:style w:type="paragraph" w:styleId="af1">
    <w:name w:val="footer"/>
    <w:basedOn w:val="a0"/>
    <w:uiPriority w:val="99"/>
    <w:pPr>
      <w:tabs>
        <w:tab w:val="center" w:pos="4153"/>
        <w:tab w:val="right" w:pos="8306"/>
      </w:tabs>
    </w:pPr>
  </w:style>
  <w:style w:type="paragraph" w:customStyle="1" w:styleId="ConsPlusNormal">
    <w:name w:val="ConsPlusNormal"/>
    <w:link w:val="ConsPlusNormal0"/>
    <w:pPr>
      <w:widowControl w:val="0"/>
      <w:suppressAutoHyphens/>
      <w:autoSpaceDE w:val="0"/>
      <w:ind w:firstLine="720"/>
    </w:pPr>
    <w:rPr>
      <w:rFonts w:ascii="Arial" w:hAnsi="Arial" w:cs="Arial"/>
      <w:lang w:eastAsia="zh-CN"/>
    </w:rPr>
  </w:style>
  <w:style w:type="paragraph" w:customStyle="1" w:styleId="af2">
    <w:name w:val="Таблицы (моноширинный)"/>
    <w:basedOn w:val="a0"/>
    <w:next w:val="a0"/>
    <w:pPr>
      <w:widowControl w:val="0"/>
      <w:autoSpaceDE w:val="0"/>
      <w:jc w:val="both"/>
    </w:pPr>
    <w:rPr>
      <w:rFonts w:ascii="Courier New" w:hAnsi="Courier New" w:cs="Courier New"/>
    </w:rPr>
  </w:style>
  <w:style w:type="paragraph" w:customStyle="1" w:styleId="210">
    <w:name w:val="Основной текст 21"/>
    <w:basedOn w:val="a0"/>
    <w:pPr>
      <w:spacing w:after="120" w:line="480" w:lineRule="auto"/>
      <w:jc w:val="both"/>
    </w:pPr>
    <w:rPr>
      <w:sz w:val="24"/>
      <w:szCs w:val="24"/>
    </w:rPr>
  </w:style>
  <w:style w:type="paragraph" w:customStyle="1" w:styleId="OEM">
    <w:name w:val="Нормальный (OEM)"/>
    <w:basedOn w:val="a0"/>
    <w:next w:val="a0"/>
    <w:pPr>
      <w:widowControl w:val="0"/>
      <w:snapToGrid w:val="0"/>
      <w:jc w:val="both"/>
    </w:pPr>
    <w:rPr>
      <w:rFonts w:ascii="Courier New" w:hAnsi="Courier New" w:cs="Courier New"/>
    </w:rPr>
  </w:style>
  <w:style w:type="paragraph" w:customStyle="1" w:styleId="af3">
    <w:name w:val="Стиль"/>
    <w:pPr>
      <w:widowControl w:val="0"/>
      <w:suppressAutoHyphens/>
      <w:snapToGrid w:val="0"/>
      <w:ind w:firstLine="720"/>
      <w:jc w:val="both"/>
    </w:pPr>
    <w:rPr>
      <w:rFonts w:ascii="Arial" w:hAnsi="Arial" w:cs="Arial"/>
      <w:lang w:eastAsia="zh-CN"/>
    </w:rPr>
  </w:style>
  <w:style w:type="paragraph" w:customStyle="1" w:styleId="af4">
    <w:name w:val="Комментарий"/>
    <w:basedOn w:val="a0"/>
    <w:next w:val="a0"/>
    <w:pPr>
      <w:autoSpaceDE w:val="0"/>
      <w:spacing w:before="75"/>
      <w:ind w:left="170"/>
      <w:jc w:val="both"/>
    </w:pPr>
    <w:rPr>
      <w:rFonts w:ascii="Arial" w:hAnsi="Arial" w:cs="Arial"/>
      <w:color w:val="353842"/>
      <w:sz w:val="24"/>
      <w:szCs w:val="24"/>
      <w:shd w:val="clear" w:color="auto" w:fill="F0F0F0"/>
    </w:rPr>
  </w:style>
  <w:style w:type="paragraph" w:customStyle="1" w:styleId="af5">
    <w:name w:val="Информация об изменениях документа"/>
    <w:basedOn w:val="af4"/>
    <w:next w:val="a0"/>
    <w:rPr>
      <w:i/>
      <w:iCs/>
    </w:rPr>
  </w:style>
  <w:style w:type="paragraph" w:customStyle="1" w:styleId="af6">
    <w:name w:val="Содержимое таблицы"/>
    <w:basedOn w:val="a0"/>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0"/>
  </w:style>
  <w:style w:type="paragraph" w:styleId="af9">
    <w:name w:val="Balloon Text"/>
    <w:basedOn w:val="a0"/>
    <w:link w:val="afa"/>
    <w:uiPriority w:val="99"/>
    <w:semiHidden/>
    <w:unhideWhenUsed/>
    <w:rsid w:val="00AB6057"/>
    <w:rPr>
      <w:rFonts w:ascii="Tahoma" w:hAnsi="Tahoma"/>
      <w:sz w:val="16"/>
      <w:szCs w:val="16"/>
      <w:lang w:val="x-none"/>
    </w:rPr>
  </w:style>
  <w:style w:type="character" w:customStyle="1" w:styleId="afa">
    <w:name w:val="Текст выноски Знак"/>
    <w:link w:val="af9"/>
    <w:uiPriority w:val="99"/>
    <w:semiHidden/>
    <w:rsid w:val="00AB6057"/>
    <w:rPr>
      <w:rFonts w:ascii="Tahoma" w:hAnsi="Tahoma" w:cs="Tahoma"/>
      <w:sz w:val="16"/>
      <w:szCs w:val="16"/>
      <w:lang w:eastAsia="zh-CN"/>
    </w:rPr>
  </w:style>
  <w:style w:type="character" w:customStyle="1" w:styleId="ConsPlusNormal0">
    <w:name w:val="ConsPlusNormal Знак"/>
    <w:link w:val="ConsPlusNormal"/>
    <w:locked/>
    <w:rsid w:val="00DA653D"/>
    <w:rPr>
      <w:rFonts w:ascii="Arial" w:hAnsi="Arial" w:cs="Arial"/>
      <w:lang w:eastAsia="zh-CN" w:bidi="ar-SA"/>
    </w:rPr>
  </w:style>
  <w:style w:type="paragraph" w:customStyle="1" w:styleId="s1">
    <w:name w:val="s_1"/>
    <w:basedOn w:val="a0"/>
    <w:rsid w:val="00DB57B1"/>
    <w:pPr>
      <w:suppressAutoHyphens w:val="0"/>
      <w:spacing w:before="100" w:beforeAutospacing="1" w:after="100" w:afterAutospacing="1"/>
    </w:pPr>
    <w:rPr>
      <w:sz w:val="24"/>
      <w:szCs w:val="24"/>
      <w:lang w:eastAsia="ru-RU"/>
    </w:rPr>
  </w:style>
  <w:style w:type="character" w:styleId="afb">
    <w:name w:val="annotation reference"/>
    <w:uiPriority w:val="99"/>
    <w:semiHidden/>
    <w:unhideWhenUsed/>
    <w:rsid w:val="0069758D"/>
    <w:rPr>
      <w:sz w:val="16"/>
      <w:szCs w:val="16"/>
    </w:rPr>
  </w:style>
  <w:style w:type="paragraph" w:styleId="afc">
    <w:name w:val="annotation text"/>
    <w:basedOn w:val="a0"/>
    <w:link w:val="afd"/>
    <w:uiPriority w:val="99"/>
    <w:semiHidden/>
    <w:unhideWhenUsed/>
    <w:rsid w:val="0069758D"/>
    <w:rPr>
      <w:lang w:val="x-none"/>
    </w:rPr>
  </w:style>
  <w:style w:type="character" w:customStyle="1" w:styleId="afd">
    <w:name w:val="Текст примечания Знак"/>
    <w:link w:val="afc"/>
    <w:uiPriority w:val="99"/>
    <w:semiHidden/>
    <w:rsid w:val="0069758D"/>
    <w:rPr>
      <w:lang w:eastAsia="zh-CN"/>
    </w:rPr>
  </w:style>
  <w:style w:type="paragraph" w:styleId="afe">
    <w:name w:val="annotation subject"/>
    <w:basedOn w:val="afc"/>
    <w:next w:val="afc"/>
    <w:link w:val="aff"/>
    <w:uiPriority w:val="99"/>
    <w:semiHidden/>
    <w:unhideWhenUsed/>
    <w:rsid w:val="0069758D"/>
    <w:rPr>
      <w:b/>
      <w:bCs/>
    </w:rPr>
  </w:style>
  <w:style w:type="character" w:customStyle="1" w:styleId="aff">
    <w:name w:val="Тема примечания Знак"/>
    <w:link w:val="afe"/>
    <w:uiPriority w:val="99"/>
    <w:semiHidden/>
    <w:rsid w:val="0069758D"/>
    <w:rPr>
      <w:b/>
      <w:bCs/>
      <w:lang w:eastAsia="zh-CN"/>
    </w:rPr>
  </w:style>
  <w:style w:type="paragraph" w:styleId="aff0">
    <w:name w:val="footnote text"/>
    <w:aliases w:val="Знак3, Знак,Знак2,Знак21,Знак1,Знак211,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ff1"/>
    <w:uiPriority w:val="99"/>
    <w:unhideWhenUsed/>
    <w:qFormat/>
    <w:rsid w:val="0069758D"/>
    <w:rPr>
      <w:lang w:val="x-none"/>
    </w:rPr>
  </w:style>
  <w:style w:type="character" w:customStyle="1" w:styleId="aff1">
    <w:name w:val="Текст сноски Знак"/>
    <w:aliases w:val="Знак3 Знак, Знак Знак,Знак2 Знак,Знак21 Знак,Знак1 Знак,Знак211 Знак,Body Text Indent 2 Знак,Основной текст с отступом 22 Знак,Знак21 Char Знак,Знак1 Char Знак,Body Text Char Знак,body text Char Знак,Footnote Text Char1 Знак"/>
    <w:link w:val="aff0"/>
    <w:uiPriority w:val="99"/>
    <w:rsid w:val="0069758D"/>
    <w:rPr>
      <w:lang w:eastAsia="zh-CN"/>
    </w:rPr>
  </w:style>
  <w:style w:type="character" w:styleId="aff2">
    <w:name w:val="footnote reference"/>
    <w:aliases w:val="ТЗ.Сноска.Знак"/>
    <w:uiPriority w:val="99"/>
    <w:unhideWhenUsed/>
    <w:qFormat/>
    <w:rsid w:val="0069758D"/>
    <w:rPr>
      <w:vertAlign w:val="superscript"/>
    </w:rPr>
  </w:style>
  <w:style w:type="paragraph" w:customStyle="1" w:styleId="110">
    <w:name w:val="Заголовок 11"/>
    <w:basedOn w:val="a0"/>
    <w:next w:val="a0"/>
    <w:uiPriority w:val="9"/>
    <w:qFormat/>
    <w:rsid w:val="00EF163C"/>
    <w:pPr>
      <w:keepNext/>
      <w:keepLines/>
      <w:spacing w:before="480" w:line="276" w:lineRule="auto"/>
      <w:outlineLvl w:val="0"/>
    </w:pPr>
    <w:rPr>
      <w:rFonts w:ascii="Cambria" w:hAnsi="Cambria"/>
      <w:b/>
      <w:bCs/>
      <w:color w:val="365F91"/>
      <w:kern w:val="1"/>
      <w:sz w:val="28"/>
      <w:szCs w:val="28"/>
      <w:lang w:eastAsia="ar-SA"/>
    </w:rPr>
  </w:style>
  <w:style w:type="paragraph" w:customStyle="1" w:styleId="211">
    <w:name w:val="Заголовок 21"/>
    <w:basedOn w:val="a0"/>
    <w:next w:val="a0"/>
    <w:uiPriority w:val="9"/>
    <w:semiHidden/>
    <w:unhideWhenUsed/>
    <w:qFormat/>
    <w:rsid w:val="00EF163C"/>
    <w:pPr>
      <w:keepNext/>
      <w:keepLines/>
      <w:spacing w:before="200" w:line="276" w:lineRule="auto"/>
      <w:outlineLvl w:val="1"/>
    </w:pPr>
    <w:rPr>
      <w:rFonts w:ascii="Cambria" w:hAnsi="Cambria"/>
      <w:b/>
      <w:bCs/>
      <w:color w:val="4F81BD"/>
      <w:kern w:val="1"/>
      <w:sz w:val="26"/>
      <w:szCs w:val="26"/>
      <w:lang w:eastAsia="ar-SA"/>
    </w:rPr>
  </w:style>
  <w:style w:type="numbering" w:customStyle="1" w:styleId="13">
    <w:name w:val="Нет списка1"/>
    <w:next w:val="a3"/>
    <w:uiPriority w:val="99"/>
    <w:semiHidden/>
    <w:unhideWhenUsed/>
    <w:rsid w:val="00EF163C"/>
  </w:style>
  <w:style w:type="character" w:customStyle="1" w:styleId="10">
    <w:name w:val="Заголовок 1 Знак"/>
    <w:link w:val="1"/>
    <w:uiPriority w:val="9"/>
    <w:rsid w:val="00EF163C"/>
    <w:rPr>
      <w:rFonts w:ascii="Cambria" w:eastAsia="Times New Roman" w:hAnsi="Cambria" w:cs="Times New Roman"/>
      <w:b/>
      <w:bCs/>
      <w:color w:val="365F91"/>
      <w:kern w:val="1"/>
      <w:sz w:val="28"/>
      <w:szCs w:val="28"/>
      <w:lang w:eastAsia="ar-SA"/>
    </w:rPr>
  </w:style>
  <w:style w:type="character" w:customStyle="1" w:styleId="20">
    <w:name w:val="Заголовок 2 Знак"/>
    <w:link w:val="2"/>
    <w:uiPriority w:val="9"/>
    <w:semiHidden/>
    <w:rsid w:val="00EF163C"/>
    <w:rPr>
      <w:rFonts w:ascii="Cambria" w:eastAsia="Times New Roman" w:hAnsi="Cambria" w:cs="Times New Roman"/>
      <w:b/>
      <w:bCs/>
      <w:color w:val="4F81BD"/>
      <w:kern w:val="1"/>
      <w:sz w:val="26"/>
      <w:szCs w:val="26"/>
      <w:lang w:eastAsia="ar-SA"/>
    </w:rPr>
  </w:style>
  <w:style w:type="paragraph" w:styleId="aff3">
    <w:name w:val="No Spacing"/>
    <w:aliases w:val="No Spacing_0,Без интервала 111,Без интервала2,МОЙ,для таблиц,мой,No Spacing"/>
    <w:link w:val="aff4"/>
    <w:uiPriority w:val="1"/>
    <w:qFormat/>
    <w:rsid w:val="00EF163C"/>
    <w:pPr>
      <w:suppressAutoHyphens/>
    </w:pPr>
    <w:rPr>
      <w:rFonts w:ascii="Calibri" w:hAnsi="Calibri" w:cs="Calibri"/>
      <w:kern w:val="1"/>
      <w:sz w:val="22"/>
      <w:szCs w:val="22"/>
      <w:lang w:eastAsia="ar-SA"/>
    </w:rPr>
  </w:style>
  <w:style w:type="character" w:customStyle="1" w:styleId="aff4">
    <w:name w:val="Без интервала Знак"/>
    <w:aliases w:val="No Spacing_0 Знак,Без интервала 111 Знак,Без интервала2 Знак,МОЙ Знак,для таблиц Знак,мой Знак,No Spacing Знак"/>
    <w:link w:val="aff3"/>
    <w:uiPriority w:val="1"/>
    <w:qFormat/>
    <w:locked/>
    <w:rsid w:val="00EF163C"/>
    <w:rPr>
      <w:rFonts w:ascii="Calibri" w:hAnsi="Calibri" w:cs="Calibri"/>
      <w:kern w:val="1"/>
      <w:sz w:val="22"/>
      <w:szCs w:val="22"/>
      <w:lang w:eastAsia="ar-SA"/>
    </w:rPr>
  </w:style>
  <w:style w:type="paragraph" w:customStyle="1" w:styleId="parametervalue">
    <w:name w:val="parametervalue"/>
    <w:basedOn w:val="a0"/>
    <w:rsid w:val="00EF163C"/>
    <w:pPr>
      <w:suppressAutoHyphens w:val="0"/>
      <w:spacing w:before="100" w:beforeAutospacing="1" w:after="100" w:afterAutospacing="1"/>
    </w:pPr>
    <w:rPr>
      <w:sz w:val="24"/>
      <w:szCs w:val="24"/>
      <w:lang w:eastAsia="ru-RU"/>
    </w:rPr>
  </w:style>
  <w:style w:type="paragraph" w:customStyle="1" w:styleId="a">
    <w:name w:val="Текст ТД"/>
    <w:basedOn w:val="a0"/>
    <w:link w:val="aff5"/>
    <w:qFormat/>
    <w:rsid w:val="00EF163C"/>
    <w:pPr>
      <w:numPr>
        <w:numId w:val="2"/>
      </w:numPr>
      <w:suppressAutoHyphens w:val="0"/>
      <w:autoSpaceDE w:val="0"/>
      <w:autoSpaceDN w:val="0"/>
      <w:adjustRightInd w:val="0"/>
      <w:spacing w:after="200"/>
      <w:jc w:val="both"/>
    </w:pPr>
    <w:rPr>
      <w:rFonts w:eastAsia="Calibri"/>
      <w:sz w:val="24"/>
      <w:szCs w:val="24"/>
      <w:lang w:eastAsia="en-US"/>
    </w:rPr>
  </w:style>
  <w:style w:type="character" w:customStyle="1" w:styleId="aff5">
    <w:name w:val="Текст ТД Знак"/>
    <w:link w:val="a"/>
    <w:rsid w:val="00EF163C"/>
    <w:rPr>
      <w:rFonts w:eastAsia="Calibri"/>
      <w:sz w:val="24"/>
      <w:szCs w:val="24"/>
      <w:lang w:eastAsia="en-US"/>
    </w:rPr>
  </w:style>
  <w:style w:type="paragraph" w:styleId="aff6">
    <w:name w:val="Body Text Indent"/>
    <w:aliases w:val="Основной текст без отступа,текст,текст Знак"/>
    <w:basedOn w:val="a0"/>
    <w:link w:val="14"/>
    <w:rsid w:val="00EF163C"/>
    <w:pPr>
      <w:suppressAutoHyphens w:val="0"/>
      <w:ind w:left="5387"/>
      <w:jc w:val="center"/>
    </w:pPr>
    <w:rPr>
      <w:rFonts w:ascii="Arial" w:hAnsi="Arial"/>
      <w:b/>
      <w:bCs/>
      <w:sz w:val="30"/>
      <w:szCs w:val="30"/>
      <w:lang w:eastAsia="ar-SA"/>
    </w:rPr>
  </w:style>
  <w:style w:type="character" w:customStyle="1" w:styleId="aff7">
    <w:name w:val="Основной текст с отступом Знак"/>
    <w:uiPriority w:val="99"/>
    <w:semiHidden/>
    <w:rsid w:val="00EF163C"/>
    <w:rPr>
      <w:lang w:eastAsia="zh-CN"/>
    </w:rPr>
  </w:style>
  <w:style w:type="character" w:customStyle="1" w:styleId="14">
    <w:name w:val="Основной текст с отступом Знак1"/>
    <w:aliases w:val="Основной текст без отступа Знак,текст Знак1,текст Знак Знак"/>
    <w:link w:val="aff6"/>
    <w:locked/>
    <w:rsid w:val="00EF163C"/>
    <w:rPr>
      <w:rFonts w:ascii="Arial" w:hAnsi="Arial"/>
      <w:b/>
      <w:bCs/>
      <w:sz w:val="30"/>
      <w:szCs w:val="30"/>
      <w:lang w:eastAsia="ar-SA"/>
    </w:rPr>
  </w:style>
  <w:style w:type="character" w:customStyle="1" w:styleId="ad">
    <w:name w:val="Основной текст Знак"/>
    <w:link w:val="ac"/>
    <w:uiPriority w:val="99"/>
    <w:rsid w:val="00EF163C"/>
    <w:rPr>
      <w:lang w:eastAsia="zh-CN"/>
    </w:rPr>
  </w:style>
  <w:style w:type="paragraph" w:styleId="aff8">
    <w:name w:val="Normal (Web)"/>
    <w:aliases w:val="Обычный (веб)1,Обычный (Web)1, Знак Знак5,Знак Знак5,Обычный (Web),Обычный (веб)11,Обычный (веб)2,Обычный (веб)21,Знак Знак Знак Знак Знак Знак Знак Знак,Основной текст1 Знак Знак"/>
    <w:basedOn w:val="a0"/>
    <w:uiPriority w:val="99"/>
    <w:qFormat/>
    <w:rsid w:val="00EF163C"/>
    <w:pPr>
      <w:suppressAutoHyphens w:val="0"/>
      <w:spacing w:before="100" w:beforeAutospacing="1" w:after="100" w:afterAutospacing="1"/>
    </w:pPr>
    <w:rPr>
      <w:sz w:val="24"/>
      <w:szCs w:val="24"/>
      <w:lang w:eastAsia="ru-RU"/>
    </w:rPr>
  </w:style>
  <w:style w:type="paragraph" w:customStyle="1" w:styleId="western">
    <w:name w:val="western"/>
    <w:basedOn w:val="a0"/>
    <w:rsid w:val="00EF163C"/>
    <w:pPr>
      <w:suppressAutoHyphens w:val="0"/>
      <w:spacing w:before="100" w:beforeAutospacing="1" w:after="100" w:afterAutospacing="1"/>
    </w:pPr>
    <w:rPr>
      <w:sz w:val="24"/>
      <w:szCs w:val="24"/>
      <w:lang w:eastAsia="ru-RU"/>
    </w:rPr>
  </w:style>
  <w:style w:type="table" w:styleId="aff9">
    <w:name w:val="Table Grid"/>
    <w:basedOn w:val="a2"/>
    <w:rsid w:val="00EF16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itle"/>
    <w:basedOn w:val="a0"/>
    <w:link w:val="affb"/>
    <w:uiPriority w:val="99"/>
    <w:qFormat/>
    <w:rsid w:val="00EF163C"/>
    <w:pPr>
      <w:suppressAutoHyphens w:val="0"/>
      <w:jc w:val="center"/>
    </w:pPr>
    <w:rPr>
      <w:rFonts w:ascii="Courier New" w:hAnsi="Courier New"/>
      <w:b/>
      <w:bCs/>
      <w:sz w:val="28"/>
      <w:szCs w:val="24"/>
      <w:lang w:eastAsia="ru-RU"/>
    </w:rPr>
  </w:style>
  <w:style w:type="character" w:customStyle="1" w:styleId="affb">
    <w:name w:val="Название Знак"/>
    <w:link w:val="affa"/>
    <w:uiPriority w:val="99"/>
    <w:rsid w:val="00EF163C"/>
    <w:rPr>
      <w:rFonts w:ascii="Courier New" w:hAnsi="Courier New"/>
      <w:b/>
      <w:bCs/>
      <w:sz w:val="28"/>
      <w:szCs w:val="24"/>
    </w:rPr>
  </w:style>
  <w:style w:type="paragraph" w:styleId="affc">
    <w:name w:val="List Paragraph"/>
    <w:basedOn w:val="a0"/>
    <w:link w:val="affd"/>
    <w:uiPriority w:val="34"/>
    <w:qFormat/>
    <w:rsid w:val="00EF163C"/>
    <w:pPr>
      <w:suppressAutoHyphens w:val="0"/>
      <w:ind w:left="720"/>
      <w:contextualSpacing/>
    </w:pPr>
    <w:rPr>
      <w:sz w:val="24"/>
      <w:szCs w:val="28"/>
      <w:lang w:eastAsia="ar-SA"/>
    </w:rPr>
  </w:style>
  <w:style w:type="character" w:customStyle="1" w:styleId="affd">
    <w:name w:val="Абзац списка Знак"/>
    <w:link w:val="affc"/>
    <w:uiPriority w:val="34"/>
    <w:locked/>
    <w:rsid w:val="00EF163C"/>
    <w:rPr>
      <w:sz w:val="24"/>
      <w:szCs w:val="28"/>
      <w:lang w:eastAsia="ar-SA"/>
    </w:rPr>
  </w:style>
  <w:style w:type="paragraph" w:customStyle="1" w:styleId="15">
    <w:name w:val="Обычный1"/>
    <w:rsid w:val="00EF163C"/>
    <w:pPr>
      <w:suppressAutoHyphens/>
    </w:pPr>
    <w:rPr>
      <w:sz w:val="24"/>
    </w:rPr>
  </w:style>
  <w:style w:type="character" w:customStyle="1" w:styleId="22">
    <w:name w:val="Основной шрифт абзаца2"/>
    <w:rsid w:val="00EF163C"/>
    <w:rPr>
      <w:sz w:val="24"/>
    </w:rPr>
  </w:style>
  <w:style w:type="paragraph" w:customStyle="1" w:styleId="affe">
    <w:name w:val="обычн БО"/>
    <w:basedOn w:val="15"/>
    <w:rsid w:val="00EF163C"/>
    <w:pPr>
      <w:widowControl w:val="0"/>
      <w:jc w:val="both"/>
    </w:pPr>
    <w:rPr>
      <w:rFonts w:ascii="Arial" w:eastAsia="Arial" w:hAnsi="Arial"/>
    </w:rPr>
  </w:style>
  <w:style w:type="character" w:styleId="afff">
    <w:name w:val="Strong"/>
    <w:qFormat/>
    <w:rsid w:val="00EF163C"/>
    <w:rPr>
      <w:rFonts w:cs="Times New Roman"/>
      <w:b/>
      <w:bCs/>
    </w:rPr>
  </w:style>
  <w:style w:type="character" w:customStyle="1" w:styleId="apple-converted-space">
    <w:name w:val="apple-converted-space"/>
    <w:uiPriority w:val="99"/>
    <w:rsid w:val="00EF163C"/>
  </w:style>
  <w:style w:type="paragraph" w:customStyle="1" w:styleId="ConsNonformat">
    <w:name w:val="ConsNonformat"/>
    <w:qFormat/>
    <w:rsid w:val="00EF163C"/>
    <w:pPr>
      <w:widowControl w:val="0"/>
      <w:suppressAutoHyphens/>
    </w:pPr>
    <w:rPr>
      <w:rFonts w:ascii="Courier New" w:hAnsi="Courier New" w:cs="Courier New"/>
      <w:lang w:eastAsia="ar-SA"/>
    </w:rPr>
  </w:style>
  <w:style w:type="table" w:customStyle="1" w:styleId="16">
    <w:name w:val="Сетка таблицы1"/>
    <w:basedOn w:val="a2"/>
    <w:next w:val="aff9"/>
    <w:uiPriority w:val="39"/>
    <w:rsid w:val="00EF16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EF163C"/>
    <w:pPr>
      <w:autoSpaceDE w:val="0"/>
      <w:autoSpaceDN w:val="0"/>
      <w:adjustRightInd w:val="0"/>
    </w:pPr>
    <w:rPr>
      <w:rFonts w:ascii="Courier New" w:eastAsia="Calibri" w:hAnsi="Courier New" w:cs="Courier New"/>
    </w:rPr>
  </w:style>
  <w:style w:type="paragraph" w:customStyle="1" w:styleId="150">
    <w:name w:val="Основной текст + По ширине Первая строка:  15 см"/>
    <w:rsid w:val="00EF163C"/>
    <w:pPr>
      <w:ind w:firstLine="851"/>
      <w:jc w:val="both"/>
    </w:pPr>
    <w:rPr>
      <w:sz w:val="26"/>
    </w:rPr>
  </w:style>
  <w:style w:type="paragraph" w:customStyle="1" w:styleId="afff0">
    <w:name w:val="Обычный таблица"/>
    <w:basedOn w:val="a0"/>
    <w:link w:val="afff1"/>
    <w:qFormat/>
    <w:rsid w:val="00EF163C"/>
    <w:rPr>
      <w:sz w:val="18"/>
      <w:szCs w:val="18"/>
    </w:rPr>
  </w:style>
  <w:style w:type="character" w:customStyle="1" w:styleId="afff1">
    <w:name w:val="Обычный таблица Знак"/>
    <w:link w:val="afff0"/>
    <w:qFormat/>
    <w:rsid w:val="00EF163C"/>
    <w:rPr>
      <w:sz w:val="18"/>
      <w:szCs w:val="18"/>
      <w:lang w:eastAsia="zh-CN"/>
    </w:rPr>
  </w:style>
  <w:style w:type="paragraph" w:customStyle="1" w:styleId="ConsPlusCell">
    <w:name w:val="ConsPlusCell"/>
    <w:rsid w:val="00EF163C"/>
    <w:pPr>
      <w:widowControl w:val="0"/>
      <w:autoSpaceDE w:val="0"/>
      <w:autoSpaceDN w:val="0"/>
      <w:adjustRightInd w:val="0"/>
    </w:pPr>
    <w:rPr>
      <w:rFonts w:ascii="Arial" w:hAnsi="Arial" w:cs="Arial"/>
    </w:rPr>
  </w:style>
  <w:style w:type="paragraph" w:customStyle="1" w:styleId="17">
    <w:name w:val="Текст выноски1"/>
    <w:basedOn w:val="a0"/>
    <w:uiPriority w:val="99"/>
    <w:rsid w:val="00EF163C"/>
    <w:pPr>
      <w:widowControl w:val="0"/>
      <w:suppressAutoHyphens w:val="0"/>
      <w:autoSpaceDE w:val="0"/>
      <w:autoSpaceDN w:val="0"/>
      <w:adjustRightInd w:val="0"/>
      <w:spacing w:line="360" w:lineRule="atLeast"/>
      <w:jc w:val="both"/>
    </w:pPr>
    <w:rPr>
      <w:rFonts w:ascii="Tahoma" w:hAnsi="Tahoma" w:cs="Tahoma"/>
      <w:sz w:val="16"/>
      <w:szCs w:val="16"/>
      <w:lang w:eastAsia="ru-RU"/>
    </w:rPr>
  </w:style>
  <w:style w:type="paragraph" w:customStyle="1" w:styleId="p1">
    <w:name w:val="p1"/>
    <w:basedOn w:val="a0"/>
    <w:qFormat/>
    <w:rsid w:val="00EF163C"/>
    <w:pPr>
      <w:suppressAutoHyphens w:val="0"/>
      <w:spacing w:before="100" w:beforeAutospacing="1" w:after="100" w:afterAutospacing="1"/>
    </w:pPr>
    <w:rPr>
      <w:sz w:val="24"/>
      <w:szCs w:val="24"/>
      <w:lang w:eastAsia="ru-RU"/>
    </w:rPr>
  </w:style>
  <w:style w:type="table" w:customStyle="1" w:styleId="TableStyle12">
    <w:name w:val="TableStyle12"/>
    <w:rsid w:val="00EF163C"/>
    <w:rPr>
      <w:rFonts w:ascii="Arial" w:hAnsi="Arial"/>
      <w:sz w:val="16"/>
      <w:szCs w:val="22"/>
    </w:rPr>
    <w:tblPr>
      <w:tblCellMar>
        <w:top w:w="0" w:type="dxa"/>
        <w:left w:w="0" w:type="dxa"/>
        <w:bottom w:w="0" w:type="dxa"/>
        <w:right w:w="0" w:type="dxa"/>
      </w:tblCellMar>
    </w:tblPr>
  </w:style>
  <w:style w:type="character" w:customStyle="1" w:styleId="es-el-code-term">
    <w:name w:val="es-el-code-term"/>
    <w:rsid w:val="00EF163C"/>
  </w:style>
  <w:style w:type="character" w:customStyle="1" w:styleId="111">
    <w:name w:val="Заголовок 1 Знак1"/>
    <w:uiPriority w:val="9"/>
    <w:rsid w:val="00EF163C"/>
    <w:rPr>
      <w:rFonts w:ascii="Cambria" w:eastAsia="Times New Roman" w:hAnsi="Cambria" w:cs="Times New Roman"/>
      <w:b/>
      <w:bCs/>
      <w:kern w:val="32"/>
      <w:sz w:val="32"/>
      <w:szCs w:val="32"/>
      <w:lang w:eastAsia="zh-CN"/>
    </w:rPr>
  </w:style>
  <w:style w:type="character" w:customStyle="1" w:styleId="212">
    <w:name w:val="Заголовок 2 Знак1"/>
    <w:uiPriority w:val="9"/>
    <w:semiHidden/>
    <w:rsid w:val="00EF163C"/>
    <w:rPr>
      <w:rFonts w:ascii="Cambria" w:eastAsia="Times New Roman" w:hAnsi="Cambria" w:cs="Times New Roman"/>
      <w:b/>
      <w:bCs/>
      <w:i/>
      <w:iCs/>
      <w:sz w:val="28"/>
      <w:szCs w:val="28"/>
      <w:lang w:eastAsia="zh-CN"/>
    </w:rPr>
  </w:style>
  <w:style w:type="character" w:styleId="afff2">
    <w:name w:val="FollowedHyperlink"/>
    <w:uiPriority w:val="99"/>
    <w:semiHidden/>
    <w:unhideWhenUsed/>
    <w:rsid w:val="001520C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2A71"/>
    <w:pPr>
      <w:suppressAutoHyphens/>
    </w:pPr>
    <w:rPr>
      <w:lang w:eastAsia="zh-CN"/>
    </w:rPr>
  </w:style>
  <w:style w:type="paragraph" w:styleId="1">
    <w:name w:val="heading 1"/>
    <w:basedOn w:val="a0"/>
    <w:next w:val="a0"/>
    <w:link w:val="10"/>
    <w:uiPriority w:val="9"/>
    <w:qFormat/>
    <w:rsid w:val="00EF163C"/>
    <w:pPr>
      <w:keepNext/>
      <w:spacing w:before="240" w:after="60"/>
      <w:outlineLvl w:val="0"/>
    </w:pPr>
    <w:rPr>
      <w:rFonts w:ascii="Cambria" w:hAnsi="Cambria"/>
      <w:b/>
      <w:bCs/>
      <w:color w:val="365F91"/>
      <w:kern w:val="1"/>
      <w:sz w:val="28"/>
      <w:szCs w:val="28"/>
      <w:lang w:eastAsia="ar-SA"/>
    </w:rPr>
  </w:style>
  <w:style w:type="paragraph" w:styleId="2">
    <w:name w:val="heading 2"/>
    <w:basedOn w:val="a0"/>
    <w:next w:val="a0"/>
    <w:link w:val="20"/>
    <w:uiPriority w:val="9"/>
    <w:semiHidden/>
    <w:unhideWhenUsed/>
    <w:qFormat/>
    <w:rsid w:val="00EF163C"/>
    <w:pPr>
      <w:keepNext/>
      <w:spacing w:before="240" w:after="60"/>
      <w:outlineLvl w:val="1"/>
    </w:pPr>
    <w:rPr>
      <w:rFonts w:ascii="Cambria" w:hAnsi="Cambria"/>
      <w:b/>
      <w:bCs/>
      <w:color w:val="4F81BD"/>
      <w:kern w:val="1"/>
      <w:sz w:val="26"/>
      <w:szCs w:val="26"/>
      <w:lang w:eastAsia="ar-SA"/>
    </w:rPr>
  </w:style>
  <w:style w:type="paragraph" w:styleId="3">
    <w:name w:val="heading 3"/>
    <w:basedOn w:val="a0"/>
    <w:next w:val="a0"/>
    <w:qFormat/>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0"/>
    <w:next w:val="a0"/>
    <w:qFormat/>
    <w:pPr>
      <w:keepNext/>
      <w:tabs>
        <w:tab w:val="num" w:pos="864"/>
      </w:tabs>
      <w:spacing w:before="240" w:after="120"/>
      <w:ind w:left="864" w:hanging="864"/>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11">
    <w:name w:val="Основной шрифт абзаца1"/>
  </w:style>
  <w:style w:type="character" w:customStyle="1" w:styleId="30">
    <w:name w:val="Заголовок 3 Знак"/>
    <w:rPr>
      <w:rFonts w:ascii="Arial" w:hAnsi="Arial" w:cs="Arial"/>
      <w:b/>
      <w:bCs/>
      <w:sz w:val="26"/>
      <w:szCs w:val="26"/>
      <w:lang w:val="ru-RU" w:bidi="ar-SA"/>
    </w:rPr>
  </w:style>
  <w:style w:type="character" w:customStyle="1" w:styleId="40">
    <w:name w:val="Заголовок 4 Знак"/>
    <w:rPr>
      <w:b/>
      <w:sz w:val="28"/>
      <w:lang w:val="ru-RU" w:bidi="ar-SA"/>
    </w:rPr>
  </w:style>
  <w:style w:type="character" w:customStyle="1" w:styleId="a4">
    <w:name w:val="Верхний колонтитул Знак"/>
    <w:rPr>
      <w:lang w:val="ru-RU" w:bidi="ar-SA"/>
    </w:rPr>
  </w:style>
  <w:style w:type="character" w:customStyle="1" w:styleId="a5">
    <w:name w:val="Нижний колонтитул Знак"/>
    <w:uiPriority w:val="99"/>
    <w:rPr>
      <w:lang w:val="ru-RU" w:bidi="ar-SA"/>
    </w:rPr>
  </w:style>
  <w:style w:type="character" w:styleId="a6">
    <w:name w:val="page number"/>
    <w:rPr>
      <w:rFonts w:cs="Times New Roman"/>
    </w:rPr>
  </w:style>
  <w:style w:type="character" w:styleId="a7">
    <w:name w:val="Emphasis"/>
    <w:uiPriority w:val="20"/>
    <w:qFormat/>
    <w:rPr>
      <w:rFonts w:cs="Times New Roman"/>
      <w:i/>
    </w:rPr>
  </w:style>
  <w:style w:type="character" w:customStyle="1" w:styleId="a8">
    <w:name w:val="Цветовое выделение"/>
    <w:rPr>
      <w:b/>
      <w:color w:val="000080"/>
    </w:rPr>
  </w:style>
  <w:style w:type="character" w:customStyle="1" w:styleId="21">
    <w:name w:val="Основной текст 2 Знак"/>
    <w:rPr>
      <w:sz w:val="24"/>
      <w:szCs w:val="24"/>
      <w:lang w:val="ru-RU" w:bidi="ar-SA"/>
    </w:rPr>
  </w:style>
  <w:style w:type="character" w:customStyle="1" w:styleId="a9">
    <w:name w:val="Гипертекстовая ссылка"/>
    <w:uiPriority w:val="99"/>
    <w:rPr>
      <w:b/>
      <w:color w:val="106BBE"/>
    </w:rPr>
  </w:style>
  <w:style w:type="character" w:styleId="aa">
    <w:name w:val="Hyperlink"/>
    <w:rPr>
      <w:color w:val="0000FF"/>
      <w:u w:val="single"/>
    </w:rPr>
  </w:style>
  <w:style w:type="paragraph" w:customStyle="1" w:styleId="ab">
    <w:name w:val="Заголовок"/>
    <w:basedOn w:val="a0"/>
    <w:next w:val="ac"/>
    <w:pPr>
      <w:keepNext/>
      <w:spacing w:before="240" w:after="120"/>
    </w:pPr>
    <w:rPr>
      <w:rFonts w:ascii="Liberation Sans" w:eastAsia="Microsoft YaHei" w:hAnsi="Liberation Sans" w:cs="Mangal"/>
      <w:sz w:val="28"/>
      <w:szCs w:val="28"/>
    </w:rPr>
  </w:style>
  <w:style w:type="paragraph" w:styleId="ac">
    <w:name w:val="Body Text"/>
    <w:basedOn w:val="a0"/>
    <w:link w:val="ad"/>
    <w:uiPriority w:val="99"/>
    <w:pPr>
      <w:spacing w:after="140" w:line="288" w:lineRule="auto"/>
    </w:pPr>
  </w:style>
  <w:style w:type="paragraph" w:styleId="ae">
    <w:name w:val="List"/>
    <w:basedOn w:val="ac"/>
    <w:rPr>
      <w:rFonts w:cs="Mangal"/>
    </w:rPr>
  </w:style>
  <w:style w:type="paragraph" w:styleId="af">
    <w:name w:val="caption"/>
    <w:basedOn w:val="a0"/>
    <w:qFormat/>
    <w:pPr>
      <w:suppressLineNumbers/>
      <w:spacing w:before="120" w:after="120"/>
    </w:pPr>
    <w:rPr>
      <w:rFonts w:cs="Mangal"/>
      <w:i/>
      <w:iCs/>
      <w:sz w:val="24"/>
      <w:szCs w:val="24"/>
    </w:rPr>
  </w:style>
  <w:style w:type="paragraph" w:customStyle="1" w:styleId="12">
    <w:name w:val="Указатель1"/>
    <w:basedOn w:val="a0"/>
    <w:pPr>
      <w:suppressLineNumbers/>
    </w:pPr>
    <w:rPr>
      <w:rFonts w:cs="Mangal"/>
    </w:rPr>
  </w:style>
  <w:style w:type="paragraph" w:styleId="af0">
    <w:name w:val="header"/>
    <w:basedOn w:val="a0"/>
    <w:pPr>
      <w:tabs>
        <w:tab w:val="center" w:pos="4153"/>
        <w:tab w:val="right" w:pos="8306"/>
      </w:tabs>
    </w:pPr>
  </w:style>
  <w:style w:type="paragraph" w:styleId="af1">
    <w:name w:val="footer"/>
    <w:basedOn w:val="a0"/>
    <w:uiPriority w:val="99"/>
    <w:pPr>
      <w:tabs>
        <w:tab w:val="center" w:pos="4153"/>
        <w:tab w:val="right" w:pos="8306"/>
      </w:tabs>
    </w:pPr>
  </w:style>
  <w:style w:type="paragraph" w:customStyle="1" w:styleId="ConsPlusNormal">
    <w:name w:val="ConsPlusNormal"/>
    <w:link w:val="ConsPlusNormal0"/>
    <w:pPr>
      <w:widowControl w:val="0"/>
      <w:suppressAutoHyphens/>
      <w:autoSpaceDE w:val="0"/>
      <w:ind w:firstLine="720"/>
    </w:pPr>
    <w:rPr>
      <w:rFonts w:ascii="Arial" w:hAnsi="Arial" w:cs="Arial"/>
      <w:lang w:eastAsia="zh-CN"/>
    </w:rPr>
  </w:style>
  <w:style w:type="paragraph" w:customStyle="1" w:styleId="af2">
    <w:name w:val="Таблицы (моноширинный)"/>
    <w:basedOn w:val="a0"/>
    <w:next w:val="a0"/>
    <w:pPr>
      <w:widowControl w:val="0"/>
      <w:autoSpaceDE w:val="0"/>
      <w:jc w:val="both"/>
    </w:pPr>
    <w:rPr>
      <w:rFonts w:ascii="Courier New" w:hAnsi="Courier New" w:cs="Courier New"/>
    </w:rPr>
  </w:style>
  <w:style w:type="paragraph" w:customStyle="1" w:styleId="210">
    <w:name w:val="Основной текст 21"/>
    <w:basedOn w:val="a0"/>
    <w:pPr>
      <w:spacing w:after="120" w:line="480" w:lineRule="auto"/>
      <w:jc w:val="both"/>
    </w:pPr>
    <w:rPr>
      <w:sz w:val="24"/>
      <w:szCs w:val="24"/>
    </w:rPr>
  </w:style>
  <w:style w:type="paragraph" w:customStyle="1" w:styleId="OEM">
    <w:name w:val="Нормальный (OEM)"/>
    <w:basedOn w:val="a0"/>
    <w:next w:val="a0"/>
    <w:pPr>
      <w:widowControl w:val="0"/>
      <w:snapToGrid w:val="0"/>
      <w:jc w:val="both"/>
    </w:pPr>
    <w:rPr>
      <w:rFonts w:ascii="Courier New" w:hAnsi="Courier New" w:cs="Courier New"/>
    </w:rPr>
  </w:style>
  <w:style w:type="paragraph" w:customStyle="1" w:styleId="af3">
    <w:name w:val="Стиль"/>
    <w:pPr>
      <w:widowControl w:val="0"/>
      <w:suppressAutoHyphens/>
      <w:snapToGrid w:val="0"/>
      <w:ind w:firstLine="720"/>
      <w:jc w:val="both"/>
    </w:pPr>
    <w:rPr>
      <w:rFonts w:ascii="Arial" w:hAnsi="Arial" w:cs="Arial"/>
      <w:lang w:eastAsia="zh-CN"/>
    </w:rPr>
  </w:style>
  <w:style w:type="paragraph" w:customStyle="1" w:styleId="af4">
    <w:name w:val="Комментарий"/>
    <w:basedOn w:val="a0"/>
    <w:next w:val="a0"/>
    <w:pPr>
      <w:autoSpaceDE w:val="0"/>
      <w:spacing w:before="75"/>
      <w:ind w:left="170"/>
      <w:jc w:val="both"/>
    </w:pPr>
    <w:rPr>
      <w:rFonts w:ascii="Arial" w:hAnsi="Arial" w:cs="Arial"/>
      <w:color w:val="353842"/>
      <w:sz w:val="24"/>
      <w:szCs w:val="24"/>
      <w:shd w:val="clear" w:color="auto" w:fill="F0F0F0"/>
    </w:rPr>
  </w:style>
  <w:style w:type="paragraph" w:customStyle="1" w:styleId="af5">
    <w:name w:val="Информация об изменениях документа"/>
    <w:basedOn w:val="af4"/>
    <w:next w:val="a0"/>
    <w:rPr>
      <w:i/>
      <w:iCs/>
    </w:rPr>
  </w:style>
  <w:style w:type="paragraph" w:customStyle="1" w:styleId="af6">
    <w:name w:val="Содержимое таблицы"/>
    <w:basedOn w:val="a0"/>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0"/>
  </w:style>
  <w:style w:type="paragraph" w:styleId="af9">
    <w:name w:val="Balloon Text"/>
    <w:basedOn w:val="a0"/>
    <w:link w:val="afa"/>
    <w:uiPriority w:val="99"/>
    <w:semiHidden/>
    <w:unhideWhenUsed/>
    <w:rsid w:val="00AB6057"/>
    <w:rPr>
      <w:rFonts w:ascii="Tahoma" w:hAnsi="Tahoma"/>
      <w:sz w:val="16"/>
      <w:szCs w:val="16"/>
      <w:lang w:val="x-none"/>
    </w:rPr>
  </w:style>
  <w:style w:type="character" w:customStyle="1" w:styleId="afa">
    <w:name w:val="Текст выноски Знак"/>
    <w:link w:val="af9"/>
    <w:uiPriority w:val="99"/>
    <w:semiHidden/>
    <w:rsid w:val="00AB6057"/>
    <w:rPr>
      <w:rFonts w:ascii="Tahoma" w:hAnsi="Tahoma" w:cs="Tahoma"/>
      <w:sz w:val="16"/>
      <w:szCs w:val="16"/>
      <w:lang w:eastAsia="zh-CN"/>
    </w:rPr>
  </w:style>
  <w:style w:type="character" w:customStyle="1" w:styleId="ConsPlusNormal0">
    <w:name w:val="ConsPlusNormal Знак"/>
    <w:link w:val="ConsPlusNormal"/>
    <w:locked/>
    <w:rsid w:val="00DA653D"/>
    <w:rPr>
      <w:rFonts w:ascii="Arial" w:hAnsi="Arial" w:cs="Arial"/>
      <w:lang w:eastAsia="zh-CN" w:bidi="ar-SA"/>
    </w:rPr>
  </w:style>
  <w:style w:type="paragraph" w:customStyle="1" w:styleId="s1">
    <w:name w:val="s_1"/>
    <w:basedOn w:val="a0"/>
    <w:rsid w:val="00DB57B1"/>
    <w:pPr>
      <w:suppressAutoHyphens w:val="0"/>
      <w:spacing w:before="100" w:beforeAutospacing="1" w:after="100" w:afterAutospacing="1"/>
    </w:pPr>
    <w:rPr>
      <w:sz w:val="24"/>
      <w:szCs w:val="24"/>
      <w:lang w:eastAsia="ru-RU"/>
    </w:rPr>
  </w:style>
  <w:style w:type="character" w:styleId="afb">
    <w:name w:val="annotation reference"/>
    <w:uiPriority w:val="99"/>
    <w:semiHidden/>
    <w:unhideWhenUsed/>
    <w:rsid w:val="0069758D"/>
    <w:rPr>
      <w:sz w:val="16"/>
      <w:szCs w:val="16"/>
    </w:rPr>
  </w:style>
  <w:style w:type="paragraph" w:styleId="afc">
    <w:name w:val="annotation text"/>
    <w:basedOn w:val="a0"/>
    <w:link w:val="afd"/>
    <w:uiPriority w:val="99"/>
    <w:semiHidden/>
    <w:unhideWhenUsed/>
    <w:rsid w:val="0069758D"/>
    <w:rPr>
      <w:lang w:val="x-none"/>
    </w:rPr>
  </w:style>
  <w:style w:type="character" w:customStyle="1" w:styleId="afd">
    <w:name w:val="Текст примечания Знак"/>
    <w:link w:val="afc"/>
    <w:uiPriority w:val="99"/>
    <w:semiHidden/>
    <w:rsid w:val="0069758D"/>
    <w:rPr>
      <w:lang w:eastAsia="zh-CN"/>
    </w:rPr>
  </w:style>
  <w:style w:type="paragraph" w:styleId="afe">
    <w:name w:val="annotation subject"/>
    <w:basedOn w:val="afc"/>
    <w:next w:val="afc"/>
    <w:link w:val="aff"/>
    <w:uiPriority w:val="99"/>
    <w:semiHidden/>
    <w:unhideWhenUsed/>
    <w:rsid w:val="0069758D"/>
    <w:rPr>
      <w:b/>
      <w:bCs/>
    </w:rPr>
  </w:style>
  <w:style w:type="character" w:customStyle="1" w:styleId="aff">
    <w:name w:val="Тема примечания Знак"/>
    <w:link w:val="afe"/>
    <w:uiPriority w:val="99"/>
    <w:semiHidden/>
    <w:rsid w:val="0069758D"/>
    <w:rPr>
      <w:b/>
      <w:bCs/>
      <w:lang w:eastAsia="zh-CN"/>
    </w:rPr>
  </w:style>
  <w:style w:type="paragraph" w:styleId="aff0">
    <w:name w:val="footnote text"/>
    <w:aliases w:val="Знак3, Знак,Знак2,Знак21,Знак1,Знак211,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ff1"/>
    <w:uiPriority w:val="99"/>
    <w:unhideWhenUsed/>
    <w:qFormat/>
    <w:rsid w:val="0069758D"/>
    <w:rPr>
      <w:lang w:val="x-none"/>
    </w:rPr>
  </w:style>
  <w:style w:type="character" w:customStyle="1" w:styleId="aff1">
    <w:name w:val="Текст сноски Знак"/>
    <w:aliases w:val="Знак3 Знак, Знак Знак,Знак2 Знак,Знак21 Знак,Знак1 Знак,Знак211 Знак,Body Text Indent 2 Знак,Основной текст с отступом 22 Знак,Знак21 Char Знак,Знак1 Char Знак,Body Text Char Знак,body text Char Знак,Footnote Text Char1 Знак"/>
    <w:link w:val="aff0"/>
    <w:uiPriority w:val="99"/>
    <w:rsid w:val="0069758D"/>
    <w:rPr>
      <w:lang w:eastAsia="zh-CN"/>
    </w:rPr>
  </w:style>
  <w:style w:type="character" w:styleId="aff2">
    <w:name w:val="footnote reference"/>
    <w:aliases w:val="ТЗ.Сноска.Знак"/>
    <w:uiPriority w:val="99"/>
    <w:unhideWhenUsed/>
    <w:qFormat/>
    <w:rsid w:val="0069758D"/>
    <w:rPr>
      <w:vertAlign w:val="superscript"/>
    </w:rPr>
  </w:style>
  <w:style w:type="paragraph" w:customStyle="1" w:styleId="110">
    <w:name w:val="Заголовок 11"/>
    <w:basedOn w:val="a0"/>
    <w:next w:val="a0"/>
    <w:uiPriority w:val="9"/>
    <w:qFormat/>
    <w:rsid w:val="00EF163C"/>
    <w:pPr>
      <w:keepNext/>
      <w:keepLines/>
      <w:spacing w:before="480" w:line="276" w:lineRule="auto"/>
      <w:outlineLvl w:val="0"/>
    </w:pPr>
    <w:rPr>
      <w:rFonts w:ascii="Cambria" w:hAnsi="Cambria"/>
      <w:b/>
      <w:bCs/>
      <w:color w:val="365F91"/>
      <w:kern w:val="1"/>
      <w:sz w:val="28"/>
      <w:szCs w:val="28"/>
      <w:lang w:eastAsia="ar-SA"/>
    </w:rPr>
  </w:style>
  <w:style w:type="paragraph" w:customStyle="1" w:styleId="211">
    <w:name w:val="Заголовок 21"/>
    <w:basedOn w:val="a0"/>
    <w:next w:val="a0"/>
    <w:uiPriority w:val="9"/>
    <w:semiHidden/>
    <w:unhideWhenUsed/>
    <w:qFormat/>
    <w:rsid w:val="00EF163C"/>
    <w:pPr>
      <w:keepNext/>
      <w:keepLines/>
      <w:spacing w:before="200" w:line="276" w:lineRule="auto"/>
      <w:outlineLvl w:val="1"/>
    </w:pPr>
    <w:rPr>
      <w:rFonts w:ascii="Cambria" w:hAnsi="Cambria"/>
      <w:b/>
      <w:bCs/>
      <w:color w:val="4F81BD"/>
      <w:kern w:val="1"/>
      <w:sz w:val="26"/>
      <w:szCs w:val="26"/>
      <w:lang w:eastAsia="ar-SA"/>
    </w:rPr>
  </w:style>
  <w:style w:type="numbering" w:customStyle="1" w:styleId="13">
    <w:name w:val="Нет списка1"/>
    <w:next w:val="a3"/>
    <w:uiPriority w:val="99"/>
    <w:semiHidden/>
    <w:unhideWhenUsed/>
    <w:rsid w:val="00EF163C"/>
  </w:style>
  <w:style w:type="character" w:customStyle="1" w:styleId="10">
    <w:name w:val="Заголовок 1 Знак"/>
    <w:link w:val="1"/>
    <w:uiPriority w:val="9"/>
    <w:rsid w:val="00EF163C"/>
    <w:rPr>
      <w:rFonts w:ascii="Cambria" w:eastAsia="Times New Roman" w:hAnsi="Cambria" w:cs="Times New Roman"/>
      <w:b/>
      <w:bCs/>
      <w:color w:val="365F91"/>
      <w:kern w:val="1"/>
      <w:sz w:val="28"/>
      <w:szCs w:val="28"/>
      <w:lang w:eastAsia="ar-SA"/>
    </w:rPr>
  </w:style>
  <w:style w:type="character" w:customStyle="1" w:styleId="20">
    <w:name w:val="Заголовок 2 Знак"/>
    <w:link w:val="2"/>
    <w:uiPriority w:val="9"/>
    <w:semiHidden/>
    <w:rsid w:val="00EF163C"/>
    <w:rPr>
      <w:rFonts w:ascii="Cambria" w:eastAsia="Times New Roman" w:hAnsi="Cambria" w:cs="Times New Roman"/>
      <w:b/>
      <w:bCs/>
      <w:color w:val="4F81BD"/>
      <w:kern w:val="1"/>
      <w:sz w:val="26"/>
      <w:szCs w:val="26"/>
      <w:lang w:eastAsia="ar-SA"/>
    </w:rPr>
  </w:style>
  <w:style w:type="paragraph" w:styleId="aff3">
    <w:name w:val="No Spacing"/>
    <w:aliases w:val="No Spacing_0,Без интервала 111,Без интервала2,МОЙ,для таблиц,мой,No Spacing"/>
    <w:link w:val="aff4"/>
    <w:uiPriority w:val="1"/>
    <w:qFormat/>
    <w:rsid w:val="00EF163C"/>
    <w:pPr>
      <w:suppressAutoHyphens/>
    </w:pPr>
    <w:rPr>
      <w:rFonts w:ascii="Calibri" w:hAnsi="Calibri" w:cs="Calibri"/>
      <w:kern w:val="1"/>
      <w:sz w:val="22"/>
      <w:szCs w:val="22"/>
      <w:lang w:eastAsia="ar-SA"/>
    </w:rPr>
  </w:style>
  <w:style w:type="character" w:customStyle="1" w:styleId="aff4">
    <w:name w:val="Без интервала Знак"/>
    <w:aliases w:val="No Spacing_0 Знак,Без интервала 111 Знак,Без интервала2 Знак,МОЙ Знак,для таблиц Знак,мой Знак,No Spacing Знак"/>
    <w:link w:val="aff3"/>
    <w:uiPriority w:val="1"/>
    <w:qFormat/>
    <w:locked/>
    <w:rsid w:val="00EF163C"/>
    <w:rPr>
      <w:rFonts w:ascii="Calibri" w:hAnsi="Calibri" w:cs="Calibri"/>
      <w:kern w:val="1"/>
      <w:sz w:val="22"/>
      <w:szCs w:val="22"/>
      <w:lang w:eastAsia="ar-SA"/>
    </w:rPr>
  </w:style>
  <w:style w:type="paragraph" w:customStyle="1" w:styleId="parametervalue">
    <w:name w:val="parametervalue"/>
    <w:basedOn w:val="a0"/>
    <w:rsid w:val="00EF163C"/>
    <w:pPr>
      <w:suppressAutoHyphens w:val="0"/>
      <w:spacing w:before="100" w:beforeAutospacing="1" w:after="100" w:afterAutospacing="1"/>
    </w:pPr>
    <w:rPr>
      <w:sz w:val="24"/>
      <w:szCs w:val="24"/>
      <w:lang w:eastAsia="ru-RU"/>
    </w:rPr>
  </w:style>
  <w:style w:type="paragraph" w:customStyle="1" w:styleId="a">
    <w:name w:val="Текст ТД"/>
    <w:basedOn w:val="a0"/>
    <w:link w:val="aff5"/>
    <w:qFormat/>
    <w:rsid w:val="00EF163C"/>
    <w:pPr>
      <w:numPr>
        <w:numId w:val="2"/>
      </w:numPr>
      <w:suppressAutoHyphens w:val="0"/>
      <w:autoSpaceDE w:val="0"/>
      <w:autoSpaceDN w:val="0"/>
      <w:adjustRightInd w:val="0"/>
      <w:spacing w:after="200"/>
      <w:jc w:val="both"/>
    </w:pPr>
    <w:rPr>
      <w:rFonts w:eastAsia="Calibri"/>
      <w:sz w:val="24"/>
      <w:szCs w:val="24"/>
      <w:lang w:eastAsia="en-US"/>
    </w:rPr>
  </w:style>
  <w:style w:type="character" w:customStyle="1" w:styleId="aff5">
    <w:name w:val="Текст ТД Знак"/>
    <w:link w:val="a"/>
    <w:rsid w:val="00EF163C"/>
    <w:rPr>
      <w:rFonts w:eastAsia="Calibri"/>
      <w:sz w:val="24"/>
      <w:szCs w:val="24"/>
      <w:lang w:eastAsia="en-US"/>
    </w:rPr>
  </w:style>
  <w:style w:type="paragraph" w:styleId="aff6">
    <w:name w:val="Body Text Indent"/>
    <w:aliases w:val="Основной текст без отступа,текст,текст Знак"/>
    <w:basedOn w:val="a0"/>
    <w:link w:val="14"/>
    <w:rsid w:val="00EF163C"/>
    <w:pPr>
      <w:suppressAutoHyphens w:val="0"/>
      <w:ind w:left="5387"/>
      <w:jc w:val="center"/>
    </w:pPr>
    <w:rPr>
      <w:rFonts w:ascii="Arial" w:hAnsi="Arial"/>
      <w:b/>
      <w:bCs/>
      <w:sz w:val="30"/>
      <w:szCs w:val="30"/>
      <w:lang w:eastAsia="ar-SA"/>
    </w:rPr>
  </w:style>
  <w:style w:type="character" w:customStyle="1" w:styleId="aff7">
    <w:name w:val="Основной текст с отступом Знак"/>
    <w:uiPriority w:val="99"/>
    <w:semiHidden/>
    <w:rsid w:val="00EF163C"/>
    <w:rPr>
      <w:lang w:eastAsia="zh-CN"/>
    </w:rPr>
  </w:style>
  <w:style w:type="character" w:customStyle="1" w:styleId="14">
    <w:name w:val="Основной текст с отступом Знак1"/>
    <w:aliases w:val="Основной текст без отступа Знак,текст Знак1,текст Знак Знак"/>
    <w:link w:val="aff6"/>
    <w:locked/>
    <w:rsid w:val="00EF163C"/>
    <w:rPr>
      <w:rFonts w:ascii="Arial" w:hAnsi="Arial"/>
      <w:b/>
      <w:bCs/>
      <w:sz w:val="30"/>
      <w:szCs w:val="30"/>
      <w:lang w:eastAsia="ar-SA"/>
    </w:rPr>
  </w:style>
  <w:style w:type="character" w:customStyle="1" w:styleId="ad">
    <w:name w:val="Основной текст Знак"/>
    <w:link w:val="ac"/>
    <w:uiPriority w:val="99"/>
    <w:rsid w:val="00EF163C"/>
    <w:rPr>
      <w:lang w:eastAsia="zh-CN"/>
    </w:rPr>
  </w:style>
  <w:style w:type="paragraph" w:styleId="aff8">
    <w:name w:val="Normal (Web)"/>
    <w:aliases w:val="Обычный (веб)1,Обычный (Web)1, Знак Знак5,Знак Знак5,Обычный (Web),Обычный (веб)11,Обычный (веб)2,Обычный (веб)21,Знак Знак Знак Знак Знак Знак Знак Знак,Основной текст1 Знак Знак"/>
    <w:basedOn w:val="a0"/>
    <w:uiPriority w:val="99"/>
    <w:qFormat/>
    <w:rsid w:val="00EF163C"/>
    <w:pPr>
      <w:suppressAutoHyphens w:val="0"/>
      <w:spacing w:before="100" w:beforeAutospacing="1" w:after="100" w:afterAutospacing="1"/>
    </w:pPr>
    <w:rPr>
      <w:sz w:val="24"/>
      <w:szCs w:val="24"/>
      <w:lang w:eastAsia="ru-RU"/>
    </w:rPr>
  </w:style>
  <w:style w:type="paragraph" w:customStyle="1" w:styleId="western">
    <w:name w:val="western"/>
    <w:basedOn w:val="a0"/>
    <w:rsid w:val="00EF163C"/>
    <w:pPr>
      <w:suppressAutoHyphens w:val="0"/>
      <w:spacing w:before="100" w:beforeAutospacing="1" w:after="100" w:afterAutospacing="1"/>
    </w:pPr>
    <w:rPr>
      <w:sz w:val="24"/>
      <w:szCs w:val="24"/>
      <w:lang w:eastAsia="ru-RU"/>
    </w:rPr>
  </w:style>
  <w:style w:type="table" w:styleId="aff9">
    <w:name w:val="Table Grid"/>
    <w:basedOn w:val="a2"/>
    <w:rsid w:val="00EF16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itle"/>
    <w:basedOn w:val="a0"/>
    <w:link w:val="affb"/>
    <w:uiPriority w:val="99"/>
    <w:qFormat/>
    <w:rsid w:val="00EF163C"/>
    <w:pPr>
      <w:suppressAutoHyphens w:val="0"/>
      <w:jc w:val="center"/>
    </w:pPr>
    <w:rPr>
      <w:rFonts w:ascii="Courier New" w:hAnsi="Courier New"/>
      <w:b/>
      <w:bCs/>
      <w:sz w:val="28"/>
      <w:szCs w:val="24"/>
      <w:lang w:eastAsia="ru-RU"/>
    </w:rPr>
  </w:style>
  <w:style w:type="character" w:customStyle="1" w:styleId="affb">
    <w:name w:val="Название Знак"/>
    <w:link w:val="affa"/>
    <w:uiPriority w:val="99"/>
    <w:rsid w:val="00EF163C"/>
    <w:rPr>
      <w:rFonts w:ascii="Courier New" w:hAnsi="Courier New"/>
      <w:b/>
      <w:bCs/>
      <w:sz w:val="28"/>
      <w:szCs w:val="24"/>
    </w:rPr>
  </w:style>
  <w:style w:type="paragraph" w:styleId="affc">
    <w:name w:val="List Paragraph"/>
    <w:basedOn w:val="a0"/>
    <w:link w:val="affd"/>
    <w:uiPriority w:val="34"/>
    <w:qFormat/>
    <w:rsid w:val="00EF163C"/>
    <w:pPr>
      <w:suppressAutoHyphens w:val="0"/>
      <w:ind w:left="720"/>
      <w:contextualSpacing/>
    </w:pPr>
    <w:rPr>
      <w:sz w:val="24"/>
      <w:szCs w:val="28"/>
      <w:lang w:eastAsia="ar-SA"/>
    </w:rPr>
  </w:style>
  <w:style w:type="character" w:customStyle="1" w:styleId="affd">
    <w:name w:val="Абзац списка Знак"/>
    <w:link w:val="affc"/>
    <w:uiPriority w:val="34"/>
    <w:locked/>
    <w:rsid w:val="00EF163C"/>
    <w:rPr>
      <w:sz w:val="24"/>
      <w:szCs w:val="28"/>
      <w:lang w:eastAsia="ar-SA"/>
    </w:rPr>
  </w:style>
  <w:style w:type="paragraph" w:customStyle="1" w:styleId="15">
    <w:name w:val="Обычный1"/>
    <w:rsid w:val="00EF163C"/>
    <w:pPr>
      <w:suppressAutoHyphens/>
    </w:pPr>
    <w:rPr>
      <w:sz w:val="24"/>
    </w:rPr>
  </w:style>
  <w:style w:type="character" w:customStyle="1" w:styleId="22">
    <w:name w:val="Основной шрифт абзаца2"/>
    <w:rsid w:val="00EF163C"/>
    <w:rPr>
      <w:sz w:val="24"/>
    </w:rPr>
  </w:style>
  <w:style w:type="paragraph" w:customStyle="1" w:styleId="affe">
    <w:name w:val="обычн БО"/>
    <w:basedOn w:val="15"/>
    <w:rsid w:val="00EF163C"/>
    <w:pPr>
      <w:widowControl w:val="0"/>
      <w:jc w:val="both"/>
    </w:pPr>
    <w:rPr>
      <w:rFonts w:ascii="Arial" w:eastAsia="Arial" w:hAnsi="Arial"/>
    </w:rPr>
  </w:style>
  <w:style w:type="character" w:styleId="afff">
    <w:name w:val="Strong"/>
    <w:qFormat/>
    <w:rsid w:val="00EF163C"/>
    <w:rPr>
      <w:rFonts w:cs="Times New Roman"/>
      <w:b/>
      <w:bCs/>
    </w:rPr>
  </w:style>
  <w:style w:type="character" w:customStyle="1" w:styleId="apple-converted-space">
    <w:name w:val="apple-converted-space"/>
    <w:uiPriority w:val="99"/>
    <w:rsid w:val="00EF163C"/>
  </w:style>
  <w:style w:type="paragraph" w:customStyle="1" w:styleId="ConsNonformat">
    <w:name w:val="ConsNonformat"/>
    <w:qFormat/>
    <w:rsid w:val="00EF163C"/>
    <w:pPr>
      <w:widowControl w:val="0"/>
      <w:suppressAutoHyphens/>
    </w:pPr>
    <w:rPr>
      <w:rFonts w:ascii="Courier New" w:hAnsi="Courier New" w:cs="Courier New"/>
      <w:lang w:eastAsia="ar-SA"/>
    </w:rPr>
  </w:style>
  <w:style w:type="table" w:customStyle="1" w:styleId="16">
    <w:name w:val="Сетка таблицы1"/>
    <w:basedOn w:val="a2"/>
    <w:next w:val="aff9"/>
    <w:uiPriority w:val="39"/>
    <w:rsid w:val="00EF16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EF163C"/>
    <w:pPr>
      <w:autoSpaceDE w:val="0"/>
      <w:autoSpaceDN w:val="0"/>
      <w:adjustRightInd w:val="0"/>
    </w:pPr>
    <w:rPr>
      <w:rFonts w:ascii="Courier New" w:eastAsia="Calibri" w:hAnsi="Courier New" w:cs="Courier New"/>
    </w:rPr>
  </w:style>
  <w:style w:type="paragraph" w:customStyle="1" w:styleId="150">
    <w:name w:val="Основной текст + По ширине Первая строка:  15 см"/>
    <w:rsid w:val="00EF163C"/>
    <w:pPr>
      <w:ind w:firstLine="851"/>
      <w:jc w:val="both"/>
    </w:pPr>
    <w:rPr>
      <w:sz w:val="26"/>
    </w:rPr>
  </w:style>
  <w:style w:type="paragraph" w:customStyle="1" w:styleId="afff0">
    <w:name w:val="Обычный таблица"/>
    <w:basedOn w:val="a0"/>
    <w:link w:val="afff1"/>
    <w:qFormat/>
    <w:rsid w:val="00EF163C"/>
    <w:rPr>
      <w:sz w:val="18"/>
      <w:szCs w:val="18"/>
    </w:rPr>
  </w:style>
  <w:style w:type="character" w:customStyle="1" w:styleId="afff1">
    <w:name w:val="Обычный таблица Знак"/>
    <w:link w:val="afff0"/>
    <w:qFormat/>
    <w:rsid w:val="00EF163C"/>
    <w:rPr>
      <w:sz w:val="18"/>
      <w:szCs w:val="18"/>
      <w:lang w:eastAsia="zh-CN"/>
    </w:rPr>
  </w:style>
  <w:style w:type="paragraph" w:customStyle="1" w:styleId="ConsPlusCell">
    <w:name w:val="ConsPlusCell"/>
    <w:rsid w:val="00EF163C"/>
    <w:pPr>
      <w:widowControl w:val="0"/>
      <w:autoSpaceDE w:val="0"/>
      <w:autoSpaceDN w:val="0"/>
      <w:adjustRightInd w:val="0"/>
    </w:pPr>
    <w:rPr>
      <w:rFonts w:ascii="Arial" w:hAnsi="Arial" w:cs="Arial"/>
    </w:rPr>
  </w:style>
  <w:style w:type="paragraph" w:customStyle="1" w:styleId="17">
    <w:name w:val="Текст выноски1"/>
    <w:basedOn w:val="a0"/>
    <w:uiPriority w:val="99"/>
    <w:rsid w:val="00EF163C"/>
    <w:pPr>
      <w:widowControl w:val="0"/>
      <w:suppressAutoHyphens w:val="0"/>
      <w:autoSpaceDE w:val="0"/>
      <w:autoSpaceDN w:val="0"/>
      <w:adjustRightInd w:val="0"/>
      <w:spacing w:line="360" w:lineRule="atLeast"/>
      <w:jc w:val="both"/>
    </w:pPr>
    <w:rPr>
      <w:rFonts w:ascii="Tahoma" w:hAnsi="Tahoma" w:cs="Tahoma"/>
      <w:sz w:val="16"/>
      <w:szCs w:val="16"/>
      <w:lang w:eastAsia="ru-RU"/>
    </w:rPr>
  </w:style>
  <w:style w:type="paragraph" w:customStyle="1" w:styleId="p1">
    <w:name w:val="p1"/>
    <w:basedOn w:val="a0"/>
    <w:qFormat/>
    <w:rsid w:val="00EF163C"/>
    <w:pPr>
      <w:suppressAutoHyphens w:val="0"/>
      <w:spacing w:before="100" w:beforeAutospacing="1" w:after="100" w:afterAutospacing="1"/>
    </w:pPr>
    <w:rPr>
      <w:sz w:val="24"/>
      <w:szCs w:val="24"/>
      <w:lang w:eastAsia="ru-RU"/>
    </w:rPr>
  </w:style>
  <w:style w:type="table" w:customStyle="1" w:styleId="TableStyle12">
    <w:name w:val="TableStyle12"/>
    <w:rsid w:val="00EF163C"/>
    <w:rPr>
      <w:rFonts w:ascii="Arial" w:hAnsi="Arial"/>
      <w:sz w:val="16"/>
      <w:szCs w:val="22"/>
    </w:rPr>
    <w:tblPr>
      <w:tblCellMar>
        <w:top w:w="0" w:type="dxa"/>
        <w:left w:w="0" w:type="dxa"/>
        <w:bottom w:w="0" w:type="dxa"/>
        <w:right w:w="0" w:type="dxa"/>
      </w:tblCellMar>
    </w:tblPr>
  </w:style>
  <w:style w:type="character" w:customStyle="1" w:styleId="es-el-code-term">
    <w:name w:val="es-el-code-term"/>
    <w:rsid w:val="00EF163C"/>
  </w:style>
  <w:style w:type="character" w:customStyle="1" w:styleId="111">
    <w:name w:val="Заголовок 1 Знак1"/>
    <w:uiPriority w:val="9"/>
    <w:rsid w:val="00EF163C"/>
    <w:rPr>
      <w:rFonts w:ascii="Cambria" w:eastAsia="Times New Roman" w:hAnsi="Cambria" w:cs="Times New Roman"/>
      <w:b/>
      <w:bCs/>
      <w:kern w:val="32"/>
      <w:sz w:val="32"/>
      <w:szCs w:val="32"/>
      <w:lang w:eastAsia="zh-CN"/>
    </w:rPr>
  </w:style>
  <w:style w:type="character" w:customStyle="1" w:styleId="212">
    <w:name w:val="Заголовок 2 Знак1"/>
    <w:uiPriority w:val="9"/>
    <w:semiHidden/>
    <w:rsid w:val="00EF163C"/>
    <w:rPr>
      <w:rFonts w:ascii="Cambria" w:eastAsia="Times New Roman" w:hAnsi="Cambria" w:cs="Times New Roman"/>
      <w:b/>
      <w:bCs/>
      <w:i/>
      <w:iCs/>
      <w:sz w:val="28"/>
      <w:szCs w:val="28"/>
      <w:lang w:eastAsia="zh-CN"/>
    </w:rPr>
  </w:style>
  <w:style w:type="character" w:styleId="afff2">
    <w:name w:val="FollowedHyperlink"/>
    <w:uiPriority w:val="99"/>
    <w:semiHidden/>
    <w:unhideWhenUsed/>
    <w:rsid w:val="001520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258">
      <w:bodyDiv w:val="1"/>
      <w:marLeft w:val="0"/>
      <w:marRight w:val="0"/>
      <w:marTop w:val="0"/>
      <w:marBottom w:val="0"/>
      <w:divBdr>
        <w:top w:val="none" w:sz="0" w:space="0" w:color="auto"/>
        <w:left w:val="none" w:sz="0" w:space="0" w:color="auto"/>
        <w:bottom w:val="none" w:sz="0" w:space="0" w:color="auto"/>
        <w:right w:val="none" w:sz="0" w:space="0" w:color="auto"/>
      </w:divBdr>
    </w:div>
    <w:div w:id="218831490">
      <w:bodyDiv w:val="1"/>
      <w:marLeft w:val="0"/>
      <w:marRight w:val="0"/>
      <w:marTop w:val="0"/>
      <w:marBottom w:val="0"/>
      <w:divBdr>
        <w:top w:val="none" w:sz="0" w:space="0" w:color="auto"/>
        <w:left w:val="none" w:sz="0" w:space="0" w:color="auto"/>
        <w:bottom w:val="none" w:sz="0" w:space="0" w:color="auto"/>
        <w:right w:val="none" w:sz="0" w:space="0" w:color="auto"/>
      </w:divBdr>
    </w:div>
    <w:div w:id="232812600">
      <w:bodyDiv w:val="1"/>
      <w:marLeft w:val="0"/>
      <w:marRight w:val="0"/>
      <w:marTop w:val="0"/>
      <w:marBottom w:val="0"/>
      <w:divBdr>
        <w:top w:val="none" w:sz="0" w:space="0" w:color="auto"/>
        <w:left w:val="none" w:sz="0" w:space="0" w:color="auto"/>
        <w:bottom w:val="none" w:sz="0" w:space="0" w:color="auto"/>
        <w:right w:val="none" w:sz="0" w:space="0" w:color="auto"/>
      </w:divBdr>
    </w:div>
    <w:div w:id="276908375">
      <w:bodyDiv w:val="1"/>
      <w:marLeft w:val="0"/>
      <w:marRight w:val="0"/>
      <w:marTop w:val="0"/>
      <w:marBottom w:val="0"/>
      <w:divBdr>
        <w:top w:val="none" w:sz="0" w:space="0" w:color="auto"/>
        <w:left w:val="none" w:sz="0" w:space="0" w:color="auto"/>
        <w:bottom w:val="none" w:sz="0" w:space="0" w:color="auto"/>
        <w:right w:val="none" w:sz="0" w:space="0" w:color="auto"/>
      </w:divBdr>
    </w:div>
    <w:div w:id="607663510">
      <w:bodyDiv w:val="1"/>
      <w:marLeft w:val="0"/>
      <w:marRight w:val="0"/>
      <w:marTop w:val="0"/>
      <w:marBottom w:val="0"/>
      <w:divBdr>
        <w:top w:val="none" w:sz="0" w:space="0" w:color="auto"/>
        <w:left w:val="none" w:sz="0" w:space="0" w:color="auto"/>
        <w:bottom w:val="none" w:sz="0" w:space="0" w:color="auto"/>
        <w:right w:val="none" w:sz="0" w:space="0" w:color="auto"/>
      </w:divBdr>
    </w:div>
    <w:div w:id="612246771">
      <w:bodyDiv w:val="1"/>
      <w:marLeft w:val="0"/>
      <w:marRight w:val="0"/>
      <w:marTop w:val="0"/>
      <w:marBottom w:val="0"/>
      <w:divBdr>
        <w:top w:val="none" w:sz="0" w:space="0" w:color="auto"/>
        <w:left w:val="none" w:sz="0" w:space="0" w:color="auto"/>
        <w:bottom w:val="none" w:sz="0" w:space="0" w:color="auto"/>
        <w:right w:val="none" w:sz="0" w:space="0" w:color="auto"/>
      </w:divBdr>
    </w:div>
    <w:div w:id="677737687">
      <w:bodyDiv w:val="1"/>
      <w:marLeft w:val="0"/>
      <w:marRight w:val="0"/>
      <w:marTop w:val="0"/>
      <w:marBottom w:val="0"/>
      <w:divBdr>
        <w:top w:val="none" w:sz="0" w:space="0" w:color="auto"/>
        <w:left w:val="none" w:sz="0" w:space="0" w:color="auto"/>
        <w:bottom w:val="none" w:sz="0" w:space="0" w:color="auto"/>
        <w:right w:val="none" w:sz="0" w:space="0" w:color="auto"/>
      </w:divBdr>
      <w:divsChild>
        <w:div w:id="172695048">
          <w:marLeft w:val="0"/>
          <w:marRight w:val="0"/>
          <w:marTop w:val="0"/>
          <w:marBottom w:val="0"/>
          <w:divBdr>
            <w:top w:val="none" w:sz="0" w:space="0" w:color="auto"/>
            <w:left w:val="none" w:sz="0" w:space="0" w:color="auto"/>
            <w:bottom w:val="none" w:sz="0" w:space="0" w:color="auto"/>
            <w:right w:val="none" w:sz="0" w:space="0" w:color="auto"/>
          </w:divBdr>
          <w:divsChild>
            <w:div w:id="945426427">
              <w:marLeft w:val="0"/>
              <w:marRight w:val="0"/>
              <w:marTop w:val="0"/>
              <w:marBottom w:val="0"/>
              <w:divBdr>
                <w:top w:val="none" w:sz="0" w:space="0" w:color="auto"/>
                <w:left w:val="none" w:sz="0" w:space="0" w:color="auto"/>
                <w:bottom w:val="none" w:sz="0" w:space="0" w:color="auto"/>
                <w:right w:val="none" w:sz="0" w:space="0" w:color="auto"/>
              </w:divBdr>
              <w:divsChild>
                <w:div w:id="28652956">
                  <w:marLeft w:val="0"/>
                  <w:marRight w:val="0"/>
                  <w:marTop w:val="0"/>
                  <w:marBottom w:val="0"/>
                  <w:divBdr>
                    <w:top w:val="none" w:sz="0" w:space="0" w:color="auto"/>
                    <w:left w:val="none" w:sz="0" w:space="0" w:color="auto"/>
                    <w:bottom w:val="none" w:sz="0" w:space="0" w:color="auto"/>
                    <w:right w:val="none" w:sz="0" w:space="0" w:color="auto"/>
                  </w:divBdr>
                  <w:divsChild>
                    <w:div w:id="160506118">
                      <w:marLeft w:val="0"/>
                      <w:marRight w:val="0"/>
                      <w:marTop w:val="0"/>
                      <w:marBottom w:val="0"/>
                      <w:divBdr>
                        <w:top w:val="none" w:sz="0" w:space="0" w:color="auto"/>
                        <w:left w:val="none" w:sz="0" w:space="0" w:color="auto"/>
                        <w:bottom w:val="none" w:sz="0" w:space="0" w:color="auto"/>
                        <w:right w:val="none" w:sz="0" w:space="0" w:color="auto"/>
                      </w:divBdr>
                      <w:divsChild>
                        <w:div w:id="1812597858">
                          <w:marLeft w:val="0"/>
                          <w:marRight w:val="0"/>
                          <w:marTop w:val="0"/>
                          <w:marBottom w:val="0"/>
                          <w:divBdr>
                            <w:top w:val="none" w:sz="0" w:space="0" w:color="auto"/>
                            <w:left w:val="none" w:sz="0" w:space="0" w:color="auto"/>
                            <w:bottom w:val="none" w:sz="0" w:space="0" w:color="auto"/>
                            <w:right w:val="none" w:sz="0" w:space="0" w:color="auto"/>
                          </w:divBdr>
                          <w:divsChild>
                            <w:div w:id="671226808">
                              <w:marLeft w:val="0"/>
                              <w:marRight w:val="0"/>
                              <w:marTop w:val="0"/>
                              <w:marBottom w:val="0"/>
                              <w:divBdr>
                                <w:top w:val="none" w:sz="0" w:space="0" w:color="auto"/>
                                <w:left w:val="none" w:sz="0" w:space="0" w:color="auto"/>
                                <w:bottom w:val="none" w:sz="0" w:space="0" w:color="auto"/>
                                <w:right w:val="none" w:sz="0" w:space="0" w:color="auto"/>
                              </w:divBdr>
                              <w:divsChild>
                                <w:div w:id="1032993730">
                                  <w:marLeft w:val="0"/>
                                  <w:marRight w:val="0"/>
                                  <w:marTop w:val="0"/>
                                  <w:marBottom w:val="0"/>
                                  <w:divBdr>
                                    <w:top w:val="none" w:sz="0" w:space="0" w:color="auto"/>
                                    <w:left w:val="none" w:sz="0" w:space="0" w:color="auto"/>
                                    <w:bottom w:val="none" w:sz="0" w:space="0" w:color="auto"/>
                                    <w:right w:val="none" w:sz="0" w:space="0" w:color="auto"/>
                                  </w:divBdr>
                                  <w:divsChild>
                                    <w:div w:id="1609387165">
                                      <w:marLeft w:val="0"/>
                                      <w:marRight w:val="0"/>
                                      <w:marTop w:val="0"/>
                                      <w:marBottom w:val="0"/>
                                      <w:divBdr>
                                        <w:top w:val="none" w:sz="0" w:space="0" w:color="auto"/>
                                        <w:left w:val="none" w:sz="0" w:space="0" w:color="auto"/>
                                        <w:bottom w:val="none" w:sz="0" w:space="0" w:color="auto"/>
                                        <w:right w:val="none" w:sz="0" w:space="0" w:color="auto"/>
                                      </w:divBdr>
                                      <w:divsChild>
                                        <w:div w:id="1412046676">
                                          <w:marLeft w:val="0"/>
                                          <w:marRight w:val="0"/>
                                          <w:marTop w:val="0"/>
                                          <w:marBottom w:val="0"/>
                                          <w:divBdr>
                                            <w:top w:val="none" w:sz="0" w:space="0" w:color="auto"/>
                                            <w:left w:val="none" w:sz="0" w:space="0" w:color="auto"/>
                                            <w:bottom w:val="none" w:sz="0" w:space="0" w:color="auto"/>
                                            <w:right w:val="none" w:sz="0" w:space="0" w:color="auto"/>
                                          </w:divBdr>
                                          <w:divsChild>
                                            <w:div w:id="883953927">
                                              <w:marLeft w:val="0"/>
                                              <w:marRight w:val="0"/>
                                              <w:marTop w:val="0"/>
                                              <w:marBottom w:val="0"/>
                                              <w:divBdr>
                                                <w:top w:val="none" w:sz="0" w:space="0" w:color="auto"/>
                                                <w:left w:val="none" w:sz="0" w:space="0" w:color="auto"/>
                                                <w:bottom w:val="none" w:sz="0" w:space="0" w:color="auto"/>
                                                <w:right w:val="none" w:sz="0" w:space="0" w:color="auto"/>
                                              </w:divBdr>
                                              <w:divsChild>
                                                <w:div w:id="822548103">
                                                  <w:marLeft w:val="0"/>
                                                  <w:marRight w:val="0"/>
                                                  <w:marTop w:val="0"/>
                                                  <w:marBottom w:val="0"/>
                                                  <w:divBdr>
                                                    <w:top w:val="none" w:sz="0" w:space="0" w:color="auto"/>
                                                    <w:left w:val="none" w:sz="0" w:space="0" w:color="auto"/>
                                                    <w:bottom w:val="none" w:sz="0" w:space="0" w:color="auto"/>
                                                    <w:right w:val="none" w:sz="0" w:space="0" w:color="auto"/>
                                                  </w:divBdr>
                                                  <w:divsChild>
                                                    <w:div w:id="834302815">
                                                      <w:marLeft w:val="0"/>
                                                      <w:marRight w:val="0"/>
                                                      <w:marTop w:val="0"/>
                                                      <w:marBottom w:val="0"/>
                                                      <w:divBdr>
                                                        <w:top w:val="none" w:sz="0" w:space="0" w:color="auto"/>
                                                        <w:left w:val="none" w:sz="0" w:space="0" w:color="auto"/>
                                                        <w:bottom w:val="none" w:sz="0" w:space="0" w:color="auto"/>
                                                        <w:right w:val="none" w:sz="0" w:space="0" w:color="auto"/>
                                                      </w:divBdr>
                                                      <w:divsChild>
                                                        <w:div w:id="1299266662">
                                                          <w:marLeft w:val="0"/>
                                                          <w:marRight w:val="0"/>
                                                          <w:marTop w:val="0"/>
                                                          <w:marBottom w:val="0"/>
                                                          <w:divBdr>
                                                            <w:top w:val="none" w:sz="0" w:space="0" w:color="auto"/>
                                                            <w:left w:val="none" w:sz="0" w:space="0" w:color="auto"/>
                                                            <w:bottom w:val="none" w:sz="0" w:space="0" w:color="auto"/>
                                                            <w:right w:val="none" w:sz="0" w:space="0" w:color="auto"/>
                                                          </w:divBdr>
                                                          <w:divsChild>
                                                            <w:div w:id="818115958">
                                                              <w:marLeft w:val="0"/>
                                                              <w:marRight w:val="0"/>
                                                              <w:marTop w:val="0"/>
                                                              <w:marBottom w:val="0"/>
                                                              <w:divBdr>
                                                                <w:top w:val="none" w:sz="0" w:space="0" w:color="auto"/>
                                                                <w:left w:val="none" w:sz="0" w:space="0" w:color="auto"/>
                                                                <w:bottom w:val="none" w:sz="0" w:space="0" w:color="auto"/>
                                                                <w:right w:val="none" w:sz="0" w:space="0" w:color="auto"/>
                                                              </w:divBdr>
                                                              <w:divsChild>
                                                                <w:div w:id="1538548157">
                                                                  <w:marLeft w:val="0"/>
                                                                  <w:marRight w:val="0"/>
                                                                  <w:marTop w:val="0"/>
                                                                  <w:marBottom w:val="0"/>
                                                                  <w:divBdr>
                                                                    <w:top w:val="none" w:sz="0" w:space="0" w:color="auto"/>
                                                                    <w:left w:val="none" w:sz="0" w:space="0" w:color="auto"/>
                                                                    <w:bottom w:val="none" w:sz="0" w:space="0" w:color="auto"/>
                                                                    <w:right w:val="none" w:sz="0" w:space="0" w:color="auto"/>
                                                                  </w:divBdr>
                                                                  <w:divsChild>
                                                                    <w:div w:id="2048137233">
                                                                      <w:marLeft w:val="0"/>
                                                                      <w:marRight w:val="0"/>
                                                                      <w:marTop w:val="0"/>
                                                                      <w:marBottom w:val="0"/>
                                                                      <w:divBdr>
                                                                        <w:top w:val="none" w:sz="0" w:space="0" w:color="auto"/>
                                                                        <w:left w:val="none" w:sz="0" w:space="0" w:color="auto"/>
                                                                        <w:bottom w:val="none" w:sz="0" w:space="0" w:color="auto"/>
                                                                        <w:right w:val="none" w:sz="0" w:space="0" w:color="auto"/>
                                                                      </w:divBdr>
                                                                      <w:divsChild>
                                                                        <w:div w:id="1036546923">
                                                                          <w:marLeft w:val="0"/>
                                                                          <w:marRight w:val="0"/>
                                                                          <w:marTop w:val="0"/>
                                                                          <w:marBottom w:val="0"/>
                                                                          <w:divBdr>
                                                                            <w:top w:val="none" w:sz="0" w:space="0" w:color="auto"/>
                                                                            <w:left w:val="none" w:sz="0" w:space="0" w:color="auto"/>
                                                                            <w:bottom w:val="none" w:sz="0" w:space="0" w:color="auto"/>
                                                                            <w:right w:val="none" w:sz="0" w:space="0" w:color="auto"/>
                                                                          </w:divBdr>
                                                                          <w:divsChild>
                                                                            <w:div w:id="1131558488">
                                                                              <w:marLeft w:val="0"/>
                                                                              <w:marRight w:val="0"/>
                                                                              <w:marTop w:val="0"/>
                                                                              <w:marBottom w:val="0"/>
                                                                              <w:divBdr>
                                                                                <w:top w:val="none" w:sz="0" w:space="0" w:color="auto"/>
                                                                                <w:left w:val="none" w:sz="0" w:space="0" w:color="auto"/>
                                                                                <w:bottom w:val="none" w:sz="0" w:space="0" w:color="auto"/>
                                                                                <w:right w:val="none" w:sz="0" w:space="0" w:color="auto"/>
                                                                              </w:divBdr>
                                                                            </w:div>
                                                                            <w:div w:id="1686129030">
                                                                              <w:marLeft w:val="0"/>
                                                                              <w:marRight w:val="0"/>
                                                                              <w:marTop w:val="0"/>
                                                                              <w:marBottom w:val="0"/>
                                                                              <w:divBdr>
                                                                                <w:top w:val="none" w:sz="0" w:space="0" w:color="auto"/>
                                                                                <w:left w:val="none" w:sz="0" w:space="0" w:color="auto"/>
                                                                                <w:bottom w:val="none" w:sz="0" w:space="0" w:color="auto"/>
                                                                                <w:right w:val="none" w:sz="0" w:space="0" w:color="auto"/>
                                                                              </w:divBdr>
                                                                            </w:div>
                                                                            <w:div w:id="19120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001169">
      <w:bodyDiv w:val="1"/>
      <w:marLeft w:val="0"/>
      <w:marRight w:val="0"/>
      <w:marTop w:val="0"/>
      <w:marBottom w:val="0"/>
      <w:divBdr>
        <w:top w:val="none" w:sz="0" w:space="0" w:color="auto"/>
        <w:left w:val="none" w:sz="0" w:space="0" w:color="auto"/>
        <w:bottom w:val="none" w:sz="0" w:space="0" w:color="auto"/>
        <w:right w:val="none" w:sz="0" w:space="0" w:color="auto"/>
      </w:divBdr>
    </w:div>
    <w:div w:id="1070545020">
      <w:bodyDiv w:val="1"/>
      <w:marLeft w:val="0"/>
      <w:marRight w:val="0"/>
      <w:marTop w:val="0"/>
      <w:marBottom w:val="0"/>
      <w:divBdr>
        <w:top w:val="none" w:sz="0" w:space="0" w:color="auto"/>
        <w:left w:val="none" w:sz="0" w:space="0" w:color="auto"/>
        <w:bottom w:val="none" w:sz="0" w:space="0" w:color="auto"/>
        <w:right w:val="none" w:sz="0" w:space="0" w:color="auto"/>
      </w:divBdr>
    </w:div>
    <w:div w:id="1236815494">
      <w:bodyDiv w:val="1"/>
      <w:marLeft w:val="0"/>
      <w:marRight w:val="0"/>
      <w:marTop w:val="0"/>
      <w:marBottom w:val="0"/>
      <w:divBdr>
        <w:top w:val="none" w:sz="0" w:space="0" w:color="auto"/>
        <w:left w:val="none" w:sz="0" w:space="0" w:color="auto"/>
        <w:bottom w:val="none" w:sz="0" w:space="0" w:color="auto"/>
        <w:right w:val="none" w:sz="0" w:space="0" w:color="auto"/>
      </w:divBdr>
    </w:div>
    <w:div w:id="1755659985">
      <w:bodyDiv w:val="1"/>
      <w:marLeft w:val="0"/>
      <w:marRight w:val="0"/>
      <w:marTop w:val="0"/>
      <w:marBottom w:val="0"/>
      <w:divBdr>
        <w:top w:val="none" w:sz="0" w:space="0" w:color="auto"/>
        <w:left w:val="none" w:sz="0" w:space="0" w:color="auto"/>
        <w:bottom w:val="none" w:sz="0" w:space="0" w:color="auto"/>
        <w:right w:val="none" w:sz="0" w:space="0" w:color="auto"/>
      </w:divBdr>
    </w:div>
    <w:div w:id="18355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12604.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garantf1://10064072.1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64072.102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51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0064072.1029" TargetMode="External"/><Relationship Id="rId23" Type="http://schemas.openxmlformats.org/officeDocument/2006/relationships/fontTable" Target="fontTable.xml"/><Relationship Id="rId10" Type="http://schemas.openxmlformats.org/officeDocument/2006/relationships/hyperlink" Target="consultantplus://offline/ref=E81FDFF86DD23CD9EE19235325A0C652DE87A809934CCBBC36CA5446DD250324D9EB8A4Db3T1J"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C0A33B0BC772B86070144E45D5B2F17AA9F7002CFDFA76C496DA68DEC7855D285AE027E68A696197C1T9H" TargetMode="External"/><Relationship Id="rId14" Type="http://schemas.openxmlformats.org/officeDocument/2006/relationships/hyperlink" Target="consultantplus://offline/main?base=LAW;n=112770;fld=134;dst=102126"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557C-67FC-40C0-B054-5D930C62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4690</Words>
  <Characters>26733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ГБОУ ВПО КубГМУ</Company>
  <LinksUpToDate>false</LinksUpToDate>
  <CharactersWithSpaces>31361</CharactersWithSpaces>
  <SharedDoc>false</SharedDoc>
  <HLinks>
    <vt:vector size="48" baseType="variant">
      <vt:variant>
        <vt:i4>5177359</vt:i4>
      </vt:variant>
      <vt:variant>
        <vt:i4>21</vt:i4>
      </vt:variant>
      <vt:variant>
        <vt:i4>0</vt:i4>
      </vt:variant>
      <vt:variant>
        <vt:i4>5</vt:i4>
      </vt:variant>
      <vt:variant>
        <vt:lpwstr>garantf1://10064072.1029/</vt:lpwstr>
      </vt:variant>
      <vt:variant>
        <vt:lpwstr/>
      </vt:variant>
      <vt:variant>
        <vt:i4>5177359</vt:i4>
      </vt:variant>
      <vt:variant>
        <vt:i4>18</vt:i4>
      </vt:variant>
      <vt:variant>
        <vt:i4>0</vt:i4>
      </vt:variant>
      <vt:variant>
        <vt:i4>5</vt:i4>
      </vt:variant>
      <vt:variant>
        <vt:lpwstr>garantf1://10064072.1029/</vt:lpwstr>
      </vt:variant>
      <vt:variant>
        <vt:lpwstr/>
      </vt:variant>
      <vt:variant>
        <vt:i4>3473517</vt:i4>
      </vt:variant>
      <vt:variant>
        <vt:i4>15</vt:i4>
      </vt:variant>
      <vt:variant>
        <vt:i4>0</vt:i4>
      </vt:variant>
      <vt:variant>
        <vt:i4>5</vt:i4>
      </vt:variant>
      <vt:variant>
        <vt:lpwstr>consultantplus://offline/main?base=LAW;n=112770;fld=134;dst=102126</vt:lpwstr>
      </vt:variant>
      <vt:variant>
        <vt:lpwstr/>
      </vt:variant>
      <vt:variant>
        <vt:i4>6815803</vt:i4>
      </vt:variant>
      <vt:variant>
        <vt:i4>12</vt:i4>
      </vt:variant>
      <vt:variant>
        <vt:i4>0</vt:i4>
      </vt:variant>
      <vt:variant>
        <vt:i4>5</vt:i4>
      </vt:variant>
      <vt:variant>
        <vt:lpwstr>garantf1://12012604.2/</vt:lpwstr>
      </vt:variant>
      <vt:variant>
        <vt:lpwstr/>
      </vt:variant>
      <vt:variant>
        <vt:i4>4390927</vt:i4>
      </vt:variant>
      <vt:variant>
        <vt:i4>9</vt:i4>
      </vt:variant>
      <vt:variant>
        <vt:i4>0</vt:i4>
      </vt:variant>
      <vt:variant>
        <vt:i4>5</vt:i4>
      </vt:variant>
      <vt:variant>
        <vt:lpwstr>garantf1://10064072.1025/</vt:lpwstr>
      </vt:variant>
      <vt:variant>
        <vt:lpwstr/>
      </vt:variant>
      <vt:variant>
        <vt:i4>5767181</vt:i4>
      </vt:variant>
      <vt:variant>
        <vt:i4>6</vt:i4>
      </vt:variant>
      <vt:variant>
        <vt:i4>0</vt:i4>
      </vt:variant>
      <vt:variant>
        <vt:i4>5</vt:i4>
      </vt:variant>
      <vt:variant>
        <vt:lpwstr>garantf1://10064072.514/</vt:lpwstr>
      </vt:variant>
      <vt:variant>
        <vt:lpwstr/>
      </vt:variant>
      <vt:variant>
        <vt:i4>3407981</vt:i4>
      </vt:variant>
      <vt:variant>
        <vt:i4>3</vt:i4>
      </vt:variant>
      <vt:variant>
        <vt:i4>0</vt:i4>
      </vt:variant>
      <vt:variant>
        <vt:i4>5</vt:i4>
      </vt:variant>
      <vt:variant>
        <vt:lpwstr>consultantplus://offline/ref=E81FDFF86DD23CD9EE19235325A0C652DE87A809934CCBBC36CA5446DD250324D9EB8A4Db3T1J</vt:lpwstr>
      </vt:variant>
      <vt:variant>
        <vt:lpwstr/>
      </vt:variant>
      <vt:variant>
        <vt:i4>7274596</vt:i4>
      </vt:variant>
      <vt:variant>
        <vt:i4>0</vt:i4>
      </vt:variant>
      <vt:variant>
        <vt:i4>0</vt:i4>
      </vt:variant>
      <vt:variant>
        <vt:i4>5</vt:i4>
      </vt:variant>
      <vt:variant>
        <vt:lpwstr>consultantplus://offline/ref=C0A33B0BC772B86070144E45D5B2F17AA9F7002CFDFA76C496DA68DEC7855D285AE027E68A696197C1T9H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Бабенко Артём Геннадьевич</dc:creator>
  <cp:lastModifiedBy>Стоянова Светлана Юрьевна</cp:lastModifiedBy>
  <cp:revision>3</cp:revision>
  <cp:lastPrinted>2020-02-14T12:52:00Z</cp:lastPrinted>
  <dcterms:created xsi:type="dcterms:W3CDTF">2026-06-22T12:00:00Z</dcterms:created>
  <dcterms:modified xsi:type="dcterms:W3CDTF">2026-06-23T08:26:00Z</dcterms:modified>
</cp:coreProperties>
</file>