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F3" w:rsidRPr="00961FF3" w:rsidRDefault="00961FF3" w:rsidP="00961FF3">
      <w:pPr>
        <w:pStyle w:val="a4"/>
        <w:ind w:left="11328" w:firstLine="708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            </w:t>
      </w:r>
      <w:r w:rsidRPr="00961FF3">
        <w:rPr>
          <w:rFonts w:ascii="XO Thames" w:hAnsi="XO Thames"/>
          <w:sz w:val="24"/>
          <w:szCs w:val="24"/>
        </w:rPr>
        <w:t>Приложение № 3</w:t>
      </w:r>
    </w:p>
    <w:p w:rsidR="00961FF3" w:rsidRPr="00961FF3" w:rsidRDefault="00961FF3" w:rsidP="00961FF3">
      <w:pPr>
        <w:pStyle w:val="a4"/>
        <w:jc w:val="both"/>
        <w:rPr>
          <w:rFonts w:ascii="XO Thames" w:hAnsi="XO Thames"/>
          <w:sz w:val="24"/>
          <w:szCs w:val="24"/>
        </w:rPr>
      </w:pPr>
      <w:r w:rsidRPr="00961FF3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  <w:t xml:space="preserve">        </w:t>
      </w:r>
      <w:r w:rsidRPr="00961FF3">
        <w:rPr>
          <w:rFonts w:ascii="XO Thames" w:hAnsi="XO Thames"/>
          <w:sz w:val="24"/>
          <w:szCs w:val="24"/>
        </w:rPr>
        <w:t>к </w:t>
      </w:r>
      <w:hyperlink r:id="rId4" w:anchor="/document/74033644/entry/1000" w:history="1">
        <w:r w:rsidRPr="00961FF3">
          <w:rPr>
            <w:rStyle w:val="a3"/>
            <w:rFonts w:ascii="XO Thames" w:hAnsi="XO Thames"/>
            <w:bCs/>
            <w:color w:val="auto"/>
            <w:sz w:val="24"/>
            <w:szCs w:val="24"/>
            <w:u w:val="none"/>
          </w:rPr>
          <w:t>Контракту</w:t>
        </w:r>
      </w:hyperlink>
      <w:r w:rsidRPr="00961FF3">
        <w:rPr>
          <w:rFonts w:ascii="XO Thames" w:hAnsi="XO Thames"/>
          <w:sz w:val="24"/>
          <w:szCs w:val="24"/>
        </w:rPr>
        <w:t xml:space="preserve"> от "__"_______ 20__ г. № _______</w:t>
      </w:r>
    </w:p>
    <w:p w:rsidR="00961FF3" w:rsidRPr="00961FF3" w:rsidRDefault="00961FF3" w:rsidP="00961FF3">
      <w:pPr>
        <w:pStyle w:val="a4"/>
        <w:jc w:val="both"/>
        <w:rPr>
          <w:rFonts w:ascii="XO Thames" w:hAnsi="XO Thames"/>
          <w:b/>
          <w:sz w:val="24"/>
          <w:szCs w:val="24"/>
        </w:rPr>
      </w:pPr>
    </w:p>
    <w:p w:rsidR="00961FF3" w:rsidRPr="00961FF3" w:rsidRDefault="00961FF3" w:rsidP="00961FF3">
      <w:pPr>
        <w:pStyle w:val="a4"/>
        <w:jc w:val="center"/>
        <w:rPr>
          <w:rFonts w:ascii="XO Thames" w:hAnsi="XO Thames"/>
          <w:b/>
          <w:sz w:val="24"/>
          <w:szCs w:val="24"/>
        </w:rPr>
      </w:pPr>
      <w:r w:rsidRPr="00961FF3">
        <w:rPr>
          <w:rFonts w:ascii="XO Thames" w:hAnsi="XO Thames"/>
          <w:b/>
          <w:sz w:val="24"/>
          <w:szCs w:val="24"/>
        </w:rPr>
        <w:t>Расчет и обоснование начальной (максимальной) цены контракта</w:t>
      </w:r>
    </w:p>
    <w:p w:rsidR="00961FF3" w:rsidRPr="00961FF3" w:rsidRDefault="00961FF3" w:rsidP="00961FF3">
      <w:pPr>
        <w:pStyle w:val="a4"/>
        <w:jc w:val="both"/>
        <w:rPr>
          <w:rFonts w:ascii="XO Thames" w:hAnsi="XO Thames"/>
          <w:b/>
          <w:sz w:val="24"/>
          <w:szCs w:val="24"/>
        </w:rPr>
      </w:pPr>
    </w:p>
    <w:tbl>
      <w:tblPr>
        <w:tblW w:w="15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"/>
        <w:gridCol w:w="2383"/>
        <w:gridCol w:w="2729"/>
        <w:gridCol w:w="850"/>
        <w:gridCol w:w="1273"/>
        <w:gridCol w:w="567"/>
        <w:gridCol w:w="1839"/>
        <w:gridCol w:w="1840"/>
        <w:gridCol w:w="1698"/>
        <w:gridCol w:w="1697"/>
        <w:gridCol w:w="285"/>
      </w:tblGrid>
      <w:tr w:rsidR="00961FF3" w:rsidRPr="00961FF3" w:rsidTr="00961FF3">
        <w:trPr>
          <w:trHeight w:val="124"/>
        </w:trPr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27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proofErr w:type="spellStart"/>
            <w:r w:rsidRPr="00961FF3">
              <w:rPr>
                <w:rFonts w:ascii="XO Thames" w:hAnsi="XO Thames"/>
                <w:sz w:val="24"/>
                <w:szCs w:val="24"/>
              </w:rPr>
              <w:t>Пос</w:t>
            </w:r>
            <w:r>
              <w:rPr>
                <w:rFonts w:ascii="XO Thames" w:hAnsi="XO Thames"/>
                <w:sz w:val="24"/>
                <w:szCs w:val="24"/>
              </w:rPr>
              <w:t>тавкакомплекта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медиаконвекторов</w:t>
            </w:r>
            <w:proofErr w:type="spellEnd"/>
          </w:p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961FF3" w:rsidRPr="00961FF3" w:rsidTr="00961FF3">
        <w:trPr>
          <w:trHeight w:val="124"/>
        </w:trPr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127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Метод сопоставимых рыночных цен (анализ рынка) заключается в установлении НМЦК на основании информации о рыночных ценах идентичных услуг, планируемых к закупкам. Данный метод является приоритетным для определения и обоснования НМЦК.</w:t>
            </w:r>
          </w:p>
        </w:tc>
      </w:tr>
      <w:tr w:rsidR="00961FF3" w:rsidRPr="00961FF3" w:rsidTr="00961FF3">
        <w:trPr>
          <w:trHeight w:val="1138"/>
        </w:trPr>
        <w:tc>
          <w:tcPr>
            <w:tcW w:w="24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Характеристика ценовой информации</w:t>
            </w:r>
          </w:p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Кол-во товара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Цена единицы товара, указанная в источнике № 1, руб.</w:t>
            </w:r>
          </w:p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(</w:t>
            </w:r>
            <w:proofErr w:type="spellStart"/>
            <w:r w:rsidRPr="00961FF3">
              <w:rPr>
                <w:rFonts w:ascii="XO Thames" w:hAnsi="XO Thames"/>
                <w:sz w:val="24"/>
                <w:szCs w:val="24"/>
              </w:rPr>
              <w:t>вх</w:t>
            </w:r>
            <w:proofErr w:type="spellEnd"/>
            <w:r w:rsidRPr="00961FF3">
              <w:rPr>
                <w:rFonts w:ascii="XO Thames" w:hAnsi="XO Thames"/>
                <w:sz w:val="24"/>
                <w:szCs w:val="24"/>
              </w:rPr>
              <w:t>. № 6551 от 15.07.26)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Цена единицы товара, указанная в источнике № 2, руб.</w:t>
            </w:r>
          </w:p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(</w:t>
            </w:r>
            <w:proofErr w:type="spellStart"/>
            <w:r w:rsidRPr="00961FF3">
              <w:rPr>
                <w:rFonts w:ascii="XO Thames" w:hAnsi="XO Thames"/>
                <w:sz w:val="24"/>
                <w:szCs w:val="24"/>
              </w:rPr>
              <w:t>вх</w:t>
            </w:r>
            <w:proofErr w:type="spellEnd"/>
            <w:r w:rsidRPr="00961FF3">
              <w:rPr>
                <w:rFonts w:ascii="XO Thames" w:hAnsi="XO Thames"/>
                <w:sz w:val="24"/>
                <w:szCs w:val="24"/>
              </w:rPr>
              <w:t>. № 6552 от 15.07.26)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Цена единицы товара, указанная в источнике № 3, руб.</w:t>
            </w:r>
          </w:p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  <w:shd w:val="clear" w:color="auto" w:fill="FFFFFF" w:themeFill="background1"/>
              </w:rPr>
              <w:t>(</w:t>
            </w:r>
            <w:proofErr w:type="spellStart"/>
            <w:r w:rsidRPr="00961FF3">
              <w:rPr>
                <w:rFonts w:ascii="XO Thames" w:hAnsi="XO Thames"/>
                <w:sz w:val="24"/>
                <w:szCs w:val="24"/>
                <w:shd w:val="clear" w:color="auto" w:fill="FFFFFF" w:themeFill="background1"/>
              </w:rPr>
              <w:t>вх</w:t>
            </w:r>
            <w:proofErr w:type="spellEnd"/>
            <w:r w:rsidRPr="00961FF3">
              <w:rPr>
                <w:rFonts w:ascii="XO Thames" w:hAnsi="XO Thames"/>
                <w:sz w:val="24"/>
                <w:szCs w:val="24"/>
                <w:shd w:val="clear" w:color="auto" w:fill="FFFFFF" w:themeFill="background1"/>
              </w:rPr>
              <w:t>. № 6553 от 15.07.26)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proofErr w:type="gramStart"/>
            <w:r w:rsidRPr="00961FF3">
              <w:rPr>
                <w:rFonts w:ascii="XO Thames" w:hAnsi="XO Thames"/>
                <w:sz w:val="24"/>
                <w:szCs w:val="24"/>
              </w:rPr>
              <w:t>Наименьшая</w:t>
            </w:r>
            <w:proofErr w:type="gramEnd"/>
            <w:r w:rsidRPr="00961FF3">
              <w:rPr>
                <w:rFonts w:ascii="XO Thames" w:hAnsi="XO Thames"/>
                <w:sz w:val="24"/>
                <w:szCs w:val="24"/>
              </w:rPr>
              <w:t xml:space="preserve"> цены единицы товара, руб.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Начальная (максимальная) цена контракта,</w:t>
            </w:r>
          </w:p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961FF3" w:rsidRPr="00961FF3" w:rsidTr="00961FF3">
        <w:trPr>
          <w:trHeight w:val="195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961FF3">
              <w:rPr>
                <w:rFonts w:ascii="XO Thames" w:hAnsi="XO Thames" w:cs="Arial"/>
                <w:sz w:val="24"/>
                <w:szCs w:val="24"/>
              </w:rPr>
              <w:t xml:space="preserve">Комплект </w:t>
            </w:r>
            <w:proofErr w:type="spellStart"/>
            <w:r w:rsidRPr="00961FF3">
              <w:rPr>
                <w:rFonts w:ascii="XO Thames" w:hAnsi="XO Thames" w:cs="Arial"/>
                <w:sz w:val="24"/>
                <w:szCs w:val="24"/>
              </w:rPr>
              <w:t>медиаконвекторов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961FF3">
              <w:rPr>
                <w:rFonts w:ascii="XO Thames" w:hAnsi="XO Thames" w:cs="Arial"/>
                <w:sz w:val="24"/>
                <w:szCs w:val="24"/>
              </w:rPr>
              <w:t>3720.00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961FF3">
              <w:rPr>
                <w:rFonts w:ascii="XO Thames" w:hAnsi="XO Thames" w:cs="Arial"/>
                <w:sz w:val="24"/>
                <w:szCs w:val="24"/>
              </w:rPr>
              <w:t>3600,00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961FF3">
              <w:rPr>
                <w:rFonts w:ascii="XO Thames" w:hAnsi="XO Thames" w:cs="Arial"/>
                <w:sz w:val="24"/>
                <w:szCs w:val="24"/>
              </w:rPr>
              <w:t>3800.00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961FF3">
              <w:rPr>
                <w:rFonts w:ascii="XO Thames" w:hAnsi="XO Thames" w:cs="Arial"/>
                <w:sz w:val="24"/>
                <w:szCs w:val="24"/>
              </w:rPr>
              <w:t>3600,00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61FF3" w:rsidRPr="00961FF3" w:rsidRDefault="00961FF3" w:rsidP="00961FF3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961FF3">
              <w:rPr>
                <w:rFonts w:ascii="XO Thames" w:hAnsi="XO Thames" w:cs="Arial"/>
                <w:sz w:val="24"/>
                <w:szCs w:val="24"/>
              </w:rPr>
              <w:t>3600,00</w:t>
            </w:r>
          </w:p>
        </w:tc>
      </w:tr>
      <w:tr w:rsidR="00961FF3" w:rsidRPr="00961FF3" w:rsidTr="00961FF3">
        <w:trPr>
          <w:trHeight w:val="1183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Во избежание сговора участников размещения заказа и нарушений ст. 11 Федерального закона № 135-ФЗ от 26.07.2006 года «О защите конкуренции», Государственный заказчик не указывает сведений о потенциальных Поставщиках, сделавших коммерческие предложения. Данные сведения хранятся у Государственного заказчика.</w:t>
            </w:r>
          </w:p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НМЦК:3600,00*1</w:t>
            </w:r>
            <w:r w:rsidRPr="00961FF3">
              <w:rPr>
                <w:rFonts w:ascii="XO Thames" w:hAnsi="XO Thames" w:cs="Arial"/>
                <w:sz w:val="24"/>
                <w:szCs w:val="24"/>
              </w:rPr>
              <w:t>= 3600,00</w:t>
            </w:r>
          </w:p>
        </w:tc>
      </w:tr>
      <w:tr w:rsidR="00961FF3" w:rsidRPr="00961FF3" w:rsidTr="00961FF3">
        <w:trPr>
          <w:trHeight w:val="236"/>
        </w:trPr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961FF3">
              <w:rPr>
                <w:rFonts w:ascii="XO Thames" w:hAnsi="XO Thames"/>
                <w:b/>
                <w:sz w:val="24"/>
                <w:szCs w:val="24"/>
              </w:rPr>
              <w:t>НМЦК=3600 (три тысячи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961FF3">
              <w:rPr>
                <w:rFonts w:ascii="XO Thames" w:hAnsi="XO Thames"/>
                <w:b/>
                <w:sz w:val="24"/>
                <w:szCs w:val="24"/>
              </w:rPr>
              <w:t>шестьсот) руб. 00коп.</w:t>
            </w:r>
          </w:p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961FF3" w:rsidRPr="00961FF3" w:rsidTr="00961FF3">
        <w:trPr>
          <w:gridBefore w:val="1"/>
          <w:gridAfter w:val="1"/>
          <w:wBefore w:w="93" w:type="dxa"/>
          <w:wAfter w:w="285" w:type="dxa"/>
          <w:trHeight w:val="537"/>
        </w:trPr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eastAsia="Times New Roman" w:hAnsi="XO Thames" w:cs="Times New Roman"/>
                <w:b/>
                <w:sz w:val="24"/>
                <w:szCs w:val="24"/>
              </w:rPr>
            </w:pPr>
          </w:p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b/>
                <w:sz w:val="24"/>
                <w:szCs w:val="24"/>
              </w:rPr>
            </w:pPr>
            <w:r w:rsidRPr="00961FF3">
              <w:rPr>
                <w:rFonts w:ascii="XO Thames" w:hAnsi="XO Thames"/>
                <w:b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764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eastAsia="Times New Roman" w:hAnsi="XO Thames" w:cs="Times New Roman"/>
                <w:b/>
                <w:sz w:val="24"/>
                <w:szCs w:val="24"/>
              </w:rPr>
            </w:pPr>
          </w:p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b/>
                <w:sz w:val="24"/>
                <w:szCs w:val="24"/>
              </w:rPr>
            </w:pPr>
            <w:r w:rsidRPr="00961FF3">
              <w:rPr>
                <w:rFonts w:ascii="XO Thames" w:hAnsi="XO Thames"/>
                <w:b/>
                <w:sz w:val="24"/>
                <w:szCs w:val="24"/>
              </w:rPr>
              <w:t>ПОСТАВЩИК:</w:t>
            </w:r>
          </w:p>
        </w:tc>
      </w:tr>
      <w:tr w:rsidR="00961FF3" w:rsidRPr="00961FF3" w:rsidTr="00961FF3">
        <w:trPr>
          <w:gridBefore w:val="1"/>
          <w:gridAfter w:val="1"/>
          <w:wBefore w:w="93" w:type="dxa"/>
          <w:wAfter w:w="285" w:type="dxa"/>
          <w:trHeight w:val="537"/>
        </w:trPr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___________________/П.Н. Сафонов/</w:t>
            </w:r>
          </w:p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764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FF3" w:rsidRPr="00961FF3" w:rsidRDefault="00961FF3" w:rsidP="00961FF3">
            <w:pPr>
              <w:pStyle w:val="a4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>__________________/_____________/</w:t>
            </w:r>
          </w:p>
          <w:p w:rsidR="00961FF3" w:rsidRPr="00961FF3" w:rsidRDefault="00961FF3" w:rsidP="00961FF3">
            <w:pPr>
              <w:pStyle w:val="a4"/>
              <w:jc w:val="both"/>
              <w:rPr>
                <w:rFonts w:ascii="XO Thames" w:hAnsi="XO Thames"/>
                <w:sz w:val="24"/>
                <w:szCs w:val="24"/>
              </w:rPr>
            </w:pPr>
            <w:r w:rsidRPr="00961FF3">
              <w:rPr>
                <w:rFonts w:ascii="XO Thames" w:hAnsi="XO Thames"/>
                <w:sz w:val="24"/>
                <w:szCs w:val="24"/>
              </w:rPr>
              <w:t xml:space="preserve">М.П. </w:t>
            </w:r>
          </w:p>
        </w:tc>
      </w:tr>
    </w:tbl>
    <w:p w:rsidR="000C6711" w:rsidRPr="00961FF3" w:rsidRDefault="000C6711" w:rsidP="00961FF3">
      <w:pPr>
        <w:pStyle w:val="a4"/>
        <w:jc w:val="both"/>
        <w:rPr>
          <w:rFonts w:ascii="XO Thames" w:hAnsi="XO Thames"/>
          <w:sz w:val="24"/>
          <w:szCs w:val="24"/>
        </w:rPr>
      </w:pPr>
    </w:p>
    <w:sectPr w:rsidR="000C6711" w:rsidRPr="00961FF3" w:rsidSect="00961F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1FF3"/>
    <w:rsid w:val="000C6711"/>
    <w:rsid w:val="00961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61FF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61FF3"/>
    <w:rPr>
      <w:color w:val="0000FF"/>
      <w:u w:val="single"/>
    </w:rPr>
  </w:style>
  <w:style w:type="paragraph" w:styleId="a4">
    <w:name w:val="No Spacing"/>
    <w:uiPriority w:val="1"/>
    <w:qFormat/>
    <w:rsid w:val="00961F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2026-07-21T04:00:00Z</dcterms:created>
  <dcterms:modified xsi:type="dcterms:W3CDTF">2026-07-21T04:01:00Z</dcterms:modified>
</cp:coreProperties>
</file>