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A0" w:rsidRPr="0006440C" w:rsidRDefault="003C33D1" w:rsidP="0006440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EF2FA0" w:rsidRPr="0006440C">
        <w:rPr>
          <w:rFonts w:ascii="Times New Roman" w:hAnsi="Times New Roman" w:cs="Times New Roman"/>
        </w:rPr>
        <w:t xml:space="preserve"> </w:t>
      </w:r>
      <w:r w:rsidR="0006440C" w:rsidRPr="0006440C">
        <w:rPr>
          <w:rFonts w:ascii="Times New Roman" w:hAnsi="Times New Roman" w:cs="Times New Roman"/>
        </w:rPr>
        <w:t xml:space="preserve">к </w:t>
      </w:r>
      <w:r w:rsidR="00EF2FA0" w:rsidRPr="0006440C">
        <w:rPr>
          <w:rFonts w:ascii="Times New Roman" w:hAnsi="Times New Roman" w:cs="Times New Roman"/>
        </w:rPr>
        <w:t>контракту</w:t>
      </w:r>
    </w:p>
    <w:p w:rsidR="00EF2FA0" w:rsidRPr="0006440C" w:rsidRDefault="00EF2FA0" w:rsidP="00EF2FA0">
      <w:pPr>
        <w:jc w:val="right"/>
        <w:rPr>
          <w:rFonts w:ascii="Times New Roman" w:hAnsi="Times New Roman" w:cs="Times New Roman"/>
        </w:rPr>
      </w:pPr>
      <w:r w:rsidRPr="0006440C">
        <w:rPr>
          <w:rFonts w:ascii="Times New Roman" w:hAnsi="Times New Roman" w:cs="Times New Roman"/>
        </w:rPr>
        <w:t>от_________</w:t>
      </w:r>
      <w:r w:rsidR="0006440C" w:rsidRPr="0006440C">
        <w:rPr>
          <w:rFonts w:ascii="Times New Roman" w:hAnsi="Times New Roman" w:cs="Times New Roman"/>
        </w:rPr>
        <w:t xml:space="preserve">2026 г </w:t>
      </w:r>
      <w:r w:rsidRPr="0006440C">
        <w:rPr>
          <w:rFonts w:ascii="Times New Roman" w:hAnsi="Times New Roman" w:cs="Times New Roman"/>
        </w:rPr>
        <w:t>№ ____________</w:t>
      </w:r>
      <w:r w:rsidR="0006440C" w:rsidRPr="0006440C">
        <w:rPr>
          <w:rFonts w:ascii="Times New Roman" w:hAnsi="Times New Roman" w:cs="Times New Roman"/>
        </w:rPr>
        <w:t>__</w:t>
      </w:r>
      <w:r w:rsidRPr="0006440C">
        <w:rPr>
          <w:rFonts w:ascii="Times New Roman" w:hAnsi="Times New Roman" w:cs="Times New Roman"/>
        </w:rPr>
        <w:t>_</w:t>
      </w:r>
    </w:p>
    <w:p w:rsidR="0006440C" w:rsidRPr="0006440C" w:rsidRDefault="0006440C" w:rsidP="00EF2F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F2FA0" w:rsidRDefault="00EF2FA0" w:rsidP="000644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:rsidR="0006440C" w:rsidRPr="0006440C" w:rsidRDefault="0006440C" w:rsidP="000644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06440C">
        <w:rPr>
          <w:rFonts w:ascii="Times New Roman" w:hAnsi="Times New Roman" w:cs="Times New Roman"/>
          <w:b/>
          <w:bCs/>
          <w:sz w:val="24"/>
          <w:szCs w:val="24"/>
        </w:rPr>
        <w:tab/>
        <w:t>Оказание услуг по заправке и восстановлению картриджей: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1.1.</w:t>
      </w:r>
      <w:r w:rsidRPr="0006440C">
        <w:rPr>
          <w:rFonts w:ascii="Times New Roman" w:hAnsi="Times New Roman" w:cs="Times New Roman"/>
          <w:sz w:val="24"/>
          <w:szCs w:val="24"/>
        </w:rPr>
        <w:tab/>
        <w:t>Вместе с передачей пустых картриджей Заказчик передает Исполнителю акт приема-передачи, в котором указывается наименование модели картриджа, количество, работы, которые необходимо провести с картриджем, в соответствии с техническим заданием (заправка или восстановление). Количество восстановлений составляет от 30% до 70% от переданного объема картриджей Заказчиком. Комплектующие запасные части, которые были заменены, подлежат обязательному возврату.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1.2.</w:t>
      </w:r>
      <w:r w:rsidRPr="0006440C">
        <w:rPr>
          <w:rFonts w:ascii="Times New Roman" w:hAnsi="Times New Roman" w:cs="Times New Roman"/>
          <w:sz w:val="24"/>
          <w:szCs w:val="24"/>
        </w:rPr>
        <w:tab/>
        <w:t>Вышедшие из строя картриджи (отработавшие свой ресурс), в случае невозможности проведения заправки/восстановления, возвращаются Заказчику с актом технического состояния.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1.3.</w:t>
      </w:r>
      <w:r w:rsidRPr="0006440C">
        <w:rPr>
          <w:rFonts w:ascii="Times New Roman" w:hAnsi="Times New Roman" w:cs="Times New Roman"/>
          <w:sz w:val="24"/>
          <w:szCs w:val="24"/>
        </w:rPr>
        <w:tab/>
        <w:t>В случае порчи или утери картриджей во время выполнения работ, Исполнитель на основании двустороннего акта безвозмездно восстанавливает утерянные или заменяет вышедшие из строя картриджи в течение 5 календарных дней.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0644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Качество оказываемых услуг: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2.1.</w:t>
      </w:r>
      <w:r w:rsidRPr="0006440C">
        <w:rPr>
          <w:rFonts w:ascii="Times New Roman" w:hAnsi="Times New Roman" w:cs="Times New Roman"/>
          <w:sz w:val="24"/>
          <w:szCs w:val="24"/>
        </w:rPr>
        <w:tab/>
        <w:t>Восстановление и заправка картриджей производится с использованием новых (не бывших в употреблении) материалов производителей соответствующих картриджей.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2.2.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Используемый при заправке тонер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Федерации, техническим условиям при использовании и хранении.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2.3.</w:t>
      </w:r>
      <w:r w:rsidRPr="0006440C">
        <w:rPr>
          <w:rFonts w:ascii="Times New Roman" w:hAnsi="Times New Roman" w:cs="Times New Roman"/>
          <w:sz w:val="24"/>
          <w:szCs w:val="24"/>
        </w:rPr>
        <w:tab/>
        <w:t>После выполнения работ на корпусе картриджа отсутствуют следы проводимых услуг (тонер, смазка и т.п.), корпус является чистым, без грубых следов его вскрытия (сколы, не предусмотренные отверстия, отломленные и деформированные части корпуса)</w:t>
      </w:r>
      <w:r w:rsidR="0006440C">
        <w:rPr>
          <w:rFonts w:ascii="Times New Roman" w:hAnsi="Times New Roman" w:cs="Times New Roman"/>
          <w:sz w:val="24"/>
          <w:szCs w:val="24"/>
        </w:rPr>
        <w:t>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2.4.</w:t>
      </w:r>
      <w:r w:rsidRPr="0006440C">
        <w:rPr>
          <w:rFonts w:ascii="Times New Roman" w:hAnsi="Times New Roman" w:cs="Times New Roman"/>
          <w:sz w:val="24"/>
          <w:szCs w:val="24"/>
        </w:rPr>
        <w:tab/>
        <w:t>После заправки/восстановления картридж соответствует характеристикам оригинального картриджа (ресурс 95% заводского, качество печати, как у нового картриджа)</w:t>
      </w:r>
      <w:r w:rsidR="0006440C">
        <w:rPr>
          <w:rFonts w:ascii="Times New Roman" w:hAnsi="Times New Roman" w:cs="Times New Roman"/>
          <w:sz w:val="24"/>
          <w:szCs w:val="24"/>
        </w:rPr>
        <w:t>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2.5.</w:t>
      </w:r>
      <w:r w:rsidRPr="0006440C">
        <w:rPr>
          <w:rFonts w:ascii="Times New Roman" w:hAnsi="Times New Roman" w:cs="Times New Roman"/>
          <w:sz w:val="24"/>
          <w:szCs w:val="24"/>
        </w:rPr>
        <w:tab/>
        <w:t>Не просыпается тонер из заправленного/восстановленного картриджа.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2.6.</w:t>
      </w:r>
      <w:r w:rsidRPr="0006440C">
        <w:rPr>
          <w:rFonts w:ascii="Times New Roman" w:hAnsi="Times New Roman" w:cs="Times New Roman"/>
          <w:sz w:val="24"/>
          <w:szCs w:val="24"/>
        </w:rPr>
        <w:tab/>
        <w:t>Процесс печати является бесшумным (т.е. без п</w:t>
      </w:r>
      <w:r w:rsidR="0006440C">
        <w:rPr>
          <w:rFonts w:ascii="Times New Roman" w:hAnsi="Times New Roman" w:cs="Times New Roman"/>
          <w:sz w:val="24"/>
          <w:szCs w:val="24"/>
        </w:rPr>
        <w:t>осторонних стуков, скрипов и прочего</w:t>
      </w:r>
      <w:r w:rsidRPr="0006440C">
        <w:rPr>
          <w:rFonts w:ascii="Times New Roman" w:hAnsi="Times New Roman" w:cs="Times New Roman"/>
          <w:sz w:val="24"/>
          <w:szCs w:val="24"/>
        </w:rPr>
        <w:t>)</w:t>
      </w:r>
      <w:r w:rsidR="0006440C">
        <w:rPr>
          <w:rFonts w:ascii="Times New Roman" w:hAnsi="Times New Roman" w:cs="Times New Roman"/>
          <w:sz w:val="24"/>
          <w:szCs w:val="24"/>
        </w:rPr>
        <w:t>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2.7.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Отсутствие на отпечатанном листе с текстом полос и участков, загрязненных тонером, а также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тонерных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 xml:space="preserve"> вкраплений. Каждый символ на листе четко пропечатан, текст является стойким к механическим воздействиям.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2.8.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Обязательное тестирование заправленного/восстановленного картриджа. В каждую упаковку с картриджем вкладывается тестовая страница, указывающая на контроль печати качества заправки картриджа, с указанием модели картриджа.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lastRenderedPageBreak/>
        <w:t>2.9.</w:t>
      </w:r>
      <w:r w:rsidRPr="0006440C">
        <w:rPr>
          <w:rFonts w:ascii="Times New Roman" w:hAnsi="Times New Roman" w:cs="Times New Roman"/>
          <w:sz w:val="24"/>
          <w:szCs w:val="24"/>
        </w:rPr>
        <w:tab/>
        <w:t>Исполнитель обеспечивает герметичную светонепроницаемую упаковку картриджей, гарантирующую предотвращение засвечивания фоторецептора, попадание влаги и пыли, механических повреждений.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2.10.</w:t>
      </w:r>
      <w:r w:rsidRPr="0006440C">
        <w:rPr>
          <w:rFonts w:ascii="Times New Roman" w:hAnsi="Times New Roman" w:cs="Times New Roman"/>
          <w:sz w:val="24"/>
          <w:szCs w:val="24"/>
        </w:rPr>
        <w:tab/>
        <w:t>Наличие на упаковке заправленного/восстановленного картриджа маркировки с указанием номера и даты заправки/восстановления, а также модели картриджа.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2.11.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В случае некачественной заправки картриджа (осыпание тонера в принтере, шум при работе, заклинивание валов, дефект печати (полосы черные или белые, пятна, точки, размытое или нечеткое изображение, затемнения, бледная печать, посторонний фон, в том числе и на обратной стороне отпечатка), Исполнитель осуществляет перезаправку картриджа за свой счет и проводит работы по очищению загрязнений принтера, связанных с осыпанием тонера.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2.12.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После выполнения работ, при выходе из строя оборудования по причине некачественной заправки картриджа, Исполнитель производит ремонт оборудования за свой счет в течение 3 (трех) рабочих дней, доставка оборудования за счет Исполнителя.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6440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Содержание оказания услуг: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3.1.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Перед заправкой картриджа обязательно проводится диагностика картриджа. Диагностика проводится на специальном оборудовании, после чего выдается заключение о техническом состоянии изнашиваемых частей, с указанием возможного вида выполняемых работ – заправка или восстановление.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3.2.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Заправка картриджа включает в себя: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</w:t>
      </w:r>
      <w:r w:rsidR="00E74E10" w:rsidRPr="0006440C">
        <w:rPr>
          <w:rFonts w:ascii="Times New Roman" w:hAnsi="Times New Roman" w:cs="Times New Roman"/>
          <w:sz w:val="24"/>
          <w:szCs w:val="24"/>
        </w:rPr>
        <w:t>забор картриджа у Заказчика по заявке</w:t>
      </w:r>
      <w:r w:rsidR="00E74E10">
        <w:rPr>
          <w:rFonts w:ascii="Times New Roman" w:hAnsi="Times New Roman" w:cs="Times New Roman"/>
          <w:sz w:val="24"/>
          <w:szCs w:val="24"/>
        </w:rPr>
        <w:t xml:space="preserve"> по адресу: г. Омск, ул. Интернациональная, д. 41, Тимуровский проезд, д. 2</w:t>
      </w:r>
      <w:r w:rsidR="00E74E10" w:rsidRPr="0006440C">
        <w:rPr>
          <w:rFonts w:ascii="Times New Roman" w:hAnsi="Times New Roman" w:cs="Times New Roman"/>
          <w:sz w:val="24"/>
          <w:szCs w:val="24"/>
        </w:rPr>
        <w:t>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диагностику картриджа;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распечатку результата диагностики картриджа на бумажном листе;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полную разборку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-тщательную (полную) очистку всех деталей, узлов и бункеров картриджа от тонера и прочего мусора;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проверку картриджа на наличие дефектов;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при обнаружении повреждений, необходимо производить ремонт, не требующий замены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фотобарабана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>, магнитного вала, дозирующего лезвия, предус</w:t>
      </w:r>
      <w:r w:rsidR="0006440C">
        <w:rPr>
          <w:rFonts w:ascii="Times New Roman" w:hAnsi="Times New Roman" w:cs="Times New Roman"/>
          <w:sz w:val="24"/>
          <w:szCs w:val="24"/>
        </w:rPr>
        <w:t>мотренный заводом изготовителем;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полировку барабанов и лезвий при наличии в картридже;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заполнение картриджа качественным новым тонером в полном объёме, соответствующем ресурсу печати для данной модели картриджа;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замену на новые мелких изношенных деталей: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бушинги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>, пружинки предусмотренных заводом изготовителем;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смазку и уплотнение частей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аккуратную сборку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установку запорной ленты;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lastRenderedPageBreak/>
        <w:t xml:space="preserve">- перепрограммирование чипа или установку нового чипа (при необходимости);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визуальную проверку картриджа после сборки;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маркировка гарантийными пломбами;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нанесение специальной маркировки с датой заправки, наименования исполнителя, выполнившего работы по их заправке, веса тонера, штрих кода на картридже;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тестирование готового картриджа с отпечатком не менее одного тестового листа;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упаковка в черный светонепроницаемый пакет с запайкой, наклеивание этикетки на пакет с наименованием Государственного заказчика, модели картриджа, датой заправки и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аэрбег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>, в пакет должен быть вложен отпечатанный тестовый лист и страница диагностики данного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передачу вышедших из строя, заменённых, испорченных частей картриджа Заказчику;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передачу картриджа Заказчику.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3.3.</w:t>
      </w:r>
      <w:r w:rsidRPr="0006440C">
        <w:rPr>
          <w:rFonts w:ascii="Times New Roman" w:hAnsi="Times New Roman" w:cs="Times New Roman"/>
          <w:sz w:val="24"/>
          <w:szCs w:val="24"/>
        </w:rPr>
        <w:tab/>
        <w:t xml:space="preserve">Восстановление картриджа включает в себя: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забор картриджа у Заказчика по заявке</w:t>
      </w:r>
      <w:r w:rsidR="003E093B">
        <w:rPr>
          <w:rFonts w:ascii="Times New Roman" w:hAnsi="Times New Roman" w:cs="Times New Roman"/>
          <w:sz w:val="24"/>
          <w:szCs w:val="24"/>
        </w:rPr>
        <w:t xml:space="preserve"> по адресу: г. Омск, ул. Интернациональная, д. 41, </w:t>
      </w:r>
      <w:r w:rsidR="00074537">
        <w:rPr>
          <w:rFonts w:ascii="Times New Roman" w:hAnsi="Times New Roman" w:cs="Times New Roman"/>
          <w:sz w:val="24"/>
          <w:szCs w:val="24"/>
        </w:rPr>
        <w:t>Тимуровский проезд, д. 2</w:t>
      </w:r>
      <w:r w:rsidRPr="0006440C">
        <w:rPr>
          <w:rFonts w:ascii="Times New Roman" w:hAnsi="Times New Roman" w:cs="Times New Roman"/>
          <w:sz w:val="24"/>
          <w:szCs w:val="24"/>
        </w:rPr>
        <w:t>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диагностику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распечатку результата диагностики картриджа на бумажном листе;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полную разборку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тщательную (полную) очистку всех деталей, узлов и бункеров картриджа от тонера и прочего мусора;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проверку картриджа на наличие дефектов;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устранение найденных дефектов запчастей картриджа и ко</w:t>
      </w:r>
      <w:r w:rsidR="0026223A">
        <w:rPr>
          <w:rFonts w:ascii="Times New Roman" w:hAnsi="Times New Roman" w:cs="Times New Roman"/>
          <w:sz w:val="24"/>
          <w:szCs w:val="24"/>
        </w:rPr>
        <w:t>рпуса, замену ракеля на новый, </w:t>
      </w:r>
      <w:r w:rsidRPr="0006440C">
        <w:rPr>
          <w:rFonts w:ascii="Times New Roman" w:hAnsi="Times New Roman" w:cs="Times New Roman"/>
          <w:sz w:val="24"/>
          <w:szCs w:val="24"/>
        </w:rPr>
        <w:t xml:space="preserve">замену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фотобарабана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 xml:space="preserve"> (фоторецептора) на новый, за</w:t>
      </w:r>
      <w:r w:rsidR="0026223A">
        <w:rPr>
          <w:rFonts w:ascii="Times New Roman" w:hAnsi="Times New Roman" w:cs="Times New Roman"/>
          <w:sz w:val="24"/>
          <w:szCs w:val="24"/>
        </w:rPr>
        <w:t>мену магнитного вала на новый, </w:t>
      </w:r>
      <w:r w:rsidRPr="0006440C">
        <w:rPr>
          <w:rFonts w:ascii="Times New Roman" w:hAnsi="Times New Roman" w:cs="Times New Roman"/>
          <w:sz w:val="24"/>
          <w:szCs w:val="24"/>
        </w:rPr>
        <w:t xml:space="preserve">дозирующего лезвия на новое, ролика заряда на новый, замену вала первичного заряда на новый, замену шестеренок на новые, замену </w:t>
      </w:r>
      <w:proofErr w:type="spellStart"/>
      <w:r w:rsidRPr="0006440C">
        <w:rPr>
          <w:rFonts w:ascii="Times New Roman" w:hAnsi="Times New Roman" w:cs="Times New Roman"/>
          <w:sz w:val="24"/>
          <w:szCs w:val="24"/>
        </w:rPr>
        <w:t>бушингов</w:t>
      </w:r>
      <w:proofErr w:type="spellEnd"/>
      <w:r w:rsidRPr="0006440C">
        <w:rPr>
          <w:rFonts w:ascii="Times New Roman" w:hAnsi="Times New Roman" w:cs="Times New Roman"/>
          <w:sz w:val="24"/>
          <w:szCs w:val="24"/>
        </w:rPr>
        <w:t xml:space="preserve"> на новые;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заполнение картриджа качественным новым тонером в полном объеме, соответствующем ресурсу печати для данной модели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смазку и уплотнение частей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аккуратную сборку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установку запорной ленты;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- перепрограммирование чипа или установку нового чипа (при необходимости);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визуальную проверку картриджа после сборки;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маркировка гарантийными пломбами;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нанесение специальной маркировки с датой заправки, наименования исполнителя, выполнившего работы по их заправке, веса тонера, штрих кода на картридже;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тестирование готового картриджа с отпечатком не менее одного тестового листа;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lastRenderedPageBreak/>
        <w:t>- упаковка в черный светонепроницае</w:t>
      </w:r>
      <w:r w:rsidR="0006440C">
        <w:rPr>
          <w:rFonts w:ascii="Times New Roman" w:hAnsi="Times New Roman" w:cs="Times New Roman"/>
          <w:sz w:val="24"/>
          <w:szCs w:val="24"/>
        </w:rPr>
        <w:t xml:space="preserve">мый пакет с запайкой и </w:t>
      </w:r>
      <w:proofErr w:type="spellStart"/>
      <w:r w:rsidR="0006440C">
        <w:rPr>
          <w:rFonts w:ascii="Times New Roman" w:hAnsi="Times New Roman" w:cs="Times New Roman"/>
          <w:sz w:val="24"/>
          <w:szCs w:val="24"/>
        </w:rPr>
        <w:t>аэрбег</w:t>
      </w:r>
      <w:proofErr w:type="spellEnd"/>
      <w:r w:rsidR="0006440C">
        <w:rPr>
          <w:rFonts w:ascii="Times New Roman" w:hAnsi="Times New Roman" w:cs="Times New Roman"/>
          <w:sz w:val="24"/>
          <w:szCs w:val="24"/>
        </w:rPr>
        <w:t>, </w:t>
      </w:r>
      <w:r w:rsidRPr="0006440C">
        <w:rPr>
          <w:rFonts w:ascii="Times New Roman" w:hAnsi="Times New Roman" w:cs="Times New Roman"/>
          <w:sz w:val="24"/>
          <w:szCs w:val="24"/>
        </w:rPr>
        <w:t>в индивидуальную новую картонную коробку с маркировкой модели, в светозащитный пакет должен быть вложен отпечатанный тестовый лист и страница диагностики данного картриджа;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передачу вышедших из строя, заменённых, испорченных частей картриджа Заказчику;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- передачу картриджа Заказчику.</w:t>
      </w:r>
    </w:p>
    <w:p w:rsidR="00EF2FA0" w:rsidRPr="0006440C" w:rsidRDefault="00EF2FA0" w:rsidP="0006440C">
      <w:pPr>
        <w:tabs>
          <w:tab w:val="left" w:pos="567"/>
        </w:tabs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6440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06440C">
        <w:rPr>
          <w:rFonts w:ascii="Times New Roman" w:hAnsi="Times New Roman" w:cs="Times New Roman"/>
          <w:b/>
          <w:bCs/>
          <w:sz w:val="24"/>
          <w:szCs w:val="24"/>
        </w:rPr>
        <w:t xml:space="preserve">Срок оказания услуг </w:t>
      </w:r>
    </w:p>
    <w:p w:rsidR="00EF2FA0" w:rsidRPr="0006440C" w:rsidRDefault="0006440C" w:rsidP="0006440C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оказания услуг:</w:t>
      </w:r>
      <w:r w:rsidR="00EF2FA0" w:rsidRPr="0006440C">
        <w:rPr>
          <w:rFonts w:ascii="Times New Roman" w:hAnsi="Times New Roman" w:cs="Times New Roman"/>
          <w:sz w:val="24"/>
          <w:szCs w:val="24"/>
        </w:rPr>
        <w:t xml:space="preserve"> с момента по</w:t>
      </w:r>
      <w:r>
        <w:rPr>
          <w:rFonts w:ascii="Times New Roman" w:hAnsi="Times New Roman" w:cs="Times New Roman"/>
          <w:sz w:val="24"/>
          <w:szCs w:val="24"/>
        </w:rPr>
        <w:t xml:space="preserve">дписания контракта до 15 </w:t>
      </w:r>
      <w:r w:rsidR="00EF2FA0" w:rsidRPr="0006440C">
        <w:rPr>
          <w:rFonts w:ascii="Times New Roman" w:hAnsi="Times New Roman" w:cs="Times New Roman"/>
          <w:sz w:val="24"/>
          <w:szCs w:val="24"/>
        </w:rPr>
        <w:t>декабря 2026 года.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4.1. </w:t>
      </w:r>
      <w:r w:rsidR="00700023">
        <w:rPr>
          <w:rFonts w:ascii="Times New Roman" w:hAnsi="Times New Roman" w:cs="Times New Roman"/>
          <w:sz w:val="24"/>
          <w:szCs w:val="24"/>
        </w:rPr>
        <w:t>З</w:t>
      </w:r>
      <w:r w:rsidRPr="0006440C">
        <w:rPr>
          <w:rFonts w:ascii="Times New Roman" w:hAnsi="Times New Roman" w:cs="Times New Roman"/>
          <w:sz w:val="24"/>
          <w:szCs w:val="24"/>
        </w:rPr>
        <w:t>абор к</w:t>
      </w:r>
      <w:r w:rsidR="003E093B">
        <w:rPr>
          <w:rFonts w:ascii="Times New Roman" w:hAnsi="Times New Roman" w:cs="Times New Roman"/>
          <w:sz w:val="24"/>
          <w:szCs w:val="24"/>
        </w:rPr>
        <w:t>артриджей у Заказчика в течение</w:t>
      </w:r>
      <w:r w:rsidRPr="0006440C">
        <w:rPr>
          <w:rFonts w:ascii="Times New Roman" w:hAnsi="Times New Roman" w:cs="Times New Roman"/>
          <w:sz w:val="24"/>
          <w:szCs w:val="24"/>
        </w:rPr>
        <w:t xml:space="preserve"> 1 (одного) </w:t>
      </w:r>
      <w:r w:rsidR="00700023">
        <w:rPr>
          <w:rFonts w:ascii="Times New Roman" w:hAnsi="Times New Roman" w:cs="Times New Roman"/>
          <w:sz w:val="24"/>
          <w:szCs w:val="24"/>
        </w:rPr>
        <w:t>рабочего дня.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4.2. </w:t>
      </w:r>
      <w:r w:rsidR="00700023">
        <w:rPr>
          <w:rFonts w:ascii="Times New Roman" w:hAnsi="Times New Roman" w:cs="Times New Roman"/>
          <w:sz w:val="24"/>
          <w:szCs w:val="24"/>
        </w:rPr>
        <w:t>З</w:t>
      </w:r>
      <w:r w:rsidRPr="0006440C">
        <w:rPr>
          <w:rFonts w:ascii="Times New Roman" w:hAnsi="Times New Roman" w:cs="Times New Roman"/>
          <w:sz w:val="24"/>
          <w:szCs w:val="24"/>
        </w:rPr>
        <w:t xml:space="preserve">аправка картриджей в </w:t>
      </w:r>
      <w:r w:rsidR="00700023">
        <w:rPr>
          <w:rFonts w:ascii="Times New Roman" w:hAnsi="Times New Roman" w:cs="Times New Roman"/>
          <w:sz w:val="24"/>
          <w:szCs w:val="24"/>
        </w:rPr>
        <w:t>течение 1 (одного) рабочего дня.</w:t>
      </w:r>
      <w:r w:rsidRPr="000644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4.3. </w:t>
      </w:r>
      <w:r w:rsidR="00700023">
        <w:rPr>
          <w:rFonts w:ascii="Times New Roman" w:hAnsi="Times New Roman" w:cs="Times New Roman"/>
          <w:sz w:val="24"/>
          <w:szCs w:val="24"/>
        </w:rPr>
        <w:t>В</w:t>
      </w:r>
      <w:r w:rsidRPr="0006440C">
        <w:rPr>
          <w:rFonts w:ascii="Times New Roman" w:hAnsi="Times New Roman" w:cs="Times New Roman"/>
          <w:sz w:val="24"/>
          <w:szCs w:val="24"/>
        </w:rPr>
        <w:t>осстановление картриджей – в течение 2 (двух) рабочих дней с момента забора картриджей от Заказчика.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 xml:space="preserve">4.4. </w:t>
      </w:r>
      <w:r w:rsidR="00DC684E">
        <w:rPr>
          <w:rFonts w:ascii="Times New Roman" w:hAnsi="Times New Roman" w:cs="Times New Roman"/>
          <w:sz w:val="24"/>
          <w:szCs w:val="24"/>
        </w:rPr>
        <w:t>З</w:t>
      </w:r>
      <w:r w:rsidRPr="0006440C">
        <w:rPr>
          <w:rFonts w:ascii="Times New Roman" w:hAnsi="Times New Roman" w:cs="Times New Roman"/>
          <w:sz w:val="24"/>
          <w:szCs w:val="24"/>
        </w:rPr>
        <w:t>аправк</w:t>
      </w:r>
      <w:r w:rsidR="00DC684E">
        <w:rPr>
          <w:rFonts w:ascii="Times New Roman" w:hAnsi="Times New Roman" w:cs="Times New Roman"/>
          <w:sz w:val="24"/>
          <w:szCs w:val="24"/>
        </w:rPr>
        <w:t>а</w:t>
      </w:r>
      <w:r w:rsidRPr="0006440C">
        <w:rPr>
          <w:rFonts w:ascii="Times New Roman" w:hAnsi="Times New Roman" w:cs="Times New Roman"/>
          <w:sz w:val="24"/>
          <w:szCs w:val="24"/>
        </w:rPr>
        <w:t>, ремо</w:t>
      </w:r>
      <w:r w:rsidR="00700023">
        <w:rPr>
          <w:rFonts w:ascii="Times New Roman" w:hAnsi="Times New Roman" w:cs="Times New Roman"/>
          <w:sz w:val="24"/>
          <w:szCs w:val="24"/>
        </w:rPr>
        <w:t xml:space="preserve">нт (восстановление) картриджей </w:t>
      </w:r>
      <w:r w:rsidRPr="0006440C">
        <w:rPr>
          <w:rFonts w:ascii="Times New Roman" w:hAnsi="Times New Roman" w:cs="Times New Roman"/>
          <w:sz w:val="24"/>
          <w:szCs w:val="24"/>
        </w:rPr>
        <w:t xml:space="preserve">у </w:t>
      </w:r>
      <w:r w:rsidR="00DC684E">
        <w:rPr>
          <w:rFonts w:ascii="Times New Roman" w:hAnsi="Times New Roman" w:cs="Times New Roman"/>
          <w:sz w:val="24"/>
          <w:szCs w:val="24"/>
        </w:rPr>
        <w:t>З</w:t>
      </w:r>
      <w:r w:rsidRPr="0006440C">
        <w:rPr>
          <w:rFonts w:ascii="Times New Roman" w:hAnsi="Times New Roman" w:cs="Times New Roman"/>
          <w:sz w:val="24"/>
          <w:szCs w:val="24"/>
        </w:rPr>
        <w:t>аказчика в случае, если возникла необходимость в операт</w:t>
      </w:r>
      <w:r w:rsidR="00700023">
        <w:rPr>
          <w:rFonts w:ascii="Times New Roman" w:hAnsi="Times New Roman" w:cs="Times New Roman"/>
          <w:sz w:val="24"/>
          <w:szCs w:val="24"/>
        </w:rPr>
        <w:t>ивном получении услуг, в течение</w:t>
      </w:r>
      <w:r w:rsidRPr="0006440C">
        <w:rPr>
          <w:rFonts w:ascii="Times New Roman" w:hAnsi="Times New Roman" w:cs="Times New Roman"/>
          <w:sz w:val="24"/>
          <w:szCs w:val="24"/>
        </w:rPr>
        <w:t xml:space="preserve"> 1 </w:t>
      </w:r>
      <w:r w:rsidR="00700023">
        <w:rPr>
          <w:rFonts w:ascii="Times New Roman" w:hAnsi="Times New Roman" w:cs="Times New Roman"/>
          <w:sz w:val="24"/>
          <w:szCs w:val="24"/>
        </w:rPr>
        <w:t xml:space="preserve">рабочего </w:t>
      </w:r>
      <w:r w:rsidRPr="0006440C">
        <w:rPr>
          <w:rFonts w:ascii="Times New Roman" w:hAnsi="Times New Roman" w:cs="Times New Roman"/>
          <w:sz w:val="24"/>
          <w:szCs w:val="24"/>
        </w:rPr>
        <w:t>дня с момента получения заявки от Заказчика.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6440C">
        <w:rPr>
          <w:rFonts w:ascii="Times New Roman" w:hAnsi="Times New Roman" w:cs="Times New Roman"/>
          <w:b/>
          <w:bCs/>
          <w:sz w:val="24"/>
          <w:szCs w:val="24"/>
        </w:rPr>
        <w:tab/>
        <w:t>Приемка оказанных услуг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5.1. При приёмке заправленных/восстановленных картриджей Заказчиком будет проведена экспертиза качества выполненных работ, с использованием специальных средств и другого измерения оборудования на соответствие техническому заданию Заказчика. При приемке будет производиться выборочный разбор картриджей для определения выявления износившихся деталей (узлов, комплектующих) на совместимые новые детали (узлы, комплектующие).</w:t>
      </w:r>
    </w:p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5.2. После оказания услуг, при выходе из строя оргтехники по причине некачественной заправки картриджа, Исполнитель производит ремонт оборудования за свой счет в течение 1 (одного)</w:t>
      </w:r>
      <w:r w:rsidR="0006440C">
        <w:rPr>
          <w:rFonts w:ascii="Times New Roman" w:hAnsi="Times New Roman" w:cs="Times New Roman"/>
          <w:sz w:val="24"/>
          <w:szCs w:val="24"/>
        </w:rPr>
        <w:t xml:space="preserve"> рабочего дня, транспортировка </w:t>
      </w:r>
      <w:r w:rsidRPr="0006440C">
        <w:rPr>
          <w:rFonts w:ascii="Times New Roman" w:hAnsi="Times New Roman" w:cs="Times New Roman"/>
          <w:sz w:val="24"/>
          <w:szCs w:val="24"/>
        </w:rPr>
        <w:t>за счет Исполнителя. На время ремонта оборудования, вышедшего из строя по причине некачественной заправки картриджа, исполнитель обязан предоставить Заказчику аналогичную оргтехнику для обеспечения бесперебойной работы.</w:t>
      </w:r>
    </w:p>
    <w:tbl>
      <w:tblPr>
        <w:tblW w:w="0" w:type="auto"/>
        <w:tblCellSpacing w:w="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3927"/>
      </w:tblGrid>
      <w:tr w:rsidR="00715AA9" w:rsidRPr="0006440C" w:rsidTr="00715AA9">
        <w:trPr>
          <w:trHeight w:val="485"/>
          <w:tblCellSpacing w:w="0" w:type="dxa"/>
        </w:trPr>
        <w:tc>
          <w:tcPr>
            <w:tcW w:w="5104" w:type="dxa"/>
            <w:vAlign w:val="center"/>
            <w:hideMark/>
          </w:tcPr>
          <w:p w:rsidR="00EF2FA0" w:rsidRPr="0006440C" w:rsidRDefault="00EF2FA0" w:rsidP="00EF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FA0" w:rsidRPr="0006440C" w:rsidRDefault="00EF2FA0" w:rsidP="00EF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   </w:t>
            </w:r>
            <w:proofErr w:type="gramEnd"/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 </w:t>
            </w:r>
          </w:p>
        </w:tc>
        <w:tc>
          <w:tcPr>
            <w:tcW w:w="3927" w:type="dxa"/>
            <w:vAlign w:val="center"/>
            <w:hideMark/>
          </w:tcPr>
          <w:p w:rsidR="00EF2FA0" w:rsidRPr="0006440C" w:rsidRDefault="00EF2FA0" w:rsidP="00EF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F2FA0" w:rsidRPr="0006440C" w:rsidRDefault="00EF2FA0" w:rsidP="00EF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</w:tc>
      </w:tr>
      <w:tr w:rsidR="00715AA9" w:rsidRPr="0006440C" w:rsidTr="00715AA9">
        <w:trPr>
          <w:tblCellSpacing w:w="0" w:type="dxa"/>
        </w:trPr>
        <w:tc>
          <w:tcPr>
            <w:tcW w:w="5104" w:type="dxa"/>
            <w:vAlign w:val="center"/>
            <w:hideMark/>
          </w:tcPr>
          <w:p w:rsidR="00715AA9" w:rsidRDefault="00715AA9" w:rsidP="00EF2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AA9" w:rsidRDefault="00715AA9" w:rsidP="00EF2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5AA9" w:rsidRDefault="00715AA9" w:rsidP="00EF2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B67" w:rsidRDefault="00A72B67" w:rsidP="00EF2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72B67" w:rsidRDefault="00A72B67" w:rsidP="00EF2F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2FA0" w:rsidRPr="0006440C" w:rsidRDefault="00715AA9" w:rsidP="00EF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________________/_____________/</w:t>
            </w:r>
            <w:r w:rsidR="00EF2FA0"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 </w:t>
            </w:r>
          </w:p>
        </w:tc>
        <w:tc>
          <w:tcPr>
            <w:tcW w:w="3927" w:type="dxa"/>
            <w:vAlign w:val="center"/>
            <w:hideMark/>
          </w:tcPr>
          <w:p w:rsidR="00EF2FA0" w:rsidRPr="0006440C" w:rsidRDefault="00EF2FA0" w:rsidP="000644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начальника</w:t>
            </w:r>
          </w:p>
          <w:p w:rsidR="0006440C" w:rsidRDefault="00EF2FA0" w:rsidP="00715AA9">
            <w:pPr>
              <w:spacing w:after="0"/>
              <w:ind w:right="-5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Главного управления МЧС России </w:t>
            </w:r>
          </w:p>
          <w:p w:rsidR="00EF2FA0" w:rsidRPr="0006440C" w:rsidRDefault="00EF2FA0" w:rsidP="000644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Омской области</w:t>
            </w:r>
          </w:p>
          <w:p w:rsidR="00EF2FA0" w:rsidRDefault="00EF2FA0" w:rsidP="000644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антикризисному управлению)</w:t>
            </w:r>
          </w:p>
          <w:p w:rsidR="0006440C" w:rsidRDefault="0006440C" w:rsidP="0006440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440C" w:rsidRPr="0006440C" w:rsidRDefault="0006440C" w:rsidP="000644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FA0" w:rsidRPr="0006440C" w:rsidRDefault="00715AA9" w:rsidP="00715AA9">
            <w:pPr>
              <w:spacing w:after="0"/>
              <w:ind w:right="-7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  <w:r w:rsid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___/</w:t>
            </w:r>
            <w:r w:rsidR="00EF2FA0"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</w:t>
            </w:r>
            <w:r w:rsid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F2FA0" w:rsidRP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Никандров</w:t>
            </w:r>
            <w:r w:rsidR="00064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</w:tbl>
    <w:p w:rsidR="00EF2FA0" w:rsidRPr="0006440C" w:rsidRDefault="00EF2FA0" w:rsidP="00EF2FA0">
      <w:pPr>
        <w:rPr>
          <w:rFonts w:ascii="Times New Roman" w:hAnsi="Times New Roman" w:cs="Times New Roman"/>
          <w:sz w:val="24"/>
          <w:szCs w:val="24"/>
        </w:rPr>
      </w:pPr>
      <w:r w:rsidRPr="0006440C">
        <w:rPr>
          <w:rFonts w:ascii="Times New Roman" w:hAnsi="Times New Roman" w:cs="Times New Roman"/>
          <w:sz w:val="24"/>
          <w:szCs w:val="24"/>
        </w:rPr>
        <w:t> </w:t>
      </w:r>
    </w:p>
    <w:sectPr w:rsidR="00EF2FA0" w:rsidRPr="0006440C" w:rsidSect="00A72B67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4AD"/>
    <w:multiLevelType w:val="multilevel"/>
    <w:tmpl w:val="2EF4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77"/>
    <w:rsid w:val="0006440C"/>
    <w:rsid w:val="00074537"/>
    <w:rsid w:val="00094C37"/>
    <w:rsid w:val="001457E4"/>
    <w:rsid w:val="00161AA5"/>
    <w:rsid w:val="0026223A"/>
    <w:rsid w:val="003C33D1"/>
    <w:rsid w:val="003E093B"/>
    <w:rsid w:val="003E0E77"/>
    <w:rsid w:val="006C4EDA"/>
    <w:rsid w:val="00700023"/>
    <w:rsid w:val="00715AA9"/>
    <w:rsid w:val="007C17D5"/>
    <w:rsid w:val="007F44B8"/>
    <w:rsid w:val="00875AA3"/>
    <w:rsid w:val="009E4AAA"/>
    <w:rsid w:val="00A72B67"/>
    <w:rsid w:val="00BB4EE7"/>
    <w:rsid w:val="00BC22E3"/>
    <w:rsid w:val="00CD5997"/>
    <w:rsid w:val="00DC684E"/>
    <w:rsid w:val="00E74E10"/>
    <w:rsid w:val="00E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8A9F4-873D-468D-B7D0-43ADDA59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Авилочкина Светлана Юрьевна</dc:creator>
  <cp:keywords/>
  <dc:description/>
  <cp:lastModifiedBy>Авилочкина Светлана Юрьевна</cp:lastModifiedBy>
  <cp:revision>20</cp:revision>
  <dcterms:created xsi:type="dcterms:W3CDTF">2026-06-05T03:31:00Z</dcterms:created>
  <dcterms:modified xsi:type="dcterms:W3CDTF">2026-06-15T09:58:00Z</dcterms:modified>
</cp:coreProperties>
</file>