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ОПИСАНИЕ ОБЪЕКТА ЗАКУПКИ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 поставку рам деревянных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Код по БК: 05609010142190059244340 </w:t>
      </w:r>
    </w:p>
    <w:p>
      <w:pPr>
        <w:pStyle w:val="Normal"/>
        <w:tabs>
          <w:tab w:val="clear" w:pos="708"/>
          <w:tab w:val="left" w:pos="850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Способ определения поставщика: </w:t>
      </w:r>
      <w:r>
        <w:rPr>
          <w:rFonts w:eastAsia="Calibri" w:cs="Times New Roman" w:ascii="Times New Roman" w:hAnsi="Times New Roman"/>
        </w:rPr>
        <w:t>единственный поставщик (в соответствии</w:t>
      </w:r>
      <w:r>
        <w:rPr>
          <w:rFonts w:eastAsia="Calibri"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eastAsia="Calibri" w:cs="Times New Roman" w:ascii="Times New Roman" w:hAnsi="Times New Roman"/>
        </w:rPr>
        <w:t xml:space="preserve"> с п. 4 ч. 1 ст. 93 № 44-ФЗ)     </w:t>
      </w:r>
    </w:p>
    <w:p>
      <w:pPr>
        <w:pStyle w:val="Normal"/>
        <w:tabs>
          <w:tab w:val="clear" w:pos="708"/>
          <w:tab w:val="left" w:pos="850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Планируемый срок начала осуществления закупки: август -  сентябрь 2026 г.</w:t>
      </w:r>
    </w:p>
    <w:p>
      <w:pPr>
        <w:pStyle w:val="Normal"/>
        <w:tabs>
          <w:tab w:val="clear" w:pos="708"/>
          <w:tab w:val="left" w:pos="850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Описание объекта закупки:</w:t>
      </w:r>
    </w:p>
    <w:p>
      <w:pPr>
        <w:pStyle w:val="Normal"/>
        <w:tabs>
          <w:tab w:val="clear" w:pos="708"/>
          <w:tab w:val="left" w:pos="8505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1"/>
        <w:gridCol w:w="1736"/>
        <w:gridCol w:w="1707"/>
        <w:gridCol w:w="1759"/>
        <w:gridCol w:w="1811"/>
        <w:gridCol w:w="1137"/>
        <w:gridCol w:w="2316"/>
        <w:gridCol w:w="695"/>
        <w:gridCol w:w="851"/>
        <w:gridCol w:w="993"/>
        <w:gridCol w:w="1135"/>
      </w:tblGrid>
      <w:tr>
        <w:trPr>
          <w:trHeight w:val="387" w:hRule="atLeast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ОКПД2/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КТРУ</w:t>
            </w:r>
          </w:p>
        </w:tc>
        <w:tc>
          <w:tcPr>
            <w:tcW w:w="7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Характеристика товара, работы, услуги.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Ед.  изм.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Сумма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(руб.)</w:t>
            </w:r>
          </w:p>
        </w:tc>
      </w:tr>
      <w:tr>
        <w:trPr>
          <w:trHeight w:val="501" w:hRule="atLeast"/>
        </w:trPr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характеристики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Значение характеристики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Единица измерения характеристики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Инструкция по заполнению характеристик в заявке</w:t>
            </w:r>
          </w:p>
        </w:tc>
        <w:tc>
          <w:tcPr>
            <w:tcW w:w="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>
          <w:trHeight w:val="476" w:hRule="atLeast"/>
        </w:trPr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Кол-во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Цена за ед.изм.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(руб.)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92" w:hRule="atLeast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05" w:leader="none"/>
              </w:tabs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Рама деревянная для картин, фотографий, зеркал или аналогичных предметов из дерева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16.29.14.110/ 16.29.14.110-00000001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Формат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250,00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7 500,00</w:t>
            </w:r>
          </w:p>
        </w:tc>
      </w:tr>
      <w:tr>
        <w:trPr>
          <w:trHeight w:val="410" w:hRule="atLeast"/>
        </w:trPr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05" w:leader="none"/>
              </w:tabs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Наличие стекла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718" w:hRule="atLeast"/>
        </w:trPr>
        <w:tc>
          <w:tcPr>
            <w:tcW w:w="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05" w:leader="none"/>
              </w:tabs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Назначение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Для фотографий, грамот, сертификатов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Начальная (максимальная) цена контракта: 7 500,00 (семь тысяч пятьсот рублей 00 копеек).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</w:rPr>
        <w:t>Дополнительные условия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поставки: 420045, РФ, РТ, город Казань, улица Николая  Ершова, дом 49-а.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поставки товара: с даты заключения контракта по 31.12.26 г.,  в течение пяти рабочих дней, с момента подачи заявки Заказчиком. Периодичность поставки товара: один раз в год.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действия контракта: Контракт вступает в силу с даты его заключения   в порядке, предусмотренном действующим законодательством Российской Федерации. Контракт действует по  31 декабря 2026  г.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Разгрузка товара осуществляется силами  и средствами  Поставщика, до складских помещений Заказчика.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426" w:leader="none"/>
        </w:tabs>
        <w:spacing w:lineRule="atLeast" w:line="1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Цена Товара определена с учетом расходов на доставку, разгрузку Товара, страхование, уплату таможенных пошлин, налогов, сборов и других обязательных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платежей.    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426" w:leader="none"/>
        </w:tabs>
        <w:spacing w:lineRule="atLeast" w:line="1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Оплата поставленного товара производится Заказчиком по факту поставки, согласно предъявленных счетов (счетов – фактур) и товарных накладных (универсальных передаточных документов) на товар, но не более, чем в течение 7 рабочих дней с даты  подписания Заказчиком документа о приемке, по факту поступления предельных объемов финансирования. Форма оплаты –  безналичная.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426" w:leader="none"/>
        </w:tabs>
        <w:spacing w:lineRule="atLeast" w:line="1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 который не был 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8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8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811"/>
        <w:contextualSpacing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tbl>
      <w:tblPr>
        <w:tblpPr w:vertAnchor="text" w:horzAnchor="margin" w:tblpXSpec="center" w:bottomFromText="200" w:leftFromText="180" w:rightFromText="180" w:tblpY="-43"/>
        <w:tblW w:w="40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9"/>
        <w:gridCol w:w="3299"/>
        <w:gridCol w:w="3444"/>
      </w:tblGrid>
      <w:tr>
        <w:trPr>
          <w:trHeight w:val="278" w:hRule="atLeast"/>
        </w:trPr>
        <w:tc>
          <w:tcPr>
            <w:tcW w:w="50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Кравченко Л.Л., инженер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0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(Ф.И.О., должность инициатора закупки)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  <w:tr>
        <w:trPr>
          <w:trHeight w:val="278" w:hRule="atLeast"/>
        </w:trPr>
        <w:tc>
          <w:tcPr>
            <w:tcW w:w="50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Тухтабаева Г.И.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0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 ведущего специалиста по закупкам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  <w:tr>
        <w:trPr>
          <w:trHeight w:val="588" w:hRule="atLeast"/>
        </w:trPr>
        <w:tc>
          <w:tcPr>
            <w:tcW w:w="505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ind w:right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Согласовано:</w:t>
            </w:r>
          </w:p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Кошкина Д.А.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059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 И. О. экономиста)</w:t>
            </w:r>
          </w:p>
        </w:tc>
        <w:tc>
          <w:tcPr>
            <w:tcW w:w="329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44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ind w:right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0"/>
        <w:ind w:left="811"/>
        <w:contextualSpacing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11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11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d14c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a14bf5"/>
    <w:rPr>
      <w:color w:val="80808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14bf5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e47af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fe47af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14b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e47a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fe47a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a0afb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7b4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 w:customStyle="1">
    <w:name w:val="Абзац списка1"/>
    <w:basedOn w:val="Normal"/>
    <w:qFormat/>
    <w:rsid w:val="00bd433b"/>
    <w:pPr>
      <w:ind w:left="720"/>
    </w:pPr>
    <w:rPr>
      <w:rFonts w:ascii="Calibri" w:hAnsi="Calibri" w:eastAsia="Calibri" w:cs="Calibri"/>
      <w:sz w:val="20"/>
      <w:szCs w:val="20"/>
      <w:lang w:eastAsia="ar-SA"/>
    </w:rPr>
  </w:style>
  <w:style w:type="paragraph" w:styleId="user3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923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2CDE9-2E45-4CD1-80A5-76EE89A4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LibreOffice/25.8.4.2$Linux_X86_64 LibreOffice_project/580$Build-2</Application>
  <AppVersion>15.0000</AppVersion>
  <Pages>2</Pages>
  <Words>364</Words>
  <Characters>2421</Characters>
  <CharactersWithSpaces>2919</CharactersWithSpaces>
  <Paragraphs>58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2026-01-29T13:21:00Z</dcterms:created>
  <dc:creator>Торги</dc:creator>
  <dc:description/>
  <dc:language>ru-RU</dc:language>
  <cp:lastModifiedBy/>
  <cp:lastPrinted>2026-04-01T07:02:00Z</cp:lastPrinted>
  <dcterms:modified xsi:type="dcterms:W3CDTF">2026-08-07T12:04:58Z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