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19D9" w:rsidRDefault="00D919D9">
      <w:pPr>
        <w:shd w:val="clear" w:color="auto" w:fill="FFFFFF"/>
        <w:spacing w:line="276" w:lineRule="auto"/>
        <w:ind w:left="-284" w:right="-311"/>
        <w:jc w:val="right"/>
        <w:rPr>
          <w:b/>
          <w:bCs/>
          <w:color w:val="000000"/>
          <w:spacing w:val="-6"/>
          <w:sz w:val="23"/>
          <w:szCs w:val="23"/>
        </w:rPr>
      </w:pPr>
      <w:bookmarkStart w:id="0" w:name="_GoBack"/>
      <w:bookmarkEnd w:id="0"/>
      <w:r>
        <w:rPr>
          <w:rFonts w:eastAsia="Times New Roman"/>
          <w:bCs/>
          <w:iCs/>
          <w:smallCaps/>
          <w:sz w:val="20"/>
        </w:rPr>
        <w:t xml:space="preserve">ИКЗ </w:t>
      </w:r>
      <w:r w:rsidR="007246C5" w:rsidRPr="00A60F12">
        <w:rPr>
          <w:b/>
          <w:sz w:val="22"/>
          <w:szCs w:val="22"/>
        </w:rPr>
        <w:t>2</w:t>
      </w:r>
      <w:r w:rsidR="007246C5">
        <w:rPr>
          <w:b/>
          <w:sz w:val="22"/>
          <w:szCs w:val="22"/>
        </w:rPr>
        <w:t>6</w:t>
      </w:r>
      <w:r w:rsidR="007246C5" w:rsidRPr="00A60F12">
        <w:rPr>
          <w:b/>
          <w:sz w:val="22"/>
          <w:szCs w:val="22"/>
        </w:rPr>
        <w:t>3434523643843450100100020000000000</w:t>
      </w:r>
    </w:p>
    <w:p w:rsidR="00D919D9" w:rsidRDefault="00D919D9">
      <w:pPr>
        <w:shd w:val="clear" w:color="auto" w:fill="FFFFFF"/>
        <w:spacing w:line="276" w:lineRule="auto"/>
        <w:ind w:left="-284" w:right="-311"/>
        <w:jc w:val="center"/>
        <w:rPr>
          <w:b/>
          <w:bCs/>
          <w:color w:val="000000"/>
          <w:spacing w:val="-6"/>
          <w:sz w:val="23"/>
          <w:szCs w:val="23"/>
        </w:rPr>
      </w:pPr>
    </w:p>
    <w:p w:rsidR="00D919D9" w:rsidRDefault="009B5950">
      <w:pPr>
        <w:shd w:val="clear" w:color="auto" w:fill="FFFFFF"/>
        <w:spacing w:line="276" w:lineRule="auto"/>
        <w:ind w:left="-284" w:right="-311"/>
        <w:jc w:val="center"/>
        <w:rPr>
          <w:rFonts w:cs="Times New Roman"/>
          <w:sz w:val="20"/>
        </w:rPr>
      </w:pPr>
      <w:r>
        <w:rPr>
          <w:b/>
          <w:bCs/>
          <w:color w:val="000000"/>
          <w:spacing w:val="-6"/>
          <w:sz w:val="23"/>
          <w:szCs w:val="23"/>
        </w:rPr>
        <w:t xml:space="preserve">Муниципальный контракт № </w:t>
      </w:r>
      <w:r w:rsidR="002C6B31">
        <w:rPr>
          <w:b/>
          <w:bCs/>
          <w:color w:val="000000"/>
          <w:spacing w:val="-6"/>
          <w:sz w:val="23"/>
          <w:szCs w:val="23"/>
        </w:rPr>
        <w:t>151/3</w:t>
      </w:r>
      <w:r w:rsidR="00D919D9">
        <w:rPr>
          <w:b/>
          <w:bCs/>
          <w:color w:val="000000"/>
          <w:spacing w:val="-6"/>
          <w:sz w:val="23"/>
          <w:szCs w:val="23"/>
        </w:rPr>
        <w:t xml:space="preserve">                                                                                                                                                        </w:t>
      </w:r>
      <w:r w:rsidR="004B6B45">
        <w:rPr>
          <w:b/>
          <w:bCs/>
          <w:color w:val="000000"/>
          <w:spacing w:val="-7"/>
          <w:sz w:val="23"/>
          <w:szCs w:val="23"/>
        </w:rPr>
        <w:t xml:space="preserve">об оказании </w:t>
      </w:r>
      <w:r w:rsidR="00D919D9">
        <w:rPr>
          <w:b/>
          <w:bCs/>
          <w:color w:val="000000"/>
          <w:spacing w:val="-7"/>
          <w:sz w:val="23"/>
          <w:szCs w:val="23"/>
        </w:rPr>
        <w:t>медицинских услуг</w:t>
      </w:r>
    </w:p>
    <w:tbl>
      <w:tblPr>
        <w:tblW w:w="0" w:type="auto"/>
        <w:tblLayout w:type="fixed"/>
        <w:tblLook w:val="0000" w:firstRow="0" w:lastRow="0" w:firstColumn="0" w:lastColumn="0" w:noHBand="0" w:noVBand="0"/>
      </w:tblPr>
      <w:tblGrid>
        <w:gridCol w:w="5336"/>
        <w:gridCol w:w="5262"/>
      </w:tblGrid>
      <w:tr w:rsidR="00D919D9">
        <w:trPr>
          <w:trHeight w:val="308"/>
        </w:trPr>
        <w:tc>
          <w:tcPr>
            <w:tcW w:w="5336" w:type="dxa"/>
            <w:shd w:val="clear" w:color="auto" w:fill="auto"/>
          </w:tcPr>
          <w:p w:rsidR="00D919D9" w:rsidRDefault="00D919D9">
            <w:pPr>
              <w:rPr>
                <w:rFonts w:cs="Times New Roman"/>
                <w:sz w:val="20"/>
              </w:rPr>
            </w:pPr>
            <w:r>
              <w:rPr>
                <w:rFonts w:cs="Times New Roman"/>
                <w:sz w:val="20"/>
              </w:rPr>
              <w:t>г. Киров</w:t>
            </w:r>
          </w:p>
        </w:tc>
        <w:tc>
          <w:tcPr>
            <w:tcW w:w="5262" w:type="dxa"/>
            <w:shd w:val="clear" w:color="auto" w:fill="auto"/>
          </w:tcPr>
          <w:p w:rsidR="00D919D9" w:rsidRDefault="00D919D9" w:rsidP="00C93A2F">
            <w:pPr>
              <w:jc w:val="right"/>
            </w:pPr>
            <w:r>
              <w:rPr>
                <w:rFonts w:cs="Times New Roman"/>
                <w:sz w:val="20"/>
              </w:rPr>
              <w:t>«</w:t>
            </w:r>
            <w:r w:rsidR="004B6B45">
              <w:rPr>
                <w:rFonts w:cs="Times New Roman"/>
                <w:sz w:val="20"/>
              </w:rPr>
              <w:t>___</w:t>
            </w:r>
            <w:r>
              <w:rPr>
                <w:rFonts w:cs="Times New Roman"/>
                <w:sz w:val="20"/>
              </w:rPr>
              <w:t xml:space="preserve">» </w:t>
            </w:r>
            <w:r w:rsidR="004B6B45">
              <w:rPr>
                <w:rFonts w:cs="Times New Roman"/>
                <w:sz w:val="20"/>
              </w:rPr>
              <w:t xml:space="preserve">__________ </w:t>
            </w:r>
            <w:r>
              <w:rPr>
                <w:rFonts w:cs="Times New Roman"/>
                <w:sz w:val="20"/>
              </w:rPr>
              <w:t>20</w:t>
            </w:r>
            <w:r w:rsidR="00C93A2F">
              <w:rPr>
                <w:rFonts w:cs="Times New Roman"/>
                <w:sz w:val="20"/>
              </w:rPr>
              <w:t>___</w:t>
            </w:r>
            <w:r>
              <w:rPr>
                <w:rFonts w:cs="Times New Roman"/>
                <w:sz w:val="20"/>
              </w:rPr>
              <w:t xml:space="preserve"> г.                                                                                                                         </w:t>
            </w:r>
          </w:p>
        </w:tc>
      </w:tr>
    </w:tbl>
    <w:p w:rsidR="00D919D9" w:rsidRDefault="00D919D9">
      <w:pPr>
        <w:ind w:firstLine="567"/>
        <w:jc w:val="both"/>
        <w:rPr>
          <w:rFonts w:cs="Times New Roman"/>
          <w:b/>
          <w:sz w:val="21"/>
          <w:szCs w:val="21"/>
        </w:rPr>
      </w:pPr>
      <w:r>
        <w:rPr>
          <w:rFonts w:eastAsia="Lucida Sans Unicode" w:cs="Times New Roman"/>
          <w:b/>
          <w:color w:val="000000"/>
          <w:sz w:val="21"/>
          <w:szCs w:val="21"/>
        </w:rPr>
        <w:t>Муниципальное казенное учреждение «Комбинат продовольствия и социального питания» города Кирова (МКУ «КПиСП»)</w:t>
      </w:r>
      <w:r>
        <w:rPr>
          <w:rFonts w:eastAsia="Times New Roman" w:cs="Times New Roman"/>
          <w:sz w:val="21"/>
          <w:szCs w:val="21"/>
          <w:lang w:eastAsia="ar-SA" w:bidi="ar-SA"/>
        </w:rPr>
        <w:t xml:space="preserve">, именуемое в дальнейшем </w:t>
      </w:r>
      <w:r>
        <w:rPr>
          <w:rFonts w:eastAsia="Times New Roman" w:cs="Times New Roman"/>
          <w:b/>
          <w:sz w:val="21"/>
          <w:szCs w:val="21"/>
          <w:lang w:eastAsia="ar-SA" w:bidi="ar-SA"/>
        </w:rPr>
        <w:t>«Заказчик»,</w:t>
      </w:r>
      <w:r>
        <w:rPr>
          <w:rFonts w:eastAsia="Times New Roman" w:cs="Times New Roman"/>
          <w:sz w:val="21"/>
          <w:szCs w:val="21"/>
          <w:lang w:eastAsia="ar-SA" w:bidi="ar-SA"/>
        </w:rPr>
        <w:t xml:space="preserve"> в лице исполняющего обязанности </w:t>
      </w:r>
      <w:r>
        <w:rPr>
          <w:rFonts w:eastAsia="Albany AMT" w:cs="Times New Roman"/>
          <w:color w:val="000000"/>
          <w:sz w:val="21"/>
          <w:szCs w:val="21"/>
          <w:lang w:eastAsia="ar-SA" w:bidi="ar-SA"/>
        </w:rPr>
        <w:t xml:space="preserve">директора </w:t>
      </w:r>
      <w:r w:rsidR="002C6B31">
        <w:rPr>
          <w:rFonts w:eastAsia="Albany AMT" w:cs="Times New Roman"/>
          <w:color w:val="000000"/>
          <w:sz w:val="21"/>
          <w:szCs w:val="21"/>
          <w:lang w:eastAsia="ar-SA" w:bidi="ar-SA"/>
        </w:rPr>
        <w:t>Пилипова Вячеслава Вячеславовича,</w:t>
      </w:r>
      <w:r>
        <w:rPr>
          <w:rFonts w:eastAsia="Albany AMT" w:cs="Times New Roman"/>
          <w:color w:val="000000"/>
          <w:sz w:val="21"/>
          <w:szCs w:val="21"/>
          <w:lang w:eastAsia="ar-SA" w:bidi="ar-SA"/>
        </w:rPr>
        <w:t xml:space="preserve"> действующего на основании </w:t>
      </w:r>
      <w:r w:rsidR="00646C3B">
        <w:rPr>
          <w:rFonts w:eastAsia="Albany AMT" w:cs="Times New Roman"/>
          <w:color w:val="000000"/>
          <w:sz w:val="21"/>
          <w:szCs w:val="21"/>
          <w:lang w:eastAsia="ar-SA" w:bidi="ar-SA"/>
        </w:rPr>
        <w:t xml:space="preserve">Распоряжения Администрации города Кирова от 14.08.2026 № 560-л и </w:t>
      </w:r>
      <w:r w:rsidR="004B6B45">
        <w:rPr>
          <w:rFonts w:eastAsia="Albany AMT" w:cs="Times New Roman"/>
          <w:color w:val="000000"/>
          <w:sz w:val="21"/>
          <w:szCs w:val="21"/>
          <w:lang w:eastAsia="ar-SA" w:bidi="ar-SA"/>
        </w:rPr>
        <w:t>Устава</w:t>
      </w:r>
      <w:r>
        <w:rPr>
          <w:rFonts w:eastAsia="Albany AMT" w:cs="Times New Roman"/>
          <w:color w:val="000000"/>
          <w:sz w:val="21"/>
          <w:szCs w:val="21"/>
          <w:lang w:eastAsia="ar-SA" w:bidi="ar-SA"/>
        </w:rPr>
        <w:t>,</w:t>
      </w:r>
      <w:r w:rsidR="002C6B31">
        <w:rPr>
          <w:rFonts w:eastAsia="Albany AMT" w:cs="Times New Roman"/>
          <w:color w:val="000000"/>
          <w:sz w:val="21"/>
          <w:szCs w:val="21"/>
          <w:lang w:eastAsia="ar-SA" w:bidi="ar-SA"/>
        </w:rPr>
        <w:t xml:space="preserve"> </w:t>
      </w:r>
      <w:r>
        <w:rPr>
          <w:rFonts w:eastAsia="Albany AMT" w:cs="Times New Roman"/>
          <w:color w:val="000000"/>
          <w:sz w:val="21"/>
          <w:szCs w:val="21"/>
          <w:lang w:eastAsia="ar-SA" w:bidi="ar-SA"/>
        </w:rPr>
        <w:t>с одной стороны, и</w:t>
      </w:r>
    </w:p>
    <w:p w:rsidR="00D919D9" w:rsidRDefault="004B6B45">
      <w:pPr>
        <w:ind w:firstLine="709"/>
        <w:jc w:val="both"/>
        <w:rPr>
          <w:rFonts w:cs="Times New Roman"/>
          <w:b/>
          <w:sz w:val="22"/>
          <w:szCs w:val="28"/>
        </w:rPr>
      </w:pPr>
      <w:r>
        <w:rPr>
          <w:rFonts w:cs="Times New Roman"/>
          <w:b/>
          <w:sz w:val="21"/>
          <w:szCs w:val="21"/>
        </w:rPr>
        <w:t>___________________________</w:t>
      </w:r>
      <w:r w:rsidR="00D919D9">
        <w:rPr>
          <w:rFonts w:cs="Times New Roman"/>
          <w:b/>
          <w:sz w:val="21"/>
          <w:szCs w:val="21"/>
        </w:rPr>
        <w:t xml:space="preserve">, </w:t>
      </w:r>
      <w:r w:rsidR="00D919D9">
        <w:rPr>
          <w:rFonts w:cs="Times New Roman"/>
          <w:sz w:val="21"/>
          <w:szCs w:val="21"/>
        </w:rPr>
        <w:t>именуемое в дальнейшем</w:t>
      </w:r>
      <w:r w:rsidR="00D919D9">
        <w:rPr>
          <w:rFonts w:cs="Times New Roman"/>
          <w:b/>
          <w:sz w:val="21"/>
          <w:szCs w:val="21"/>
        </w:rPr>
        <w:t xml:space="preserve"> «Исполнитель», </w:t>
      </w:r>
      <w:r w:rsidR="00D919D9">
        <w:rPr>
          <w:rFonts w:cs="Times New Roman"/>
          <w:sz w:val="21"/>
          <w:szCs w:val="21"/>
        </w:rPr>
        <w:t xml:space="preserve">в лице </w:t>
      </w:r>
      <w:r>
        <w:rPr>
          <w:rFonts w:cs="Times New Roman"/>
          <w:sz w:val="21"/>
          <w:szCs w:val="21"/>
        </w:rPr>
        <w:t>______________</w:t>
      </w:r>
      <w:r w:rsidR="00D919D9">
        <w:rPr>
          <w:rFonts w:cs="Times New Roman"/>
          <w:sz w:val="21"/>
          <w:szCs w:val="21"/>
        </w:rPr>
        <w:t xml:space="preserve">, действующего на основании </w:t>
      </w:r>
      <w:r>
        <w:rPr>
          <w:rFonts w:cs="Times New Roman"/>
          <w:sz w:val="21"/>
          <w:szCs w:val="21"/>
        </w:rPr>
        <w:t>___________,</w:t>
      </w:r>
      <w:r w:rsidR="00D919D9">
        <w:rPr>
          <w:rFonts w:cs="Times New Roman"/>
          <w:color w:val="FF6600"/>
          <w:sz w:val="21"/>
          <w:szCs w:val="21"/>
        </w:rPr>
        <w:t xml:space="preserve"> </w:t>
      </w:r>
      <w:r w:rsidR="00D919D9">
        <w:rPr>
          <w:rFonts w:cs="Times New Roman"/>
          <w:sz w:val="21"/>
          <w:szCs w:val="21"/>
        </w:rPr>
        <w:t xml:space="preserve">с другой стороны, совместно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   </w:t>
      </w:r>
    </w:p>
    <w:p w:rsidR="00D919D9" w:rsidRDefault="00D919D9">
      <w:pPr>
        <w:jc w:val="both"/>
        <w:rPr>
          <w:rFonts w:cs="Times New Roman"/>
          <w:b/>
          <w:sz w:val="22"/>
          <w:szCs w:val="28"/>
        </w:rPr>
      </w:pPr>
    </w:p>
    <w:p w:rsidR="00D919D9" w:rsidRDefault="00D919D9">
      <w:pPr>
        <w:spacing w:line="220" w:lineRule="exact"/>
        <w:ind w:right="-21"/>
        <w:jc w:val="center"/>
        <w:rPr>
          <w:sz w:val="21"/>
          <w:szCs w:val="21"/>
        </w:rPr>
      </w:pPr>
      <w:r>
        <w:rPr>
          <w:b/>
          <w:sz w:val="21"/>
          <w:szCs w:val="21"/>
        </w:rPr>
        <w:t>1.Предмет контракта</w:t>
      </w:r>
    </w:p>
    <w:p w:rsidR="00D919D9" w:rsidRDefault="00D919D9">
      <w:pPr>
        <w:ind w:right="-21" w:firstLine="709"/>
        <w:jc w:val="both"/>
        <w:rPr>
          <w:sz w:val="21"/>
          <w:szCs w:val="21"/>
        </w:rPr>
      </w:pPr>
      <w:r>
        <w:rPr>
          <w:sz w:val="21"/>
          <w:szCs w:val="21"/>
        </w:rPr>
        <w:t xml:space="preserve">1.1. Исполнитель по заданию Заказчика берет на себя обязательства оказывать услуги по проведению </w:t>
      </w:r>
      <w:proofErr w:type="gramStart"/>
      <w:r w:rsidR="002C6B31">
        <w:rPr>
          <w:sz w:val="21"/>
          <w:szCs w:val="21"/>
        </w:rPr>
        <w:t xml:space="preserve">периодических </w:t>
      </w:r>
      <w:r>
        <w:rPr>
          <w:sz w:val="21"/>
          <w:szCs w:val="21"/>
        </w:rPr>
        <w:t xml:space="preserve"> медицинских</w:t>
      </w:r>
      <w:proofErr w:type="gramEnd"/>
      <w:r>
        <w:rPr>
          <w:sz w:val="21"/>
          <w:szCs w:val="21"/>
        </w:rPr>
        <w:t xml:space="preserve"> осмотров рабочих и служащих предприятия согласно Трудовому кодексу РФ (статья 215), Приказу МЗ СР РФ от 28.01.2021 № 29 Н, в соответствии с ценами, указанными в калькуляции (Приложение 1). </w:t>
      </w:r>
    </w:p>
    <w:p w:rsidR="00D919D9" w:rsidRDefault="00D919D9">
      <w:pPr>
        <w:ind w:right="-21" w:firstLine="709"/>
        <w:jc w:val="both"/>
        <w:rPr>
          <w:sz w:val="21"/>
          <w:szCs w:val="21"/>
        </w:rPr>
      </w:pPr>
      <w:r>
        <w:rPr>
          <w:sz w:val="21"/>
          <w:szCs w:val="21"/>
        </w:rPr>
        <w:t>1.2. При проведении медицинских осмотров виды и объемы исследований определяется Исполнителем самостоятельно по каждому лицу, направляемому Заказчиком, в соответствии с требованиями нормативных актов и действующих методик.</w:t>
      </w:r>
    </w:p>
    <w:p w:rsidR="00D919D9" w:rsidRDefault="00D919D9">
      <w:pPr>
        <w:ind w:right="-21" w:firstLine="709"/>
        <w:jc w:val="both"/>
        <w:rPr>
          <w:rFonts w:cs="Times New Roman"/>
          <w:sz w:val="21"/>
          <w:szCs w:val="21"/>
        </w:rPr>
      </w:pPr>
      <w:r>
        <w:rPr>
          <w:sz w:val="21"/>
          <w:szCs w:val="21"/>
        </w:rPr>
        <w:t xml:space="preserve">1.3.  Место оказания услуг: </w:t>
      </w:r>
      <w:r w:rsidR="004B6B45">
        <w:rPr>
          <w:sz w:val="21"/>
          <w:szCs w:val="21"/>
        </w:rPr>
        <w:t>___________________</w:t>
      </w:r>
      <w:r>
        <w:rPr>
          <w:sz w:val="21"/>
          <w:szCs w:val="21"/>
        </w:rPr>
        <w:t>.</w:t>
      </w:r>
    </w:p>
    <w:p w:rsidR="00D919D9" w:rsidRDefault="00D919D9">
      <w:pPr>
        <w:spacing w:before="40" w:after="40"/>
        <w:ind w:firstLine="709"/>
        <w:jc w:val="both"/>
        <w:rPr>
          <w:rFonts w:cs="Times New Roman"/>
          <w:sz w:val="21"/>
          <w:szCs w:val="21"/>
        </w:rPr>
      </w:pPr>
      <w:r>
        <w:rPr>
          <w:rFonts w:cs="Times New Roman"/>
          <w:sz w:val="21"/>
          <w:szCs w:val="21"/>
        </w:rPr>
        <w:t xml:space="preserve">1.4.  </w:t>
      </w:r>
      <w:r w:rsidR="00841DC9">
        <w:rPr>
          <w:rFonts w:cs="Times New Roman"/>
          <w:sz w:val="21"/>
          <w:szCs w:val="21"/>
        </w:rPr>
        <w:t>Период</w:t>
      </w:r>
      <w:r>
        <w:rPr>
          <w:rFonts w:cs="Times New Roman"/>
          <w:sz w:val="21"/>
          <w:szCs w:val="21"/>
        </w:rPr>
        <w:t xml:space="preserve"> проведения </w:t>
      </w:r>
      <w:r>
        <w:rPr>
          <w:sz w:val="21"/>
          <w:szCs w:val="21"/>
        </w:rPr>
        <w:t>медицинских осмотров</w:t>
      </w:r>
      <w:r>
        <w:rPr>
          <w:rFonts w:cs="Times New Roman"/>
          <w:sz w:val="21"/>
          <w:szCs w:val="21"/>
        </w:rPr>
        <w:t xml:space="preserve">: с </w:t>
      </w:r>
      <w:r w:rsidR="00B23409">
        <w:rPr>
          <w:rFonts w:cs="Times New Roman"/>
          <w:sz w:val="21"/>
          <w:szCs w:val="21"/>
        </w:rPr>
        <w:t>даты заключения контракта</w:t>
      </w:r>
      <w:r w:rsidR="004B6B45">
        <w:rPr>
          <w:rFonts w:cs="Times New Roman"/>
          <w:sz w:val="21"/>
          <w:szCs w:val="21"/>
        </w:rPr>
        <w:t xml:space="preserve"> по «31</w:t>
      </w:r>
      <w:r w:rsidR="00CC273E">
        <w:rPr>
          <w:rFonts w:cs="Times New Roman"/>
          <w:sz w:val="21"/>
          <w:szCs w:val="21"/>
        </w:rPr>
        <w:t xml:space="preserve">» </w:t>
      </w:r>
      <w:r w:rsidR="00646C3B">
        <w:rPr>
          <w:rFonts w:cs="Times New Roman"/>
          <w:sz w:val="21"/>
          <w:szCs w:val="21"/>
        </w:rPr>
        <w:t>декабря</w:t>
      </w:r>
      <w:r w:rsidR="00CC273E">
        <w:rPr>
          <w:rFonts w:cs="Times New Roman"/>
          <w:sz w:val="21"/>
          <w:szCs w:val="21"/>
        </w:rPr>
        <w:t xml:space="preserve"> 202</w:t>
      </w:r>
      <w:r w:rsidR="002C6B31">
        <w:rPr>
          <w:rFonts w:cs="Times New Roman"/>
          <w:sz w:val="21"/>
          <w:szCs w:val="21"/>
        </w:rPr>
        <w:t>6</w:t>
      </w:r>
      <w:r w:rsidR="00CC273E">
        <w:rPr>
          <w:rFonts w:cs="Times New Roman"/>
          <w:sz w:val="21"/>
          <w:szCs w:val="21"/>
        </w:rPr>
        <w:t xml:space="preserve"> г.</w:t>
      </w:r>
    </w:p>
    <w:p w:rsidR="00D919D9" w:rsidRDefault="00D919D9">
      <w:pPr>
        <w:spacing w:before="40" w:after="40"/>
        <w:ind w:firstLine="709"/>
        <w:jc w:val="both"/>
        <w:rPr>
          <w:rFonts w:cs="Times New Roman"/>
          <w:sz w:val="21"/>
          <w:szCs w:val="21"/>
        </w:rPr>
      </w:pPr>
    </w:p>
    <w:p w:rsidR="00D919D9" w:rsidRDefault="00D919D9">
      <w:pPr>
        <w:spacing w:line="220" w:lineRule="exact"/>
        <w:ind w:left="142" w:right="-21"/>
        <w:jc w:val="center"/>
        <w:rPr>
          <w:b/>
          <w:sz w:val="21"/>
          <w:szCs w:val="21"/>
        </w:rPr>
      </w:pPr>
      <w:r>
        <w:rPr>
          <w:b/>
          <w:sz w:val="21"/>
          <w:szCs w:val="21"/>
        </w:rPr>
        <w:t>2. Права и обязанности сторон</w:t>
      </w:r>
    </w:p>
    <w:p w:rsidR="00D919D9" w:rsidRDefault="00D919D9">
      <w:pPr>
        <w:ind w:left="142" w:right="-21" w:firstLine="567"/>
        <w:jc w:val="both"/>
        <w:rPr>
          <w:sz w:val="21"/>
          <w:szCs w:val="21"/>
        </w:rPr>
      </w:pPr>
      <w:r>
        <w:rPr>
          <w:b/>
          <w:sz w:val="21"/>
          <w:szCs w:val="21"/>
        </w:rPr>
        <w:t>2.1. Заказчик обязуется:</w:t>
      </w:r>
    </w:p>
    <w:p w:rsidR="00D919D9" w:rsidRDefault="00D919D9">
      <w:pPr>
        <w:ind w:left="142" w:right="-21" w:firstLine="567"/>
        <w:jc w:val="both"/>
        <w:rPr>
          <w:sz w:val="21"/>
          <w:szCs w:val="21"/>
        </w:rPr>
      </w:pPr>
      <w:r>
        <w:rPr>
          <w:sz w:val="21"/>
          <w:szCs w:val="21"/>
        </w:rPr>
        <w:t>2.1.1. Оформить на каждого работника направление на п</w:t>
      </w:r>
      <w:r w:rsidR="00646C3B">
        <w:rPr>
          <w:sz w:val="21"/>
          <w:szCs w:val="21"/>
        </w:rPr>
        <w:t>ериодич</w:t>
      </w:r>
      <w:r w:rsidR="0004038D">
        <w:rPr>
          <w:sz w:val="21"/>
          <w:szCs w:val="21"/>
        </w:rPr>
        <w:t>еский</w:t>
      </w:r>
      <w:r>
        <w:rPr>
          <w:sz w:val="21"/>
          <w:szCs w:val="21"/>
        </w:rPr>
        <w:t xml:space="preserve"> медицинский осмотр, с указанием наименования работодателя, формы собственности, вида экономической деятельности по ОКВЭД, наименования медицинской организации, ее кода по ОГРН и адреса медицинской организаци</w:t>
      </w:r>
      <w:r w:rsidR="0004038D">
        <w:rPr>
          <w:sz w:val="21"/>
          <w:szCs w:val="21"/>
        </w:rPr>
        <w:t>и, вида медицинского осмотра (периодический</w:t>
      </w:r>
      <w:r>
        <w:rPr>
          <w:sz w:val="21"/>
          <w:szCs w:val="21"/>
        </w:rPr>
        <w:t>), Ф.И.О. работника, дату рождения, наименования структурного подразделения, профессии, перечня вредных факторов или вида работ. Направление подписывается уполномоченным представителем Заказчика и выдается на руки работнику. Направление остается в медицинской карте работника у Исполнителя.</w:t>
      </w:r>
    </w:p>
    <w:p w:rsidR="00D919D9" w:rsidRDefault="00D919D9">
      <w:pPr>
        <w:ind w:left="142" w:right="-21" w:firstLine="567"/>
        <w:jc w:val="both"/>
        <w:rPr>
          <w:sz w:val="21"/>
          <w:szCs w:val="21"/>
        </w:rPr>
      </w:pPr>
      <w:r>
        <w:rPr>
          <w:sz w:val="21"/>
          <w:szCs w:val="21"/>
        </w:rPr>
        <w:t>2.1.2. Проходить медицинский осмотр в соответствии с требованиями и указаниями председателя медицинской комиссии.</w:t>
      </w:r>
    </w:p>
    <w:p w:rsidR="00D919D9" w:rsidRDefault="00D919D9">
      <w:pPr>
        <w:ind w:left="142" w:right="-21" w:firstLine="567"/>
        <w:jc w:val="both"/>
        <w:rPr>
          <w:b/>
          <w:sz w:val="21"/>
          <w:szCs w:val="21"/>
        </w:rPr>
      </w:pPr>
      <w:r>
        <w:rPr>
          <w:sz w:val="21"/>
          <w:szCs w:val="21"/>
        </w:rPr>
        <w:t>2.1.3.  Оплатить стоимость оказанных услуг по расценкам, указанным в прейскуранте, с которыми Заказчик ознакомлен до заключения контракта.</w:t>
      </w:r>
    </w:p>
    <w:p w:rsidR="00D919D9" w:rsidRDefault="00D919D9">
      <w:pPr>
        <w:ind w:left="142" w:right="-21" w:firstLine="567"/>
        <w:jc w:val="both"/>
        <w:rPr>
          <w:sz w:val="21"/>
          <w:szCs w:val="21"/>
        </w:rPr>
      </w:pPr>
      <w:r>
        <w:rPr>
          <w:b/>
          <w:sz w:val="21"/>
          <w:szCs w:val="21"/>
        </w:rPr>
        <w:t>2.2. Заказчик вправе:</w:t>
      </w:r>
    </w:p>
    <w:p w:rsidR="00D919D9" w:rsidRDefault="00D919D9">
      <w:pPr>
        <w:ind w:left="142" w:right="-21" w:firstLine="567"/>
        <w:jc w:val="both"/>
        <w:rPr>
          <w:sz w:val="21"/>
          <w:szCs w:val="21"/>
        </w:rPr>
      </w:pPr>
      <w:r>
        <w:rPr>
          <w:sz w:val="21"/>
          <w:szCs w:val="21"/>
        </w:rPr>
        <w:t>2.2.1.</w:t>
      </w:r>
      <w:r>
        <w:t xml:space="preserve"> </w:t>
      </w:r>
      <w:r>
        <w:rPr>
          <w:sz w:val="21"/>
          <w:szCs w:val="21"/>
        </w:rPr>
        <w:t>Проверять ход и качество оказания Исполнителем услуг, не вмешиваясь в его деятельность.</w:t>
      </w:r>
    </w:p>
    <w:p w:rsidR="00D919D9" w:rsidRDefault="00D919D9">
      <w:pPr>
        <w:ind w:left="142" w:right="-21" w:firstLine="567"/>
        <w:jc w:val="both"/>
        <w:rPr>
          <w:b/>
          <w:sz w:val="21"/>
          <w:szCs w:val="21"/>
        </w:rPr>
      </w:pPr>
      <w:r>
        <w:rPr>
          <w:sz w:val="21"/>
          <w:szCs w:val="21"/>
        </w:rPr>
        <w:t>2.2.2. Получать от Исполнителя документацию и информацию, связанные с исполнением контракта.</w:t>
      </w:r>
    </w:p>
    <w:p w:rsidR="00D919D9" w:rsidRDefault="00D919D9">
      <w:pPr>
        <w:ind w:left="142" w:right="-21" w:firstLine="567"/>
        <w:jc w:val="both"/>
        <w:rPr>
          <w:sz w:val="21"/>
          <w:szCs w:val="21"/>
        </w:rPr>
      </w:pPr>
      <w:r>
        <w:rPr>
          <w:b/>
          <w:sz w:val="21"/>
          <w:szCs w:val="21"/>
        </w:rPr>
        <w:t>2.3. Исполнитель обязуется:</w:t>
      </w:r>
    </w:p>
    <w:p w:rsidR="00D919D9" w:rsidRDefault="00D919D9">
      <w:pPr>
        <w:tabs>
          <w:tab w:val="left" w:pos="0"/>
        </w:tabs>
        <w:ind w:left="142" w:right="-21"/>
        <w:jc w:val="both"/>
        <w:rPr>
          <w:sz w:val="21"/>
          <w:szCs w:val="21"/>
        </w:rPr>
      </w:pPr>
      <w:r>
        <w:rPr>
          <w:sz w:val="21"/>
          <w:szCs w:val="21"/>
        </w:rPr>
        <w:tab/>
        <w:t>2.3.1. Провести необходимое обследование работников Заказчика, отразив результаты осмотра в медицинской карте амбулаторного больного (учетная форма № 025/у-04), паспорте здоровья работника. При необходимости данные о прохождении медицинского осмотра вносит в личные медицинские книжки работников.</w:t>
      </w:r>
    </w:p>
    <w:p w:rsidR="00D919D9" w:rsidRDefault="00D919D9">
      <w:pPr>
        <w:ind w:left="142" w:right="-21" w:firstLine="567"/>
        <w:jc w:val="both"/>
        <w:rPr>
          <w:sz w:val="21"/>
          <w:szCs w:val="21"/>
        </w:rPr>
      </w:pPr>
      <w:r>
        <w:rPr>
          <w:sz w:val="21"/>
          <w:szCs w:val="21"/>
        </w:rPr>
        <w:t>2.3.2. Качественно выполнить услуги по проведению медицинского осмотра.</w:t>
      </w:r>
    </w:p>
    <w:p w:rsidR="00D919D9" w:rsidRDefault="00D919D9">
      <w:pPr>
        <w:ind w:left="142" w:right="-21" w:firstLine="567"/>
        <w:jc w:val="both"/>
        <w:rPr>
          <w:sz w:val="21"/>
          <w:szCs w:val="21"/>
        </w:rPr>
      </w:pPr>
      <w:r>
        <w:rPr>
          <w:sz w:val="21"/>
          <w:szCs w:val="21"/>
        </w:rPr>
        <w:t>2.3.3. Дать заключение о профпригодности и рекомендации лечебно-профилактического характера.</w:t>
      </w:r>
    </w:p>
    <w:p w:rsidR="00D919D9" w:rsidRDefault="00D919D9">
      <w:pPr>
        <w:ind w:left="142" w:right="-21" w:firstLine="567"/>
        <w:jc w:val="both"/>
        <w:rPr>
          <w:sz w:val="21"/>
          <w:szCs w:val="21"/>
        </w:rPr>
      </w:pPr>
      <w:r>
        <w:rPr>
          <w:sz w:val="21"/>
          <w:szCs w:val="21"/>
        </w:rPr>
        <w:t>2.3.4. По результатам медицинского осмотра оформить заключение на работника в 2-х экземплярах, один из которых остается в медицинской карте работника, а второй выдается работнику на руки.</w:t>
      </w:r>
    </w:p>
    <w:p w:rsidR="00D919D9" w:rsidRDefault="00D919D9">
      <w:pPr>
        <w:ind w:left="142" w:right="-21" w:firstLine="567"/>
        <w:jc w:val="both"/>
        <w:rPr>
          <w:b/>
          <w:sz w:val="21"/>
          <w:szCs w:val="21"/>
        </w:rPr>
      </w:pPr>
      <w:r>
        <w:rPr>
          <w:sz w:val="21"/>
          <w:szCs w:val="21"/>
        </w:rPr>
        <w:t>2.3.5. Выдать на руки работнику оформленный паспорт здоровья.</w:t>
      </w:r>
    </w:p>
    <w:p w:rsidR="00D919D9" w:rsidRDefault="00D919D9">
      <w:pPr>
        <w:ind w:left="142" w:right="-21" w:firstLine="567"/>
        <w:jc w:val="both"/>
        <w:rPr>
          <w:sz w:val="21"/>
          <w:szCs w:val="21"/>
        </w:rPr>
      </w:pPr>
      <w:r>
        <w:rPr>
          <w:b/>
          <w:sz w:val="21"/>
          <w:szCs w:val="21"/>
        </w:rPr>
        <w:t>2.4.</w:t>
      </w:r>
      <w:r>
        <w:rPr>
          <w:b/>
        </w:rPr>
        <w:t xml:space="preserve"> </w:t>
      </w:r>
      <w:r>
        <w:rPr>
          <w:b/>
          <w:sz w:val="21"/>
          <w:szCs w:val="21"/>
        </w:rPr>
        <w:t>Исполнитель вправе:</w:t>
      </w:r>
    </w:p>
    <w:p w:rsidR="00D919D9" w:rsidRDefault="00D919D9">
      <w:pPr>
        <w:ind w:left="142" w:right="-21" w:firstLine="567"/>
        <w:jc w:val="both"/>
        <w:rPr>
          <w:sz w:val="21"/>
          <w:szCs w:val="21"/>
        </w:rPr>
      </w:pPr>
      <w:r>
        <w:rPr>
          <w:sz w:val="21"/>
          <w:szCs w:val="21"/>
        </w:rPr>
        <w:t>2.4.</w:t>
      </w:r>
      <w:proofErr w:type="gramStart"/>
      <w:r>
        <w:rPr>
          <w:sz w:val="21"/>
          <w:szCs w:val="21"/>
        </w:rPr>
        <w:t>1.Вносить</w:t>
      </w:r>
      <w:proofErr w:type="gramEnd"/>
      <w:r>
        <w:rPr>
          <w:sz w:val="21"/>
          <w:szCs w:val="21"/>
        </w:rPr>
        <w:t xml:space="preserve"> предложения и получать консультации Заказчика по вопросам, касающимся исполнения контракта.</w:t>
      </w:r>
    </w:p>
    <w:p w:rsidR="00D919D9" w:rsidRDefault="00D919D9">
      <w:pPr>
        <w:ind w:left="142" w:right="-21" w:firstLine="567"/>
        <w:jc w:val="both"/>
        <w:rPr>
          <w:sz w:val="21"/>
          <w:szCs w:val="21"/>
        </w:rPr>
      </w:pPr>
    </w:p>
    <w:p w:rsidR="00D919D9" w:rsidRDefault="00D919D9">
      <w:pPr>
        <w:suppressAutoHyphens w:val="0"/>
        <w:autoSpaceDE w:val="0"/>
        <w:ind w:left="142" w:right="-21"/>
        <w:jc w:val="center"/>
        <w:rPr>
          <w:rFonts w:eastAsia="Times New Roman" w:cs="Times New Roman"/>
          <w:sz w:val="21"/>
          <w:szCs w:val="21"/>
          <w:lang w:eastAsia="ar-SA" w:bidi="ar-SA"/>
        </w:rPr>
      </w:pPr>
      <w:r>
        <w:rPr>
          <w:rFonts w:eastAsia="Times New Roman" w:cs="Times New Roman"/>
          <w:b/>
          <w:sz w:val="21"/>
          <w:szCs w:val="21"/>
          <w:lang w:eastAsia="ar-SA" w:bidi="ar-SA"/>
        </w:rPr>
        <w:t>3. Цена контракта и порядок расчетов</w:t>
      </w:r>
    </w:p>
    <w:p w:rsidR="00D919D9" w:rsidRDefault="00D919D9">
      <w:pPr>
        <w:suppressAutoHyphens w:val="0"/>
        <w:autoSpaceDE w:val="0"/>
        <w:ind w:left="142" w:right="-21" w:firstLine="567"/>
        <w:jc w:val="both"/>
        <w:rPr>
          <w:rFonts w:eastAsia="Times New Roman" w:cs="Times New Roman"/>
          <w:sz w:val="21"/>
          <w:szCs w:val="21"/>
          <w:lang w:eastAsia="ar-SA" w:bidi="ar-SA"/>
        </w:rPr>
      </w:pPr>
      <w:r>
        <w:rPr>
          <w:rFonts w:eastAsia="Times New Roman" w:cs="Times New Roman"/>
          <w:sz w:val="21"/>
          <w:szCs w:val="21"/>
          <w:lang w:eastAsia="ar-SA" w:bidi="ar-SA"/>
        </w:rPr>
        <w:t xml:space="preserve">3.1. Полная стоимость оказанных медицинских услуг определяется исходя из расценок, указанных в калькуляции, и количества сотрудников, направленных Заказчиком на медицинский осмотр. Максимальное значение цены контракта составляет </w:t>
      </w:r>
      <w:r w:rsidR="00C93A2F">
        <w:rPr>
          <w:rFonts w:eastAsia="Times New Roman" w:cs="Times New Roman"/>
          <w:sz w:val="21"/>
          <w:szCs w:val="21"/>
          <w:lang w:eastAsia="ar-SA" w:bidi="ar-SA"/>
        </w:rPr>
        <w:t>2</w:t>
      </w:r>
      <w:r w:rsidR="009B5950">
        <w:rPr>
          <w:rFonts w:eastAsia="Times New Roman" w:cs="Times New Roman"/>
          <w:b/>
          <w:sz w:val="21"/>
          <w:szCs w:val="21"/>
          <w:lang w:eastAsia="ar-SA" w:bidi="ar-SA"/>
        </w:rPr>
        <w:t>0</w:t>
      </w:r>
      <w:r w:rsidR="00E21BFD">
        <w:rPr>
          <w:rFonts w:eastAsia="Times New Roman" w:cs="Times New Roman"/>
          <w:b/>
          <w:sz w:val="21"/>
          <w:szCs w:val="21"/>
          <w:lang w:eastAsia="ar-SA" w:bidi="ar-SA"/>
        </w:rPr>
        <w:t>0</w:t>
      </w:r>
      <w:r w:rsidR="006135E0">
        <w:rPr>
          <w:rFonts w:eastAsia="Times New Roman" w:cs="Times New Roman"/>
          <w:b/>
          <w:sz w:val="21"/>
          <w:szCs w:val="21"/>
          <w:lang w:eastAsia="ar-SA" w:bidi="ar-SA"/>
        </w:rPr>
        <w:t xml:space="preserve"> 000</w:t>
      </w:r>
      <w:r>
        <w:rPr>
          <w:rFonts w:eastAsia="Times New Roman" w:cs="Times New Roman"/>
          <w:b/>
          <w:sz w:val="21"/>
          <w:szCs w:val="21"/>
          <w:lang w:eastAsia="ar-SA" w:bidi="ar-SA"/>
        </w:rPr>
        <w:t xml:space="preserve"> (</w:t>
      </w:r>
      <w:r w:rsidR="00E21BFD">
        <w:rPr>
          <w:rFonts w:eastAsia="Times New Roman" w:cs="Times New Roman"/>
          <w:b/>
          <w:sz w:val="21"/>
          <w:szCs w:val="21"/>
          <w:lang w:eastAsia="ar-SA" w:bidi="ar-SA"/>
        </w:rPr>
        <w:t>Двести</w:t>
      </w:r>
      <w:r w:rsidR="00D61A12">
        <w:rPr>
          <w:rFonts w:eastAsia="Times New Roman" w:cs="Times New Roman"/>
          <w:b/>
          <w:sz w:val="21"/>
          <w:szCs w:val="21"/>
          <w:lang w:eastAsia="ar-SA" w:bidi="ar-SA"/>
        </w:rPr>
        <w:t xml:space="preserve"> </w:t>
      </w:r>
      <w:r w:rsidR="00B23409">
        <w:rPr>
          <w:rFonts w:eastAsia="Times New Roman" w:cs="Times New Roman"/>
          <w:b/>
          <w:sz w:val="21"/>
          <w:szCs w:val="21"/>
          <w:lang w:eastAsia="ar-SA" w:bidi="ar-SA"/>
        </w:rPr>
        <w:t>тысяч</w:t>
      </w:r>
      <w:r>
        <w:rPr>
          <w:rFonts w:eastAsia="Times New Roman" w:cs="Times New Roman"/>
          <w:b/>
          <w:sz w:val="21"/>
          <w:szCs w:val="21"/>
          <w:lang w:eastAsia="ar-SA" w:bidi="ar-SA"/>
        </w:rPr>
        <w:t xml:space="preserve">) руб. </w:t>
      </w:r>
      <w:r w:rsidR="006135E0">
        <w:rPr>
          <w:rFonts w:eastAsia="Times New Roman" w:cs="Times New Roman"/>
          <w:b/>
          <w:sz w:val="21"/>
          <w:szCs w:val="21"/>
          <w:lang w:eastAsia="ar-SA" w:bidi="ar-SA"/>
        </w:rPr>
        <w:t xml:space="preserve">00 </w:t>
      </w:r>
      <w:r>
        <w:rPr>
          <w:rFonts w:eastAsia="Times New Roman" w:cs="Times New Roman"/>
          <w:b/>
          <w:sz w:val="21"/>
          <w:szCs w:val="21"/>
          <w:lang w:eastAsia="ar-SA" w:bidi="ar-SA"/>
        </w:rPr>
        <w:t xml:space="preserve">коп., </w:t>
      </w:r>
      <w:r w:rsidR="004B6B45">
        <w:rPr>
          <w:rFonts w:eastAsia="Times New Roman" w:cs="Times New Roman"/>
          <w:b/>
          <w:sz w:val="21"/>
          <w:szCs w:val="21"/>
          <w:lang w:eastAsia="ar-SA" w:bidi="ar-SA"/>
        </w:rPr>
        <w:t xml:space="preserve">НДС не облагается. </w:t>
      </w:r>
      <w:r>
        <w:rPr>
          <w:rFonts w:eastAsia="Times New Roman" w:cs="Times New Roman"/>
          <w:sz w:val="21"/>
          <w:szCs w:val="21"/>
          <w:lang w:eastAsia="ar-SA" w:bidi="ar-SA"/>
        </w:rPr>
        <w:t>Указанная стоимость является фиксированной и не подлежит изменению в течение срока действия контракта.</w:t>
      </w:r>
    </w:p>
    <w:p w:rsidR="007246C5" w:rsidRDefault="00D919D9" w:rsidP="007246C5">
      <w:pPr>
        <w:suppressAutoHyphens w:val="0"/>
        <w:autoSpaceDE w:val="0"/>
        <w:ind w:left="142" w:right="-21" w:firstLine="567"/>
        <w:jc w:val="both"/>
        <w:rPr>
          <w:rFonts w:eastAsia="Times New Roman" w:cs="Times New Roman"/>
          <w:sz w:val="21"/>
          <w:szCs w:val="21"/>
          <w:lang w:eastAsia="ar-SA" w:bidi="ar-SA"/>
        </w:rPr>
      </w:pPr>
      <w:r>
        <w:rPr>
          <w:rFonts w:eastAsia="Times New Roman" w:cs="Times New Roman"/>
          <w:sz w:val="21"/>
          <w:szCs w:val="21"/>
          <w:lang w:eastAsia="ar-SA" w:bidi="ar-SA"/>
        </w:rPr>
        <w:t>3.2. Заказчик осуществляет оплату за фактически оказ</w:t>
      </w:r>
      <w:r w:rsidR="00E21BFD">
        <w:rPr>
          <w:rFonts w:eastAsia="Times New Roman" w:cs="Times New Roman"/>
          <w:sz w:val="21"/>
          <w:szCs w:val="21"/>
          <w:lang w:eastAsia="ar-SA" w:bidi="ar-SA"/>
        </w:rPr>
        <w:t>анные услуги по периодическому</w:t>
      </w:r>
      <w:r>
        <w:rPr>
          <w:rFonts w:eastAsia="Times New Roman" w:cs="Times New Roman"/>
          <w:sz w:val="21"/>
          <w:szCs w:val="21"/>
          <w:lang w:eastAsia="ar-SA" w:bidi="ar-SA"/>
        </w:rPr>
        <w:t xml:space="preserve"> медицинскому осмотру </w:t>
      </w:r>
      <w:r>
        <w:rPr>
          <w:rFonts w:eastAsia="Times New Roman" w:cs="Times New Roman"/>
          <w:b/>
          <w:sz w:val="21"/>
          <w:szCs w:val="21"/>
          <w:lang w:eastAsia="ar-SA" w:bidi="ar-SA"/>
        </w:rPr>
        <w:t>ежемесячно</w:t>
      </w:r>
      <w:r>
        <w:rPr>
          <w:rFonts w:eastAsia="Times New Roman" w:cs="Times New Roman"/>
          <w:sz w:val="21"/>
          <w:szCs w:val="21"/>
          <w:lang w:eastAsia="ar-SA" w:bidi="ar-SA"/>
        </w:rPr>
        <w:t xml:space="preserve"> путем безналичного перечисления денежных средств на расчетный счет Исполнителя </w:t>
      </w:r>
      <w:r>
        <w:rPr>
          <w:rFonts w:eastAsia="Times New Roman" w:cs="Times New Roman"/>
          <w:b/>
          <w:sz w:val="21"/>
          <w:szCs w:val="21"/>
          <w:lang w:eastAsia="ar-SA" w:bidi="ar-SA"/>
        </w:rPr>
        <w:t>в течение 10 (Десяти) рабочих дней</w:t>
      </w:r>
      <w:r>
        <w:rPr>
          <w:rFonts w:eastAsia="Times New Roman" w:cs="Times New Roman"/>
          <w:sz w:val="21"/>
          <w:szCs w:val="21"/>
          <w:lang w:eastAsia="ar-SA" w:bidi="ar-SA"/>
        </w:rPr>
        <w:t xml:space="preserve"> со дня выставления Исполнителем счета/счета-фактуры на оплату и акта об оказании услуг. </w:t>
      </w:r>
    </w:p>
    <w:p w:rsidR="007246C5" w:rsidRDefault="007246C5">
      <w:pPr>
        <w:suppressAutoHyphens w:val="0"/>
        <w:autoSpaceDE w:val="0"/>
        <w:ind w:left="142" w:right="-21" w:firstLine="567"/>
        <w:jc w:val="both"/>
        <w:rPr>
          <w:rFonts w:eastAsia="Times New Roman" w:cs="Times New Roman"/>
          <w:sz w:val="21"/>
          <w:szCs w:val="21"/>
          <w:lang w:eastAsia="ar-SA" w:bidi="ar-SA"/>
        </w:rPr>
      </w:pPr>
      <w:r w:rsidRPr="007246C5">
        <w:rPr>
          <w:rFonts w:eastAsia="Times New Roman" w:cs="Times New Roman"/>
          <w:sz w:val="21"/>
          <w:szCs w:val="21"/>
          <w:lang w:eastAsia="ar-SA" w:bidi="ar-SA"/>
        </w:rPr>
        <w:lastRenderedPageBreak/>
        <w:t>Оплата за услуги</w:t>
      </w:r>
      <w:r>
        <w:rPr>
          <w:rFonts w:eastAsia="Times New Roman" w:cs="Times New Roman"/>
          <w:sz w:val="21"/>
          <w:szCs w:val="21"/>
          <w:lang w:eastAsia="ar-SA" w:bidi="ar-SA"/>
        </w:rPr>
        <w:t xml:space="preserve"> </w:t>
      </w:r>
      <w:r w:rsidRPr="007246C5">
        <w:rPr>
          <w:rFonts w:eastAsia="Times New Roman" w:cs="Times New Roman"/>
          <w:sz w:val="21"/>
          <w:szCs w:val="21"/>
          <w:lang w:eastAsia="ar-SA" w:bidi="ar-SA"/>
        </w:rPr>
        <w:t>производится Заказчиком не позднее «3</w:t>
      </w:r>
      <w:r>
        <w:rPr>
          <w:rFonts w:eastAsia="Times New Roman" w:cs="Times New Roman"/>
          <w:sz w:val="21"/>
          <w:szCs w:val="21"/>
          <w:lang w:eastAsia="ar-SA" w:bidi="ar-SA"/>
        </w:rPr>
        <w:t>0» декабря 2026</w:t>
      </w:r>
      <w:r w:rsidRPr="007246C5">
        <w:rPr>
          <w:rFonts w:eastAsia="Times New Roman" w:cs="Times New Roman"/>
          <w:sz w:val="21"/>
          <w:szCs w:val="21"/>
          <w:lang w:eastAsia="ar-SA" w:bidi="ar-SA"/>
        </w:rPr>
        <w:t xml:space="preserve"> года на основании УПД или счет/счет-фактура и акт сдачи-приемки оказанных услуг, пре</w:t>
      </w:r>
      <w:r>
        <w:rPr>
          <w:rFonts w:eastAsia="Times New Roman" w:cs="Times New Roman"/>
          <w:sz w:val="21"/>
          <w:szCs w:val="21"/>
          <w:lang w:eastAsia="ar-SA" w:bidi="ar-SA"/>
        </w:rPr>
        <w:t>доставленного Исполнителем до 23</w:t>
      </w:r>
      <w:r w:rsidRPr="007246C5">
        <w:rPr>
          <w:rFonts w:eastAsia="Times New Roman" w:cs="Times New Roman"/>
          <w:sz w:val="21"/>
          <w:szCs w:val="21"/>
          <w:lang w:eastAsia="ar-SA" w:bidi="ar-SA"/>
        </w:rPr>
        <w:t xml:space="preserve"> числа текущего месяца. УПД или счет/счет-фактура и акт сдачи-приемки оказанных услуг должны быть сформированы одной датой.</w:t>
      </w:r>
    </w:p>
    <w:p w:rsidR="00D919D9" w:rsidRDefault="00D919D9">
      <w:pPr>
        <w:ind w:left="142" w:right="-21"/>
        <w:jc w:val="center"/>
        <w:rPr>
          <w:sz w:val="21"/>
          <w:szCs w:val="21"/>
        </w:rPr>
      </w:pPr>
      <w:r>
        <w:rPr>
          <w:b/>
          <w:sz w:val="21"/>
          <w:szCs w:val="21"/>
        </w:rPr>
        <w:t>4.Ответственность сторон</w:t>
      </w:r>
    </w:p>
    <w:p w:rsidR="00D919D9" w:rsidRDefault="00D919D9">
      <w:pPr>
        <w:ind w:left="142" w:right="-21" w:firstLine="567"/>
        <w:jc w:val="both"/>
        <w:rPr>
          <w:sz w:val="21"/>
          <w:szCs w:val="21"/>
        </w:rPr>
      </w:pPr>
      <w:r>
        <w:rPr>
          <w:sz w:val="21"/>
          <w:szCs w:val="21"/>
        </w:rPr>
        <w:t>4.</w:t>
      </w:r>
      <w:proofErr w:type="gramStart"/>
      <w:r>
        <w:rPr>
          <w:sz w:val="21"/>
          <w:szCs w:val="21"/>
        </w:rPr>
        <w:t>1.Стороны</w:t>
      </w:r>
      <w:proofErr w:type="gramEnd"/>
      <w:r>
        <w:rPr>
          <w:sz w:val="21"/>
          <w:szCs w:val="21"/>
        </w:rPr>
        <w:t xml:space="preserve"> несут ответственность за неисполнение или ненадлежащее исполнение своих обязательств по контракту в соответствие с законодательством РФ и условиями настоящего контракта.</w:t>
      </w:r>
    </w:p>
    <w:p w:rsidR="00D919D9" w:rsidRDefault="00D919D9">
      <w:pPr>
        <w:ind w:left="142" w:right="-21" w:firstLine="567"/>
        <w:jc w:val="both"/>
        <w:rPr>
          <w:sz w:val="21"/>
          <w:szCs w:val="21"/>
        </w:rPr>
      </w:pPr>
      <w:r>
        <w:rPr>
          <w:sz w:val="21"/>
          <w:szCs w:val="21"/>
        </w:rPr>
        <w:t>4.2. В случае просрочки исполнения обязательств, предусмотренных контрактом, Стороны несут ответственность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919D9" w:rsidRDefault="00D919D9">
      <w:pPr>
        <w:ind w:left="142" w:right="-21"/>
        <w:jc w:val="both"/>
        <w:rPr>
          <w:sz w:val="21"/>
          <w:szCs w:val="21"/>
        </w:rPr>
      </w:pPr>
      <w:r>
        <w:rPr>
          <w:sz w:val="21"/>
          <w:szCs w:val="21"/>
        </w:rPr>
        <w:t xml:space="preserve">При просрочке исполнения обязательства одной стороной другая сторона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919D9" w:rsidRDefault="00D919D9">
      <w:pPr>
        <w:ind w:left="142" w:right="-21"/>
        <w:jc w:val="both"/>
        <w:rPr>
          <w:sz w:val="21"/>
          <w:szCs w:val="21"/>
        </w:rPr>
      </w:pPr>
      <w:r>
        <w:rPr>
          <w:sz w:val="21"/>
          <w:szCs w:val="21"/>
        </w:rPr>
        <w:t>Штрафы начисляются за ненадлежащее исполнение стороной обязательств, предусмотренных контрактом, за исключением просрочки исполнения обязательств.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D919D9" w:rsidRDefault="00D919D9">
      <w:pPr>
        <w:ind w:left="142" w:right="-21"/>
        <w:jc w:val="both"/>
        <w:rPr>
          <w:sz w:val="21"/>
          <w:szCs w:val="21"/>
        </w:rPr>
      </w:pPr>
      <w:r>
        <w:rPr>
          <w:sz w:val="21"/>
          <w:szCs w:val="21"/>
        </w:rPr>
        <w:t>Общая сумма начисленных штрафов и пеней за ненадлежащее исполнение обязательств, предусмотренных контрактом, не может превышать цену контракта.</w:t>
      </w:r>
    </w:p>
    <w:p w:rsidR="00D919D9" w:rsidRDefault="00D919D9">
      <w:pPr>
        <w:ind w:left="142" w:right="-21"/>
        <w:jc w:val="both"/>
        <w:rPr>
          <w:sz w:val="21"/>
          <w:szCs w:val="21"/>
        </w:rPr>
      </w:pPr>
    </w:p>
    <w:p w:rsidR="00D919D9" w:rsidRDefault="00D919D9">
      <w:pPr>
        <w:ind w:left="142" w:right="-21"/>
        <w:jc w:val="center"/>
        <w:rPr>
          <w:sz w:val="21"/>
          <w:szCs w:val="21"/>
        </w:rPr>
      </w:pPr>
      <w:r>
        <w:rPr>
          <w:b/>
          <w:sz w:val="21"/>
          <w:szCs w:val="21"/>
        </w:rPr>
        <w:t>5. Срок действия контракта</w:t>
      </w:r>
    </w:p>
    <w:p w:rsidR="00D919D9" w:rsidRDefault="00D919D9">
      <w:pPr>
        <w:ind w:left="142" w:right="-21" w:firstLine="567"/>
        <w:jc w:val="both"/>
        <w:rPr>
          <w:sz w:val="21"/>
          <w:szCs w:val="21"/>
        </w:rPr>
      </w:pPr>
      <w:r>
        <w:rPr>
          <w:sz w:val="21"/>
          <w:szCs w:val="21"/>
        </w:rPr>
        <w:t>5.1. В случае достижения суммы, указанной в пункте 3.1.</w:t>
      </w:r>
      <w:r w:rsidR="00487DAC">
        <w:rPr>
          <w:sz w:val="21"/>
          <w:szCs w:val="21"/>
        </w:rPr>
        <w:t>,</w:t>
      </w:r>
      <w:r>
        <w:rPr>
          <w:sz w:val="21"/>
          <w:szCs w:val="21"/>
        </w:rPr>
        <w:t xml:space="preserve"> контракт подлежит расторжению.</w:t>
      </w:r>
    </w:p>
    <w:p w:rsidR="00D919D9" w:rsidRDefault="00D919D9">
      <w:pPr>
        <w:ind w:left="142" w:right="-21" w:firstLine="567"/>
        <w:jc w:val="both"/>
        <w:rPr>
          <w:sz w:val="21"/>
          <w:szCs w:val="21"/>
          <w:shd w:val="clear" w:color="auto" w:fill="FFFF00"/>
        </w:rPr>
      </w:pPr>
      <w:r>
        <w:rPr>
          <w:sz w:val="21"/>
          <w:szCs w:val="21"/>
        </w:rPr>
        <w:t xml:space="preserve">5.2. Контракт вступает в силу </w:t>
      </w:r>
      <w:r>
        <w:rPr>
          <w:b/>
          <w:sz w:val="21"/>
          <w:szCs w:val="21"/>
        </w:rPr>
        <w:t>с момента заключения</w:t>
      </w:r>
      <w:r>
        <w:rPr>
          <w:sz w:val="21"/>
          <w:szCs w:val="21"/>
        </w:rPr>
        <w:t xml:space="preserve"> и действует </w:t>
      </w:r>
      <w:r w:rsidR="004B6B45">
        <w:rPr>
          <w:b/>
          <w:sz w:val="21"/>
          <w:szCs w:val="21"/>
        </w:rPr>
        <w:t>по «31</w:t>
      </w:r>
      <w:r>
        <w:rPr>
          <w:b/>
          <w:sz w:val="21"/>
          <w:szCs w:val="21"/>
        </w:rPr>
        <w:t xml:space="preserve">» </w:t>
      </w:r>
      <w:r w:rsidR="00646C3B">
        <w:rPr>
          <w:b/>
          <w:sz w:val="21"/>
          <w:szCs w:val="21"/>
        </w:rPr>
        <w:t>декабря</w:t>
      </w:r>
      <w:r>
        <w:rPr>
          <w:b/>
          <w:sz w:val="21"/>
          <w:szCs w:val="21"/>
        </w:rPr>
        <w:t xml:space="preserve"> 202</w:t>
      </w:r>
      <w:r w:rsidR="00E21BFD">
        <w:rPr>
          <w:b/>
          <w:sz w:val="21"/>
          <w:szCs w:val="21"/>
        </w:rPr>
        <w:t>6</w:t>
      </w:r>
      <w:r>
        <w:rPr>
          <w:b/>
          <w:sz w:val="21"/>
          <w:szCs w:val="21"/>
        </w:rPr>
        <w:t xml:space="preserve"> г. (включительно)</w:t>
      </w:r>
      <w:r>
        <w:rPr>
          <w:sz w:val="21"/>
          <w:szCs w:val="21"/>
        </w:rPr>
        <w:t xml:space="preserve">, а в части расчетов </w:t>
      </w:r>
      <w:r>
        <w:rPr>
          <w:b/>
          <w:sz w:val="21"/>
          <w:szCs w:val="21"/>
        </w:rPr>
        <w:t>до полного исполнения</w:t>
      </w:r>
      <w:r>
        <w:rPr>
          <w:sz w:val="21"/>
          <w:szCs w:val="21"/>
        </w:rPr>
        <w:t xml:space="preserve"> Сторонами своих обязательств по контракту. </w:t>
      </w:r>
    </w:p>
    <w:p w:rsidR="00D919D9" w:rsidRDefault="00D919D9">
      <w:pPr>
        <w:spacing w:line="220" w:lineRule="exact"/>
        <w:ind w:left="142" w:right="-21"/>
        <w:jc w:val="both"/>
        <w:rPr>
          <w:sz w:val="21"/>
          <w:szCs w:val="21"/>
          <w:shd w:val="clear" w:color="auto" w:fill="FFFF00"/>
        </w:rPr>
      </w:pPr>
    </w:p>
    <w:p w:rsidR="00D919D9" w:rsidRDefault="00D919D9">
      <w:pPr>
        <w:ind w:left="142" w:right="-21"/>
        <w:jc w:val="center"/>
        <w:rPr>
          <w:sz w:val="21"/>
          <w:szCs w:val="21"/>
        </w:rPr>
      </w:pPr>
      <w:r>
        <w:rPr>
          <w:b/>
          <w:sz w:val="21"/>
          <w:szCs w:val="21"/>
        </w:rPr>
        <w:t>6. Порядок разрешения споров</w:t>
      </w:r>
    </w:p>
    <w:p w:rsidR="00D919D9" w:rsidRDefault="00D919D9">
      <w:pPr>
        <w:ind w:left="142" w:right="-21" w:firstLine="567"/>
        <w:jc w:val="both"/>
        <w:rPr>
          <w:sz w:val="21"/>
          <w:szCs w:val="21"/>
        </w:rPr>
      </w:pPr>
      <w:r>
        <w:rPr>
          <w:sz w:val="21"/>
          <w:szCs w:val="21"/>
        </w:rPr>
        <w:t>6.1. Все споры и разногласия, которые могут возникнуть при исполнении настоящего контракта, подлежат досудебному урегулированию между Сторонами и будут, по возможности, разрешаться путем переговоров. Сторона, считающая, что ее право нарушено должна предварительно направить в адрес другой Стороны письменную претензию.</w:t>
      </w:r>
    </w:p>
    <w:p w:rsidR="00D919D9" w:rsidRDefault="00D919D9">
      <w:pPr>
        <w:ind w:left="142" w:right="-21" w:firstLine="567"/>
        <w:jc w:val="both"/>
        <w:rPr>
          <w:sz w:val="21"/>
          <w:szCs w:val="21"/>
        </w:rPr>
      </w:pPr>
      <w:r>
        <w:rPr>
          <w:sz w:val="21"/>
          <w:szCs w:val="21"/>
        </w:rPr>
        <w:t>6.2. В случае если спор не разрешен в досудебном порядке, он подлежит рассмотрению в Арбитражном суде Кировской области.</w:t>
      </w:r>
    </w:p>
    <w:p w:rsidR="00D919D9" w:rsidRDefault="00D919D9">
      <w:pPr>
        <w:ind w:left="142" w:right="-21"/>
        <w:jc w:val="both"/>
        <w:rPr>
          <w:sz w:val="21"/>
          <w:szCs w:val="21"/>
        </w:rPr>
      </w:pPr>
    </w:p>
    <w:p w:rsidR="00D919D9" w:rsidRDefault="00D919D9">
      <w:pPr>
        <w:ind w:left="142" w:right="-21"/>
        <w:jc w:val="center"/>
        <w:rPr>
          <w:sz w:val="21"/>
          <w:szCs w:val="21"/>
        </w:rPr>
      </w:pPr>
      <w:r>
        <w:rPr>
          <w:b/>
          <w:sz w:val="21"/>
          <w:szCs w:val="21"/>
        </w:rPr>
        <w:t>7. Конфиденциальность</w:t>
      </w:r>
    </w:p>
    <w:p w:rsidR="00D919D9" w:rsidRDefault="00D919D9">
      <w:pPr>
        <w:ind w:left="142" w:right="-21" w:firstLine="567"/>
        <w:jc w:val="both"/>
        <w:rPr>
          <w:sz w:val="21"/>
          <w:szCs w:val="21"/>
        </w:rPr>
      </w:pPr>
      <w:r>
        <w:rPr>
          <w:sz w:val="21"/>
          <w:szCs w:val="21"/>
        </w:rPr>
        <w:t>7.1. Стороны берут на себя обязательства по соблюдению режима конфиденциальности в отношении информации, полученной при исполнении настоящего контракта, а также обязуются принимать все необходимые меры, чтобы избежать даже частичного нарушения конфиденциальности.</w:t>
      </w:r>
    </w:p>
    <w:p w:rsidR="00D919D9" w:rsidRDefault="00D919D9">
      <w:pPr>
        <w:ind w:left="142" w:right="-21" w:firstLine="567"/>
        <w:jc w:val="both"/>
        <w:rPr>
          <w:sz w:val="21"/>
          <w:szCs w:val="21"/>
        </w:rPr>
      </w:pPr>
      <w:r>
        <w:rPr>
          <w:sz w:val="21"/>
          <w:szCs w:val="21"/>
        </w:rPr>
        <w:t>7.2.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D919D9" w:rsidRDefault="00D919D9">
      <w:pPr>
        <w:ind w:left="142" w:right="-21" w:firstLine="567"/>
        <w:jc w:val="both"/>
        <w:rPr>
          <w:b/>
          <w:sz w:val="21"/>
          <w:szCs w:val="21"/>
        </w:rPr>
      </w:pPr>
      <w:r>
        <w:rPr>
          <w:sz w:val="21"/>
          <w:szCs w:val="21"/>
        </w:rPr>
        <w:t>7.3. Передача информации третьим лицам или иное разглашение информации, признанное по настоящему контракту конфиденциальной, может осуществляться только с письменного соглашения другой стороны. Те же действия, осуществляемые в отношении сведений, составляющих врачебную тайну, возможны исключительно в случаях, регламентированных действующим законодательством.</w:t>
      </w:r>
    </w:p>
    <w:p w:rsidR="00D919D9" w:rsidRDefault="00D919D9">
      <w:pPr>
        <w:ind w:left="142" w:right="-21"/>
        <w:jc w:val="center"/>
        <w:rPr>
          <w:b/>
          <w:sz w:val="21"/>
          <w:szCs w:val="21"/>
        </w:rPr>
      </w:pPr>
    </w:p>
    <w:p w:rsidR="00D919D9" w:rsidRDefault="00D919D9">
      <w:pPr>
        <w:ind w:left="142" w:right="-21"/>
        <w:jc w:val="center"/>
        <w:rPr>
          <w:sz w:val="21"/>
          <w:szCs w:val="21"/>
        </w:rPr>
      </w:pPr>
      <w:r>
        <w:rPr>
          <w:b/>
          <w:sz w:val="21"/>
          <w:szCs w:val="21"/>
        </w:rPr>
        <w:t>8. Заключительные положения</w:t>
      </w:r>
    </w:p>
    <w:p w:rsidR="00D919D9" w:rsidRDefault="00D919D9">
      <w:pPr>
        <w:ind w:left="142" w:right="-21" w:firstLine="567"/>
        <w:jc w:val="both"/>
        <w:rPr>
          <w:sz w:val="21"/>
          <w:szCs w:val="21"/>
        </w:rPr>
      </w:pPr>
      <w:r>
        <w:rPr>
          <w:sz w:val="21"/>
          <w:szCs w:val="21"/>
        </w:rPr>
        <w:t>8.1. Настоящий контракт составлен в двух экземплярах, по одному для каждой из сторон, каждый из которых имеет равную юридическую силу.</w:t>
      </w:r>
    </w:p>
    <w:p w:rsidR="00D919D9" w:rsidRDefault="00D919D9">
      <w:pPr>
        <w:ind w:left="142" w:right="-21" w:firstLine="567"/>
        <w:jc w:val="both"/>
        <w:rPr>
          <w:sz w:val="21"/>
          <w:szCs w:val="21"/>
        </w:rPr>
      </w:pPr>
      <w:r>
        <w:rPr>
          <w:sz w:val="21"/>
          <w:szCs w:val="21"/>
        </w:rPr>
        <w:t>8.2. Все изменения и дополнения к настоящему контракту приобретают юридическую силу после подписания их обеими сторонами.</w:t>
      </w:r>
    </w:p>
    <w:p w:rsidR="00D919D9" w:rsidRDefault="00CC273E">
      <w:pPr>
        <w:ind w:left="142" w:right="-21" w:firstLine="567"/>
        <w:jc w:val="both"/>
        <w:rPr>
          <w:sz w:val="21"/>
          <w:szCs w:val="21"/>
        </w:rPr>
      </w:pPr>
      <w:r>
        <w:rPr>
          <w:sz w:val="21"/>
          <w:szCs w:val="21"/>
        </w:rPr>
        <w:t>8.2.1. </w:t>
      </w:r>
      <w:r w:rsidR="00D919D9">
        <w:rPr>
          <w:sz w:val="21"/>
          <w:szCs w:val="21"/>
        </w:rPr>
        <w:t>Условия контракта могут быть изменены по соглашению сторон в случаях и порядке, предусмотренном ст. 95 Федерального закона от 05.04.2013 № 44-ФЗ «О контрактной системе в сфере закупок товаров, работ, услуг для обеспечения государственных и муниципальных нужд». О предстоящем изменении условий контракта сторона контракта должна быть уведомлена другой стороной до даты исполнения обязательств по контракту. Все изменения и дополнения к настоящему контракту должны быть составлены в письменной форме и подписаны Сторонами.</w:t>
      </w:r>
    </w:p>
    <w:p w:rsidR="00D919D9" w:rsidRDefault="00D919D9">
      <w:pPr>
        <w:ind w:left="142" w:right="-21" w:firstLine="567"/>
        <w:jc w:val="both"/>
        <w:rPr>
          <w:sz w:val="21"/>
          <w:szCs w:val="21"/>
        </w:rPr>
      </w:pPr>
      <w:r>
        <w:rPr>
          <w:sz w:val="21"/>
          <w:szCs w:val="21"/>
        </w:rPr>
        <w:t>8.3. Исполнитель имеет право приостановить оказание услуг либо изменить сроки начала и окончания услуг при ненадлежащем выполнении Заказчиком условий настоящего контракта.</w:t>
      </w:r>
    </w:p>
    <w:p w:rsidR="00D919D9" w:rsidRDefault="00CC273E">
      <w:pPr>
        <w:ind w:left="142" w:right="-21" w:firstLine="567"/>
        <w:jc w:val="both"/>
        <w:rPr>
          <w:b/>
          <w:color w:val="000000"/>
          <w:spacing w:val="-6"/>
          <w:shd w:val="clear" w:color="auto" w:fill="FFFF00"/>
        </w:rPr>
      </w:pPr>
      <w:r>
        <w:rPr>
          <w:sz w:val="21"/>
          <w:szCs w:val="21"/>
        </w:rPr>
        <w:t>8.4. </w:t>
      </w:r>
      <w:r w:rsidR="00D919D9">
        <w:rPr>
          <w:sz w:val="21"/>
          <w:szCs w:val="21"/>
        </w:rPr>
        <w:t>Положения, не урегулированные настоящим контрактом, регулируются действующим законодательством РФ.</w:t>
      </w:r>
      <w:r w:rsidR="00D919D9">
        <w:rPr>
          <w:b/>
          <w:color w:val="000000"/>
          <w:spacing w:val="-6"/>
          <w:sz w:val="21"/>
          <w:szCs w:val="21"/>
        </w:rPr>
        <w:t xml:space="preserve"> </w:t>
      </w:r>
    </w:p>
    <w:p w:rsidR="00D919D9" w:rsidRDefault="00D919D9">
      <w:pPr>
        <w:ind w:left="142" w:right="-21"/>
        <w:jc w:val="both"/>
        <w:rPr>
          <w:b/>
          <w:color w:val="000000"/>
          <w:spacing w:val="-6"/>
          <w:shd w:val="clear" w:color="auto" w:fill="FFFF00"/>
        </w:rPr>
      </w:pPr>
    </w:p>
    <w:p w:rsidR="00D919D9" w:rsidRDefault="00D919D9">
      <w:pPr>
        <w:ind w:left="142" w:right="-21"/>
        <w:jc w:val="center"/>
        <w:rPr>
          <w:b/>
          <w:bCs/>
          <w:color w:val="000000"/>
          <w:spacing w:val="1"/>
          <w:sz w:val="21"/>
          <w:szCs w:val="21"/>
        </w:rPr>
      </w:pPr>
      <w:r>
        <w:rPr>
          <w:b/>
          <w:color w:val="000000"/>
          <w:spacing w:val="-6"/>
          <w:sz w:val="21"/>
          <w:szCs w:val="21"/>
        </w:rPr>
        <w:t>9.</w:t>
      </w:r>
      <w:r>
        <w:rPr>
          <w:b/>
          <w:bCs/>
          <w:color w:val="000000"/>
          <w:spacing w:val="1"/>
          <w:sz w:val="21"/>
          <w:szCs w:val="21"/>
        </w:rPr>
        <w:t>Адреса и реквизиты сторон</w:t>
      </w:r>
    </w:p>
    <w:p w:rsidR="00D919D9" w:rsidRDefault="00D919D9">
      <w:pPr>
        <w:ind w:left="142" w:right="-21"/>
        <w:jc w:val="center"/>
        <w:rPr>
          <w:b/>
          <w:bCs/>
          <w:color w:val="000000"/>
          <w:spacing w:val="1"/>
          <w:sz w:val="21"/>
          <w:szCs w:val="21"/>
        </w:rPr>
      </w:pPr>
    </w:p>
    <w:tbl>
      <w:tblPr>
        <w:tblW w:w="0" w:type="auto"/>
        <w:tblLayout w:type="fixed"/>
        <w:tblLook w:val="0000" w:firstRow="0" w:lastRow="0" w:firstColumn="0" w:lastColumn="0" w:noHBand="0" w:noVBand="0"/>
      </w:tblPr>
      <w:tblGrid>
        <w:gridCol w:w="5268"/>
        <w:gridCol w:w="5268"/>
      </w:tblGrid>
      <w:tr w:rsidR="00D919D9">
        <w:tc>
          <w:tcPr>
            <w:tcW w:w="5268" w:type="dxa"/>
            <w:shd w:val="clear" w:color="auto" w:fill="auto"/>
          </w:tcPr>
          <w:p w:rsidR="00D919D9" w:rsidRDefault="00D919D9">
            <w:pPr>
              <w:jc w:val="both"/>
              <w:rPr>
                <w:b/>
                <w:sz w:val="21"/>
                <w:szCs w:val="21"/>
              </w:rPr>
            </w:pPr>
            <w:r>
              <w:rPr>
                <w:b/>
                <w:sz w:val="21"/>
                <w:szCs w:val="21"/>
              </w:rPr>
              <w:t>Заказчик:</w:t>
            </w:r>
          </w:p>
          <w:p w:rsidR="00D919D9" w:rsidRDefault="00D919D9">
            <w:pPr>
              <w:jc w:val="both"/>
              <w:rPr>
                <w:rFonts w:cs="Times New Roman"/>
                <w:b/>
                <w:bCs/>
                <w:sz w:val="22"/>
                <w:szCs w:val="22"/>
              </w:rPr>
            </w:pPr>
            <w:r>
              <w:rPr>
                <w:b/>
                <w:sz w:val="21"/>
                <w:szCs w:val="21"/>
              </w:rPr>
              <w:t>МКУ «КПиСП»</w:t>
            </w:r>
          </w:p>
        </w:tc>
        <w:tc>
          <w:tcPr>
            <w:tcW w:w="5268" w:type="dxa"/>
            <w:shd w:val="clear" w:color="auto" w:fill="auto"/>
          </w:tcPr>
          <w:p w:rsidR="00D919D9" w:rsidRDefault="00D919D9">
            <w:pPr>
              <w:rPr>
                <w:rFonts w:cs="Times New Roman"/>
                <w:b/>
                <w:bCs/>
                <w:sz w:val="22"/>
                <w:szCs w:val="22"/>
              </w:rPr>
            </w:pPr>
            <w:r>
              <w:rPr>
                <w:rFonts w:cs="Times New Roman"/>
                <w:b/>
                <w:bCs/>
                <w:sz w:val="22"/>
                <w:szCs w:val="22"/>
              </w:rPr>
              <w:t>Исполнитель:</w:t>
            </w:r>
          </w:p>
          <w:p w:rsidR="00D919D9" w:rsidRDefault="00D919D9"/>
        </w:tc>
      </w:tr>
      <w:tr w:rsidR="00D919D9">
        <w:tc>
          <w:tcPr>
            <w:tcW w:w="5268" w:type="dxa"/>
            <w:shd w:val="clear" w:color="auto" w:fill="auto"/>
          </w:tcPr>
          <w:p w:rsidR="00F33C23" w:rsidRPr="00F33C23" w:rsidRDefault="00F33C23" w:rsidP="00F33C23">
            <w:pPr>
              <w:jc w:val="both"/>
              <w:rPr>
                <w:sz w:val="21"/>
                <w:szCs w:val="21"/>
              </w:rPr>
            </w:pPr>
            <w:r w:rsidRPr="00F33C23">
              <w:rPr>
                <w:sz w:val="21"/>
                <w:szCs w:val="21"/>
              </w:rPr>
              <w:t>МКУ «КПиСП»</w:t>
            </w:r>
          </w:p>
          <w:p w:rsidR="00F33C23" w:rsidRPr="00F33C23" w:rsidRDefault="00F33C23" w:rsidP="00F33C23">
            <w:pPr>
              <w:jc w:val="both"/>
              <w:rPr>
                <w:sz w:val="21"/>
                <w:szCs w:val="21"/>
              </w:rPr>
            </w:pPr>
            <w:r w:rsidRPr="00F33C23">
              <w:rPr>
                <w:sz w:val="21"/>
                <w:szCs w:val="21"/>
              </w:rPr>
              <w:t>610021, г. Киров, ул. Производственная, 18</w:t>
            </w:r>
          </w:p>
          <w:p w:rsidR="00F33C23" w:rsidRPr="00F33C23" w:rsidRDefault="00F33C23" w:rsidP="00F33C23">
            <w:pPr>
              <w:jc w:val="both"/>
              <w:rPr>
                <w:sz w:val="21"/>
                <w:szCs w:val="21"/>
              </w:rPr>
            </w:pPr>
            <w:r w:rsidRPr="00F33C23">
              <w:rPr>
                <w:sz w:val="21"/>
                <w:szCs w:val="21"/>
              </w:rPr>
              <w:t>Тел/факс: 62-93-96</w:t>
            </w:r>
          </w:p>
          <w:p w:rsidR="00F33C23" w:rsidRPr="00F33C23" w:rsidRDefault="00F33C23" w:rsidP="00F33C23">
            <w:pPr>
              <w:jc w:val="both"/>
              <w:rPr>
                <w:sz w:val="21"/>
                <w:szCs w:val="21"/>
              </w:rPr>
            </w:pPr>
            <w:r w:rsidRPr="00F33C23">
              <w:rPr>
                <w:sz w:val="21"/>
                <w:szCs w:val="21"/>
              </w:rPr>
              <w:t>ИНН/КПП: 4345236438/434501001</w:t>
            </w:r>
          </w:p>
          <w:p w:rsidR="00F33C23" w:rsidRPr="00F33C23" w:rsidRDefault="00F33C23" w:rsidP="00F33C23">
            <w:pPr>
              <w:jc w:val="both"/>
              <w:rPr>
                <w:sz w:val="21"/>
                <w:szCs w:val="21"/>
              </w:rPr>
            </w:pPr>
            <w:r w:rsidRPr="00F33C23">
              <w:rPr>
                <w:sz w:val="21"/>
                <w:szCs w:val="21"/>
              </w:rPr>
              <w:t>ОГРН 1084345132200</w:t>
            </w:r>
          </w:p>
          <w:p w:rsidR="00F33C23" w:rsidRPr="00F33C23" w:rsidRDefault="00F33C23" w:rsidP="00F33C23">
            <w:pPr>
              <w:jc w:val="both"/>
              <w:rPr>
                <w:sz w:val="21"/>
                <w:szCs w:val="21"/>
              </w:rPr>
            </w:pPr>
            <w:r w:rsidRPr="00F33C23">
              <w:rPr>
                <w:sz w:val="21"/>
                <w:szCs w:val="21"/>
              </w:rPr>
              <w:t>Департамент финансов администрации города Кирова (МКУ «КПиСП» л/с 03909216022, 03909216023, 03909216024) л/с 02403025290</w:t>
            </w:r>
          </w:p>
          <w:p w:rsidR="00F33C23" w:rsidRPr="00F33C23" w:rsidRDefault="00F33C23" w:rsidP="00F33C23">
            <w:pPr>
              <w:jc w:val="both"/>
              <w:rPr>
                <w:sz w:val="21"/>
                <w:szCs w:val="21"/>
              </w:rPr>
            </w:pPr>
            <w:r w:rsidRPr="00F33C23">
              <w:rPr>
                <w:sz w:val="21"/>
                <w:szCs w:val="21"/>
              </w:rPr>
              <w:t>р/с 03231643337010004000</w:t>
            </w:r>
          </w:p>
          <w:p w:rsidR="00F33C23" w:rsidRPr="00F33C23" w:rsidRDefault="00F33C23" w:rsidP="00F33C23">
            <w:pPr>
              <w:jc w:val="both"/>
              <w:rPr>
                <w:sz w:val="21"/>
                <w:szCs w:val="21"/>
              </w:rPr>
            </w:pPr>
            <w:r w:rsidRPr="00F33C23">
              <w:rPr>
                <w:sz w:val="21"/>
                <w:szCs w:val="21"/>
              </w:rPr>
              <w:t>ОКЦ № 4 ВВГУ Банка России//УФК по Кировской области г. Киров</w:t>
            </w:r>
          </w:p>
          <w:p w:rsidR="00F33C23" w:rsidRPr="00F33C23" w:rsidRDefault="00F33C23" w:rsidP="00F33C23">
            <w:pPr>
              <w:jc w:val="both"/>
              <w:rPr>
                <w:sz w:val="21"/>
                <w:szCs w:val="21"/>
              </w:rPr>
            </w:pPr>
            <w:r w:rsidRPr="00F33C23">
              <w:rPr>
                <w:sz w:val="21"/>
                <w:szCs w:val="21"/>
              </w:rPr>
              <w:t>БИК 013304182</w:t>
            </w:r>
          </w:p>
          <w:p w:rsidR="00F33C23" w:rsidRPr="00F33C23" w:rsidRDefault="00F33C23" w:rsidP="00F33C23">
            <w:pPr>
              <w:jc w:val="both"/>
              <w:rPr>
                <w:sz w:val="21"/>
                <w:szCs w:val="21"/>
              </w:rPr>
            </w:pPr>
            <w:r w:rsidRPr="00F33C23">
              <w:rPr>
                <w:sz w:val="21"/>
                <w:szCs w:val="21"/>
              </w:rPr>
              <w:t>к/с 40102810345370000033</w:t>
            </w:r>
          </w:p>
          <w:p w:rsidR="00D919D9" w:rsidRDefault="00F33C23" w:rsidP="00F33C23">
            <w:pPr>
              <w:ind w:right="-21"/>
              <w:rPr>
                <w:rFonts w:eastAsia="Lucida Sans Unicode"/>
                <w:bCs/>
                <w:sz w:val="21"/>
                <w:szCs w:val="21"/>
              </w:rPr>
            </w:pPr>
            <w:r w:rsidRPr="00F33C23">
              <w:rPr>
                <w:sz w:val="21"/>
                <w:szCs w:val="21"/>
              </w:rPr>
              <w:t>e-mail: kpisp@mail.ru</w:t>
            </w:r>
          </w:p>
          <w:p w:rsidR="004B6B45" w:rsidRDefault="004B6B45">
            <w:pPr>
              <w:ind w:right="-21"/>
              <w:rPr>
                <w:rFonts w:eastAsia="Lucida Sans Unicode"/>
                <w:bCs/>
                <w:sz w:val="21"/>
                <w:szCs w:val="21"/>
              </w:rPr>
            </w:pPr>
          </w:p>
          <w:p w:rsidR="00D919D9" w:rsidRDefault="00D919D9">
            <w:pPr>
              <w:ind w:right="-21"/>
              <w:rPr>
                <w:rFonts w:eastAsia="Lucida Sans Unicode"/>
                <w:bCs/>
                <w:sz w:val="21"/>
                <w:szCs w:val="21"/>
              </w:rPr>
            </w:pPr>
            <w:r>
              <w:rPr>
                <w:rFonts w:eastAsia="Lucida Sans Unicode"/>
                <w:bCs/>
                <w:sz w:val="21"/>
                <w:szCs w:val="21"/>
              </w:rPr>
              <w:t>И.о. директора</w:t>
            </w:r>
          </w:p>
          <w:p w:rsidR="00D919D9" w:rsidRDefault="00D919D9">
            <w:pPr>
              <w:ind w:right="-21"/>
              <w:rPr>
                <w:rFonts w:eastAsia="Lucida Sans Unicode"/>
                <w:bCs/>
                <w:sz w:val="21"/>
                <w:szCs w:val="21"/>
              </w:rPr>
            </w:pPr>
          </w:p>
          <w:p w:rsidR="004B6B45" w:rsidRDefault="004B6B45">
            <w:pPr>
              <w:ind w:right="-21"/>
              <w:rPr>
                <w:rFonts w:eastAsia="Lucida Sans Unicode"/>
                <w:bCs/>
                <w:sz w:val="21"/>
                <w:szCs w:val="21"/>
              </w:rPr>
            </w:pPr>
          </w:p>
          <w:p w:rsidR="004B6B45" w:rsidRDefault="004B6B45">
            <w:pPr>
              <w:ind w:right="-21"/>
              <w:rPr>
                <w:rFonts w:eastAsia="Lucida Sans Unicode"/>
                <w:bCs/>
                <w:sz w:val="21"/>
                <w:szCs w:val="21"/>
              </w:rPr>
            </w:pPr>
          </w:p>
          <w:p w:rsidR="00D919D9" w:rsidRDefault="00D919D9">
            <w:pPr>
              <w:ind w:right="-21"/>
              <w:rPr>
                <w:rFonts w:eastAsia="Lucida Sans Unicode"/>
                <w:bCs/>
                <w:sz w:val="21"/>
                <w:szCs w:val="21"/>
              </w:rPr>
            </w:pPr>
          </w:p>
          <w:p w:rsidR="0063385E" w:rsidRDefault="0063385E">
            <w:pPr>
              <w:ind w:right="-21"/>
              <w:rPr>
                <w:rFonts w:eastAsia="Lucida Sans Unicode"/>
                <w:bCs/>
                <w:sz w:val="21"/>
                <w:szCs w:val="21"/>
              </w:rPr>
            </w:pPr>
          </w:p>
          <w:p w:rsidR="0063385E" w:rsidRDefault="0063385E">
            <w:pPr>
              <w:ind w:right="-21"/>
              <w:rPr>
                <w:rFonts w:eastAsia="Lucida Sans Unicode"/>
                <w:bCs/>
                <w:sz w:val="21"/>
                <w:szCs w:val="21"/>
              </w:rPr>
            </w:pPr>
          </w:p>
          <w:p w:rsidR="00D919D9" w:rsidRDefault="00D919D9">
            <w:pPr>
              <w:ind w:right="-21"/>
              <w:rPr>
                <w:rFonts w:eastAsia="Lucida Sans Unicode"/>
                <w:bCs/>
                <w:sz w:val="21"/>
                <w:szCs w:val="21"/>
              </w:rPr>
            </w:pPr>
            <w:r>
              <w:rPr>
                <w:rFonts w:eastAsia="Lucida Sans Unicode"/>
                <w:bCs/>
                <w:sz w:val="21"/>
                <w:szCs w:val="21"/>
              </w:rPr>
              <w:t>_________________________ /</w:t>
            </w:r>
            <w:r w:rsidR="00F33C23">
              <w:rPr>
                <w:rFonts w:eastAsia="Lucida Sans Unicode"/>
                <w:bCs/>
                <w:sz w:val="21"/>
                <w:szCs w:val="21"/>
              </w:rPr>
              <w:t>В.В.Пилипов</w:t>
            </w:r>
            <w:r>
              <w:rPr>
                <w:rFonts w:eastAsia="Lucida Sans Unicode"/>
                <w:bCs/>
                <w:sz w:val="21"/>
                <w:szCs w:val="21"/>
              </w:rPr>
              <w:t>/</w:t>
            </w:r>
          </w:p>
          <w:p w:rsidR="00D919D9" w:rsidRDefault="004B6B45">
            <w:pPr>
              <w:ind w:right="-21"/>
              <w:rPr>
                <w:sz w:val="21"/>
                <w:szCs w:val="21"/>
              </w:rPr>
            </w:pPr>
            <w:r>
              <w:rPr>
                <w:rFonts w:eastAsia="Lucida Sans Unicode"/>
                <w:bCs/>
                <w:sz w:val="21"/>
                <w:szCs w:val="21"/>
              </w:rPr>
              <w:t xml:space="preserve">              м.</w:t>
            </w:r>
            <w:r w:rsidR="00D919D9">
              <w:rPr>
                <w:rFonts w:eastAsia="Lucida Sans Unicode"/>
                <w:bCs/>
                <w:sz w:val="21"/>
                <w:szCs w:val="21"/>
              </w:rPr>
              <w:t>п</w:t>
            </w:r>
            <w:r>
              <w:rPr>
                <w:rFonts w:eastAsia="Lucida Sans Unicode"/>
                <w:bCs/>
                <w:sz w:val="21"/>
                <w:szCs w:val="21"/>
              </w:rPr>
              <w:t>.</w:t>
            </w:r>
          </w:p>
          <w:p w:rsidR="00D919D9" w:rsidRDefault="00D919D9">
            <w:pPr>
              <w:jc w:val="both"/>
              <w:rPr>
                <w:sz w:val="21"/>
                <w:szCs w:val="21"/>
              </w:rPr>
            </w:pPr>
          </w:p>
        </w:tc>
        <w:tc>
          <w:tcPr>
            <w:tcW w:w="5268" w:type="dxa"/>
            <w:shd w:val="clear" w:color="auto" w:fill="auto"/>
          </w:tcPr>
          <w:p w:rsidR="00CC273E" w:rsidRDefault="00CC273E"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Default="004B6B45" w:rsidP="00CC273E">
            <w:pPr>
              <w:jc w:val="both"/>
              <w:rPr>
                <w:sz w:val="21"/>
                <w:szCs w:val="21"/>
              </w:rPr>
            </w:pPr>
          </w:p>
          <w:p w:rsidR="004B6B45" w:rsidRPr="00CC273E" w:rsidRDefault="004B6B45" w:rsidP="00CC273E">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D919D9" w:rsidRDefault="00D919D9">
            <w:pPr>
              <w:jc w:val="both"/>
              <w:rPr>
                <w:sz w:val="21"/>
                <w:szCs w:val="21"/>
              </w:rPr>
            </w:pPr>
          </w:p>
          <w:p w:rsidR="004B6B45" w:rsidRDefault="004B6B45">
            <w:pPr>
              <w:jc w:val="both"/>
              <w:rPr>
                <w:sz w:val="21"/>
                <w:szCs w:val="21"/>
              </w:rPr>
            </w:pPr>
          </w:p>
          <w:p w:rsidR="004B6B45" w:rsidRDefault="004B6B45">
            <w:pPr>
              <w:jc w:val="both"/>
              <w:rPr>
                <w:sz w:val="21"/>
                <w:szCs w:val="21"/>
              </w:rPr>
            </w:pPr>
          </w:p>
          <w:p w:rsidR="004B6B45" w:rsidRDefault="004B6B45">
            <w:pPr>
              <w:jc w:val="both"/>
              <w:rPr>
                <w:sz w:val="21"/>
                <w:szCs w:val="21"/>
              </w:rPr>
            </w:pPr>
          </w:p>
          <w:p w:rsidR="004B6B45" w:rsidRDefault="004B6B45">
            <w:pPr>
              <w:jc w:val="both"/>
              <w:rPr>
                <w:sz w:val="21"/>
                <w:szCs w:val="21"/>
              </w:rPr>
            </w:pPr>
          </w:p>
          <w:p w:rsidR="00D919D9" w:rsidRDefault="00D919D9">
            <w:pPr>
              <w:jc w:val="both"/>
              <w:rPr>
                <w:sz w:val="21"/>
                <w:szCs w:val="21"/>
              </w:rPr>
            </w:pPr>
          </w:p>
          <w:p w:rsidR="00D919D9" w:rsidRDefault="00D919D9">
            <w:pPr>
              <w:jc w:val="both"/>
              <w:rPr>
                <w:sz w:val="21"/>
                <w:szCs w:val="21"/>
              </w:rPr>
            </w:pPr>
            <w:r>
              <w:rPr>
                <w:sz w:val="21"/>
                <w:szCs w:val="21"/>
              </w:rPr>
              <w:t xml:space="preserve"> _________________________ /</w:t>
            </w:r>
            <w:r w:rsidR="004B6B45">
              <w:rPr>
                <w:sz w:val="21"/>
                <w:szCs w:val="21"/>
              </w:rPr>
              <w:t>_______________</w:t>
            </w:r>
            <w:r>
              <w:rPr>
                <w:sz w:val="21"/>
                <w:szCs w:val="21"/>
              </w:rPr>
              <w:t>/</w:t>
            </w:r>
          </w:p>
          <w:p w:rsidR="00D919D9" w:rsidRDefault="00D919D9">
            <w:pPr>
              <w:ind w:right="-21"/>
              <w:rPr>
                <w:sz w:val="21"/>
                <w:szCs w:val="21"/>
              </w:rPr>
            </w:pPr>
            <w:r>
              <w:rPr>
                <w:sz w:val="21"/>
                <w:szCs w:val="21"/>
              </w:rPr>
              <w:t xml:space="preserve"> </w:t>
            </w:r>
            <w:r w:rsidR="004B6B45">
              <w:rPr>
                <w:sz w:val="21"/>
                <w:szCs w:val="21"/>
              </w:rPr>
              <w:t xml:space="preserve">                </w:t>
            </w:r>
            <w:r w:rsidR="004B6B45">
              <w:rPr>
                <w:rFonts w:eastAsia="Lucida Sans Unicode"/>
                <w:bCs/>
                <w:sz w:val="21"/>
                <w:szCs w:val="21"/>
              </w:rPr>
              <w:t>м.</w:t>
            </w:r>
            <w:r>
              <w:rPr>
                <w:rFonts w:eastAsia="Lucida Sans Unicode"/>
                <w:bCs/>
                <w:sz w:val="21"/>
                <w:szCs w:val="21"/>
              </w:rPr>
              <w:t>п</w:t>
            </w:r>
            <w:r w:rsidR="004B6B45">
              <w:rPr>
                <w:rFonts w:eastAsia="Lucida Sans Unicode"/>
                <w:bCs/>
                <w:sz w:val="21"/>
                <w:szCs w:val="21"/>
              </w:rPr>
              <w:t>.</w:t>
            </w:r>
          </w:p>
          <w:p w:rsidR="00D919D9" w:rsidRDefault="00D919D9">
            <w:pPr>
              <w:jc w:val="both"/>
            </w:pPr>
            <w:r>
              <w:rPr>
                <w:sz w:val="21"/>
                <w:szCs w:val="21"/>
              </w:rPr>
              <w:t xml:space="preserve">                         </w:t>
            </w:r>
          </w:p>
        </w:tc>
      </w:tr>
    </w:tbl>
    <w:p w:rsidR="00D919D9" w:rsidRDefault="00D919D9">
      <w:pPr>
        <w:ind w:left="142" w:right="-21"/>
        <w:jc w:val="both"/>
        <w:rPr>
          <w:sz w:val="21"/>
          <w:szCs w:val="21"/>
        </w:rPr>
      </w:pPr>
    </w:p>
    <w:p w:rsidR="00D919D9" w:rsidRDefault="00D919D9">
      <w:pPr>
        <w:ind w:left="142" w:right="-21"/>
        <w:jc w:val="both"/>
        <w:rPr>
          <w:sz w:val="21"/>
          <w:szCs w:val="21"/>
          <w:shd w:val="clear" w:color="auto" w:fill="FFFF00"/>
        </w:rPr>
      </w:pPr>
    </w:p>
    <w:p w:rsidR="00D919D9" w:rsidRDefault="00D919D9">
      <w:pPr>
        <w:suppressAutoHyphens w:val="0"/>
        <w:autoSpaceDE w:val="0"/>
        <w:ind w:left="142" w:right="-21" w:firstLine="567"/>
        <w:jc w:val="both"/>
        <w:rPr>
          <w:rFonts w:eastAsia="Times New Roman" w:cs="Times New Roman"/>
          <w:sz w:val="21"/>
          <w:szCs w:val="21"/>
          <w:lang w:eastAsia="ar-SA" w:bidi="ar-SA"/>
        </w:rPr>
      </w:pPr>
    </w:p>
    <w:p w:rsidR="00D919D9" w:rsidRDefault="00D919D9">
      <w:pPr>
        <w:ind w:left="142" w:right="-21" w:firstLine="567"/>
        <w:jc w:val="both"/>
        <w:rPr>
          <w:sz w:val="21"/>
          <w:szCs w:val="21"/>
        </w:rPr>
      </w:pPr>
    </w:p>
    <w:p w:rsidR="00D919D9" w:rsidRDefault="00D919D9">
      <w:pPr>
        <w:spacing w:before="40" w:after="40"/>
        <w:ind w:firstLine="709"/>
        <w:jc w:val="both"/>
        <w:rPr>
          <w:rFonts w:cs="Times New Roman"/>
          <w:sz w:val="21"/>
          <w:szCs w:val="21"/>
        </w:rPr>
      </w:pPr>
    </w:p>
    <w:p w:rsidR="00D919D9" w:rsidRDefault="00D919D9">
      <w:pPr>
        <w:spacing w:before="40" w:after="40"/>
        <w:ind w:firstLine="709"/>
        <w:jc w:val="both"/>
        <w:rPr>
          <w:rFonts w:cs="Times New Roman"/>
          <w:sz w:val="21"/>
          <w:szCs w:val="21"/>
        </w:rPr>
      </w:pPr>
    </w:p>
    <w:p w:rsidR="00D919D9" w:rsidRDefault="00D919D9">
      <w:pPr>
        <w:spacing w:before="40" w:after="40"/>
        <w:ind w:firstLine="709"/>
        <w:jc w:val="both"/>
        <w:rPr>
          <w:rFonts w:cs="Times New Roman"/>
          <w:sz w:val="21"/>
          <w:szCs w:val="21"/>
        </w:rPr>
      </w:pPr>
    </w:p>
    <w:p w:rsidR="00D919D9" w:rsidRDefault="00D919D9">
      <w:pPr>
        <w:ind w:right="-21" w:firstLine="709"/>
        <w:jc w:val="both"/>
        <w:rPr>
          <w:sz w:val="21"/>
          <w:szCs w:val="21"/>
        </w:rPr>
      </w:pPr>
    </w:p>
    <w:p w:rsidR="00D919D9" w:rsidRDefault="00D919D9">
      <w:pPr>
        <w:ind w:right="-21" w:firstLine="709"/>
        <w:jc w:val="both"/>
        <w:rPr>
          <w:sz w:val="21"/>
          <w:szCs w:val="21"/>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p w:rsidR="00D919D9" w:rsidRDefault="00D919D9">
      <w:pPr>
        <w:shd w:val="clear" w:color="auto" w:fill="FFFFFF"/>
        <w:spacing w:line="250" w:lineRule="exact"/>
        <w:ind w:right="72"/>
        <w:rPr>
          <w:b/>
        </w:rPr>
      </w:pPr>
    </w:p>
    <w:tbl>
      <w:tblPr>
        <w:tblW w:w="0" w:type="auto"/>
        <w:tblLayout w:type="fixed"/>
        <w:tblLook w:val="0000" w:firstRow="0" w:lastRow="0" w:firstColumn="0" w:lastColumn="0" w:noHBand="0" w:noVBand="0"/>
      </w:tblPr>
      <w:tblGrid>
        <w:gridCol w:w="4077"/>
        <w:gridCol w:w="6379"/>
      </w:tblGrid>
      <w:tr w:rsidR="00D919D9" w:rsidTr="004B6B45">
        <w:tc>
          <w:tcPr>
            <w:tcW w:w="4077" w:type="dxa"/>
            <w:shd w:val="clear" w:color="auto" w:fill="auto"/>
          </w:tcPr>
          <w:p w:rsidR="00D919D9" w:rsidRDefault="00D919D9">
            <w:pPr>
              <w:snapToGrid w:val="0"/>
              <w:spacing w:line="250" w:lineRule="exact"/>
              <w:ind w:right="72"/>
              <w:jc w:val="right"/>
              <w:rPr>
                <w:b/>
              </w:rPr>
            </w:pPr>
          </w:p>
        </w:tc>
        <w:tc>
          <w:tcPr>
            <w:tcW w:w="6379" w:type="dxa"/>
            <w:shd w:val="clear" w:color="auto" w:fill="auto"/>
          </w:tcPr>
          <w:p w:rsidR="00D919D9" w:rsidRDefault="00D919D9" w:rsidP="001C0FFE">
            <w:pPr>
              <w:shd w:val="clear" w:color="auto" w:fill="FFFFFF"/>
              <w:spacing w:line="250" w:lineRule="exact"/>
              <w:ind w:right="72"/>
              <w:jc w:val="both"/>
              <w:rPr>
                <w:b/>
              </w:rPr>
            </w:pPr>
            <w:r>
              <w:rPr>
                <w:sz w:val="20"/>
              </w:rPr>
              <w:t>Приложение № 1 к муниципальному контра</w:t>
            </w:r>
            <w:r w:rsidR="009B5950">
              <w:rPr>
                <w:sz w:val="20"/>
              </w:rPr>
              <w:t xml:space="preserve">кту № </w:t>
            </w:r>
            <w:r w:rsidR="00F33C23">
              <w:rPr>
                <w:sz w:val="20"/>
              </w:rPr>
              <w:t>151/3</w:t>
            </w:r>
            <w:r>
              <w:rPr>
                <w:sz w:val="20"/>
              </w:rPr>
              <w:t xml:space="preserve"> об оказании медицинских услуг от «</w:t>
            </w:r>
            <w:r w:rsidR="004B6B45">
              <w:rPr>
                <w:sz w:val="20"/>
              </w:rPr>
              <w:t>___</w:t>
            </w:r>
            <w:r>
              <w:rPr>
                <w:sz w:val="20"/>
              </w:rPr>
              <w:t xml:space="preserve">» </w:t>
            </w:r>
            <w:r w:rsidR="004B6B45">
              <w:rPr>
                <w:sz w:val="20"/>
              </w:rPr>
              <w:t>__________</w:t>
            </w:r>
            <w:r>
              <w:rPr>
                <w:sz w:val="20"/>
              </w:rPr>
              <w:t xml:space="preserve"> 20</w:t>
            </w:r>
            <w:r w:rsidR="00C93A2F">
              <w:rPr>
                <w:sz w:val="20"/>
              </w:rPr>
              <w:t>___</w:t>
            </w:r>
            <w:r>
              <w:rPr>
                <w:sz w:val="20"/>
              </w:rPr>
              <w:t xml:space="preserve"> г.</w:t>
            </w:r>
          </w:p>
          <w:p w:rsidR="00D919D9" w:rsidRDefault="00D919D9" w:rsidP="00DC6117">
            <w:pPr>
              <w:spacing w:line="250" w:lineRule="exact"/>
              <w:ind w:left="-533" w:right="72" w:firstLine="425"/>
              <w:jc w:val="right"/>
            </w:pPr>
          </w:p>
        </w:tc>
      </w:tr>
    </w:tbl>
    <w:p w:rsidR="00D919D9" w:rsidRDefault="00D919D9">
      <w:pPr>
        <w:jc w:val="right"/>
        <w:rPr>
          <w:rFonts w:cs="Times New Roman"/>
        </w:rPr>
      </w:pPr>
    </w:p>
    <w:p w:rsidR="00D919D9" w:rsidRDefault="00D919D9">
      <w:pPr>
        <w:jc w:val="center"/>
        <w:rPr>
          <w:rFonts w:cs="Times New Roman"/>
          <w:sz w:val="21"/>
          <w:szCs w:val="21"/>
        </w:rPr>
      </w:pPr>
      <w:r>
        <w:rPr>
          <w:rFonts w:cs="Times New Roman"/>
          <w:sz w:val="21"/>
          <w:szCs w:val="21"/>
        </w:rPr>
        <w:t xml:space="preserve">Калькуляция </w:t>
      </w:r>
    </w:p>
    <w:p w:rsidR="00D919D9" w:rsidRDefault="00D919D9">
      <w:pPr>
        <w:jc w:val="center"/>
        <w:rPr>
          <w:rFonts w:cs="Times New Roman"/>
          <w:sz w:val="21"/>
          <w:szCs w:val="21"/>
        </w:rPr>
      </w:pPr>
      <w:r>
        <w:rPr>
          <w:rFonts w:cs="Times New Roman"/>
          <w:sz w:val="21"/>
          <w:szCs w:val="21"/>
        </w:rPr>
        <w:t>(п</w:t>
      </w:r>
      <w:r w:rsidR="00646C3B">
        <w:rPr>
          <w:rFonts w:cs="Times New Roman"/>
          <w:sz w:val="21"/>
          <w:szCs w:val="21"/>
        </w:rPr>
        <w:t>ериодический</w:t>
      </w:r>
      <w:r>
        <w:rPr>
          <w:rFonts w:cs="Times New Roman"/>
          <w:sz w:val="21"/>
          <w:szCs w:val="21"/>
        </w:rPr>
        <w:t xml:space="preserve"> медицинский осмотр)</w:t>
      </w:r>
    </w:p>
    <w:p w:rsidR="00D919D9" w:rsidRDefault="00D919D9">
      <w:pPr>
        <w:rPr>
          <w:rFonts w:cs="Times New Roman"/>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6"/>
        <w:gridCol w:w="5352"/>
        <w:gridCol w:w="3625"/>
      </w:tblGrid>
      <w:tr w:rsidR="00D919D9" w:rsidTr="001C0FFE">
        <w:trPr>
          <w:trHeight w:val="589"/>
        </w:trPr>
        <w:tc>
          <w:tcPr>
            <w:tcW w:w="496" w:type="dxa"/>
            <w:tcBorders>
              <w:top w:val="single" w:sz="4" w:space="0" w:color="000000"/>
              <w:left w:val="single" w:sz="4" w:space="0" w:color="000000"/>
              <w:bottom w:val="single" w:sz="4" w:space="0" w:color="000000"/>
            </w:tcBorders>
            <w:shd w:val="clear" w:color="auto" w:fill="auto"/>
          </w:tcPr>
          <w:p w:rsidR="00D919D9" w:rsidRDefault="00D919D9">
            <w:pPr>
              <w:pStyle w:val="ae"/>
              <w:jc w:val="both"/>
              <w:rPr>
                <w:rFonts w:cs="Times New Roman"/>
                <w:b/>
                <w:sz w:val="21"/>
                <w:szCs w:val="21"/>
              </w:rPr>
            </w:pPr>
            <w:r>
              <w:rPr>
                <w:rFonts w:eastAsia="Times New Roman" w:cs="Times New Roman"/>
                <w:b/>
                <w:sz w:val="21"/>
                <w:szCs w:val="21"/>
              </w:rPr>
              <w:t>№</w:t>
            </w:r>
          </w:p>
          <w:p w:rsidR="00D919D9" w:rsidRDefault="00D919D9">
            <w:pPr>
              <w:pStyle w:val="ae"/>
              <w:jc w:val="both"/>
              <w:rPr>
                <w:rFonts w:cs="Times New Roman"/>
                <w:b/>
                <w:sz w:val="21"/>
                <w:szCs w:val="21"/>
              </w:rPr>
            </w:pPr>
            <w:r>
              <w:rPr>
                <w:rFonts w:cs="Times New Roman"/>
                <w:b/>
                <w:sz w:val="21"/>
                <w:szCs w:val="21"/>
              </w:rPr>
              <w:t>п/п</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pStyle w:val="ae"/>
              <w:jc w:val="center"/>
              <w:rPr>
                <w:rFonts w:cs="Times New Roman"/>
                <w:b/>
                <w:sz w:val="21"/>
                <w:szCs w:val="21"/>
              </w:rPr>
            </w:pPr>
            <w:r>
              <w:rPr>
                <w:rFonts w:cs="Times New Roman"/>
                <w:b/>
                <w:sz w:val="21"/>
                <w:szCs w:val="21"/>
              </w:rPr>
              <w:t xml:space="preserve">Наименование медицинских услуг </w:t>
            </w:r>
          </w:p>
          <w:p w:rsidR="00D919D9" w:rsidRDefault="00D919D9" w:rsidP="00646C3B">
            <w:pPr>
              <w:pStyle w:val="ae"/>
              <w:jc w:val="center"/>
              <w:rPr>
                <w:rFonts w:cs="Times New Roman"/>
                <w:b/>
                <w:sz w:val="21"/>
                <w:szCs w:val="21"/>
              </w:rPr>
            </w:pPr>
            <w:r>
              <w:rPr>
                <w:rFonts w:cs="Times New Roman"/>
                <w:b/>
                <w:sz w:val="21"/>
                <w:szCs w:val="21"/>
              </w:rPr>
              <w:t>(п</w:t>
            </w:r>
            <w:r w:rsidR="00646C3B">
              <w:rPr>
                <w:rFonts w:cs="Times New Roman"/>
                <w:b/>
                <w:sz w:val="21"/>
                <w:szCs w:val="21"/>
              </w:rPr>
              <w:t>ериодически</w:t>
            </w:r>
            <w:r>
              <w:rPr>
                <w:rFonts w:cs="Times New Roman"/>
                <w:b/>
                <w:sz w:val="21"/>
                <w:szCs w:val="21"/>
              </w:rPr>
              <w:t>й мед. осмотр)</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pStyle w:val="ae"/>
              <w:ind w:hanging="19"/>
              <w:jc w:val="center"/>
            </w:pPr>
            <w:r>
              <w:rPr>
                <w:rFonts w:cs="Times New Roman"/>
                <w:b/>
                <w:sz w:val="21"/>
                <w:szCs w:val="21"/>
              </w:rPr>
              <w:t>Стоимость на 1 чел., руб.</w:t>
            </w:r>
          </w:p>
        </w:tc>
      </w:tr>
      <w:tr w:rsidR="00D919D9" w:rsidTr="001C0FFE">
        <w:trPr>
          <w:trHeight w:val="274"/>
        </w:trPr>
        <w:tc>
          <w:tcPr>
            <w:tcW w:w="496" w:type="dxa"/>
            <w:tcBorders>
              <w:top w:val="single" w:sz="4" w:space="0" w:color="000000"/>
              <w:left w:val="single" w:sz="4" w:space="0" w:color="000000"/>
              <w:bottom w:val="single" w:sz="4" w:space="0" w:color="000000"/>
            </w:tcBorders>
            <w:shd w:val="clear" w:color="auto" w:fill="auto"/>
          </w:tcPr>
          <w:p w:rsidR="00D919D9" w:rsidRDefault="00D919D9">
            <w:pPr>
              <w:pStyle w:val="ae"/>
              <w:snapToGrid w:val="0"/>
              <w:jc w:val="both"/>
              <w:rPr>
                <w:b/>
                <w:sz w:val="21"/>
                <w:szCs w:val="21"/>
              </w:rPr>
            </w:pPr>
          </w:p>
        </w:tc>
        <w:tc>
          <w:tcPr>
            <w:tcW w:w="5352" w:type="dxa"/>
            <w:tcBorders>
              <w:top w:val="single" w:sz="4" w:space="0" w:color="000000"/>
              <w:left w:val="single" w:sz="4" w:space="0" w:color="000000"/>
              <w:bottom w:val="single" w:sz="4" w:space="0" w:color="000000"/>
            </w:tcBorders>
            <w:shd w:val="clear" w:color="auto" w:fill="auto"/>
          </w:tcPr>
          <w:p w:rsidR="00D919D9" w:rsidRPr="004B6B45" w:rsidRDefault="00D919D9">
            <w:pPr>
              <w:rPr>
                <w:b/>
                <w:sz w:val="21"/>
                <w:szCs w:val="21"/>
              </w:rPr>
            </w:pPr>
            <w:r w:rsidRPr="004B6B45">
              <w:rPr>
                <w:b/>
                <w:sz w:val="21"/>
                <w:szCs w:val="21"/>
              </w:rPr>
              <w:t>Специалисты:</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52"/>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 xml:space="preserve">Осмотр врачом </w:t>
            </w:r>
            <w:r w:rsidR="00B739C0">
              <w:rPr>
                <w:sz w:val="21"/>
                <w:szCs w:val="21"/>
              </w:rPr>
              <w:t>–</w:t>
            </w:r>
            <w:r>
              <w:rPr>
                <w:sz w:val="21"/>
                <w:szCs w:val="21"/>
              </w:rPr>
              <w:t xml:space="preserve"> оториноларингологом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67"/>
        </w:trPr>
        <w:tc>
          <w:tcPr>
            <w:tcW w:w="496"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2.</w:t>
            </w:r>
          </w:p>
        </w:tc>
        <w:tc>
          <w:tcPr>
            <w:tcW w:w="5352"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врачом-хирургом</w:t>
            </w:r>
          </w:p>
        </w:tc>
        <w:tc>
          <w:tcPr>
            <w:tcW w:w="3625" w:type="dxa"/>
            <w:tcBorders>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77"/>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3.</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врачом-офтальмологом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56"/>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4.</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 – психиатром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16"/>
        </w:trPr>
        <w:tc>
          <w:tcPr>
            <w:tcW w:w="496"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5.</w:t>
            </w:r>
          </w:p>
        </w:tc>
        <w:tc>
          <w:tcPr>
            <w:tcW w:w="5352"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 – наркологом</w:t>
            </w:r>
          </w:p>
        </w:tc>
        <w:tc>
          <w:tcPr>
            <w:tcW w:w="3625" w:type="dxa"/>
            <w:tcBorders>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222"/>
        </w:trPr>
        <w:tc>
          <w:tcPr>
            <w:tcW w:w="496"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6.</w:t>
            </w:r>
          </w:p>
        </w:tc>
        <w:tc>
          <w:tcPr>
            <w:tcW w:w="5352"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 - дерматовенерологом</w:t>
            </w:r>
          </w:p>
        </w:tc>
        <w:tc>
          <w:tcPr>
            <w:tcW w:w="3625" w:type="dxa"/>
            <w:tcBorders>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rsidTr="001C0FFE">
        <w:trPr>
          <w:trHeight w:val="313"/>
        </w:trPr>
        <w:tc>
          <w:tcPr>
            <w:tcW w:w="496"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7.</w:t>
            </w:r>
          </w:p>
        </w:tc>
        <w:tc>
          <w:tcPr>
            <w:tcW w:w="5352" w:type="dxa"/>
            <w:tcBorders>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врачом-терапевтом</w:t>
            </w:r>
          </w:p>
        </w:tc>
        <w:tc>
          <w:tcPr>
            <w:tcW w:w="3625" w:type="dxa"/>
            <w:tcBorders>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32"/>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8.</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врачом-неврологом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32"/>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9.</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 - стоматологом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32"/>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10.</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Осмотр врачом акушером – гинекологом</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32"/>
        </w:trPr>
        <w:tc>
          <w:tcPr>
            <w:tcW w:w="496" w:type="dxa"/>
            <w:tcBorders>
              <w:top w:val="single" w:sz="4" w:space="0" w:color="000000"/>
              <w:left w:val="single" w:sz="4" w:space="0" w:color="000000"/>
              <w:bottom w:val="single" w:sz="4" w:space="0" w:color="000000"/>
            </w:tcBorders>
            <w:shd w:val="clear" w:color="auto" w:fill="auto"/>
          </w:tcPr>
          <w:p w:rsidR="00D919D9" w:rsidRDefault="00D919D9">
            <w:pPr>
              <w:snapToGrid w:val="0"/>
              <w:rPr>
                <w:color w:val="000000"/>
                <w:sz w:val="21"/>
                <w:szCs w:val="21"/>
              </w:rPr>
            </w:pPr>
          </w:p>
        </w:tc>
        <w:tc>
          <w:tcPr>
            <w:tcW w:w="5352" w:type="dxa"/>
            <w:tcBorders>
              <w:top w:val="single" w:sz="4" w:space="0" w:color="000000"/>
              <w:left w:val="single" w:sz="4" w:space="0" w:color="000000"/>
              <w:bottom w:val="single" w:sz="4" w:space="0" w:color="000000"/>
            </w:tcBorders>
            <w:shd w:val="clear" w:color="auto" w:fill="auto"/>
          </w:tcPr>
          <w:p w:rsidR="00D919D9" w:rsidRPr="004B6B45" w:rsidRDefault="00D919D9">
            <w:pPr>
              <w:rPr>
                <w:b/>
                <w:sz w:val="21"/>
                <w:szCs w:val="21"/>
              </w:rPr>
            </w:pPr>
            <w:r w:rsidRPr="004B6B45">
              <w:rPr>
                <w:b/>
                <w:sz w:val="21"/>
                <w:szCs w:val="21"/>
              </w:rPr>
              <w:t>Виды обследования:</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snapToGrid w:val="0"/>
              <w:jc w:val="center"/>
              <w:rPr>
                <w:sz w:val="21"/>
                <w:szCs w:val="21"/>
              </w:rPr>
            </w:pPr>
          </w:p>
        </w:tc>
      </w:tr>
      <w:tr w:rsidR="00D919D9">
        <w:trPr>
          <w:trHeight w:val="132"/>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11.</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 xml:space="preserve">Электрокардиография </w:t>
            </w:r>
            <w:r w:rsidR="00F33C23">
              <w:rPr>
                <w:sz w:val="21"/>
                <w:szCs w:val="21"/>
              </w:rPr>
              <w:t>в покое</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12.</w:t>
            </w:r>
          </w:p>
        </w:tc>
        <w:tc>
          <w:tcPr>
            <w:tcW w:w="5352" w:type="dxa"/>
            <w:tcBorders>
              <w:top w:val="single" w:sz="4" w:space="0" w:color="000000"/>
              <w:left w:val="single" w:sz="4" w:space="0" w:color="000000"/>
              <w:bottom w:val="single" w:sz="4" w:space="0" w:color="000000"/>
            </w:tcBorders>
            <w:shd w:val="clear" w:color="auto" w:fill="auto"/>
          </w:tcPr>
          <w:p w:rsidR="00D919D9" w:rsidRDefault="003D3A55">
            <w:pPr>
              <w:rPr>
                <w:sz w:val="21"/>
                <w:szCs w:val="21"/>
              </w:rPr>
            </w:pPr>
            <w:r>
              <w:rPr>
                <w:sz w:val="21"/>
                <w:szCs w:val="21"/>
              </w:rPr>
              <w:t>Цифровая ф</w:t>
            </w:r>
            <w:r w:rsidR="00D919D9">
              <w:rPr>
                <w:sz w:val="21"/>
                <w:szCs w:val="21"/>
              </w:rPr>
              <w:t xml:space="preserve">люорография или рентгенография легких в двух проекциях (прямая и правая боковая) </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216"/>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13.</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Общий анализ крови (гемоглобин, цветной показатель, эритроциты, тромбоциты, лейкоциты, лейкоцитарная формула, скорость оседания эритроцитов)</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14.</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Клинический анализ мочи (удельный вес, белок, сахар, микроскопия осадка)</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15.</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Исследование уровня глюкозы в крови натоща</w:t>
            </w:r>
            <w:r w:rsidR="0063385E">
              <w:rPr>
                <w:sz w:val="21"/>
                <w:szCs w:val="21"/>
              </w:rPr>
              <w:t xml:space="preserve">к </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16.</w:t>
            </w:r>
          </w:p>
        </w:tc>
        <w:tc>
          <w:tcPr>
            <w:tcW w:w="5352" w:type="dxa"/>
            <w:tcBorders>
              <w:top w:val="single" w:sz="4" w:space="0" w:color="000000"/>
              <w:left w:val="single" w:sz="4" w:space="0" w:color="000000"/>
              <w:bottom w:val="single" w:sz="4" w:space="0" w:color="000000"/>
            </w:tcBorders>
            <w:shd w:val="clear" w:color="auto" w:fill="auto"/>
          </w:tcPr>
          <w:p w:rsidR="00D919D9" w:rsidRDefault="00D919D9" w:rsidP="0063385E">
            <w:pPr>
              <w:rPr>
                <w:sz w:val="21"/>
                <w:szCs w:val="21"/>
              </w:rPr>
            </w:pPr>
            <w:r>
              <w:rPr>
                <w:sz w:val="21"/>
                <w:szCs w:val="21"/>
              </w:rPr>
              <w:t xml:space="preserve">Определение уровня </w:t>
            </w:r>
            <w:r w:rsidR="0063385E">
              <w:rPr>
                <w:sz w:val="21"/>
                <w:szCs w:val="21"/>
              </w:rPr>
              <w:t>общего холестерина в крови</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204"/>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17.</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Исследование крови на сифилис</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18.</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Исследования на гельминтозы: кал на гельминты</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19.</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Исследования на гельминтозы: соскоб на энтеробиоз</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20.</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Бактериологическое исследование (на флору) (женщины)</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21.</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Цитологическое исследование (на атипичные клетки) (женщины)</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22.</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Ультразвуковое исследование органов малого таза</w:t>
            </w:r>
            <w:r w:rsidR="0063385E">
              <w:rPr>
                <w:sz w:val="21"/>
                <w:szCs w:val="21"/>
              </w:rPr>
              <w:t xml:space="preserve"> (женщины)</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23.</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Маммография обеих молочных желез в двух проекциях</w:t>
            </w:r>
            <w:r w:rsidR="0063385E">
              <w:rPr>
                <w:sz w:val="21"/>
                <w:szCs w:val="21"/>
              </w:rPr>
              <w:t xml:space="preserve"> (женщины старше 40)</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24.</w:t>
            </w:r>
          </w:p>
        </w:tc>
        <w:tc>
          <w:tcPr>
            <w:tcW w:w="5352" w:type="dxa"/>
            <w:tcBorders>
              <w:top w:val="single" w:sz="4" w:space="0" w:color="000000"/>
              <w:left w:val="single" w:sz="4" w:space="0" w:color="000000"/>
              <w:bottom w:val="single" w:sz="4" w:space="0" w:color="000000"/>
            </w:tcBorders>
            <w:shd w:val="clear" w:color="auto" w:fill="auto"/>
          </w:tcPr>
          <w:p w:rsidR="00D919D9" w:rsidRDefault="00D919D9" w:rsidP="00D814A5">
            <w:pPr>
              <w:rPr>
                <w:sz w:val="21"/>
                <w:szCs w:val="21"/>
              </w:rPr>
            </w:pPr>
            <w:r>
              <w:rPr>
                <w:sz w:val="21"/>
                <w:szCs w:val="21"/>
              </w:rPr>
              <w:t xml:space="preserve">Анкетирование в целях сбора анамнеза, выявления </w:t>
            </w:r>
            <w:r>
              <w:rPr>
                <w:sz w:val="21"/>
                <w:szCs w:val="21"/>
              </w:rPr>
              <w:lastRenderedPageBreak/>
              <w:t xml:space="preserve">отягощенной наследственности, жалоб, симптомов, характерных для неинфекционных заболеваний и состояний: стенокардии, перенесенной транзиторной ишемической атаки или острого нарушения мозгового </w:t>
            </w:r>
            <w:r w:rsidR="001C0FFE" w:rsidRPr="001C0FFE">
              <w:rPr>
                <w:sz w:val="21"/>
                <w:szCs w:val="21"/>
              </w:rPr>
              <w:t>кровообращения, хронической обструктивной болезни легких, заболеваний желудочно-кишечного тракта, дорсопатий; определение факторов риска и других</w:t>
            </w:r>
            <w:r w:rsidR="00D814A5">
              <w:rPr>
                <w:sz w:val="21"/>
                <w:szCs w:val="21"/>
              </w:rPr>
              <w:t xml:space="preserve"> </w:t>
            </w:r>
            <w:r>
              <w:rPr>
                <w:sz w:val="21"/>
                <w:szCs w:val="21"/>
              </w:rPr>
              <w:t>патологических состояний и заболеваний, повышающих вероятность развития хронических неинфекционных заболеваний: курение,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80"/>
        </w:trPr>
        <w:tc>
          <w:tcPr>
            <w:tcW w:w="496"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lastRenderedPageBreak/>
              <w:t>25.</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Расчет на основании антропометрии (измерение роста, массы тела, окружности талии) индекса массы тела</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63385E">
        <w:trPr>
          <w:trHeight w:val="180"/>
        </w:trPr>
        <w:tc>
          <w:tcPr>
            <w:tcW w:w="496" w:type="dxa"/>
            <w:tcBorders>
              <w:top w:val="single" w:sz="4" w:space="0" w:color="000000"/>
              <w:left w:val="single" w:sz="4" w:space="0" w:color="000000"/>
              <w:bottom w:val="single" w:sz="4" w:space="0" w:color="000000"/>
            </w:tcBorders>
            <w:shd w:val="clear" w:color="auto" w:fill="auto"/>
          </w:tcPr>
          <w:p w:rsidR="0063385E" w:rsidRDefault="0063385E">
            <w:pPr>
              <w:rPr>
                <w:sz w:val="21"/>
                <w:szCs w:val="21"/>
              </w:rPr>
            </w:pPr>
            <w:r>
              <w:rPr>
                <w:sz w:val="21"/>
                <w:szCs w:val="21"/>
              </w:rPr>
              <w:t xml:space="preserve">26. </w:t>
            </w:r>
          </w:p>
        </w:tc>
        <w:tc>
          <w:tcPr>
            <w:tcW w:w="5352" w:type="dxa"/>
            <w:tcBorders>
              <w:top w:val="single" w:sz="4" w:space="0" w:color="000000"/>
              <w:left w:val="single" w:sz="4" w:space="0" w:color="000000"/>
              <w:bottom w:val="single" w:sz="4" w:space="0" w:color="000000"/>
            </w:tcBorders>
            <w:shd w:val="clear" w:color="auto" w:fill="auto"/>
          </w:tcPr>
          <w:p w:rsidR="0063385E" w:rsidRDefault="0063385E">
            <w:pPr>
              <w:rPr>
                <w:sz w:val="21"/>
                <w:szCs w:val="21"/>
              </w:rPr>
            </w:pPr>
            <w:r>
              <w:rPr>
                <w:sz w:val="21"/>
                <w:szCs w:val="21"/>
              </w:rPr>
              <w:t xml:space="preserve">Измерение артериального давления на </w:t>
            </w:r>
            <w:r w:rsidR="00683ECD">
              <w:rPr>
                <w:sz w:val="21"/>
                <w:szCs w:val="21"/>
              </w:rPr>
              <w:t xml:space="preserve">перифирических артериях </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63385E" w:rsidRDefault="0063385E">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683ECD" w:rsidRDefault="00D919D9" w:rsidP="00D814A5">
            <w:pPr>
              <w:rPr>
                <w:sz w:val="21"/>
                <w:szCs w:val="21"/>
              </w:rPr>
            </w:pPr>
            <w:r>
              <w:rPr>
                <w:sz w:val="21"/>
                <w:szCs w:val="21"/>
              </w:rPr>
              <w:t>2</w:t>
            </w:r>
            <w:r w:rsidR="00683ECD">
              <w:rPr>
                <w:sz w:val="21"/>
                <w:szCs w:val="21"/>
              </w:rPr>
              <w:t>7.</w:t>
            </w:r>
          </w:p>
          <w:p w:rsidR="00D919D9" w:rsidRDefault="00D919D9" w:rsidP="00D814A5">
            <w:pPr>
              <w:rPr>
                <w:sz w:val="21"/>
                <w:szCs w:val="21"/>
              </w:rPr>
            </w:pP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Определение относительного сердечно</w:t>
            </w:r>
            <w:r w:rsidR="00A66A1D">
              <w:rPr>
                <w:sz w:val="21"/>
                <w:szCs w:val="21"/>
              </w:rPr>
              <w:t xml:space="preserve"> </w:t>
            </w:r>
            <w:r>
              <w:rPr>
                <w:sz w:val="21"/>
                <w:szCs w:val="21"/>
              </w:rPr>
              <w:t>-</w:t>
            </w:r>
            <w:r w:rsidR="00A66A1D">
              <w:rPr>
                <w:sz w:val="21"/>
                <w:szCs w:val="21"/>
              </w:rPr>
              <w:t xml:space="preserve"> </w:t>
            </w:r>
            <w:r>
              <w:rPr>
                <w:sz w:val="21"/>
                <w:szCs w:val="21"/>
              </w:rPr>
              <w:t>сосудистого риска у граждан в возрасте от 18 до 40 лет включительно</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683ECD">
            <w:pPr>
              <w:rPr>
                <w:sz w:val="21"/>
                <w:szCs w:val="21"/>
              </w:rPr>
            </w:pPr>
            <w:r>
              <w:rPr>
                <w:sz w:val="21"/>
                <w:szCs w:val="21"/>
              </w:rPr>
              <w:t>28</w:t>
            </w:r>
            <w:r w:rsidR="00D919D9">
              <w:rPr>
                <w:sz w:val="21"/>
                <w:szCs w:val="21"/>
              </w:rPr>
              <w:t>.</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Определение абсолютного сердечно</w:t>
            </w:r>
            <w:r w:rsidR="00A66A1D">
              <w:rPr>
                <w:sz w:val="21"/>
                <w:szCs w:val="21"/>
              </w:rPr>
              <w:t xml:space="preserve"> </w:t>
            </w:r>
            <w:r>
              <w:rPr>
                <w:sz w:val="21"/>
                <w:szCs w:val="21"/>
              </w:rPr>
              <w:t>-</w:t>
            </w:r>
            <w:r w:rsidR="00A66A1D">
              <w:rPr>
                <w:sz w:val="21"/>
                <w:szCs w:val="21"/>
              </w:rPr>
              <w:t xml:space="preserve"> </w:t>
            </w:r>
            <w:r>
              <w:rPr>
                <w:sz w:val="21"/>
                <w:szCs w:val="21"/>
              </w:rPr>
              <w:t>сосудистого риска - у граждан в возрасте старше 40 лет</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683ECD">
            <w:pPr>
              <w:rPr>
                <w:sz w:val="21"/>
                <w:szCs w:val="21"/>
              </w:rPr>
            </w:pPr>
            <w:r>
              <w:rPr>
                <w:sz w:val="21"/>
                <w:szCs w:val="21"/>
              </w:rPr>
              <w:t>29</w:t>
            </w:r>
            <w:r w:rsidR="00D919D9">
              <w:rPr>
                <w:sz w:val="21"/>
                <w:szCs w:val="21"/>
              </w:rPr>
              <w:t>.</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Измерение внутриглазного давления при прохождении предварительного медицинского осмотра, начиная с 40 лет</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168"/>
        </w:trPr>
        <w:tc>
          <w:tcPr>
            <w:tcW w:w="496" w:type="dxa"/>
            <w:tcBorders>
              <w:top w:val="single" w:sz="4" w:space="0" w:color="000000"/>
              <w:left w:val="single" w:sz="4" w:space="0" w:color="000000"/>
              <w:bottom w:val="single" w:sz="4" w:space="0" w:color="000000"/>
            </w:tcBorders>
            <w:shd w:val="clear" w:color="auto" w:fill="auto"/>
          </w:tcPr>
          <w:p w:rsidR="00D919D9" w:rsidRDefault="00683ECD">
            <w:pPr>
              <w:rPr>
                <w:sz w:val="21"/>
                <w:szCs w:val="21"/>
              </w:rPr>
            </w:pPr>
            <w:r>
              <w:rPr>
                <w:sz w:val="21"/>
                <w:szCs w:val="21"/>
              </w:rPr>
              <w:t>30</w:t>
            </w:r>
            <w:r w:rsidR="00D919D9">
              <w:rPr>
                <w:sz w:val="21"/>
                <w:szCs w:val="21"/>
              </w:rPr>
              <w:t>.</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Pr>
                <w:sz w:val="21"/>
                <w:szCs w:val="21"/>
              </w:rPr>
              <w:t>Заключение врача-профпатолога с оформлением заключения по медицинскому осмотру на каждого работника, оформление паспорта здоровья, оформление личной медицинской книжки работника</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701"/>
        </w:trPr>
        <w:tc>
          <w:tcPr>
            <w:tcW w:w="496" w:type="dxa"/>
            <w:tcBorders>
              <w:top w:val="single" w:sz="4" w:space="0" w:color="000000"/>
              <w:left w:val="single" w:sz="4" w:space="0" w:color="000000"/>
              <w:bottom w:val="single" w:sz="4" w:space="0" w:color="000000"/>
            </w:tcBorders>
            <w:shd w:val="clear" w:color="auto" w:fill="auto"/>
          </w:tcPr>
          <w:p w:rsidR="00D919D9" w:rsidRDefault="00683ECD">
            <w:pPr>
              <w:rPr>
                <w:sz w:val="21"/>
                <w:szCs w:val="21"/>
              </w:rPr>
            </w:pPr>
            <w:r>
              <w:rPr>
                <w:sz w:val="21"/>
                <w:szCs w:val="21"/>
              </w:rPr>
              <w:t>31</w:t>
            </w:r>
            <w:r w:rsidR="00D919D9">
              <w:rPr>
                <w:sz w:val="21"/>
                <w:szCs w:val="21"/>
              </w:rPr>
              <w:t>.</w:t>
            </w:r>
          </w:p>
        </w:tc>
        <w:tc>
          <w:tcPr>
            <w:tcW w:w="5352" w:type="dxa"/>
            <w:tcBorders>
              <w:top w:val="single" w:sz="4" w:space="0" w:color="000000"/>
              <w:left w:val="single" w:sz="4" w:space="0" w:color="000000"/>
              <w:bottom w:val="single" w:sz="4" w:space="0" w:color="000000"/>
            </w:tcBorders>
            <w:shd w:val="clear" w:color="auto" w:fill="auto"/>
          </w:tcPr>
          <w:p w:rsidR="00D919D9" w:rsidRDefault="00D919D9">
            <w:pPr>
              <w:rPr>
                <w:sz w:val="21"/>
                <w:szCs w:val="21"/>
              </w:rPr>
            </w:pPr>
            <w:r w:rsidRPr="005F07F0">
              <w:rPr>
                <w:sz w:val="21"/>
                <w:szCs w:val="21"/>
              </w:rPr>
              <w:t>Исследование на носительство возбудителей кишечных инфекций</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r w:rsidR="00D919D9">
        <w:trPr>
          <w:trHeight w:val="443"/>
        </w:trPr>
        <w:tc>
          <w:tcPr>
            <w:tcW w:w="496" w:type="dxa"/>
            <w:tcBorders>
              <w:top w:val="single" w:sz="4" w:space="0" w:color="000000"/>
              <w:left w:val="single" w:sz="4" w:space="0" w:color="000000"/>
              <w:bottom w:val="single" w:sz="4" w:space="0" w:color="000000"/>
            </w:tcBorders>
            <w:shd w:val="clear" w:color="auto" w:fill="auto"/>
          </w:tcPr>
          <w:p w:rsidR="00D919D9" w:rsidRDefault="00683ECD">
            <w:pPr>
              <w:rPr>
                <w:sz w:val="21"/>
                <w:szCs w:val="21"/>
              </w:rPr>
            </w:pPr>
            <w:r>
              <w:rPr>
                <w:sz w:val="21"/>
                <w:szCs w:val="21"/>
              </w:rPr>
              <w:t>32</w:t>
            </w:r>
            <w:r w:rsidR="00D919D9">
              <w:rPr>
                <w:sz w:val="21"/>
                <w:szCs w:val="21"/>
              </w:rPr>
              <w:t>.</w:t>
            </w:r>
          </w:p>
        </w:tc>
        <w:tc>
          <w:tcPr>
            <w:tcW w:w="5352" w:type="dxa"/>
            <w:tcBorders>
              <w:top w:val="single" w:sz="4" w:space="0" w:color="000000"/>
              <w:left w:val="single" w:sz="4" w:space="0" w:color="000000"/>
              <w:bottom w:val="single" w:sz="4" w:space="0" w:color="000000"/>
            </w:tcBorders>
            <w:shd w:val="clear" w:color="auto" w:fill="auto"/>
          </w:tcPr>
          <w:p w:rsidR="00D919D9" w:rsidRDefault="00683ECD" w:rsidP="00683ECD">
            <w:pPr>
              <w:rPr>
                <w:sz w:val="21"/>
                <w:szCs w:val="21"/>
              </w:rPr>
            </w:pPr>
            <w:r>
              <w:rPr>
                <w:sz w:val="21"/>
                <w:szCs w:val="21"/>
              </w:rPr>
              <w:t>Однократное лабораторное обследование с целью определения возбудителей острых кишечных инфекций бактериальной и вирусной этиологии</w:t>
            </w:r>
          </w:p>
        </w:tc>
        <w:tc>
          <w:tcPr>
            <w:tcW w:w="3625" w:type="dxa"/>
            <w:tcBorders>
              <w:top w:val="single" w:sz="4" w:space="0" w:color="000000"/>
              <w:left w:val="single" w:sz="4" w:space="0" w:color="000000"/>
              <w:bottom w:val="single" w:sz="4" w:space="0" w:color="000000"/>
              <w:right w:val="single" w:sz="4" w:space="0" w:color="000000"/>
            </w:tcBorders>
            <w:shd w:val="clear" w:color="auto" w:fill="auto"/>
          </w:tcPr>
          <w:p w:rsidR="00D919D9" w:rsidRDefault="00D919D9">
            <w:pPr>
              <w:jc w:val="center"/>
            </w:pPr>
          </w:p>
        </w:tc>
      </w:tr>
    </w:tbl>
    <w:p w:rsidR="00D919D9" w:rsidRDefault="00D919D9">
      <w:pPr>
        <w:rPr>
          <w:rFonts w:cs="Times New Roman"/>
          <w:sz w:val="21"/>
          <w:szCs w:val="21"/>
        </w:rPr>
      </w:pPr>
    </w:p>
    <w:p w:rsidR="00D919D9" w:rsidRDefault="00D919D9">
      <w:pPr>
        <w:rPr>
          <w:rFonts w:cs="Times New Roman"/>
          <w:sz w:val="21"/>
          <w:szCs w:val="21"/>
        </w:rPr>
      </w:pPr>
    </w:p>
    <w:tbl>
      <w:tblPr>
        <w:tblW w:w="0" w:type="auto"/>
        <w:tblInd w:w="392" w:type="dxa"/>
        <w:tblLayout w:type="fixed"/>
        <w:tblLook w:val="0000" w:firstRow="0" w:lastRow="0" w:firstColumn="0" w:lastColumn="0" w:noHBand="0" w:noVBand="0"/>
      </w:tblPr>
      <w:tblGrid>
        <w:gridCol w:w="5266"/>
        <w:gridCol w:w="4656"/>
      </w:tblGrid>
      <w:tr w:rsidR="00D919D9">
        <w:tc>
          <w:tcPr>
            <w:tcW w:w="5266" w:type="dxa"/>
            <w:shd w:val="clear" w:color="auto" w:fill="auto"/>
          </w:tcPr>
          <w:p w:rsidR="00D919D9" w:rsidRDefault="00D919D9">
            <w:pPr>
              <w:jc w:val="both"/>
              <w:rPr>
                <w:b/>
                <w:sz w:val="21"/>
                <w:szCs w:val="21"/>
              </w:rPr>
            </w:pPr>
            <w:r>
              <w:rPr>
                <w:b/>
                <w:sz w:val="21"/>
                <w:szCs w:val="21"/>
              </w:rPr>
              <w:t>Заказчик:</w:t>
            </w:r>
          </w:p>
          <w:p w:rsidR="00D919D9" w:rsidRDefault="00D919D9">
            <w:pPr>
              <w:jc w:val="both"/>
              <w:rPr>
                <w:rFonts w:cs="Times New Roman"/>
                <w:b/>
                <w:bCs/>
                <w:sz w:val="21"/>
                <w:szCs w:val="21"/>
              </w:rPr>
            </w:pPr>
            <w:r>
              <w:rPr>
                <w:b/>
                <w:sz w:val="21"/>
                <w:szCs w:val="21"/>
              </w:rPr>
              <w:t>МКУ «КПиСП»</w:t>
            </w:r>
          </w:p>
        </w:tc>
        <w:tc>
          <w:tcPr>
            <w:tcW w:w="4656" w:type="dxa"/>
            <w:shd w:val="clear" w:color="auto" w:fill="auto"/>
          </w:tcPr>
          <w:p w:rsidR="00D919D9" w:rsidRDefault="00D919D9">
            <w:pPr>
              <w:rPr>
                <w:rFonts w:cs="Times New Roman"/>
                <w:b/>
                <w:bCs/>
                <w:sz w:val="21"/>
                <w:szCs w:val="21"/>
              </w:rPr>
            </w:pPr>
            <w:r>
              <w:rPr>
                <w:rFonts w:cs="Times New Roman"/>
                <w:b/>
                <w:bCs/>
                <w:sz w:val="21"/>
                <w:szCs w:val="21"/>
              </w:rPr>
              <w:t>Исполнитель:</w:t>
            </w:r>
          </w:p>
          <w:p w:rsidR="00D919D9" w:rsidRDefault="00D919D9"/>
        </w:tc>
      </w:tr>
      <w:tr w:rsidR="00D919D9">
        <w:tc>
          <w:tcPr>
            <w:tcW w:w="5266" w:type="dxa"/>
            <w:shd w:val="clear" w:color="auto" w:fill="auto"/>
          </w:tcPr>
          <w:p w:rsidR="00D919D9" w:rsidRDefault="00D919D9">
            <w:pPr>
              <w:snapToGrid w:val="0"/>
              <w:ind w:right="-21"/>
              <w:rPr>
                <w:rFonts w:eastAsia="Lucida Sans Unicode"/>
                <w:b/>
                <w:bCs/>
                <w:sz w:val="21"/>
                <w:szCs w:val="21"/>
              </w:rPr>
            </w:pPr>
          </w:p>
          <w:p w:rsidR="00D919D9" w:rsidRDefault="00D919D9">
            <w:pPr>
              <w:ind w:right="-21"/>
              <w:rPr>
                <w:rFonts w:eastAsia="Lucida Sans Unicode"/>
                <w:bCs/>
                <w:sz w:val="21"/>
                <w:szCs w:val="21"/>
              </w:rPr>
            </w:pPr>
            <w:r>
              <w:rPr>
                <w:rFonts w:eastAsia="Lucida Sans Unicode"/>
                <w:bCs/>
                <w:sz w:val="21"/>
                <w:szCs w:val="21"/>
              </w:rPr>
              <w:t>И.о. директора</w:t>
            </w:r>
          </w:p>
          <w:p w:rsidR="00D919D9" w:rsidRDefault="00D919D9">
            <w:pPr>
              <w:ind w:right="-21"/>
              <w:rPr>
                <w:rFonts w:eastAsia="Lucida Sans Unicode"/>
                <w:bCs/>
                <w:sz w:val="21"/>
                <w:szCs w:val="21"/>
              </w:rPr>
            </w:pPr>
          </w:p>
          <w:p w:rsidR="00D919D9" w:rsidRDefault="00D919D9">
            <w:pPr>
              <w:ind w:right="-21"/>
              <w:rPr>
                <w:rFonts w:eastAsia="Lucida Sans Unicode"/>
                <w:bCs/>
                <w:sz w:val="21"/>
                <w:szCs w:val="21"/>
              </w:rPr>
            </w:pPr>
          </w:p>
          <w:p w:rsidR="009D57C9" w:rsidRDefault="009D57C9">
            <w:pPr>
              <w:ind w:right="-21"/>
              <w:rPr>
                <w:rFonts w:eastAsia="Lucida Sans Unicode"/>
                <w:bCs/>
                <w:sz w:val="21"/>
                <w:szCs w:val="21"/>
              </w:rPr>
            </w:pPr>
          </w:p>
          <w:p w:rsidR="009D57C9" w:rsidRDefault="009D57C9">
            <w:pPr>
              <w:ind w:right="-21"/>
              <w:rPr>
                <w:rFonts w:eastAsia="Lucida Sans Unicode"/>
                <w:bCs/>
                <w:sz w:val="21"/>
                <w:szCs w:val="21"/>
              </w:rPr>
            </w:pPr>
          </w:p>
          <w:p w:rsidR="00D919D9" w:rsidRDefault="00D919D9">
            <w:pPr>
              <w:ind w:right="-21"/>
              <w:rPr>
                <w:rFonts w:eastAsia="Lucida Sans Unicode"/>
                <w:bCs/>
                <w:sz w:val="21"/>
                <w:szCs w:val="21"/>
              </w:rPr>
            </w:pPr>
            <w:r>
              <w:rPr>
                <w:rFonts w:eastAsia="Lucida Sans Unicode"/>
                <w:bCs/>
                <w:sz w:val="21"/>
                <w:szCs w:val="21"/>
              </w:rPr>
              <w:t>_________________________ /</w:t>
            </w:r>
            <w:r w:rsidR="00646C3B">
              <w:rPr>
                <w:rFonts w:eastAsia="Lucida Sans Unicode"/>
                <w:bCs/>
                <w:sz w:val="21"/>
                <w:szCs w:val="21"/>
              </w:rPr>
              <w:t>В.В. Пилипов</w:t>
            </w:r>
            <w:r>
              <w:rPr>
                <w:rFonts w:eastAsia="Lucida Sans Unicode"/>
                <w:bCs/>
                <w:sz w:val="21"/>
                <w:szCs w:val="21"/>
              </w:rPr>
              <w:t>/</w:t>
            </w:r>
          </w:p>
          <w:p w:rsidR="00D919D9" w:rsidRDefault="009D57C9">
            <w:pPr>
              <w:ind w:right="-21"/>
              <w:rPr>
                <w:sz w:val="21"/>
                <w:szCs w:val="21"/>
              </w:rPr>
            </w:pPr>
            <w:r>
              <w:rPr>
                <w:rFonts w:eastAsia="Lucida Sans Unicode"/>
                <w:bCs/>
                <w:sz w:val="21"/>
                <w:szCs w:val="21"/>
              </w:rPr>
              <w:t xml:space="preserve">            м.</w:t>
            </w:r>
            <w:r w:rsidR="00D919D9">
              <w:rPr>
                <w:rFonts w:eastAsia="Lucida Sans Unicode"/>
                <w:bCs/>
                <w:sz w:val="21"/>
                <w:szCs w:val="21"/>
              </w:rPr>
              <w:t>п</w:t>
            </w:r>
            <w:r>
              <w:rPr>
                <w:rFonts w:eastAsia="Lucida Sans Unicode"/>
                <w:bCs/>
                <w:sz w:val="21"/>
                <w:szCs w:val="21"/>
              </w:rPr>
              <w:t>.</w:t>
            </w:r>
          </w:p>
          <w:p w:rsidR="00D919D9" w:rsidRDefault="00D919D9">
            <w:pPr>
              <w:jc w:val="both"/>
              <w:rPr>
                <w:sz w:val="21"/>
                <w:szCs w:val="21"/>
              </w:rPr>
            </w:pPr>
          </w:p>
        </w:tc>
        <w:tc>
          <w:tcPr>
            <w:tcW w:w="4656" w:type="dxa"/>
            <w:shd w:val="clear" w:color="auto" w:fill="auto"/>
          </w:tcPr>
          <w:p w:rsidR="00D919D9" w:rsidRDefault="00D919D9">
            <w:pPr>
              <w:snapToGrid w:val="0"/>
              <w:jc w:val="both"/>
              <w:rPr>
                <w:sz w:val="21"/>
                <w:szCs w:val="21"/>
              </w:rPr>
            </w:pPr>
          </w:p>
          <w:p w:rsidR="00D919D9" w:rsidRDefault="00D919D9">
            <w:pPr>
              <w:jc w:val="both"/>
              <w:rPr>
                <w:sz w:val="21"/>
                <w:szCs w:val="21"/>
              </w:rPr>
            </w:pPr>
          </w:p>
          <w:p w:rsidR="009D57C9" w:rsidRDefault="009D57C9">
            <w:pPr>
              <w:jc w:val="both"/>
              <w:rPr>
                <w:sz w:val="21"/>
                <w:szCs w:val="21"/>
              </w:rPr>
            </w:pPr>
          </w:p>
          <w:p w:rsidR="00D919D9" w:rsidRDefault="00D919D9">
            <w:pPr>
              <w:jc w:val="both"/>
              <w:rPr>
                <w:sz w:val="21"/>
                <w:szCs w:val="21"/>
              </w:rPr>
            </w:pPr>
          </w:p>
          <w:p w:rsidR="009D57C9" w:rsidRDefault="009D57C9">
            <w:pPr>
              <w:jc w:val="both"/>
              <w:rPr>
                <w:sz w:val="21"/>
                <w:szCs w:val="21"/>
              </w:rPr>
            </w:pPr>
          </w:p>
          <w:p w:rsidR="009D57C9" w:rsidRDefault="009D57C9">
            <w:pPr>
              <w:jc w:val="both"/>
              <w:rPr>
                <w:sz w:val="21"/>
                <w:szCs w:val="21"/>
              </w:rPr>
            </w:pPr>
          </w:p>
          <w:p w:rsidR="00D919D9" w:rsidRDefault="00D919D9">
            <w:pPr>
              <w:jc w:val="both"/>
              <w:rPr>
                <w:sz w:val="21"/>
                <w:szCs w:val="21"/>
              </w:rPr>
            </w:pPr>
            <w:r>
              <w:rPr>
                <w:sz w:val="21"/>
                <w:szCs w:val="21"/>
              </w:rPr>
              <w:t xml:space="preserve"> _________________________ /</w:t>
            </w:r>
            <w:r w:rsidR="009D57C9">
              <w:rPr>
                <w:sz w:val="21"/>
                <w:szCs w:val="21"/>
              </w:rPr>
              <w:t>__________/</w:t>
            </w:r>
          </w:p>
          <w:p w:rsidR="00D919D9" w:rsidRDefault="00D919D9">
            <w:pPr>
              <w:jc w:val="both"/>
            </w:pPr>
            <w:r>
              <w:rPr>
                <w:sz w:val="21"/>
                <w:szCs w:val="21"/>
              </w:rPr>
              <w:t xml:space="preserve"> </w:t>
            </w:r>
            <w:r w:rsidR="009D57C9">
              <w:rPr>
                <w:sz w:val="21"/>
                <w:szCs w:val="21"/>
              </w:rPr>
              <w:t xml:space="preserve">         м.</w:t>
            </w:r>
            <w:r>
              <w:rPr>
                <w:sz w:val="21"/>
                <w:szCs w:val="21"/>
              </w:rPr>
              <w:t>п</w:t>
            </w:r>
            <w:r w:rsidR="009D57C9">
              <w:rPr>
                <w:sz w:val="21"/>
                <w:szCs w:val="21"/>
              </w:rPr>
              <w:t>.</w:t>
            </w:r>
            <w:r>
              <w:rPr>
                <w:sz w:val="21"/>
                <w:szCs w:val="21"/>
              </w:rPr>
              <w:t xml:space="preserve">                         </w:t>
            </w:r>
          </w:p>
        </w:tc>
      </w:tr>
    </w:tbl>
    <w:p w:rsidR="00D919D9" w:rsidRDefault="00D919D9">
      <w:pPr>
        <w:jc w:val="right"/>
        <w:rPr>
          <w:rFonts w:cs="Times New Roman"/>
        </w:rPr>
      </w:pPr>
    </w:p>
    <w:sectPr w:rsidR="00D919D9">
      <w:pgSz w:w="11906" w:h="16838"/>
      <w:pgMar w:top="568" w:right="726" w:bottom="705" w:left="723"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default"/>
    <w:sig w:usb0="00000000" w:usb1="00000000" w:usb2="00000000" w:usb3="00000000" w:csb0="00000004" w:csb1="00000000"/>
  </w:font>
  <w:font w:name="WenQuanYi Micro Hei">
    <w:altName w:val="Times New Roman"/>
    <w:charset w:val="00"/>
    <w:family w:val="roman"/>
    <w:pitch w:val="default"/>
  </w:font>
  <w:font w:name="Lohit Devanagari">
    <w:altName w:val="MS Gothic"/>
    <w:charset w:val="80"/>
    <w:family w:val="auto"/>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font283">
    <w:altName w:val="Calibri"/>
    <w:charset w:val="CC"/>
    <w:family w:val="auto"/>
    <w:pitch w:val="variable"/>
  </w:font>
  <w:font w:name="Albany AMT">
    <w:altName w:val="Arial"/>
    <w:charset w:val="00"/>
    <w:family w:val="swiss"/>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3E"/>
    <w:rsid w:val="0004038D"/>
    <w:rsid w:val="001C0FFE"/>
    <w:rsid w:val="002C6B31"/>
    <w:rsid w:val="003005EE"/>
    <w:rsid w:val="003A7EBA"/>
    <w:rsid w:val="003D3A55"/>
    <w:rsid w:val="00415E96"/>
    <w:rsid w:val="00487DAC"/>
    <w:rsid w:val="004B6B45"/>
    <w:rsid w:val="00555EA9"/>
    <w:rsid w:val="00590F9F"/>
    <w:rsid w:val="005F07F0"/>
    <w:rsid w:val="006135E0"/>
    <w:rsid w:val="0063385E"/>
    <w:rsid w:val="00646C3B"/>
    <w:rsid w:val="00683ECD"/>
    <w:rsid w:val="007246C5"/>
    <w:rsid w:val="00841DC9"/>
    <w:rsid w:val="00946378"/>
    <w:rsid w:val="009B5950"/>
    <w:rsid w:val="009D57C9"/>
    <w:rsid w:val="00A27CE4"/>
    <w:rsid w:val="00A64077"/>
    <w:rsid w:val="00A66A1D"/>
    <w:rsid w:val="00AE21F6"/>
    <w:rsid w:val="00B23409"/>
    <w:rsid w:val="00B739C0"/>
    <w:rsid w:val="00C661CB"/>
    <w:rsid w:val="00C93A2F"/>
    <w:rsid w:val="00CC273E"/>
    <w:rsid w:val="00D01BA8"/>
    <w:rsid w:val="00D61A12"/>
    <w:rsid w:val="00D814A5"/>
    <w:rsid w:val="00D919D9"/>
    <w:rsid w:val="00DC6117"/>
    <w:rsid w:val="00E21BFD"/>
    <w:rsid w:val="00E53B8C"/>
    <w:rsid w:val="00F33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80ADCD0D-94C9-49EB-9A39-03E76F1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qFormat/>
    <w:pPr>
      <w:keepNext/>
      <w:widowControl/>
      <w:numPr>
        <w:numId w:val="1"/>
      </w:numPr>
      <w:suppressAutoHyphens w:val="0"/>
      <w:ind w:left="0" w:firstLine="0"/>
      <w:jc w:val="center"/>
      <w:outlineLvl w:val="0"/>
    </w:pPr>
    <w:rPr>
      <w:rFonts w:eastAsia="Times New Roman"/>
      <w:b/>
      <w:bCs/>
      <w:sz w:val="32"/>
    </w:rPr>
  </w:style>
  <w:style w:type="paragraph" w:styleId="2">
    <w:name w:val="heading 2"/>
    <w:basedOn w:val="a"/>
    <w:next w:val="a"/>
    <w:qFormat/>
    <w:pPr>
      <w:keepNext/>
      <w:spacing w:before="240" w:after="60"/>
      <w:outlineLvl w:val="1"/>
    </w:pPr>
    <w:rPr>
      <w:rFonts w:ascii="Cambria" w:eastAsia="Times New Roman" w:hAnsi="Cambria" w:cs="Cambria"/>
      <w:b/>
      <w:bCs/>
      <w:i/>
      <w:iCs/>
      <w:sz w:val="28"/>
      <w:szCs w:val="25"/>
    </w:rPr>
  </w:style>
  <w:style w:type="paragraph" w:styleId="4">
    <w:name w:val="heading 4"/>
    <w:basedOn w:val="a0"/>
    <w:next w:val="a1"/>
    <w:qFormat/>
    <w:pPr>
      <w:numPr>
        <w:ilvl w:val="3"/>
        <w:numId w:val="1"/>
      </w:numPr>
      <w:spacing w:before="120"/>
      <w:outlineLvl w:val="3"/>
    </w:pPr>
    <w:rPr>
      <w:rFonts w:ascii="Liberation Serif" w:eastAsia="WenQuanYi Micro Hei" w:hAnsi="Liberation Serif" w:cs="Lohit Devanagari"/>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cs="Times New Roman"/>
      <w:b/>
      <w:bCs/>
      <w:i w:val="0"/>
      <w:iCs/>
      <w:sz w:val="24"/>
      <w:szCs w:val="24"/>
      <w:shd w:val="clear" w:color="auto" w:fill="FFFFFF"/>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eastAsia="SimSun" w:cs="Mangal" w:hint="default"/>
    </w:rPr>
  </w:style>
  <w:style w:type="character" w:customStyle="1" w:styleId="WW8Num4z1">
    <w:name w:val="WW8Num4z1"/>
  </w:style>
  <w:style w:type="character" w:customStyle="1" w:styleId="WW8Num4z2">
    <w:name w:val="WW8Num4z2"/>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11">
    <w:name w:val="Основной шрифт абзаца11"/>
  </w:style>
  <w:style w:type="character" w:customStyle="1" w:styleId="10">
    <w:name w:val="Основной шрифт абзаца10"/>
  </w:style>
  <w:style w:type="character" w:customStyle="1" w:styleId="WW8Num3z1">
    <w:name w:val="WW8Num3z1"/>
    <w:rPr>
      <w:rFonts w:ascii="OpenSymbol" w:hAnsi="OpenSymbol" w:cs="OpenSymbol"/>
    </w:rPr>
  </w:style>
  <w:style w:type="character" w:customStyle="1" w:styleId="9">
    <w:name w:val="Основной шрифт абзаца9"/>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8">
    <w:name w:val="Основной шрифт абзаца8"/>
  </w:style>
  <w:style w:type="character" w:customStyle="1" w:styleId="7">
    <w:name w:val="Основной шрифт абзаца7"/>
  </w:style>
  <w:style w:type="character" w:customStyle="1" w:styleId="6">
    <w:name w:val="Основной шрифт абзаца6"/>
  </w:style>
  <w:style w:type="character" w:customStyle="1" w:styleId="WW8Num2z2">
    <w:name w:val="WW8Num2z2"/>
    <w:rPr>
      <w:rFonts w:eastAsia="Arial"/>
      <w:b/>
      <w:bCs/>
      <w:i/>
      <w:iCs/>
      <w:shd w:val="clear" w:color="auto" w:fill="FFFFFF"/>
    </w:rPr>
  </w:style>
  <w:style w:type="character" w:customStyle="1" w:styleId="5">
    <w:name w:val="Основной шрифт абзаца5"/>
  </w:style>
  <w:style w:type="character" w:customStyle="1" w:styleId="40">
    <w:name w:val="Основной шрифт абзаца4"/>
  </w:style>
  <w:style w:type="character" w:customStyle="1" w:styleId="3">
    <w:name w:val="Основной шрифт абзаца3"/>
  </w:style>
  <w:style w:type="character" w:customStyle="1" w:styleId="20">
    <w:name w:val="Основной шрифт абзаца2"/>
  </w:style>
  <w:style w:type="character" w:customStyle="1" w:styleId="WW8Num2z1">
    <w:name w:val="WW8Num2z1"/>
    <w:rPr>
      <w:b/>
    </w:rPr>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2">
    <w:name w:val="Основной шрифт абзаца1"/>
  </w:style>
  <w:style w:type="character" w:customStyle="1" w:styleId="WW8Num6z1">
    <w:name w:val="WW8Num6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a5">
    <w:name w:val="Маркеры списка"/>
    <w:rPr>
      <w:rFonts w:ascii="OpenSymbol" w:eastAsia="OpenSymbol" w:hAnsi="OpenSymbol" w:cs="OpenSymbol"/>
    </w:rPr>
  </w:style>
  <w:style w:type="character" w:styleId="a6">
    <w:name w:val="Hyperlink"/>
    <w:rPr>
      <w:color w:val="000080"/>
      <w:u w:val="single"/>
      <w:lang/>
    </w:rPr>
  </w:style>
  <w:style w:type="character" w:customStyle="1" w:styleId="21">
    <w:name w:val="Заголовок 2 Знак"/>
    <w:rPr>
      <w:rFonts w:ascii="Cambria" w:eastAsia="Times New Roman" w:hAnsi="Cambria" w:cs="Mangal"/>
      <w:b/>
      <w:bCs/>
      <w:i/>
      <w:iCs/>
      <w:kern w:val="1"/>
      <w:sz w:val="28"/>
      <w:szCs w:val="25"/>
      <w:lang w:eastAsia="hi-IN" w:bidi="hi-IN"/>
    </w:rPr>
  </w:style>
  <w:style w:type="character" w:customStyle="1" w:styleId="30">
    <w:name w:val="Основной текст (3)_"/>
    <w:rPr>
      <w:sz w:val="16"/>
      <w:szCs w:val="16"/>
      <w:shd w:val="clear" w:color="auto" w:fill="FFFFFF"/>
    </w:rPr>
  </w:style>
  <w:style w:type="character" w:customStyle="1" w:styleId="b-letterheadsnippet">
    <w:name w:val="b-letter__head__snippet"/>
    <w:basedOn w:val="5"/>
  </w:style>
  <w:style w:type="character" w:styleId="a7">
    <w:name w:val="Strong"/>
    <w:qFormat/>
    <w:rPr>
      <w:b/>
      <w:bCs/>
    </w:rPr>
  </w:style>
  <w:style w:type="character" w:customStyle="1" w:styleId="cqqbnam">
    <w:name w:val="cqqbnam"/>
  </w:style>
  <w:style w:type="character" w:customStyle="1" w:styleId="a8">
    <w:name w:val="Основной текст Знак"/>
    <w:rPr>
      <w:rFonts w:eastAsia="SimSun" w:cs="Mangal"/>
      <w:kern w:val="1"/>
      <w:sz w:val="24"/>
      <w:szCs w:val="24"/>
      <w:lang w:eastAsia="hi-IN" w:bidi="hi-IN"/>
    </w:rPr>
  </w:style>
  <w:style w:type="character" w:customStyle="1" w:styleId="a9">
    <w:name w:val="Красная строка Знак"/>
    <w:basedOn w:val="a8"/>
    <w:rPr>
      <w:rFonts w:eastAsia="SimSun" w:cs="Mangal"/>
      <w:kern w:val="1"/>
      <w:sz w:val="24"/>
      <w:szCs w:val="24"/>
      <w:lang w:eastAsia="hi-IN" w:bidi="hi-IN"/>
    </w:rPr>
  </w:style>
  <w:style w:type="character" w:customStyle="1" w:styleId="aa">
    <w:name w:val="Основной текст с отступом Знак"/>
    <w:rPr>
      <w:rFonts w:eastAsia="SimSun" w:cs="Mangal"/>
      <w:kern w:val="1"/>
      <w:sz w:val="24"/>
      <w:szCs w:val="21"/>
      <w:lang w:eastAsia="hi-IN" w:bidi="hi-IN"/>
    </w:rPr>
  </w:style>
  <w:style w:type="character" w:customStyle="1" w:styleId="22">
    <w:name w:val="Красная строка 2 Знак"/>
    <w:rPr>
      <w:rFonts w:eastAsia="Lucida Sans Unicode" w:cs="Mangal"/>
      <w:kern w:val="1"/>
      <w:sz w:val="24"/>
      <w:szCs w:val="21"/>
      <w:lang w:eastAsia="hi-IN" w:bidi="hi-IN"/>
    </w:rPr>
  </w:style>
  <w:style w:type="character" w:customStyle="1" w:styleId="s1">
    <w:name w:val="s1"/>
  </w:style>
  <w:style w:type="character" w:styleId="ab">
    <w:name w:val="FollowedHyperlink"/>
    <w:rPr>
      <w:color w:val="800000"/>
      <w:u w:val="single"/>
      <w:lang/>
    </w:rPr>
  </w:style>
  <w:style w:type="character" w:customStyle="1" w:styleId="wmi-callto">
    <w:name w:val="wmi-callto"/>
    <w:basedOn w:val="11"/>
  </w:style>
  <w:style w:type="character" w:customStyle="1" w:styleId="ac">
    <w:name w:val="Текст выноски Знак"/>
    <w:rPr>
      <w:rFonts w:ascii="Tahoma" w:eastAsia="SimSun" w:hAnsi="Tahoma" w:cs="Mangal"/>
      <w:kern w:val="1"/>
      <w:sz w:val="16"/>
      <w:szCs w:val="14"/>
      <w:lang w:eastAsia="hi-IN" w:bidi="hi-IN"/>
    </w:rPr>
  </w:style>
  <w:style w:type="paragraph" w:styleId="a0">
    <w:name w:val="Title"/>
    <w:basedOn w:val="a"/>
    <w:next w:val="a1"/>
    <w:pPr>
      <w:keepNext/>
      <w:spacing w:before="240" w:after="120"/>
    </w:pPr>
    <w:rPr>
      <w:rFonts w:ascii="Arial" w:eastAsia="Microsoft YaHei" w:hAnsi="Arial"/>
      <w:sz w:val="28"/>
      <w:szCs w:val="28"/>
    </w:rPr>
  </w:style>
  <w:style w:type="paragraph" w:styleId="a1">
    <w:name w:val="Body Text"/>
    <w:basedOn w:val="a"/>
    <w:pPr>
      <w:spacing w:after="120"/>
    </w:pPr>
  </w:style>
  <w:style w:type="paragraph" w:styleId="ad">
    <w:name w:val="List"/>
    <w:basedOn w:val="a1"/>
  </w:style>
  <w:style w:type="paragraph" w:customStyle="1" w:styleId="23">
    <w:name w:val="Название2"/>
    <w:basedOn w:val="a"/>
    <w:pPr>
      <w:suppressLineNumbers/>
      <w:spacing w:before="120" w:after="120"/>
    </w:pPr>
    <w:rPr>
      <w:rFonts w:cs="Arial"/>
      <w:i/>
      <w:iCs/>
    </w:rPr>
  </w:style>
  <w:style w:type="paragraph" w:customStyle="1" w:styleId="120">
    <w:name w:val="Указатель12"/>
    <w:basedOn w:val="a"/>
    <w:pPr>
      <w:suppressLineNumbers/>
    </w:pPr>
    <w:rPr>
      <w:rFonts w:cs="Arial"/>
    </w:rPr>
  </w:style>
  <w:style w:type="paragraph" w:customStyle="1" w:styleId="100">
    <w:name w:val="Название объекта10"/>
    <w:basedOn w:val="a"/>
    <w:pPr>
      <w:suppressLineNumbers/>
      <w:spacing w:before="120" w:after="120"/>
    </w:pPr>
    <w:rPr>
      <w:rFonts w:cs="Lohit Devanagari"/>
      <w:i/>
      <w:iCs/>
    </w:rPr>
  </w:style>
  <w:style w:type="paragraph" w:customStyle="1" w:styleId="110">
    <w:name w:val="Указатель11"/>
    <w:basedOn w:val="a"/>
    <w:pPr>
      <w:suppressLineNumbers/>
    </w:pPr>
    <w:rPr>
      <w:rFonts w:cs="Lohit Devanagari"/>
    </w:rPr>
  </w:style>
  <w:style w:type="paragraph" w:customStyle="1" w:styleId="90">
    <w:name w:val="Название объекта9"/>
    <w:basedOn w:val="a"/>
    <w:pPr>
      <w:suppressLineNumbers/>
      <w:spacing w:before="120" w:after="120"/>
    </w:pPr>
    <w:rPr>
      <w:i/>
      <w:iCs/>
    </w:rPr>
  </w:style>
  <w:style w:type="paragraph" w:customStyle="1" w:styleId="101">
    <w:name w:val="Указатель10"/>
    <w:basedOn w:val="a"/>
    <w:pPr>
      <w:suppressLineNumbers/>
    </w:pPr>
  </w:style>
  <w:style w:type="paragraph" w:customStyle="1" w:styleId="80">
    <w:name w:val="Название объекта8"/>
    <w:basedOn w:val="a"/>
    <w:pPr>
      <w:suppressLineNumbers/>
      <w:spacing w:before="120" w:after="120"/>
    </w:pPr>
    <w:rPr>
      <w:i/>
      <w:iCs/>
    </w:rPr>
  </w:style>
  <w:style w:type="paragraph" w:customStyle="1" w:styleId="91">
    <w:name w:val="Указатель9"/>
    <w:basedOn w:val="a"/>
    <w:pPr>
      <w:suppressLineNumbers/>
    </w:pPr>
  </w:style>
  <w:style w:type="paragraph" w:customStyle="1" w:styleId="70">
    <w:name w:val="Название объекта7"/>
    <w:basedOn w:val="a"/>
    <w:pPr>
      <w:suppressLineNumbers/>
      <w:spacing w:before="120" w:after="120"/>
    </w:pPr>
    <w:rPr>
      <w:rFonts w:cs="Lohit Devanagari"/>
      <w:i/>
      <w:iCs/>
    </w:rPr>
  </w:style>
  <w:style w:type="paragraph" w:customStyle="1" w:styleId="81">
    <w:name w:val="Указатель8"/>
    <w:basedOn w:val="a"/>
    <w:pPr>
      <w:suppressLineNumbers/>
    </w:pPr>
    <w:rPr>
      <w:rFonts w:cs="Lohit Devanagari"/>
    </w:rPr>
  </w:style>
  <w:style w:type="paragraph" w:customStyle="1" w:styleId="60">
    <w:name w:val="Название объекта6"/>
    <w:basedOn w:val="a"/>
    <w:pPr>
      <w:suppressLineNumbers/>
      <w:spacing w:before="120" w:after="120"/>
    </w:pPr>
    <w:rPr>
      <w:i/>
      <w:iCs/>
    </w:rPr>
  </w:style>
  <w:style w:type="paragraph" w:customStyle="1" w:styleId="71">
    <w:name w:val="Указатель7"/>
    <w:basedOn w:val="a"/>
    <w:pPr>
      <w:suppressLineNumbers/>
    </w:pPr>
  </w:style>
  <w:style w:type="paragraph" w:customStyle="1" w:styleId="50">
    <w:name w:val="Название объекта5"/>
    <w:basedOn w:val="a"/>
    <w:pPr>
      <w:suppressLineNumbers/>
      <w:spacing w:before="120" w:after="120"/>
    </w:pPr>
    <w:rPr>
      <w:rFonts w:cs="Lohit Devanagari"/>
      <w:i/>
      <w:iCs/>
    </w:rPr>
  </w:style>
  <w:style w:type="paragraph" w:customStyle="1" w:styleId="61">
    <w:name w:val="Указатель6"/>
    <w:basedOn w:val="a"/>
    <w:pPr>
      <w:suppressLineNumbers/>
    </w:pPr>
    <w:rPr>
      <w:rFonts w:cs="Lohit Devanagari"/>
    </w:rPr>
  </w:style>
  <w:style w:type="paragraph" w:customStyle="1" w:styleId="41">
    <w:name w:val="Название объекта4"/>
    <w:basedOn w:val="a"/>
    <w:pPr>
      <w:suppressLineNumbers/>
      <w:spacing w:before="120" w:after="120"/>
    </w:pPr>
    <w:rPr>
      <w:rFonts w:cs="Lohit Devanagari"/>
      <w:i/>
      <w:iCs/>
    </w:rPr>
  </w:style>
  <w:style w:type="paragraph" w:customStyle="1" w:styleId="51">
    <w:name w:val="Указатель5"/>
    <w:basedOn w:val="a"/>
    <w:pPr>
      <w:suppressLineNumbers/>
    </w:pPr>
    <w:rPr>
      <w:rFonts w:cs="Lohit Devanagari"/>
    </w:rPr>
  </w:style>
  <w:style w:type="paragraph" w:customStyle="1" w:styleId="31">
    <w:name w:val="Название объекта3"/>
    <w:basedOn w:val="a"/>
    <w:pPr>
      <w:suppressLineNumbers/>
      <w:spacing w:before="120" w:after="120"/>
    </w:pPr>
    <w:rPr>
      <w:rFonts w:cs="Lohit Devanagari"/>
      <w:i/>
      <w:iCs/>
    </w:rPr>
  </w:style>
  <w:style w:type="paragraph" w:customStyle="1" w:styleId="42">
    <w:name w:val="Указатель4"/>
    <w:basedOn w:val="a"/>
    <w:pPr>
      <w:suppressLineNumbers/>
    </w:pPr>
    <w:rPr>
      <w:rFonts w:cs="Lohit Devanagari"/>
    </w:rPr>
  </w:style>
  <w:style w:type="paragraph" w:customStyle="1" w:styleId="24">
    <w:name w:val="Название объекта2"/>
    <w:basedOn w:val="a"/>
    <w:pPr>
      <w:suppressLineNumbers/>
      <w:spacing w:before="120" w:after="120"/>
    </w:pPr>
    <w:rPr>
      <w:rFonts w:cs="Lohit Devanagari"/>
      <w:i/>
      <w:iCs/>
    </w:rPr>
  </w:style>
  <w:style w:type="paragraph" w:customStyle="1" w:styleId="32">
    <w:name w:val="Указатель3"/>
    <w:basedOn w:val="a"/>
    <w:pPr>
      <w:suppressLineNumbers/>
    </w:pPr>
    <w:rPr>
      <w:rFonts w:cs="Lohit Devanagari"/>
    </w:rPr>
  </w:style>
  <w:style w:type="paragraph" w:customStyle="1" w:styleId="13">
    <w:name w:val="Название объекта1"/>
    <w:basedOn w:val="a"/>
    <w:pPr>
      <w:suppressLineNumbers/>
      <w:spacing w:before="120" w:after="120"/>
    </w:pPr>
    <w:rPr>
      <w:i/>
      <w:iCs/>
    </w:rPr>
  </w:style>
  <w:style w:type="paragraph" w:customStyle="1" w:styleId="25">
    <w:name w:val="Указатель2"/>
    <w:basedOn w:val="a"/>
    <w:pPr>
      <w:suppressLineNumbers/>
    </w:pPr>
  </w:style>
  <w:style w:type="paragraph" w:customStyle="1" w:styleId="14">
    <w:name w:val="Название1"/>
    <w:basedOn w:val="a"/>
    <w:pPr>
      <w:suppressLineNumbers/>
      <w:spacing w:before="120" w:after="120"/>
    </w:pPr>
    <w:rPr>
      <w:i/>
      <w:iCs/>
    </w:rPr>
  </w:style>
  <w:style w:type="paragraph" w:customStyle="1" w:styleId="15">
    <w:name w:val="Указатель1"/>
    <w:basedOn w:val="a"/>
    <w:pPr>
      <w:suppressLineNumber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Standard">
    <w:name w:val="Standard"/>
    <w:pPr>
      <w:widowControl w:val="0"/>
      <w:suppressAutoHyphens/>
    </w:pPr>
    <w:rPr>
      <w:rFonts w:ascii="Arial" w:eastAsia="Lucida Sans Unicode" w:hAnsi="Arial" w:cs="Tahoma"/>
      <w:kern w:val="1"/>
      <w:sz w:val="24"/>
      <w:szCs w:val="24"/>
      <w:lang w:eastAsia="ar-SA"/>
    </w:rPr>
  </w:style>
  <w:style w:type="paragraph" w:customStyle="1" w:styleId="33">
    <w:name w:val="Основной текст (3)"/>
    <w:basedOn w:val="a"/>
    <w:pPr>
      <w:widowControl/>
      <w:shd w:val="clear" w:color="auto" w:fill="FFFFFF"/>
      <w:suppressAutoHyphens w:val="0"/>
      <w:spacing w:line="240" w:lineRule="atLeast"/>
    </w:pPr>
    <w:rPr>
      <w:rFonts w:eastAsia="Times New Roman" w:cs="Times New Roman"/>
      <w:sz w:val="16"/>
      <w:szCs w:val="16"/>
      <w:lang w:eastAsia="ar-SA" w:bidi="ar-SA"/>
    </w:rPr>
  </w:style>
  <w:style w:type="paragraph" w:customStyle="1" w:styleId="ListParagraph">
    <w:name w:val="List Paragraph"/>
    <w:basedOn w:val="a"/>
    <w:pPr>
      <w:ind w:left="720"/>
    </w:pPr>
  </w:style>
  <w:style w:type="paragraph" w:customStyle="1" w:styleId="NoSpacing">
    <w:name w:val="No Spacing"/>
    <w:pPr>
      <w:suppressAutoHyphens/>
    </w:pPr>
    <w:rPr>
      <w:rFonts w:ascii="Liberation Serif" w:eastAsia="font283" w:hAnsi="Liberation Serif" w:cs="Mangal"/>
      <w:sz w:val="24"/>
      <w:szCs w:val="24"/>
      <w:lang w:eastAsia="hi-IN" w:bidi="hi-IN"/>
    </w:rPr>
  </w:style>
  <w:style w:type="paragraph" w:styleId="af0">
    <w:name w:val="List Paragraph"/>
    <w:basedOn w:val="a"/>
    <w:qFormat/>
    <w:pPr>
      <w:widowControl/>
      <w:suppressAutoHyphens w:val="0"/>
      <w:ind w:left="720"/>
      <w:textAlignment w:val="baseline"/>
    </w:pPr>
    <w:rPr>
      <w:rFonts w:eastAsia="Times New Roman" w:cs="Times New Roman"/>
      <w:color w:val="00000A"/>
      <w:sz w:val="20"/>
      <w:szCs w:val="20"/>
      <w:lang w:eastAsia="ar-SA" w:bidi="ar-SA"/>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customStyle="1" w:styleId="16">
    <w:name w:val="Текст1"/>
    <w:basedOn w:val="a"/>
    <w:pPr>
      <w:widowControl/>
    </w:pPr>
    <w:rPr>
      <w:rFonts w:ascii="Courier New" w:eastAsia="Times New Roman" w:hAnsi="Courier New" w:cs="Times New Roman"/>
      <w:sz w:val="20"/>
      <w:szCs w:val="20"/>
      <w:lang w:eastAsia="ar-SA" w:bidi="ar-SA"/>
    </w:rPr>
  </w:style>
  <w:style w:type="paragraph" w:customStyle="1" w:styleId="17">
    <w:name w:val="Красная строка1"/>
    <w:basedOn w:val="a1"/>
    <w:pPr>
      <w:ind w:firstLine="210"/>
    </w:pPr>
    <w:rPr>
      <w:rFonts w:eastAsia="Lucida Sans Unicode"/>
      <w:szCs w:val="21"/>
    </w:rPr>
  </w:style>
  <w:style w:type="paragraph" w:styleId="af1">
    <w:name w:val="Body Text Indent"/>
    <w:basedOn w:val="a"/>
    <w:pPr>
      <w:spacing w:after="120"/>
      <w:ind w:left="283"/>
    </w:pPr>
    <w:rPr>
      <w:szCs w:val="21"/>
    </w:rPr>
  </w:style>
  <w:style w:type="paragraph" w:customStyle="1" w:styleId="210">
    <w:name w:val="Красная строка 21"/>
    <w:basedOn w:val="af1"/>
    <w:pPr>
      <w:ind w:firstLine="210"/>
    </w:pPr>
    <w:rPr>
      <w:rFonts w:eastAsia="Lucida Sans Unicode"/>
    </w:rPr>
  </w:style>
  <w:style w:type="paragraph" w:styleId="af2">
    <w:name w:val="Normal (Web)"/>
    <w:basedOn w:val="a"/>
    <w:pPr>
      <w:widowControl/>
      <w:suppressAutoHyphens w:val="0"/>
      <w:spacing w:before="100" w:after="119"/>
    </w:pPr>
    <w:rPr>
      <w:rFonts w:eastAsia="Times New Roman" w:cs="Times New Roman"/>
      <w:lang w:eastAsia="ar-SA" w:bidi="ar-SA"/>
    </w:rPr>
  </w:style>
  <w:style w:type="paragraph" w:customStyle="1" w:styleId="211">
    <w:name w:val="Основной текст 21"/>
    <w:basedOn w:val="a"/>
    <w:pPr>
      <w:widowControl/>
      <w:spacing w:after="120" w:line="480" w:lineRule="auto"/>
    </w:pPr>
    <w:rPr>
      <w:rFonts w:eastAsia="Times New Roman" w:cs="Times New Roman"/>
      <w:sz w:val="20"/>
      <w:szCs w:val="20"/>
      <w:lang w:eastAsia="ar-SA" w:bidi="ar-SA"/>
    </w:rPr>
  </w:style>
  <w:style w:type="paragraph" w:customStyle="1" w:styleId="af3">
    <w:name w:val="Поле"/>
    <w:basedOn w:val="a"/>
    <w:pPr>
      <w:widowControl/>
    </w:pPr>
    <w:rPr>
      <w:rFonts w:eastAsia="Times New Roman" w:cs="Times New Roman"/>
      <w:sz w:val="22"/>
      <w:szCs w:val="20"/>
      <w:lang w:eastAsia="ar-SA" w:bidi="ar-SA"/>
    </w:rPr>
  </w:style>
  <w:style w:type="paragraph" w:customStyle="1" w:styleId="18">
    <w:name w:val="Знак Знак1 Знак"/>
    <w:basedOn w:val="a"/>
    <w:pPr>
      <w:suppressAutoHyphens w:val="0"/>
      <w:spacing w:after="160" w:line="240" w:lineRule="exact"/>
      <w:jc w:val="right"/>
    </w:pPr>
    <w:rPr>
      <w:rFonts w:eastAsia="Times New Roman" w:cs="Times New Roman"/>
      <w:sz w:val="20"/>
      <w:szCs w:val="20"/>
      <w:lang w:val="en-GB" w:eastAsia="ar-SA" w:bidi="ar-SA"/>
    </w:rPr>
  </w:style>
  <w:style w:type="paragraph" w:customStyle="1" w:styleId="Preformat">
    <w:name w:val="Preformat"/>
    <w:pPr>
      <w:suppressAutoHyphens/>
      <w:autoSpaceDE w:val="0"/>
    </w:pPr>
    <w:rPr>
      <w:rFonts w:ascii="Courier New" w:hAnsi="Courier New" w:cs="Courier New"/>
      <w:lang w:eastAsia="ar-SA"/>
    </w:rPr>
  </w:style>
  <w:style w:type="paragraph" w:styleId="af4">
    <w:name w:val="Balloon Text"/>
    <w:basedOn w:val="a"/>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1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11579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dc:creator>
  <cp:keywords/>
  <cp:lastModifiedBy>User</cp:lastModifiedBy>
  <cp:revision>2</cp:revision>
  <cp:lastPrinted>2024-02-29T07:08:00Z</cp:lastPrinted>
  <dcterms:created xsi:type="dcterms:W3CDTF">2026-08-26T07:27:00Z</dcterms:created>
  <dcterms:modified xsi:type="dcterms:W3CDTF">2026-08-26T07:27:00Z</dcterms:modified>
</cp:coreProperties>
</file>