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AD37" w14:textId="77777777" w:rsidR="00EA6BF9" w:rsidRDefault="00EA6BF9" w:rsidP="00EA6BF9">
      <w:pPr>
        <w:spacing w:line="276" w:lineRule="auto"/>
        <w:ind w:left="142"/>
        <w:jc w:val="center"/>
        <w:rPr>
          <w:b/>
        </w:rPr>
      </w:pPr>
      <w:r>
        <w:rPr>
          <w:b/>
        </w:rPr>
        <w:t>Техническое задание</w:t>
      </w:r>
    </w:p>
    <w:p w14:paraId="75C9E2BB" w14:textId="77777777" w:rsidR="00EA6BF9" w:rsidRDefault="00EA6BF9" w:rsidP="00EA6BF9">
      <w:pPr>
        <w:pStyle w:val="ae"/>
        <w:ind w:lef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оказание услуг по организации питания (обед) г. Хабаровск</w:t>
      </w:r>
    </w:p>
    <w:p w14:paraId="5D0C1246" w14:textId="77777777" w:rsidR="00EA6BF9" w:rsidRDefault="00EA6BF9" w:rsidP="00EA6BF9">
      <w:pPr>
        <w:pStyle w:val="ae"/>
        <w:ind w:lef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код ОКПД 2: </w:t>
      </w:r>
      <w:hyperlink r:id="rId4" w:tgtFrame="_blank" w:history="1">
        <w:r>
          <w:rPr>
            <w:rStyle w:val="ac"/>
            <w:b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56.10.11</w:t>
        </w:r>
      </w:hyperlink>
    </w:p>
    <w:p w14:paraId="3325E877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rPr>
          <w:b/>
          <w:bCs/>
        </w:rPr>
        <w:t>1</w:t>
      </w:r>
      <w:r>
        <w:t xml:space="preserve">. </w:t>
      </w:r>
      <w:r>
        <w:rPr>
          <w:b/>
          <w:bCs/>
        </w:rPr>
        <w:t>Основные положения:</w:t>
      </w:r>
    </w:p>
    <w:p w14:paraId="5053D953" w14:textId="77777777" w:rsidR="00EA6BF9" w:rsidRDefault="00EA6BF9" w:rsidP="00EA6BF9">
      <w:pPr>
        <w:pStyle w:val="ae"/>
        <w:tabs>
          <w:tab w:val="left" w:pos="-567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Место оказания услуг: </w:t>
      </w:r>
      <w:r>
        <w:rPr>
          <w:sz w:val="24"/>
          <w:szCs w:val="24"/>
        </w:rPr>
        <w:t>центр города, 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шаговой доступности от гостиницы «Интурист» (место проживания участников заседания Рабочей группы) </w:t>
      </w:r>
    </w:p>
    <w:p w14:paraId="3BC5128E" w14:textId="70DE401B" w:rsidR="00EA6BF9" w:rsidRDefault="00EA6BF9" w:rsidP="00EA6BF9">
      <w:pPr>
        <w:pStyle w:val="ae"/>
        <w:tabs>
          <w:tab w:val="left" w:pos="-567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Даты оказания услуг:</w:t>
      </w:r>
      <w:r>
        <w:rPr>
          <w:sz w:val="24"/>
          <w:szCs w:val="24"/>
        </w:rPr>
        <w:t xml:space="preserve"> 2</w:t>
      </w:r>
      <w:r w:rsidR="0064382B">
        <w:rPr>
          <w:sz w:val="24"/>
          <w:szCs w:val="24"/>
        </w:rPr>
        <w:t>3</w:t>
      </w:r>
      <w:r>
        <w:rPr>
          <w:sz w:val="24"/>
          <w:szCs w:val="24"/>
        </w:rPr>
        <w:t xml:space="preserve"> июня 2026 г.</w:t>
      </w:r>
    </w:p>
    <w:p w14:paraId="12659D6B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rPr>
          <w:b/>
          <w:bCs/>
        </w:rPr>
        <w:t>Время оказания услуг</w:t>
      </w:r>
      <w:r>
        <w:t xml:space="preserve">: с 12:00 до 13:00 </w:t>
      </w:r>
    </w:p>
    <w:p w14:paraId="5F54BE74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rPr>
          <w:b/>
          <w:bCs/>
        </w:rPr>
        <w:t xml:space="preserve">Обеды проводятся в формате «Шведский стол». </w:t>
      </w:r>
    </w:p>
    <w:p w14:paraId="511B44E7" w14:textId="19F220A3" w:rsidR="00EA6BF9" w:rsidRDefault="00EA6BF9" w:rsidP="00EA6BF9">
      <w:pPr>
        <w:tabs>
          <w:tab w:val="left" w:pos="-567"/>
        </w:tabs>
        <w:ind w:left="426"/>
        <w:jc w:val="both"/>
      </w:pPr>
      <w:r>
        <w:rPr>
          <w:b/>
          <w:bCs/>
        </w:rPr>
        <w:t>Итоговое меню</w:t>
      </w:r>
      <w:r>
        <w:t xml:space="preserve"> на мероприятия согласовывается с Заказчиком за 3 рабочих дня до начала проведения  мероприятия.</w:t>
      </w:r>
    </w:p>
    <w:p w14:paraId="1E2F26D0" w14:textId="77777777" w:rsidR="00EA6BF9" w:rsidRDefault="00EA6BF9" w:rsidP="00EA6BF9">
      <w:pPr>
        <w:tabs>
          <w:tab w:val="left" w:pos="-567"/>
        </w:tabs>
        <w:ind w:left="426"/>
        <w:jc w:val="both"/>
        <w:rPr>
          <w:b/>
          <w:bCs/>
        </w:rPr>
      </w:pPr>
      <w:r>
        <w:rPr>
          <w:b/>
          <w:bCs/>
        </w:rPr>
        <w:t>2.Требования к услугам:</w:t>
      </w:r>
    </w:p>
    <w:p w14:paraId="11F0CBB0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t>Услуги должны предоставляться в соответствии с Санитарно-эпидемиологическими требованиями к организациям общественного питания, изготовлению и оборото способности в них пищевых продуктов и продовольственного сырья (СанПиН 2.3/2.4.3590-20, утвержденных Постановлением главного государственного санитарного врача РФ от 27.10.2020 N 32).</w:t>
      </w:r>
    </w:p>
    <w:p w14:paraId="5DC2D569" w14:textId="77777777" w:rsidR="00EA6BF9" w:rsidRDefault="00EA6BF9" w:rsidP="00EA6BF9">
      <w:pPr>
        <w:tabs>
          <w:tab w:val="left" w:pos="-567"/>
        </w:tabs>
        <w:ind w:left="426"/>
        <w:jc w:val="both"/>
        <w:rPr>
          <w:b/>
          <w:bCs/>
        </w:rPr>
      </w:pPr>
      <w:r>
        <w:rPr>
          <w:b/>
          <w:bCs/>
        </w:rPr>
        <w:t>3. Требования к продукции, используемой при оказании услуг:</w:t>
      </w:r>
    </w:p>
    <w:p w14:paraId="1681F902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t>Приготовление блюд должно производиться из свежих и качественных продуктов, соответствующих по безопасности и пищевой ценности санитарным правилам РФ. Использование пищевых продуктов, не соответствующих требованиям, установленным Сан ПиН 2.3.2. 1078-01, не допускается.</w:t>
      </w:r>
    </w:p>
    <w:p w14:paraId="133A8FBB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t>Не допускается применение продуктов, полученных с применением генетически модифицированных организмов (ГМО).</w:t>
      </w:r>
    </w:p>
    <w:p w14:paraId="48A8AFC8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t>Исполнитель должен иметь документы, подтверждающие качество поставляемых продуктов для приготовления блюд в соответствии с действующим законодательством.</w:t>
      </w:r>
    </w:p>
    <w:p w14:paraId="0A6C6400" w14:textId="77777777" w:rsidR="00EA6BF9" w:rsidRDefault="00EA6BF9" w:rsidP="00EA6BF9">
      <w:pPr>
        <w:tabs>
          <w:tab w:val="left" w:pos="-567"/>
        </w:tabs>
        <w:ind w:left="426"/>
        <w:jc w:val="both"/>
        <w:rPr>
          <w:b/>
          <w:bCs/>
        </w:rPr>
      </w:pPr>
      <w:r>
        <w:rPr>
          <w:b/>
          <w:bCs/>
        </w:rPr>
        <w:t>4. Требования к Исполнителю:</w:t>
      </w:r>
    </w:p>
    <w:p w14:paraId="7B450D64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t>Сотрудники, задействованные Исполнителем для оказания услуг, должны иметь действующую медицинскую книжку установленного образца с отметкой о прохождении гигиенической подготовки и аттестации. Исполнитель обеспечивает сотрудников, обслуживающих гостей - чистой, форменной одеждой, отвечающей всем санитарным нормам, содержащей фирменные и отличительные знаки.</w:t>
      </w:r>
    </w:p>
    <w:p w14:paraId="231FBAC7" w14:textId="77777777" w:rsidR="00EA6BF9" w:rsidRDefault="00EA6BF9" w:rsidP="00EA6BF9">
      <w:pPr>
        <w:tabs>
          <w:tab w:val="left" w:pos="-567"/>
        </w:tabs>
        <w:ind w:left="426"/>
        <w:jc w:val="both"/>
        <w:rPr>
          <w:b/>
          <w:bCs/>
        </w:rPr>
      </w:pPr>
      <w:r>
        <w:rPr>
          <w:b/>
          <w:bCs/>
        </w:rPr>
        <w:t>5. Требования к помещениям Исполнителя:</w:t>
      </w:r>
    </w:p>
    <w:p w14:paraId="134D2B1A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t>В одном здании, кроме помещения для проведения указанных мероприятий, должны находиться:</w:t>
      </w:r>
    </w:p>
    <w:p w14:paraId="127B50E0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t>- отдельная кухня;</w:t>
      </w:r>
    </w:p>
    <w:p w14:paraId="1FDA5F58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t>- туалетные комнаты для гостей;</w:t>
      </w:r>
    </w:p>
    <w:p w14:paraId="17886EC4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t xml:space="preserve">- банкетный зал; </w:t>
      </w:r>
    </w:p>
    <w:p w14:paraId="680E06BB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t>- гардероб;</w:t>
      </w:r>
    </w:p>
    <w:p w14:paraId="7D25103E" w14:textId="77777777" w:rsidR="00EA6BF9" w:rsidRDefault="00EA6BF9" w:rsidP="00EA6BF9">
      <w:pPr>
        <w:ind w:left="426"/>
        <w:jc w:val="both"/>
      </w:pPr>
      <w:r>
        <w:t xml:space="preserve">- наличие системы кондиционирования воздуха с автоматическим поддержанием оптимальных      </w:t>
      </w:r>
    </w:p>
    <w:p w14:paraId="11ED1256" w14:textId="77777777" w:rsidR="00EA6BF9" w:rsidRDefault="00EA6BF9" w:rsidP="00EA6BF9">
      <w:pPr>
        <w:ind w:left="426"/>
        <w:jc w:val="both"/>
      </w:pPr>
      <w:r>
        <w:t xml:space="preserve">     параметров температуры;</w:t>
      </w:r>
    </w:p>
    <w:p w14:paraId="4EE531CD" w14:textId="77777777" w:rsidR="00EA6BF9" w:rsidRDefault="00EA6BF9" w:rsidP="00EA6BF9">
      <w:pPr>
        <w:tabs>
          <w:tab w:val="left" w:pos="0"/>
        </w:tabs>
        <w:ind w:left="426"/>
        <w:jc w:val="both"/>
      </w:pPr>
      <w:r>
        <w:t>-наличие стоянки транспортных средств.</w:t>
      </w:r>
    </w:p>
    <w:p w14:paraId="49B46707" w14:textId="77777777" w:rsidR="00EA6BF9" w:rsidRDefault="00EA6BF9" w:rsidP="00EA6BF9">
      <w:pPr>
        <w:tabs>
          <w:tab w:val="left" w:pos="-567"/>
        </w:tabs>
        <w:ind w:left="426"/>
        <w:jc w:val="both"/>
      </w:pPr>
      <w:r>
        <w:rPr>
          <w:b/>
          <w:bCs/>
        </w:rPr>
        <w:t xml:space="preserve">Перечень блюд в меню обедов и ужинов: </w:t>
      </w:r>
      <w:r>
        <w:t>закуски холодные, закуски горячие,</w:t>
      </w:r>
      <w:r>
        <w:rPr>
          <w:b/>
          <w:bCs/>
        </w:rPr>
        <w:t xml:space="preserve"> </w:t>
      </w:r>
      <w:r>
        <w:t>салаты,</w:t>
      </w:r>
      <w:r>
        <w:rPr>
          <w:b/>
          <w:bCs/>
        </w:rPr>
        <w:t xml:space="preserve"> </w:t>
      </w:r>
      <w:r>
        <w:t>гарниры, горячее, напитки.</w:t>
      </w:r>
    </w:p>
    <w:p w14:paraId="28E1646A" w14:textId="77777777" w:rsidR="00EA6BF9" w:rsidRDefault="00EA6BF9" w:rsidP="00EA6BF9">
      <w:pPr>
        <w:tabs>
          <w:tab w:val="left" w:pos="-567"/>
        </w:tabs>
        <w:ind w:left="426"/>
        <w:jc w:val="both"/>
        <w:rPr>
          <w:b/>
          <w:bCs/>
        </w:rPr>
      </w:pPr>
    </w:p>
    <w:tbl>
      <w:tblPr>
        <w:tblStyle w:val="TableGrid"/>
        <w:tblW w:w="9191" w:type="dxa"/>
        <w:tblInd w:w="638" w:type="dxa"/>
        <w:tblCellMar>
          <w:top w:w="1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065"/>
        <w:gridCol w:w="2126"/>
      </w:tblGrid>
      <w:tr w:rsidR="00EA6BF9" w14:paraId="1BA5F605" w14:textId="77777777">
        <w:trPr>
          <w:trHeight w:val="540"/>
        </w:trPr>
        <w:tc>
          <w:tcPr>
            <w:tcW w:w="7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D60D6C" w14:textId="77777777" w:rsidR="00EA6BF9" w:rsidRDefault="00EA6BF9">
            <w:pPr>
              <w:ind w:left="14"/>
              <w:rPr>
                <w:rFonts w:cstheme="minorBid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DDD0C" w14:textId="77777777" w:rsidR="00EA6BF9" w:rsidRDefault="00EA6BF9">
            <w:pPr>
              <w:ind w:left="14"/>
              <w:rPr>
                <w:rFonts w:cstheme="minorBid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Кол-во, чел.</w:t>
            </w:r>
          </w:p>
        </w:tc>
      </w:tr>
      <w:tr w:rsidR="00EA6BF9" w14:paraId="3A74420C" w14:textId="77777777">
        <w:trPr>
          <w:trHeight w:val="325"/>
        </w:trPr>
        <w:tc>
          <w:tcPr>
            <w:tcW w:w="7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DBDD6E" w14:textId="69E9B64D" w:rsidR="00EA6BF9" w:rsidRDefault="00EA6B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2</w:t>
            </w:r>
            <w:r w:rsidR="0064382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.06.2026 г.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CAA6F8" w14:textId="77777777" w:rsidR="00EA6BF9" w:rsidRDefault="00EA6BF9">
            <w:pPr>
              <w:ind w:left="14"/>
              <w:rPr>
                <w:rFonts w:cstheme="minorBidi"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</w:tbl>
    <w:p w14:paraId="1916AAEA" w14:textId="77777777" w:rsidR="00EA6BF9" w:rsidRDefault="00EA6BF9" w:rsidP="00EA6BF9">
      <w:pPr>
        <w:tabs>
          <w:tab w:val="left" w:pos="-567"/>
        </w:tabs>
        <w:ind w:left="-567"/>
        <w:jc w:val="both"/>
      </w:pPr>
    </w:p>
    <w:p w14:paraId="7C9E369E" w14:textId="77777777" w:rsidR="00884E3B" w:rsidRDefault="00884E3B"/>
    <w:sectPr w:rsidR="0088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4E"/>
    <w:rsid w:val="00203471"/>
    <w:rsid w:val="0064382B"/>
    <w:rsid w:val="00884E3B"/>
    <w:rsid w:val="008B4A99"/>
    <w:rsid w:val="00A1594E"/>
    <w:rsid w:val="00B41879"/>
    <w:rsid w:val="00EA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A699"/>
  <w15:chartTrackingRefBased/>
  <w15:docId w15:val="{77C28138-539B-4695-B2DE-7CD26905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594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A6BF9"/>
    <w:rPr>
      <w:color w:val="467886" w:themeColor="hyperlink"/>
      <w:u w:val="single"/>
    </w:rPr>
  </w:style>
  <w:style w:type="character" w:customStyle="1" w:styleId="ad">
    <w:name w:val="Без интервала Знак"/>
    <w:aliases w:val="Обращение Знак"/>
    <w:link w:val="ae"/>
    <w:uiPriority w:val="1"/>
    <w:locked/>
    <w:rsid w:val="00EA6BF9"/>
    <w:rPr>
      <w:rFonts w:ascii="Times New Roman" w:eastAsia="Times New Roman" w:hAnsi="Times New Roman" w:cs="Times New Roman"/>
    </w:rPr>
  </w:style>
  <w:style w:type="paragraph" w:styleId="ae">
    <w:name w:val="No Spacing"/>
    <w:aliases w:val="Обращение"/>
    <w:link w:val="ad"/>
    <w:uiPriority w:val="1"/>
    <w:qFormat/>
    <w:rsid w:val="00EA6BF9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EA6BF9"/>
    <w:pPr>
      <w:spacing w:after="0" w:line="240" w:lineRule="auto"/>
    </w:pPr>
    <w:rPr>
      <w:rFonts w:eastAsiaTheme="minorEastAsia"/>
      <w:sz w:val="24"/>
      <w:szCs w:val="24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regatoreat.ru/classifier/ktru-list?search=56.10.11&amp;expande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Царёва Наталья Викторовна</dc:creator>
  <cp:keywords/>
  <dc:description/>
  <cp:lastModifiedBy>Царёва Наталья Викторовна</cp:lastModifiedBy>
  <cp:revision>5</cp:revision>
  <dcterms:created xsi:type="dcterms:W3CDTF">2026-06-10T22:38:00Z</dcterms:created>
  <dcterms:modified xsi:type="dcterms:W3CDTF">2026-06-17T22:22:00Z</dcterms:modified>
</cp:coreProperties>
</file>