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1120" w:rsidRDefault="00B55630">
      <w:pPr>
        <w:tabs>
          <w:tab w:val="center" w:pos="4725"/>
        </w:tabs>
        <w:ind w:left="567"/>
        <w:jc w:val="center"/>
        <w:rPr>
          <w:rFonts w:ascii="PT Astra Serif" w:hAnsi="PT Astra Serif"/>
          <w:b/>
          <w:sz w:val="16"/>
          <w:szCs w:val="16"/>
        </w:rPr>
      </w:pPr>
      <w:r>
        <w:rPr>
          <w:rFonts w:ascii="PT Astra Serif" w:hAnsi="PT Astra Serif"/>
          <w:b/>
          <w:sz w:val="16"/>
          <w:szCs w:val="16"/>
        </w:rPr>
        <w:t xml:space="preserve">ГОСУДАРСТВЕННЫЙ КОНТРАКТ № </w:t>
      </w:r>
      <w:r>
        <w:rPr>
          <w:rFonts w:ascii="PT Astra Serif" w:hAnsi="PT Astra Serif"/>
          <w:sz w:val="16"/>
          <w:szCs w:val="16"/>
        </w:rPr>
        <w:t>___________________</w:t>
      </w:r>
    </w:p>
    <w:p w:rsidR="00AD1120" w:rsidRDefault="00B55630">
      <w:pPr>
        <w:ind w:left="567"/>
        <w:jc w:val="center"/>
        <w:textAlignment w:val="baseline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на оказание услуг по транспортно-экспедиторскому обслуживанию перевозки железнодорожным транспортом нефтепродуктов</w:t>
      </w:r>
    </w:p>
    <w:p w:rsidR="00AD1120" w:rsidRDefault="00B55630">
      <w:pPr>
        <w:ind w:left="567" w:right="566"/>
        <w:jc w:val="center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sz w:val="18"/>
          <w:szCs w:val="18"/>
        </w:rPr>
        <w:t>ИКЗ 261130808227013080100100180000000244</w:t>
      </w:r>
    </w:p>
    <w:p w:rsidR="00AD1120" w:rsidRDefault="00B55630">
      <w:pPr>
        <w:jc w:val="both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sz w:val="18"/>
          <w:szCs w:val="18"/>
        </w:rPr>
        <w:t>Республика Мордовия р.п. Явас</w:t>
      </w:r>
      <w:r>
        <w:rPr>
          <w:rFonts w:ascii="PT Astra Serif" w:hAnsi="PT Astra Serif"/>
          <w:sz w:val="18"/>
          <w:szCs w:val="18"/>
        </w:rPr>
        <w:tab/>
      </w:r>
      <w:r>
        <w:rPr>
          <w:rFonts w:ascii="PT Astra Serif" w:hAnsi="PT Astra Serif"/>
          <w:sz w:val="18"/>
          <w:szCs w:val="18"/>
        </w:rPr>
        <w:tab/>
      </w:r>
      <w:r>
        <w:rPr>
          <w:rFonts w:ascii="PT Astra Serif" w:hAnsi="PT Astra Serif"/>
          <w:sz w:val="18"/>
          <w:szCs w:val="18"/>
        </w:rPr>
        <w:tab/>
      </w:r>
      <w:r>
        <w:rPr>
          <w:rFonts w:ascii="PT Astra Serif" w:hAnsi="PT Astra Serif"/>
          <w:sz w:val="18"/>
          <w:szCs w:val="18"/>
        </w:rPr>
        <w:tab/>
      </w:r>
      <w:r>
        <w:rPr>
          <w:rFonts w:ascii="PT Astra Serif" w:hAnsi="PT Astra Serif"/>
          <w:sz w:val="18"/>
          <w:szCs w:val="18"/>
        </w:rPr>
        <w:tab/>
      </w:r>
      <w:r>
        <w:rPr>
          <w:rFonts w:ascii="PT Astra Serif" w:hAnsi="PT Astra Serif"/>
          <w:sz w:val="18"/>
          <w:szCs w:val="18"/>
        </w:rPr>
        <w:tab/>
      </w:r>
      <w:r>
        <w:rPr>
          <w:rFonts w:ascii="PT Astra Serif" w:hAnsi="PT Astra Serif"/>
          <w:sz w:val="18"/>
          <w:szCs w:val="18"/>
        </w:rPr>
        <w:tab/>
      </w:r>
      <w:r>
        <w:rPr>
          <w:rFonts w:ascii="PT Astra Serif" w:hAnsi="PT Astra Serif"/>
          <w:sz w:val="18"/>
          <w:szCs w:val="18"/>
        </w:rPr>
        <w:tab/>
      </w:r>
      <w:r>
        <w:rPr>
          <w:rFonts w:ascii="PT Astra Serif" w:hAnsi="PT Astra Serif"/>
          <w:sz w:val="18"/>
          <w:szCs w:val="18"/>
        </w:rPr>
        <w:t xml:space="preserve">              «____» _______ 2026 г.</w:t>
      </w:r>
    </w:p>
    <w:p w:rsidR="00AD1120" w:rsidRDefault="00AD1120">
      <w:pPr>
        <w:ind w:left="567"/>
        <w:jc w:val="both"/>
        <w:rPr>
          <w:rFonts w:ascii="PT Astra Serif" w:hAnsi="PT Astra Serif"/>
          <w:sz w:val="18"/>
          <w:szCs w:val="18"/>
        </w:rPr>
      </w:pPr>
    </w:p>
    <w:p w:rsidR="00AD1120" w:rsidRDefault="00B55630">
      <w:pPr>
        <w:ind w:left="567"/>
        <w:jc w:val="both"/>
        <w:textAlignment w:val="baseline"/>
        <w:rPr>
          <w:sz w:val="18"/>
          <w:szCs w:val="18"/>
        </w:rPr>
      </w:pPr>
      <w:r>
        <w:rPr>
          <w:rFonts w:ascii="PT Astra Serif" w:hAnsi="PT Astra Serif"/>
          <w:sz w:val="16"/>
          <w:szCs w:val="16"/>
        </w:rPr>
        <w:tab/>
      </w:r>
    </w:p>
    <w:p w:rsidR="00AD1120" w:rsidRDefault="00B55630">
      <w:pPr>
        <w:ind w:firstLine="840"/>
        <w:jc w:val="both"/>
        <w:textAlignment w:val="baseline"/>
        <w:rPr>
          <w:sz w:val="18"/>
          <w:szCs w:val="18"/>
        </w:rPr>
      </w:pPr>
      <w:r>
        <w:rPr>
          <w:color w:val="000000"/>
          <w:sz w:val="18"/>
          <w:szCs w:val="18"/>
        </w:rPr>
        <w:t>Федеральное казенное учреждение «База материально-технического и военного снабжения Управления Федеральной службы исполнения наказаний по Республике Мордовия» (далее  - ФКУ БМТиВС УФСИН России по Республике Мордовия)</w:t>
      </w:r>
      <w:r>
        <w:rPr>
          <w:color w:val="000000"/>
          <w:sz w:val="18"/>
          <w:szCs w:val="18"/>
        </w:rPr>
        <w:t>, действующее от имени Российской Федерации, в целях обеспечения государственных нужд, именуемое в дальнейшем «</w:t>
      </w:r>
      <w:r>
        <w:rPr>
          <w:b/>
          <w:color w:val="000000"/>
          <w:sz w:val="18"/>
          <w:szCs w:val="18"/>
        </w:rPr>
        <w:t>Государственный заказчик</w:t>
      </w:r>
      <w:r>
        <w:rPr>
          <w:color w:val="000000"/>
          <w:sz w:val="18"/>
          <w:szCs w:val="18"/>
        </w:rPr>
        <w:t>», в лице    н</w:t>
      </w:r>
      <w:r>
        <w:rPr>
          <w:sz w:val="18"/>
          <w:szCs w:val="18"/>
        </w:rPr>
        <w:t xml:space="preserve">ачальника Аношкина Евгения Александровича, действующего  на основании  </w:t>
      </w:r>
      <w:r>
        <w:rPr>
          <w:color w:val="000000"/>
          <w:sz w:val="18"/>
          <w:szCs w:val="18"/>
        </w:rPr>
        <w:t>Устава</w:t>
      </w:r>
      <w:r>
        <w:rPr>
          <w:sz w:val="18"/>
          <w:szCs w:val="18"/>
        </w:rPr>
        <w:t>,                      с одной</w:t>
      </w:r>
      <w:r>
        <w:rPr>
          <w:sz w:val="18"/>
          <w:szCs w:val="18"/>
        </w:rPr>
        <w:t xml:space="preserve"> стороны, и ______________(сокращенное наименование __________), именуемое в дальнейшем «</w:t>
      </w:r>
      <w:r>
        <w:rPr>
          <w:b/>
          <w:bCs/>
          <w:sz w:val="18"/>
          <w:szCs w:val="18"/>
        </w:rPr>
        <w:t>Исполнитель</w:t>
      </w:r>
      <w:r>
        <w:rPr>
          <w:sz w:val="18"/>
          <w:szCs w:val="18"/>
        </w:rPr>
        <w:t xml:space="preserve">», влице ___________________, действующего на основании __________, с другой стороны, вместе именуемые «Стороны», руководствуясь </w:t>
      </w:r>
      <w:r>
        <w:rPr>
          <w:rFonts w:eastAsia="Lucida Sans Unicode"/>
          <w:bCs/>
          <w:kern w:val="2"/>
          <w:sz w:val="18"/>
          <w:szCs w:val="18"/>
          <w:lang w:eastAsia="ar-SA"/>
        </w:rPr>
        <w:t>пунктом 4 части 1 статьи 93</w:t>
      </w:r>
      <w:r>
        <w:rPr>
          <w:rFonts w:eastAsia="Lucida Sans Unicode"/>
          <w:bCs/>
          <w:kern w:val="2"/>
          <w:sz w:val="18"/>
          <w:szCs w:val="18"/>
          <w:lang w:eastAsia="ar-SA"/>
        </w:rPr>
        <w:t xml:space="preserve"> Федерального закона от 05.04.2013 № 44-ФЗ «О контрактной системе в сфере закупок товаров, работ, услуг для обеспечения государственных и муниципальных нужд»;</w:t>
      </w:r>
      <w:r>
        <w:rPr>
          <w:sz w:val="18"/>
          <w:szCs w:val="18"/>
        </w:rPr>
        <w:t xml:space="preserve"> Федеральным законом от 28.11.2025г N 426-Ф                   «О федеральном бюджете   на 2026 год</w:t>
      </w:r>
      <w:r>
        <w:rPr>
          <w:sz w:val="18"/>
          <w:szCs w:val="18"/>
        </w:rPr>
        <w:t xml:space="preserve">  и на плановый период 2027 и 2028 годов» заключили настоящий государственный контракт (далее - Контракт) о нижеследующем:</w:t>
      </w:r>
    </w:p>
    <w:p w:rsidR="00AD1120" w:rsidRDefault="00AD1120">
      <w:pPr>
        <w:snapToGrid w:val="0"/>
        <w:ind w:right="-74" w:firstLine="709"/>
        <w:contextualSpacing/>
        <w:jc w:val="both"/>
        <w:rPr>
          <w:sz w:val="18"/>
          <w:szCs w:val="18"/>
        </w:rPr>
      </w:pPr>
    </w:p>
    <w:p w:rsidR="00AD1120" w:rsidRDefault="00B55630">
      <w:pPr>
        <w:ind w:right="-75" w:firstLine="555"/>
        <w:jc w:val="center"/>
        <w:textAlignment w:val="baseline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1. </w:t>
      </w:r>
      <w:r>
        <w:rPr>
          <w:b/>
          <w:bCs/>
          <w:sz w:val="18"/>
          <w:szCs w:val="18"/>
        </w:rPr>
        <w:t>Предмет контракта</w:t>
      </w:r>
    </w:p>
    <w:p w:rsidR="00AD1120" w:rsidRDefault="00B55630">
      <w:pPr>
        <w:ind w:firstLine="705"/>
        <w:jc w:val="both"/>
        <w:textAlignment w:val="baseline"/>
        <w:rPr>
          <w:sz w:val="18"/>
          <w:szCs w:val="18"/>
        </w:rPr>
      </w:pPr>
      <w:r>
        <w:rPr>
          <w:sz w:val="18"/>
          <w:szCs w:val="18"/>
        </w:rPr>
        <w:t>1.1. Исполнитель обязуется оказать услугу Государственному заказчику по транспортно-экспедиторскому обслуживани</w:t>
      </w:r>
      <w:r>
        <w:rPr>
          <w:sz w:val="18"/>
          <w:szCs w:val="18"/>
        </w:rPr>
        <w:t xml:space="preserve">ю перевозки железнодорожным транспортом нефтепродуктов, по цене согласно спецификации (Приложение № 1) и в количестве и характеристикамустановленным в Техническом задании </w:t>
      </w:r>
      <w:r>
        <w:rPr>
          <w:color w:val="000000" w:themeColor="text1"/>
          <w:sz w:val="18"/>
          <w:szCs w:val="18"/>
        </w:rPr>
        <w:t>(</w:t>
      </w:r>
      <w:hyperlink w:anchor="P389">
        <w:r>
          <w:rPr>
            <w:color w:val="000000" w:themeColor="text1"/>
            <w:sz w:val="18"/>
            <w:szCs w:val="18"/>
          </w:rPr>
          <w:t>Приложение № 2</w:t>
        </w:r>
      </w:hyperlink>
      <w:r>
        <w:rPr>
          <w:sz w:val="18"/>
          <w:szCs w:val="18"/>
        </w:rPr>
        <w:t xml:space="preserve"> к настоящему Контракту), а Заказчик обязуетс</w:t>
      </w:r>
      <w:r>
        <w:rPr>
          <w:sz w:val="18"/>
          <w:szCs w:val="18"/>
        </w:rPr>
        <w:t>я принять и оплатить услугу в срок, предусмотренный настоящим Контрактом.</w:t>
      </w:r>
    </w:p>
    <w:p w:rsidR="00AD1120" w:rsidRDefault="00B55630">
      <w:pPr>
        <w:jc w:val="both"/>
        <w:rPr>
          <w:sz w:val="18"/>
          <w:szCs w:val="18"/>
        </w:rPr>
      </w:pPr>
      <w:r>
        <w:rPr>
          <w:sz w:val="18"/>
          <w:szCs w:val="18"/>
        </w:rPr>
        <w:tab/>
        <w:t xml:space="preserve">1.2. Услуга оказывается силами и за счет собственных средств Исполнителя от </w:t>
      </w:r>
      <w:r>
        <w:rPr>
          <w:rFonts w:ascii="XO Thames" w:hAnsi="XO Thames"/>
          <w:color w:val="000000"/>
          <w:sz w:val="18"/>
          <w:szCs w:val="18"/>
        </w:rPr>
        <w:t xml:space="preserve">ФГКУ «Логистический комплекс №40» (код станции 248504) </w:t>
      </w:r>
      <w:r>
        <w:rPr>
          <w:sz w:val="18"/>
          <w:szCs w:val="18"/>
        </w:rPr>
        <w:t>до адреса:</w:t>
      </w:r>
      <w:r>
        <w:rPr>
          <w:rFonts w:ascii="XO Thames" w:hAnsi="XO Thames"/>
          <w:sz w:val="18"/>
          <w:szCs w:val="18"/>
        </w:rPr>
        <w:t xml:space="preserve">Стенькино-2/ДТЛ </w:t>
      </w:r>
      <w:r>
        <w:rPr>
          <w:rFonts w:ascii="XO Thames" w:hAnsi="XO Thames"/>
          <w:color w:val="000000"/>
          <w:sz w:val="18"/>
          <w:szCs w:val="18"/>
        </w:rPr>
        <w:t>(код станции 223108).</w:t>
      </w:r>
    </w:p>
    <w:p w:rsidR="00AD1120" w:rsidRDefault="00B55630">
      <w:pPr>
        <w:ind w:firstLine="567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2.</w:t>
      </w:r>
      <w:r>
        <w:rPr>
          <w:b/>
          <w:sz w:val="18"/>
          <w:szCs w:val="18"/>
        </w:rPr>
        <w:t xml:space="preserve"> Права и обязанности Сторон</w:t>
      </w:r>
    </w:p>
    <w:p w:rsidR="00AD1120" w:rsidRDefault="00B55630">
      <w:pPr>
        <w:ind w:firstLine="709"/>
        <w:jc w:val="both"/>
        <w:rPr>
          <w:sz w:val="18"/>
          <w:szCs w:val="18"/>
        </w:rPr>
      </w:pPr>
      <w:r>
        <w:rPr>
          <w:b/>
          <w:sz w:val="18"/>
          <w:szCs w:val="18"/>
          <w:u w:val="single"/>
        </w:rPr>
        <w:t>2.1. Государственный заказчик обязуется:</w:t>
      </w:r>
    </w:p>
    <w:p w:rsidR="00AD1120" w:rsidRDefault="00B55630">
      <w:pPr>
        <w:pStyle w:val="a6"/>
        <w:tabs>
          <w:tab w:val="left" w:pos="1134"/>
        </w:tabs>
        <w:ind w:firstLine="709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2.1.1.  Обеспечить приемку услуг в соответствии с условиями раздела 5 контракта.</w:t>
      </w:r>
    </w:p>
    <w:p w:rsidR="00AD1120" w:rsidRDefault="00B55630">
      <w:pPr>
        <w:pStyle w:val="a6"/>
        <w:tabs>
          <w:tab w:val="left" w:pos="1134"/>
        </w:tabs>
        <w:ind w:firstLine="709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2.1.2.  Обеспечить оплату услуг в соответствии с условиями раздела 3 контракта.</w:t>
      </w:r>
    </w:p>
    <w:p w:rsidR="00AD1120" w:rsidRDefault="00B55630">
      <w:pPr>
        <w:pStyle w:val="a6"/>
        <w:tabs>
          <w:tab w:val="left" w:pos="1134"/>
        </w:tabs>
        <w:ind w:firstLine="709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2.1.3  Выполнять иные </w:t>
      </w:r>
      <w:r>
        <w:rPr>
          <w:rFonts w:ascii="Times New Roman" w:hAnsi="Times New Roman"/>
          <w:sz w:val="18"/>
          <w:szCs w:val="18"/>
        </w:rPr>
        <w:t>обязанности, предусмотренные законодательством Российской Федерации и контрактом.</w:t>
      </w:r>
    </w:p>
    <w:p w:rsidR="00AD1120" w:rsidRDefault="00B55630">
      <w:pPr>
        <w:pStyle w:val="a6"/>
        <w:tabs>
          <w:tab w:val="left" w:pos="1134"/>
        </w:tabs>
        <w:ind w:firstLine="709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2.1.4. Взыскивать пеню и штраф, а также требовать возмещения убытков в соответствии с условиями настоящего контракта.</w:t>
      </w:r>
    </w:p>
    <w:p w:rsidR="00AD1120" w:rsidRDefault="00B55630">
      <w:pPr>
        <w:ind w:firstLine="708"/>
        <w:jc w:val="both"/>
        <w:rPr>
          <w:b/>
          <w:sz w:val="18"/>
          <w:szCs w:val="18"/>
          <w:u w:val="single"/>
        </w:rPr>
      </w:pPr>
      <w:r>
        <w:rPr>
          <w:b/>
          <w:sz w:val="18"/>
          <w:szCs w:val="18"/>
          <w:u w:val="single"/>
        </w:rPr>
        <w:t>2.2. Государственный заказчик имеет право:</w:t>
      </w:r>
    </w:p>
    <w:p w:rsidR="00AD1120" w:rsidRDefault="00B55630">
      <w:pPr>
        <w:pStyle w:val="a6"/>
        <w:tabs>
          <w:tab w:val="left" w:pos="1134"/>
        </w:tabs>
        <w:ind w:firstLine="709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2.2.1. </w:t>
      </w:r>
      <w:bookmarkStart w:id="0" w:name="OLE_LINK13"/>
      <w:bookmarkStart w:id="1" w:name="OLE_LINK12"/>
      <w:bookmarkStart w:id="2" w:name="OLE_LINK11"/>
      <w:r>
        <w:rPr>
          <w:rFonts w:ascii="Times New Roman" w:hAnsi="Times New Roman"/>
          <w:sz w:val="18"/>
          <w:szCs w:val="18"/>
        </w:rPr>
        <w:t>Опреде</w:t>
      </w:r>
      <w:r>
        <w:rPr>
          <w:rFonts w:ascii="Times New Roman" w:hAnsi="Times New Roman"/>
          <w:sz w:val="18"/>
          <w:szCs w:val="18"/>
        </w:rPr>
        <w:t>лять лиц, непосредственно участвующих в контроле за ходом оказания услуг Исполнителем и (или) лиц, участвующих в приемке оказанных услуг по объему и качеству.</w:t>
      </w:r>
    </w:p>
    <w:p w:rsidR="00AD1120" w:rsidRDefault="00B55630">
      <w:pPr>
        <w:pStyle w:val="a6"/>
        <w:tabs>
          <w:tab w:val="left" w:pos="1134"/>
        </w:tabs>
        <w:ind w:firstLine="709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2.2.2. Привлекать экспертов, в том числе независимых, выбор которых осуществляется в соответствии</w:t>
      </w:r>
      <w:r>
        <w:rPr>
          <w:rFonts w:ascii="Times New Roman" w:hAnsi="Times New Roman"/>
          <w:sz w:val="18"/>
          <w:szCs w:val="18"/>
        </w:rPr>
        <w:t xml:space="preserve"> с требованиями законодательства Российской Федерации, для оценки (экспертизы) показателей качества и безопасности оказанных услуг, установленных в нормативных и технических документах и настоящем контракте, в ходе приемки результата оказанных услуг.</w:t>
      </w:r>
    </w:p>
    <w:p w:rsidR="00AD1120" w:rsidRDefault="00B55630">
      <w:pPr>
        <w:pStyle w:val="a6"/>
        <w:tabs>
          <w:tab w:val="left" w:pos="1134"/>
        </w:tabs>
        <w:ind w:firstLine="709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2.2.3</w:t>
      </w:r>
      <w:r>
        <w:rPr>
          <w:rFonts w:ascii="Times New Roman" w:hAnsi="Times New Roman"/>
          <w:sz w:val="18"/>
          <w:szCs w:val="18"/>
        </w:rPr>
        <w:t>. Отказаться от исполнения контракта, а также требовать возмещения убытков в случае нарушения  Исполнителем условий контракта о сроках выполнения и качестве оказываемых услуг.</w:t>
      </w:r>
    </w:p>
    <w:p w:rsidR="00AD1120" w:rsidRDefault="00B55630">
      <w:pPr>
        <w:pStyle w:val="a6"/>
        <w:tabs>
          <w:tab w:val="left" w:pos="1134"/>
        </w:tabs>
        <w:ind w:firstLine="709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2.2.4. Направить в уполномоченный на осуществление контроля в сфере размещения з</w:t>
      </w:r>
      <w:r>
        <w:rPr>
          <w:rFonts w:ascii="Times New Roman" w:hAnsi="Times New Roman"/>
          <w:sz w:val="18"/>
          <w:szCs w:val="18"/>
        </w:rPr>
        <w:t>аказов федеральный орган исполнительной власти сведения об Исполнителе для включения его в реестр недобросовестных поставщиков в случае расторжения контракта по решению суда в связи с существенным нарушением Исполнителем условий контракта.</w:t>
      </w:r>
    </w:p>
    <w:p w:rsidR="00AD1120" w:rsidRDefault="00B55630">
      <w:pPr>
        <w:pStyle w:val="13"/>
        <w:shd w:val="clear" w:color="auto" w:fill="auto"/>
        <w:tabs>
          <w:tab w:val="left" w:pos="1375"/>
        </w:tabs>
        <w:spacing w:line="240" w:lineRule="auto"/>
        <w:ind w:firstLine="709"/>
        <w:jc w:val="both"/>
        <w:rPr>
          <w:rFonts w:eastAsiaTheme="minorHAnsi"/>
          <w:sz w:val="18"/>
          <w:szCs w:val="18"/>
        </w:rPr>
      </w:pPr>
      <w:r>
        <w:rPr>
          <w:rFonts w:eastAsiaTheme="minorHAnsi"/>
          <w:sz w:val="18"/>
          <w:szCs w:val="18"/>
        </w:rPr>
        <w:t>2.2.4. Производи</w:t>
      </w:r>
      <w:r>
        <w:rPr>
          <w:rFonts w:eastAsiaTheme="minorHAnsi"/>
          <w:sz w:val="18"/>
          <w:szCs w:val="18"/>
        </w:rPr>
        <w:t>ть оплату за оказанную услугу за вычетом суммы неустойки подлежащей взысканию с поставщика.</w:t>
      </w:r>
      <w:bookmarkEnd w:id="0"/>
      <w:bookmarkEnd w:id="1"/>
      <w:bookmarkEnd w:id="2"/>
    </w:p>
    <w:p w:rsidR="00AD1120" w:rsidRDefault="00B55630">
      <w:pPr>
        <w:ind w:firstLine="708"/>
        <w:jc w:val="both"/>
        <w:rPr>
          <w:b/>
          <w:sz w:val="18"/>
          <w:szCs w:val="18"/>
          <w:u w:val="single"/>
        </w:rPr>
      </w:pPr>
      <w:r>
        <w:rPr>
          <w:b/>
          <w:sz w:val="18"/>
          <w:szCs w:val="18"/>
          <w:u w:val="single"/>
        </w:rPr>
        <w:t>2.3. Исполнитель обязуется:</w:t>
      </w:r>
    </w:p>
    <w:p w:rsidR="00AD1120" w:rsidRDefault="00B55630">
      <w:pPr>
        <w:pStyle w:val="a6"/>
        <w:tabs>
          <w:tab w:val="left" w:pos="1134"/>
        </w:tabs>
        <w:ind w:firstLine="567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2.3.1. Обеспечить соответствие услуг требованиям законодательства, нормативных и технических документов, иных актов Государственного зак</w:t>
      </w:r>
      <w:r>
        <w:rPr>
          <w:rFonts w:ascii="Times New Roman" w:hAnsi="Times New Roman"/>
          <w:sz w:val="18"/>
          <w:szCs w:val="18"/>
        </w:rPr>
        <w:t>азчика и условиям контракта.</w:t>
      </w:r>
    </w:p>
    <w:p w:rsidR="00AD1120" w:rsidRDefault="00B55630">
      <w:pPr>
        <w:pStyle w:val="a6"/>
        <w:tabs>
          <w:tab w:val="left" w:pos="1134"/>
        </w:tabs>
        <w:ind w:firstLine="567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2.3.2. Оказать услуги, по показателям качества и безопасности соответствующие требованиям, содержащимся в нормативных и технических документах, в объеме, предусмотренном настоящим контрактом.</w:t>
      </w:r>
    </w:p>
    <w:p w:rsidR="00AD1120" w:rsidRDefault="00B55630">
      <w:pPr>
        <w:pStyle w:val="a6"/>
        <w:tabs>
          <w:tab w:val="left" w:pos="1134"/>
        </w:tabs>
        <w:ind w:firstLine="567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2.3.3.Оказать услуги в порядке и в </w:t>
      </w:r>
      <w:r>
        <w:rPr>
          <w:rFonts w:ascii="Times New Roman" w:hAnsi="Times New Roman"/>
          <w:sz w:val="18"/>
          <w:szCs w:val="18"/>
        </w:rPr>
        <w:t>сроки, указанные в разделе 4 контракта.</w:t>
      </w:r>
    </w:p>
    <w:p w:rsidR="00AD1120" w:rsidRDefault="00B55630">
      <w:pPr>
        <w:pStyle w:val="a6"/>
        <w:tabs>
          <w:tab w:val="left" w:pos="1134"/>
        </w:tabs>
        <w:ind w:firstLine="567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2.3.4.Оказать услуги и в момент подписания акта оказанных услуг передать комплект документации, относящейся к ним, оговоренный в пункте 3.6. контракта.</w:t>
      </w:r>
    </w:p>
    <w:p w:rsidR="00AD1120" w:rsidRDefault="00B55630">
      <w:pPr>
        <w:pStyle w:val="a6"/>
        <w:tabs>
          <w:tab w:val="left" w:pos="1134"/>
        </w:tabs>
        <w:ind w:firstLine="567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2.3.5. Передать Государственному заказчику платежные и иные доку</w:t>
      </w:r>
      <w:r>
        <w:rPr>
          <w:rFonts w:ascii="Times New Roman" w:hAnsi="Times New Roman"/>
          <w:sz w:val="18"/>
          <w:szCs w:val="18"/>
        </w:rPr>
        <w:t>менты в порядке и на условиях, установленных пунктом 3.6. контракта.</w:t>
      </w:r>
    </w:p>
    <w:p w:rsidR="00AD1120" w:rsidRDefault="00B55630">
      <w:pPr>
        <w:pStyle w:val="a6"/>
        <w:tabs>
          <w:tab w:val="left" w:pos="1134"/>
        </w:tabs>
        <w:ind w:firstLine="567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2.3.6. В случае нарушения условий контракта о сроках выполнения и качестве услуг возместить убытки, в порядке и на условиях, предусмотренных пунктом 5.3. контракта.</w:t>
      </w:r>
    </w:p>
    <w:p w:rsidR="00AD1120" w:rsidRDefault="00B55630">
      <w:pPr>
        <w:pStyle w:val="a6"/>
        <w:tabs>
          <w:tab w:val="left" w:pos="1134"/>
        </w:tabs>
        <w:ind w:firstLine="567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2.3.7. Выполнять иные </w:t>
      </w:r>
      <w:r>
        <w:rPr>
          <w:rFonts w:ascii="Times New Roman" w:hAnsi="Times New Roman"/>
          <w:sz w:val="18"/>
          <w:szCs w:val="18"/>
        </w:rPr>
        <w:t>обязанности, предусмотренные законодательством Российской Федерации и контрактом.</w:t>
      </w:r>
    </w:p>
    <w:p w:rsidR="00AD1120" w:rsidRDefault="00B55630">
      <w:pPr>
        <w:pStyle w:val="a6"/>
        <w:tabs>
          <w:tab w:val="left" w:pos="709"/>
        </w:tabs>
        <w:ind w:firstLine="567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2.3.8. Безвозмездно устранить по требованию Государственного заказчика недостатки, выявленные в ходе приемки оказанных услуг.</w:t>
      </w:r>
    </w:p>
    <w:p w:rsidR="00AD1120" w:rsidRDefault="00B55630">
      <w:pPr>
        <w:pStyle w:val="1"/>
        <w:numPr>
          <w:ilvl w:val="1"/>
          <w:numId w:val="7"/>
        </w:numPr>
        <w:suppressAutoHyphens w:val="0"/>
        <w:snapToGrid w:val="0"/>
        <w:spacing w:line="240" w:lineRule="auto"/>
        <w:ind w:left="284" w:firstLine="567"/>
        <w:rPr>
          <w:b/>
          <w:sz w:val="18"/>
          <w:szCs w:val="18"/>
        </w:rPr>
      </w:pPr>
      <w:r>
        <w:rPr>
          <w:b/>
          <w:sz w:val="18"/>
          <w:szCs w:val="18"/>
        </w:rPr>
        <w:t>Исполнитель вправе:</w:t>
      </w:r>
    </w:p>
    <w:p w:rsidR="00AD1120" w:rsidRDefault="00B55630">
      <w:pPr>
        <w:pStyle w:val="a6"/>
        <w:tabs>
          <w:tab w:val="left" w:pos="1134"/>
        </w:tabs>
        <w:ind w:firstLine="567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2.4.1.Требовать оплату за </w:t>
      </w:r>
      <w:r>
        <w:rPr>
          <w:rFonts w:ascii="Times New Roman" w:hAnsi="Times New Roman"/>
          <w:sz w:val="18"/>
          <w:szCs w:val="18"/>
        </w:rPr>
        <w:t>оказанные услуги в соответствии с условиями контракта.</w:t>
      </w:r>
    </w:p>
    <w:p w:rsidR="00AD1120" w:rsidRDefault="00B55630">
      <w:pPr>
        <w:pStyle w:val="a6"/>
        <w:ind w:left="567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2.4.2. Требовать уплату пеней, а также возмещения убытков, согласно условиям настоящего контракта.</w:t>
      </w:r>
    </w:p>
    <w:p w:rsidR="00AD1120" w:rsidRDefault="00AD1120">
      <w:pPr>
        <w:pStyle w:val="a6"/>
        <w:ind w:left="567"/>
        <w:jc w:val="both"/>
        <w:rPr>
          <w:rFonts w:ascii="Times New Roman" w:hAnsi="Times New Roman"/>
          <w:sz w:val="18"/>
          <w:szCs w:val="18"/>
        </w:rPr>
      </w:pPr>
    </w:p>
    <w:p w:rsidR="00AD1120" w:rsidRDefault="00B55630">
      <w:pPr>
        <w:pStyle w:val="12"/>
        <w:keepNext/>
        <w:keepLines/>
        <w:numPr>
          <w:ilvl w:val="0"/>
          <w:numId w:val="7"/>
        </w:numPr>
        <w:shd w:val="clear" w:color="auto" w:fill="auto"/>
        <w:tabs>
          <w:tab w:val="left" w:pos="355"/>
        </w:tabs>
        <w:spacing w:after="0"/>
        <w:rPr>
          <w:sz w:val="18"/>
          <w:szCs w:val="18"/>
        </w:rPr>
      </w:pPr>
      <w:r>
        <w:rPr>
          <w:sz w:val="18"/>
          <w:szCs w:val="18"/>
        </w:rPr>
        <w:t>Обоснование цены контракта и порядок расчетов</w:t>
      </w:r>
    </w:p>
    <w:p w:rsidR="00AD1120" w:rsidRDefault="00B55630">
      <w:pPr>
        <w:pStyle w:val="12"/>
        <w:keepNext/>
        <w:keepLines/>
        <w:shd w:val="clear" w:color="auto" w:fill="auto"/>
        <w:tabs>
          <w:tab w:val="left" w:pos="355"/>
        </w:tabs>
        <w:spacing w:after="0"/>
        <w:ind w:firstLine="709"/>
        <w:jc w:val="both"/>
        <w:rPr>
          <w:b w:val="0"/>
          <w:color w:val="000000" w:themeColor="text1"/>
          <w:sz w:val="18"/>
          <w:szCs w:val="18"/>
        </w:rPr>
      </w:pPr>
      <w:r>
        <w:rPr>
          <w:b w:val="0"/>
          <w:sz w:val="18"/>
          <w:szCs w:val="18"/>
        </w:rPr>
        <w:t>3.1.</w:t>
      </w:r>
      <w:r>
        <w:rPr>
          <w:sz w:val="18"/>
          <w:szCs w:val="18"/>
        </w:rPr>
        <w:t xml:space="preserve">Цена контракта определена по итогам закупочной </w:t>
      </w:r>
      <w:r>
        <w:rPr>
          <w:sz w:val="18"/>
          <w:szCs w:val="18"/>
        </w:rPr>
        <w:t>сессии на едином агрегаторе торговли «Березка»                                      и составляет </w:t>
      </w:r>
      <w:r>
        <w:rPr>
          <w:sz w:val="18"/>
          <w:szCs w:val="18"/>
          <w:shd w:val="clear" w:color="auto" w:fill="FFFFFF"/>
        </w:rPr>
        <w:t>________</w:t>
      </w:r>
      <w:r>
        <w:rPr>
          <w:sz w:val="18"/>
          <w:szCs w:val="18"/>
        </w:rPr>
        <w:t>(</w:t>
      </w:r>
      <w:r>
        <w:rPr>
          <w:sz w:val="18"/>
          <w:szCs w:val="18"/>
          <w:shd w:val="clear" w:color="auto" w:fill="FFFFFF"/>
        </w:rPr>
        <w:t>__________</w:t>
      </w:r>
      <w:r>
        <w:rPr>
          <w:sz w:val="18"/>
          <w:szCs w:val="18"/>
        </w:rPr>
        <w:t xml:space="preserve">) рублей ______ копеек, в том числе НДС ___% (при необходимости),                                                   что составляет_________ </w:t>
      </w:r>
      <w:r>
        <w:rPr>
          <w:sz w:val="18"/>
          <w:szCs w:val="18"/>
        </w:rPr>
        <w:t>(__________) рублей _________копеек.</w:t>
      </w:r>
    </w:p>
    <w:p w:rsidR="00AD1120" w:rsidRDefault="00B55630">
      <w:pPr>
        <w:ind w:firstLine="709"/>
        <w:jc w:val="both"/>
        <w:rPr>
          <w:sz w:val="18"/>
          <w:szCs w:val="18"/>
        </w:rPr>
      </w:pPr>
      <w:r>
        <w:rPr>
          <w:sz w:val="18"/>
          <w:szCs w:val="18"/>
        </w:rPr>
        <w:t>3.2. Цена Контракта включает в себя: стоимость услуги, расходы, связанные с доставкой, разгрузкой - погрузкой, установкой, размещением в местах хранения Заказчика, стоимость упаковки (тары), маркировки, страхование, там</w:t>
      </w:r>
      <w:r>
        <w:rPr>
          <w:sz w:val="18"/>
          <w:szCs w:val="18"/>
        </w:rPr>
        <w:t>оженные платежи (пошлины), НДС, другие установленные налоги, сборы и иные расходы, связанные с исполнением Контракта.</w:t>
      </w:r>
    </w:p>
    <w:p w:rsidR="00AD1120" w:rsidRDefault="00B55630">
      <w:pPr>
        <w:ind w:firstLine="720"/>
        <w:jc w:val="both"/>
        <w:rPr>
          <w:sz w:val="18"/>
          <w:szCs w:val="18"/>
        </w:rPr>
      </w:pPr>
      <w:bookmarkStart w:id="3" w:name="sub_3203"/>
      <w:bookmarkEnd w:id="3"/>
      <w:r>
        <w:rPr>
          <w:sz w:val="18"/>
          <w:szCs w:val="18"/>
        </w:rPr>
        <w:t xml:space="preserve">3.3. Цена Контракта является твердой и определяется на весь срок исполнения Контракта, за исключением случаев, установленных </w:t>
      </w:r>
      <w:r>
        <w:rPr>
          <w:color w:val="000000"/>
          <w:sz w:val="18"/>
          <w:szCs w:val="18"/>
        </w:rPr>
        <w:t>Федеральным з</w:t>
      </w:r>
      <w:r>
        <w:rPr>
          <w:color w:val="000000"/>
          <w:sz w:val="18"/>
          <w:szCs w:val="18"/>
        </w:rPr>
        <w:t>аконом</w:t>
      </w:r>
      <w:r>
        <w:rPr>
          <w:sz w:val="18"/>
          <w:szCs w:val="18"/>
        </w:rPr>
        <w:t xml:space="preserve"> от 5 апреля 2013 г. N 44-ФЗ «О контрактной системе в сфере закупок товаров, работ, услуг для обеспечения государственных и муниципальных нужд» и Контрактом.</w:t>
      </w:r>
    </w:p>
    <w:p w:rsidR="00AD1120" w:rsidRDefault="00B55630">
      <w:pPr>
        <w:ind w:firstLine="720"/>
        <w:jc w:val="both"/>
        <w:rPr>
          <w:color w:val="000000"/>
          <w:sz w:val="18"/>
          <w:szCs w:val="18"/>
        </w:rPr>
      </w:pPr>
      <w:bookmarkStart w:id="4" w:name="sub_3204"/>
      <w:bookmarkStart w:id="5" w:name="sub_3205"/>
      <w:bookmarkEnd w:id="4"/>
      <w:r>
        <w:rPr>
          <w:color w:val="000000"/>
          <w:sz w:val="18"/>
          <w:szCs w:val="18"/>
        </w:rPr>
        <w:t>3.4. Источник финансирования Контракта - Федеральный бюджет Российской Федерации.</w:t>
      </w:r>
      <w:bookmarkStart w:id="6" w:name="sub_3206"/>
      <w:bookmarkEnd w:id="5"/>
      <w:r>
        <w:rPr>
          <w:rFonts w:ascii="PT Astra Serif" w:hAnsi="PT Astra Serif" w:cs="PT Astra Serif"/>
          <w:sz w:val="18"/>
          <w:szCs w:val="18"/>
          <w:shd w:val="clear" w:color="auto" w:fill="FFFFFF"/>
        </w:rPr>
        <w:t xml:space="preserve">Исполнения </w:t>
      </w:r>
      <w:r>
        <w:rPr>
          <w:rFonts w:ascii="PT Astra Serif" w:hAnsi="PT Astra Serif" w:cs="PT Astra Serif"/>
          <w:sz w:val="18"/>
          <w:szCs w:val="18"/>
          <w:shd w:val="clear" w:color="auto" w:fill="FFFFFF"/>
        </w:rPr>
        <w:t xml:space="preserve">контракта осуществляется за счет средств </w:t>
      </w:r>
      <w:r>
        <w:rPr>
          <w:rFonts w:ascii="PT Astra Serif" w:hAnsi="PT Astra Serif" w:cs="PT Astra Serif"/>
          <w:b/>
          <w:sz w:val="18"/>
          <w:szCs w:val="18"/>
          <w:shd w:val="clear" w:color="auto" w:fill="FFFFFF"/>
        </w:rPr>
        <w:t>выделенных на оказание транспортных услуг для доставки дизельного топлива</w:t>
      </w:r>
      <w:r>
        <w:rPr>
          <w:rFonts w:ascii="PT Astra Serif" w:hAnsi="PT Astra Serif" w:cs="PT Astra Serif"/>
          <w:sz w:val="18"/>
          <w:szCs w:val="18"/>
          <w:shd w:val="clear" w:color="auto" w:fill="FFFFFF"/>
        </w:rPr>
        <w:t xml:space="preserve">,  в пределах </w:t>
      </w:r>
      <w:r>
        <w:rPr>
          <w:rFonts w:ascii="PT Astra Serif" w:hAnsi="PT Astra Serif" w:cs="PT Astra Serif"/>
          <w:sz w:val="18"/>
          <w:szCs w:val="18"/>
          <w:shd w:val="clear" w:color="auto" w:fill="FFFFFF"/>
        </w:rPr>
        <w:lastRenderedPageBreak/>
        <w:t xml:space="preserve">утвержденных и доведенных лимитов бюджетных обязательств на 2026 год согласно </w:t>
      </w:r>
      <w:r>
        <w:rPr>
          <w:color w:val="000000"/>
          <w:sz w:val="18"/>
          <w:szCs w:val="18"/>
        </w:rPr>
        <w:t>КБК: 320 0305 4240690049 244, при наличии предельн</w:t>
      </w:r>
      <w:r>
        <w:rPr>
          <w:color w:val="000000"/>
          <w:sz w:val="18"/>
          <w:szCs w:val="18"/>
        </w:rPr>
        <w:t>ых объемов финансирования на счете Государственного заказчика.</w:t>
      </w:r>
    </w:p>
    <w:p w:rsidR="00AD1120" w:rsidRDefault="00B55630">
      <w:pPr>
        <w:ind w:firstLine="720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Выплата аванса не предусмотрена.</w:t>
      </w:r>
    </w:p>
    <w:p w:rsidR="00AD1120" w:rsidRDefault="00B55630">
      <w:pPr>
        <w:ind w:firstLine="720"/>
        <w:jc w:val="both"/>
        <w:rPr>
          <w:kern w:val="2"/>
          <w:sz w:val="18"/>
          <w:szCs w:val="18"/>
        </w:rPr>
      </w:pPr>
      <w:r>
        <w:rPr>
          <w:color w:val="000000"/>
          <w:sz w:val="18"/>
          <w:szCs w:val="18"/>
        </w:rPr>
        <w:t xml:space="preserve">3.5. </w:t>
      </w:r>
      <w:bookmarkStart w:id="7" w:name="sub_3207"/>
      <w:bookmarkEnd w:id="6"/>
      <w:r>
        <w:rPr>
          <w:kern w:val="2"/>
          <w:sz w:val="18"/>
          <w:szCs w:val="18"/>
        </w:rPr>
        <w:t>Расчеты между Государственным заказчиком и Исполнителем за оказанную услугупроизводятсяв течение 10 (десяти) рабочих дней, начиная с даты предоставления Ис</w:t>
      </w:r>
      <w:r>
        <w:rPr>
          <w:kern w:val="2"/>
          <w:sz w:val="18"/>
          <w:szCs w:val="18"/>
        </w:rPr>
        <w:t>полнителем Государственному заказчику документов, подтверждающих факт оказанной услуги и предоставления Исполнителем Государственному заказчику полного комплекта документов.</w:t>
      </w:r>
    </w:p>
    <w:p w:rsidR="00AD1120" w:rsidRDefault="00B55630">
      <w:pPr>
        <w:ind w:firstLine="720"/>
        <w:jc w:val="both"/>
        <w:rPr>
          <w:kern w:val="2"/>
          <w:sz w:val="18"/>
          <w:szCs w:val="18"/>
        </w:rPr>
      </w:pPr>
      <w:r>
        <w:rPr>
          <w:kern w:val="2"/>
          <w:sz w:val="18"/>
          <w:szCs w:val="18"/>
        </w:rPr>
        <w:t>3.6. По факту оказанной услугиИсполнитель предоставляет Государственному заказчику</w:t>
      </w:r>
      <w:r>
        <w:rPr>
          <w:kern w:val="2"/>
          <w:sz w:val="18"/>
          <w:szCs w:val="18"/>
        </w:rPr>
        <w:t xml:space="preserve"> полный комплект документов:</w:t>
      </w:r>
      <w:bookmarkEnd w:id="7"/>
    </w:p>
    <w:p w:rsidR="00AD1120" w:rsidRDefault="00B55630">
      <w:pPr>
        <w:ind w:firstLine="720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- УПД (универсальный передаточный документ, заменяющий одновременно акт оказанных услуг и счет-фактуру или счет, рекомендован Письмом ФНС России от 21.10.2013г. № ММВ-20-3/96@), оформленную в 2-х экземплярах (по одному для Испо</w:t>
      </w:r>
      <w:r>
        <w:rPr>
          <w:color w:val="000000"/>
          <w:sz w:val="18"/>
          <w:szCs w:val="18"/>
        </w:rPr>
        <w:t>лнителя и Государственного заказчика) или </w:t>
      </w:r>
    </w:p>
    <w:p w:rsidR="00AD1120" w:rsidRDefault="00B55630">
      <w:pPr>
        <w:ind w:firstLine="720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- счет-фактуру, оформленную в 2-х экземплярах (по одному для Исполнителя и Государственного заказчика) или счет;  </w:t>
      </w:r>
    </w:p>
    <w:p w:rsidR="00AD1120" w:rsidRDefault="00B55630">
      <w:pPr>
        <w:ind w:firstLine="720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- акт оказанных услуг, оформленный в 2-х экземплярах (по одному для Исполнителя и Государственного</w:t>
      </w:r>
      <w:r>
        <w:rPr>
          <w:color w:val="000000"/>
          <w:sz w:val="18"/>
          <w:szCs w:val="18"/>
        </w:rPr>
        <w:t xml:space="preserve"> заказчика) с печатью Исполнителя (при наличии); </w:t>
      </w:r>
    </w:p>
    <w:p w:rsidR="00AD1120" w:rsidRDefault="00B55630">
      <w:pPr>
        <w:ind w:firstLine="705"/>
        <w:jc w:val="both"/>
        <w:textAlignment w:val="baseline"/>
        <w:rPr>
          <w:sz w:val="18"/>
          <w:szCs w:val="18"/>
        </w:rPr>
      </w:pPr>
      <w:r>
        <w:rPr>
          <w:sz w:val="18"/>
          <w:szCs w:val="18"/>
        </w:rPr>
        <w:t xml:space="preserve">Указанный комплект документов передается Исполнителем Заказчику по фактическому оказанию услуги. Услуга в документах должна быть указана в соответствии с наименованием, количеством и единицами измерения, </w:t>
      </w:r>
      <w:r>
        <w:rPr>
          <w:sz w:val="18"/>
          <w:szCs w:val="18"/>
        </w:rPr>
        <w:t>содержащимися в спецификации (приложение № 1 к Контракту). </w:t>
      </w:r>
    </w:p>
    <w:p w:rsidR="00AD1120" w:rsidRDefault="00B55630">
      <w:pPr>
        <w:ind w:firstLine="705"/>
        <w:jc w:val="both"/>
        <w:textAlignment w:val="baseline"/>
        <w:rPr>
          <w:sz w:val="18"/>
          <w:szCs w:val="18"/>
        </w:rPr>
      </w:pPr>
      <w:r>
        <w:rPr>
          <w:sz w:val="18"/>
          <w:szCs w:val="18"/>
        </w:rPr>
        <w:t>Направление неполного комплекта документов либо документов, содержащих неверные сведения, является основанием для отказа Заказчиком оплаты услуги. При этом Заказчик в течение 3 (трех) рабочих дней</w:t>
      </w:r>
      <w:r>
        <w:rPr>
          <w:sz w:val="18"/>
          <w:szCs w:val="18"/>
        </w:rPr>
        <w:t xml:space="preserve"> с момента обнаружения недостатков в оформлении комплекта документов письменно уведомляет Исполнителя об имеющихся замечаниях. Срок оплаты оказанной услуги, при указанных условиях начинает течь заново с момента получения исправленного комплекта документов.</w:t>
      </w:r>
      <w:r>
        <w:rPr>
          <w:sz w:val="18"/>
          <w:szCs w:val="18"/>
        </w:rPr>
        <w:t> </w:t>
      </w:r>
    </w:p>
    <w:p w:rsidR="00AD1120" w:rsidRDefault="00B55630">
      <w:pPr>
        <w:ind w:firstLine="705"/>
        <w:jc w:val="both"/>
        <w:textAlignment w:val="baseline"/>
        <w:rPr>
          <w:sz w:val="18"/>
          <w:szCs w:val="18"/>
        </w:rPr>
      </w:pPr>
      <w:r>
        <w:rPr>
          <w:sz w:val="18"/>
          <w:szCs w:val="18"/>
        </w:rPr>
        <w:t>3.7. Предъявляемые Заказчику для оплаты документы должны содержать ссылки на номер настоящего Контракта. </w:t>
      </w:r>
    </w:p>
    <w:p w:rsidR="00AD1120" w:rsidRDefault="00B55630">
      <w:pPr>
        <w:ind w:firstLine="705"/>
        <w:jc w:val="both"/>
        <w:textAlignment w:val="baseline"/>
        <w:rPr>
          <w:sz w:val="18"/>
          <w:szCs w:val="18"/>
        </w:rPr>
      </w:pPr>
      <w:r>
        <w:rPr>
          <w:sz w:val="18"/>
          <w:szCs w:val="18"/>
        </w:rPr>
        <w:t>3.8. Суммы, подлежащие уплате Государственным заказчиком Исполнителю, в том числе зарегистрированному в качестве индивидуального предпринимателя, ум</w:t>
      </w:r>
      <w:r>
        <w:rPr>
          <w:sz w:val="18"/>
          <w:szCs w:val="18"/>
        </w:rPr>
        <w:t>еньшаются на размер налогов, сборов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</w:t>
      </w:r>
      <w:r>
        <w:rPr>
          <w:sz w:val="18"/>
          <w:szCs w:val="18"/>
        </w:rPr>
        <w:t>тельные платежи подлежат уплате в бюджеты бюджетной системы Российской Федерации Государственным заказчиком.</w:t>
      </w:r>
    </w:p>
    <w:p w:rsidR="00AD1120" w:rsidRDefault="00B55630">
      <w:pPr>
        <w:ind w:firstLine="705"/>
        <w:jc w:val="both"/>
        <w:textAlignment w:val="baseline"/>
        <w:rPr>
          <w:sz w:val="18"/>
          <w:szCs w:val="18"/>
        </w:rPr>
      </w:pPr>
      <w:r>
        <w:rPr>
          <w:sz w:val="18"/>
          <w:szCs w:val="18"/>
        </w:rPr>
        <w:t>3.9. В случае изменения банковских реквизитов Исполнитель обязан в течение 1 (одного) дня в письменной форме сообщить об этом Государственному зака</w:t>
      </w:r>
      <w:r>
        <w:rPr>
          <w:sz w:val="18"/>
          <w:szCs w:val="18"/>
        </w:rPr>
        <w:t>зчику с указанием новых реквизитов. В противном случае все риски, связанные с перечислением Государственным заказчиком денежных средств по указанным в контракте реквизитам Исполнителя, несет Исполнитель. </w:t>
      </w:r>
    </w:p>
    <w:p w:rsidR="00AD1120" w:rsidRDefault="00B55630">
      <w:pPr>
        <w:ind w:firstLine="705"/>
        <w:jc w:val="both"/>
        <w:textAlignment w:val="baseline"/>
        <w:rPr>
          <w:sz w:val="18"/>
          <w:szCs w:val="18"/>
        </w:rPr>
      </w:pPr>
      <w:r>
        <w:rPr>
          <w:sz w:val="18"/>
          <w:szCs w:val="18"/>
        </w:rPr>
        <w:t>3.10. Обязательства по оплате оказанной услуги счит</w:t>
      </w:r>
      <w:r>
        <w:rPr>
          <w:sz w:val="18"/>
          <w:szCs w:val="18"/>
        </w:rPr>
        <w:t>аются выполненными в день списания денежных средств со счетов Государственного заказчика. </w:t>
      </w:r>
    </w:p>
    <w:p w:rsidR="00AD1120" w:rsidRDefault="00B55630">
      <w:pPr>
        <w:numPr>
          <w:ilvl w:val="0"/>
          <w:numId w:val="5"/>
        </w:numPr>
        <w:suppressAutoHyphens w:val="0"/>
        <w:ind w:left="360" w:firstLine="0"/>
        <w:jc w:val="center"/>
        <w:textAlignment w:val="baseline"/>
        <w:rPr>
          <w:sz w:val="18"/>
          <w:szCs w:val="18"/>
        </w:rPr>
      </w:pPr>
      <w:r>
        <w:rPr>
          <w:b/>
          <w:bCs/>
          <w:sz w:val="18"/>
          <w:szCs w:val="18"/>
        </w:rPr>
        <w:t>Сроки и порядок оказания услуги</w:t>
      </w:r>
      <w:r>
        <w:rPr>
          <w:sz w:val="18"/>
          <w:szCs w:val="18"/>
        </w:rPr>
        <w:t> </w:t>
      </w:r>
    </w:p>
    <w:p w:rsidR="00AD1120" w:rsidRDefault="00B55630">
      <w:pPr>
        <w:tabs>
          <w:tab w:val="left" w:pos="993"/>
        </w:tabs>
        <w:ind w:firstLine="567"/>
        <w:jc w:val="both"/>
        <w:rPr>
          <w:b/>
          <w:sz w:val="18"/>
          <w:szCs w:val="18"/>
        </w:rPr>
      </w:pPr>
      <w:r>
        <w:rPr>
          <w:sz w:val="18"/>
          <w:szCs w:val="18"/>
        </w:rPr>
        <w:t xml:space="preserve">4.1. Исполнитель обязуется оказывать услуги собственными силами с момента подписания контракта </w:t>
      </w:r>
      <w:r>
        <w:rPr>
          <w:b/>
          <w:sz w:val="18"/>
          <w:szCs w:val="18"/>
        </w:rPr>
        <w:t>до 25.09.2026 г.</w:t>
      </w:r>
    </w:p>
    <w:p w:rsidR="00AD1120" w:rsidRDefault="00B55630">
      <w:pPr>
        <w:tabs>
          <w:tab w:val="left" w:pos="993"/>
        </w:tabs>
        <w:ind w:firstLine="567"/>
        <w:jc w:val="both"/>
        <w:rPr>
          <w:sz w:val="18"/>
          <w:szCs w:val="18"/>
        </w:rPr>
      </w:pPr>
      <w:r>
        <w:rPr>
          <w:sz w:val="18"/>
          <w:szCs w:val="18"/>
        </w:rPr>
        <w:t>4.2.</w:t>
      </w:r>
      <w:r>
        <w:rPr>
          <w:sz w:val="18"/>
          <w:szCs w:val="18"/>
        </w:rPr>
        <w:tab/>
        <w:t xml:space="preserve">В случае если </w:t>
      </w:r>
      <w:r>
        <w:rPr>
          <w:sz w:val="18"/>
          <w:szCs w:val="18"/>
        </w:rPr>
        <w:t>документы, указанные в пункте 3.6. контракта не переданы Исполнителем Государственному заказчику, услуги считаются не оказанными и приемке не подлежат.</w:t>
      </w:r>
    </w:p>
    <w:p w:rsidR="00AD1120" w:rsidRDefault="00B55630">
      <w:pPr>
        <w:ind w:firstLine="567"/>
        <w:jc w:val="both"/>
        <w:rPr>
          <w:sz w:val="18"/>
          <w:szCs w:val="18"/>
        </w:rPr>
      </w:pPr>
      <w:r>
        <w:rPr>
          <w:sz w:val="18"/>
          <w:szCs w:val="18"/>
        </w:rPr>
        <w:t>4.3. Обязательство Исполнителя по оказанию услуг считается исполненным с момента подписания Государствен</w:t>
      </w:r>
      <w:r>
        <w:rPr>
          <w:sz w:val="18"/>
          <w:szCs w:val="18"/>
        </w:rPr>
        <w:t>ным заказчиком без замечаний акта оказанных услуг по факту оказания услуги.</w:t>
      </w:r>
    </w:p>
    <w:p w:rsidR="00AD1120" w:rsidRDefault="00AD1120">
      <w:pPr>
        <w:ind w:firstLine="567"/>
        <w:jc w:val="both"/>
        <w:rPr>
          <w:sz w:val="18"/>
          <w:szCs w:val="18"/>
        </w:rPr>
      </w:pPr>
    </w:p>
    <w:p w:rsidR="00AD1120" w:rsidRDefault="00B55630">
      <w:pPr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5. </w:t>
      </w:r>
      <w:r>
        <w:rPr>
          <w:b/>
          <w:iCs/>
          <w:sz w:val="18"/>
          <w:szCs w:val="18"/>
        </w:rPr>
        <w:t>Качество и безопасность услуг, порядок приемки</w:t>
      </w:r>
    </w:p>
    <w:p w:rsidR="00AD1120" w:rsidRDefault="00B55630">
      <w:pPr>
        <w:ind w:firstLine="567"/>
        <w:jc w:val="both"/>
        <w:rPr>
          <w:sz w:val="18"/>
          <w:szCs w:val="18"/>
        </w:rPr>
      </w:pPr>
      <w:r>
        <w:rPr>
          <w:sz w:val="18"/>
          <w:szCs w:val="18"/>
        </w:rPr>
        <w:t>5.1. По итогам приемки поставленных Товаров заказчик оформляет Акт приемки товаров, работ, услуг (ф.0510452) по унифицированной ф</w:t>
      </w:r>
      <w:r>
        <w:rPr>
          <w:sz w:val="18"/>
          <w:szCs w:val="18"/>
        </w:rPr>
        <w:t>орме, установленной Приказом Минфина России от 15.06.2021 № 61н. Акт формируется на основании данных документов, предоставленных Исполнителем и подтверждающих поставку Товаров. Акт оформляется в присутствии и с обязательным участием представителя Исполните</w:t>
      </w:r>
      <w:r>
        <w:rPr>
          <w:sz w:val="18"/>
          <w:szCs w:val="18"/>
        </w:rPr>
        <w:t>ля или представителя незаинтересованной организации.</w:t>
      </w:r>
    </w:p>
    <w:p w:rsidR="00AD1120" w:rsidRDefault="00B55630">
      <w:pPr>
        <w:ind w:firstLine="708"/>
        <w:jc w:val="both"/>
        <w:rPr>
          <w:rFonts w:eastAsia="Calibri"/>
          <w:sz w:val="18"/>
          <w:szCs w:val="18"/>
        </w:rPr>
      </w:pPr>
      <w:r>
        <w:rPr>
          <w:color w:val="222222"/>
          <w:sz w:val="18"/>
          <w:szCs w:val="18"/>
        </w:rPr>
        <w:t>Оформление документов о приемке осуществляется в порядке и на условиях, которые определены в приказе Минфина от 15.04.2021 № 61н «Об утверждении унифицированных форм электронных документов бухгалтерского</w:t>
      </w:r>
      <w:r>
        <w:rPr>
          <w:color w:val="222222"/>
          <w:sz w:val="18"/>
          <w:szCs w:val="18"/>
        </w:rPr>
        <w:t xml:space="preserve"> учета, применяемых при ведении бюджетного учета, бухгалтерского учета государственных (муниципальных) учреждений, и Методических указаний     по их формированию и применению» и учетной политике по бухгалтерскому учету учреждения.</w:t>
      </w:r>
      <w:r>
        <w:rPr>
          <w:sz w:val="18"/>
          <w:szCs w:val="18"/>
        </w:rPr>
        <w:t>Акт приемки (ф. 0510452) с</w:t>
      </w:r>
      <w:r>
        <w:rPr>
          <w:sz w:val="18"/>
          <w:szCs w:val="18"/>
        </w:rPr>
        <w:t>оставляется в двух экземплярах, по одному экземпляру для каждой из Сторон.</w:t>
      </w:r>
    </w:p>
    <w:p w:rsidR="00AD1120" w:rsidRDefault="00B55630">
      <w:pPr>
        <w:widowControl w:val="0"/>
        <w:tabs>
          <w:tab w:val="left" w:pos="1134"/>
        </w:tabs>
        <w:snapToGrid w:val="0"/>
        <w:ind w:firstLine="567"/>
        <w:jc w:val="both"/>
        <w:rPr>
          <w:sz w:val="18"/>
          <w:szCs w:val="18"/>
        </w:rPr>
      </w:pPr>
      <w:r>
        <w:rPr>
          <w:sz w:val="18"/>
          <w:szCs w:val="18"/>
        </w:rPr>
        <w:t>В случае наличия у Государственного заказчика замечаний, он составляет протокол разногласий, который в течение 3 (трех) рабочих дней с момента составления акта оказанных услуг напра</w:t>
      </w:r>
      <w:r>
        <w:rPr>
          <w:sz w:val="18"/>
          <w:szCs w:val="18"/>
        </w:rPr>
        <w:t xml:space="preserve">вляет Исполнителю. </w:t>
      </w:r>
    </w:p>
    <w:p w:rsidR="00AD1120" w:rsidRDefault="00B55630">
      <w:pPr>
        <w:widowControl w:val="0"/>
        <w:tabs>
          <w:tab w:val="left" w:pos="1134"/>
        </w:tabs>
        <w:snapToGrid w:val="0"/>
        <w:ind w:firstLine="567"/>
        <w:jc w:val="both"/>
        <w:rPr>
          <w:sz w:val="18"/>
          <w:szCs w:val="18"/>
        </w:rPr>
      </w:pPr>
      <w:r>
        <w:rPr>
          <w:sz w:val="18"/>
          <w:szCs w:val="18"/>
        </w:rPr>
        <w:t>Исполнитель с момента получения протокола разногласий, или требования об устранении недостатков, дефектов, обязан их устранить в течение 3 (трех) рабочих дней. Срок устранения недостатков не должен превышать срок оказания услуги.</w:t>
      </w:r>
    </w:p>
    <w:p w:rsidR="00AD1120" w:rsidRDefault="00B55630">
      <w:pPr>
        <w:widowControl w:val="0"/>
        <w:tabs>
          <w:tab w:val="left" w:pos="1134"/>
        </w:tabs>
        <w:snapToGrid w:val="0"/>
        <w:ind w:firstLine="567"/>
        <w:jc w:val="both"/>
        <w:rPr>
          <w:sz w:val="18"/>
          <w:szCs w:val="18"/>
        </w:rPr>
      </w:pPr>
      <w:r>
        <w:rPr>
          <w:sz w:val="18"/>
          <w:szCs w:val="18"/>
        </w:rPr>
        <w:t>5.2. М</w:t>
      </w:r>
      <w:r>
        <w:rPr>
          <w:sz w:val="18"/>
          <w:szCs w:val="18"/>
        </w:rPr>
        <w:t>оментом исполнения обязательств Исполнителем по оказанию услуг считается дата подписания Государственным заказчиком без замечаний акта оказанных услуг.</w:t>
      </w:r>
    </w:p>
    <w:p w:rsidR="00AD1120" w:rsidRDefault="00B55630">
      <w:pPr>
        <w:widowControl w:val="0"/>
        <w:tabs>
          <w:tab w:val="left" w:pos="1134"/>
        </w:tabs>
        <w:snapToGrid w:val="0"/>
        <w:ind w:firstLine="567"/>
        <w:jc w:val="both"/>
        <w:rPr>
          <w:sz w:val="18"/>
          <w:szCs w:val="18"/>
        </w:rPr>
      </w:pPr>
      <w:r>
        <w:rPr>
          <w:sz w:val="18"/>
          <w:szCs w:val="18"/>
        </w:rPr>
        <w:t>5.3. В случае нарушения условий контракта о сроках оказания и объеме услуг Исполнитель обязан возместить</w:t>
      </w:r>
      <w:r>
        <w:rPr>
          <w:sz w:val="18"/>
          <w:szCs w:val="18"/>
        </w:rPr>
        <w:t xml:space="preserve"> Государственному заказчику убытки, причиненные вследствие нарушения сроков оказания услуг и оказания услуг ненадлежащего качества. Требование Государственного заказчика о возмещении убытков, причиненных вследствие нарушения сроков оказания услуг или оказа</w:t>
      </w:r>
      <w:r>
        <w:rPr>
          <w:sz w:val="18"/>
          <w:szCs w:val="18"/>
        </w:rPr>
        <w:t>ния услуг ненадлежащего качества, подлежат удовлетворению Исполнителем в течение 7 (семи) календарных дней со дня получения соответствующего требования Государственного заказчика.</w:t>
      </w:r>
    </w:p>
    <w:p w:rsidR="00AD1120" w:rsidRDefault="00B55630">
      <w:pPr>
        <w:ind w:firstLine="567"/>
        <w:jc w:val="both"/>
        <w:textAlignment w:val="baseline"/>
        <w:rPr>
          <w:sz w:val="18"/>
          <w:szCs w:val="18"/>
        </w:rPr>
      </w:pPr>
      <w:r>
        <w:rPr>
          <w:rFonts w:eastAsiaTheme="minorEastAsia"/>
          <w:sz w:val="18"/>
          <w:szCs w:val="18"/>
        </w:rPr>
        <w:t xml:space="preserve">5.4. </w:t>
      </w:r>
      <w:r>
        <w:rPr>
          <w:sz w:val="18"/>
          <w:szCs w:val="18"/>
        </w:rPr>
        <w:t xml:space="preserve">Оформление и обмен документами о приемке услуги может осуществляться в </w:t>
      </w:r>
      <w:r>
        <w:rPr>
          <w:sz w:val="18"/>
          <w:szCs w:val="18"/>
        </w:rPr>
        <w:t>форме электронных документов, подписанных электронной подписью. Документ о приемке оказанной услуги считается подписанным с момента его подписания Государственным заказчиком усиленной электронной подписью лица, имеющего право действовать от имени Государст</w:t>
      </w:r>
      <w:r>
        <w:rPr>
          <w:sz w:val="18"/>
          <w:szCs w:val="18"/>
        </w:rPr>
        <w:t>венного заказчика.</w:t>
      </w:r>
    </w:p>
    <w:p w:rsidR="00AD1120" w:rsidRDefault="00B55630">
      <w:pPr>
        <w:jc w:val="center"/>
        <w:rPr>
          <w:b/>
          <w:sz w:val="18"/>
          <w:szCs w:val="18"/>
        </w:rPr>
      </w:pPr>
      <w:r>
        <w:rPr>
          <w:b/>
          <w:bCs/>
          <w:sz w:val="18"/>
          <w:szCs w:val="18"/>
        </w:rPr>
        <w:t>6. Гарантии качества оказываемых услуг</w:t>
      </w:r>
    </w:p>
    <w:p w:rsidR="00AD1120" w:rsidRDefault="00B55630">
      <w:pPr>
        <w:pStyle w:val="1"/>
        <w:numPr>
          <w:ilvl w:val="1"/>
          <w:numId w:val="6"/>
        </w:numPr>
        <w:suppressAutoHyphens w:val="0"/>
        <w:snapToGrid w:val="0"/>
        <w:spacing w:line="240" w:lineRule="auto"/>
        <w:ind w:left="0" w:firstLine="709"/>
        <w:rPr>
          <w:sz w:val="18"/>
          <w:szCs w:val="18"/>
        </w:rPr>
      </w:pPr>
      <w:r>
        <w:rPr>
          <w:sz w:val="18"/>
          <w:szCs w:val="18"/>
        </w:rPr>
        <w:t>Качество оказываемых услуг должно соответствовать требованиям законодательства, предусмотренным для да</w:t>
      </w:r>
      <w:r>
        <w:rPr>
          <w:sz w:val="18"/>
          <w:szCs w:val="18"/>
        </w:rPr>
        <w:t>н</w:t>
      </w:r>
      <w:r>
        <w:rPr>
          <w:sz w:val="18"/>
          <w:szCs w:val="18"/>
        </w:rPr>
        <w:t>ного вида услуг.</w:t>
      </w:r>
    </w:p>
    <w:p w:rsidR="00AD1120" w:rsidRDefault="00B55630">
      <w:pPr>
        <w:shd w:val="clear" w:color="auto" w:fill="FFFFFF"/>
        <w:jc w:val="center"/>
        <w:textAlignment w:val="baseline"/>
        <w:rPr>
          <w:sz w:val="18"/>
          <w:szCs w:val="18"/>
        </w:rPr>
      </w:pPr>
      <w:r>
        <w:rPr>
          <w:b/>
          <w:bCs/>
          <w:sz w:val="18"/>
          <w:szCs w:val="18"/>
        </w:rPr>
        <w:t>7. Ответственность сторон</w:t>
      </w:r>
      <w:r>
        <w:rPr>
          <w:sz w:val="18"/>
          <w:szCs w:val="18"/>
        </w:rPr>
        <w:t> </w:t>
      </w:r>
    </w:p>
    <w:p w:rsidR="00AD1120" w:rsidRDefault="00B55630">
      <w:pPr>
        <w:ind w:firstLine="555"/>
        <w:jc w:val="both"/>
        <w:textAlignment w:val="baseline"/>
        <w:rPr>
          <w:sz w:val="18"/>
          <w:szCs w:val="18"/>
        </w:rPr>
      </w:pPr>
      <w:r>
        <w:rPr>
          <w:sz w:val="18"/>
          <w:szCs w:val="18"/>
        </w:rPr>
        <w:t>7.1. За неисполнение или ненадлежащее исполнение ус</w:t>
      </w:r>
      <w:r>
        <w:rPr>
          <w:sz w:val="18"/>
          <w:szCs w:val="18"/>
        </w:rPr>
        <w:t>ловий контракта Стороны несут ответственность в соответствии с законодательством Российской Федерации. </w:t>
      </w:r>
    </w:p>
    <w:p w:rsidR="00AD1120" w:rsidRDefault="00B55630">
      <w:pPr>
        <w:ind w:firstLine="555"/>
        <w:jc w:val="both"/>
        <w:textAlignment w:val="baseline"/>
        <w:rPr>
          <w:sz w:val="18"/>
          <w:szCs w:val="18"/>
        </w:rPr>
      </w:pPr>
      <w:r>
        <w:rPr>
          <w:sz w:val="18"/>
          <w:szCs w:val="18"/>
        </w:rPr>
        <w:t>7.2. В случае просрочки исполнения Государственным заказчиком или Исполнителем обязательств, предусмотренных контрактом, а также в иных случаях неисполн</w:t>
      </w:r>
      <w:r>
        <w:rPr>
          <w:sz w:val="18"/>
          <w:szCs w:val="18"/>
        </w:rPr>
        <w:t>ения или ненадлежащего исполнения Государственным заказчиком или Исполнителем обязательств, предусмотренных контрактом, каждая из сторон вправе потребовать уплаты неустоек (штрафов, пеней). </w:t>
      </w:r>
    </w:p>
    <w:p w:rsidR="00AD1120" w:rsidRDefault="00B55630">
      <w:pPr>
        <w:ind w:firstLine="555"/>
        <w:jc w:val="both"/>
        <w:textAlignment w:val="baseline"/>
        <w:rPr>
          <w:sz w:val="18"/>
          <w:szCs w:val="18"/>
        </w:rPr>
      </w:pPr>
      <w:r>
        <w:rPr>
          <w:sz w:val="18"/>
          <w:szCs w:val="18"/>
        </w:rPr>
        <w:lastRenderedPageBreak/>
        <w:t>7.3. Пеня начисляется за каждый день просрочки исполнения Государ</w:t>
      </w:r>
      <w:r>
        <w:rPr>
          <w:sz w:val="18"/>
          <w:szCs w:val="18"/>
        </w:rPr>
        <w:t>ственным заказчиком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При этом размер пени устанавливается в размере одной трехсотой действующей на день упла</w:t>
      </w:r>
      <w:r>
        <w:rPr>
          <w:sz w:val="18"/>
          <w:szCs w:val="18"/>
        </w:rPr>
        <w:t>ты пеней ключевой ставки Центрального банка Российской Федерации от неуплаченной в срок суммы. </w:t>
      </w:r>
    </w:p>
    <w:p w:rsidR="00AD1120" w:rsidRDefault="00B55630">
      <w:pPr>
        <w:pStyle w:val="13"/>
        <w:shd w:val="clear" w:color="auto" w:fill="auto"/>
        <w:tabs>
          <w:tab w:val="left" w:pos="1338"/>
        </w:tabs>
        <w:spacing w:line="240" w:lineRule="auto"/>
        <w:jc w:val="both"/>
        <w:rPr>
          <w:sz w:val="18"/>
          <w:szCs w:val="18"/>
        </w:rPr>
      </w:pPr>
      <w:r>
        <w:rPr>
          <w:sz w:val="18"/>
          <w:szCs w:val="18"/>
        </w:rPr>
        <w:t>7.4. Пеня начисляется за каждый день просрочки исполнения Поставщиком (подрядчиком, исполнителем) обязательства, пр</w:t>
      </w:r>
      <w:r>
        <w:rPr>
          <w:sz w:val="18"/>
          <w:szCs w:val="18"/>
        </w:rPr>
        <w:t>е</w:t>
      </w:r>
      <w:r>
        <w:rPr>
          <w:sz w:val="18"/>
          <w:szCs w:val="18"/>
        </w:rPr>
        <w:t>дусмотренного контрактом, начиная со дня, сл</w:t>
      </w:r>
      <w:r>
        <w:rPr>
          <w:sz w:val="18"/>
          <w:szCs w:val="18"/>
        </w:rPr>
        <w:t>едующего после дня истечения установленного контрактом срока исполнения обяз</w:t>
      </w:r>
      <w:r>
        <w:rPr>
          <w:sz w:val="18"/>
          <w:szCs w:val="18"/>
        </w:rPr>
        <w:t>а</w:t>
      </w:r>
      <w:r>
        <w:rPr>
          <w:sz w:val="18"/>
          <w:szCs w:val="18"/>
        </w:rPr>
        <w:t>тельства, и устанавливается контрактом в размере одной трехсотой действующей на дату уплаты пени ключевой ставки Централ</w:t>
      </w:r>
      <w:r>
        <w:rPr>
          <w:sz w:val="18"/>
          <w:szCs w:val="18"/>
        </w:rPr>
        <w:t>ь</w:t>
      </w:r>
      <w:r>
        <w:rPr>
          <w:sz w:val="18"/>
          <w:szCs w:val="18"/>
        </w:rPr>
        <w:t>ного банка Российской Федерации от цены контракта (отдельн</w:t>
      </w:r>
      <w:r>
        <w:rPr>
          <w:sz w:val="18"/>
          <w:szCs w:val="18"/>
        </w:rPr>
        <w:t>ого этапа исполнения контракта), уменьшенной на сумму, пропо</w:t>
      </w:r>
      <w:r>
        <w:rPr>
          <w:sz w:val="18"/>
          <w:szCs w:val="18"/>
        </w:rPr>
        <w:t>р</w:t>
      </w:r>
      <w:r>
        <w:rPr>
          <w:sz w:val="18"/>
          <w:szCs w:val="18"/>
        </w:rPr>
        <w:t>циональную объему обязательств, предусмотренных контрактом (соответствующим отдельным этапом исполнения контракта) и фактически исполненных Поставщиком (подрядчиком, исполнителем), за исключением</w:t>
      </w:r>
      <w:r>
        <w:rPr>
          <w:sz w:val="18"/>
          <w:szCs w:val="18"/>
        </w:rPr>
        <w:t xml:space="preserve"> случаев, если законодательством Росси</w:t>
      </w:r>
      <w:r>
        <w:rPr>
          <w:sz w:val="18"/>
          <w:szCs w:val="18"/>
        </w:rPr>
        <w:t>й</w:t>
      </w:r>
      <w:r>
        <w:rPr>
          <w:sz w:val="18"/>
          <w:szCs w:val="18"/>
        </w:rPr>
        <w:t>ской Федерации установлен иной порядок начисления пени.</w:t>
      </w:r>
    </w:p>
    <w:p w:rsidR="00AD1120" w:rsidRDefault="00B55630">
      <w:pPr>
        <w:ind w:firstLine="555"/>
        <w:jc w:val="both"/>
        <w:textAlignment w:val="baseline"/>
        <w:rPr>
          <w:sz w:val="18"/>
          <w:szCs w:val="18"/>
        </w:rPr>
      </w:pPr>
      <w:r>
        <w:rPr>
          <w:sz w:val="18"/>
          <w:szCs w:val="18"/>
        </w:rPr>
        <w:t>Размер штрафа включается в контракт в виде суммы, определяемой в соответствии с Правилами определения размера штрафа, начисляемого в случае ненадлежащего исполне</w:t>
      </w:r>
      <w:r>
        <w:rPr>
          <w:sz w:val="18"/>
          <w:szCs w:val="18"/>
        </w:rPr>
        <w:t xml:space="preserve">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утвержденными </w:t>
      </w:r>
      <w:r>
        <w:rPr>
          <w:sz w:val="18"/>
          <w:szCs w:val="18"/>
        </w:rPr>
        <w:t>постановлением Правительства Российской Федерации от 30.08.2017 №1042 (далее – постановление Правительства РФ от 30.08.2017№ 1042).</w:t>
      </w:r>
    </w:p>
    <w:p w:rsidR="00AD1120" w:rsidRDefault="00B55630">
      <w:pPr>
        <w:ind w:firstLine="709"/>
        <w:jc w:val="both"/>
        <w:rPr>
          <w:rFonts w:eastAsia="Calibri"/>
          <w:sz w:val="18"/>
          <w:szCs w:val="18"/>
        </w:rPr>
      </w:pPr>
      <w:r>
        <w:rPr>
          <w:sz w:val="18"/>
          <w:szCs w:val="18"/>
        </w:rPr>
        <w:t xml:space="preserve">7.5. </w:t>
      </w:r>
      <w:r>
        <w:rPr>
          <w:rFonts w:eastAsia="Calibri"/>
          <w:sz w:val="18"/>
          <w:szCs w:val="18"/>
        </w:rPr>
        <w:t xml:space="preserve">За каждый факт неисполнения или ненадлежащего исполнения </w:t>
      </w:r>
      <w:r>
        <w:rPr>
          <w:rFonts w:eastAsia="Calibri"/>
          <w:bCs/>
          <w:sz w:val="18"/>
          <w:szCs w:val="18"/>
        </w:rPr>
        <w:t>Исполнителем</w:t>
      </w:r>
      <w:r>
        <w:rPr>
          <w:rFonts w:eastAsia="Calibri"/>
          <w:sz w:val="18"/>
          <w:szCs w:val="18"/>
        </w:rPr>
        <w:t xml:space="preserve"> обязательств, предусмотренных Контрактом, заключе</w:t>
      </w:r>
      <w:r>
        <w:rPr>
          <w:rFonts w:eastAsia="Calibri"/>
          <w:sz w:val="18"/>
          <w:szCs w:val="18"/>
        </w:rPr>
        <w:t xml:space="preserve">нным с победителем закупки (или с иным участником закупки в случаях, установленных Федеральным </w:t>
      </w:r>
      <w:hyperlink r:id="rId8">
        <w:r>
          <w:rPr>
            <w:rStyle w:val="a9"/>
            <w:rFonts w:eastAsia="Calibri"/>
            <w:sz w:val="18"/>
            <w:szCs w:val="18"/>
          </w:rPr>
          <w:t>законом</w:t>
        </w:r>
      </w:hyperlink>
      <w:r>
        <w:rPr>
          <w:rFonts w:eastAsia="Calibri"/>
          <w:sz w:val="18"/>
          <w:szCs w:val="18"/>
        </w:rPr>
        <w:t xml:space="preserve"> о контрактн</w:t>
      </w:r>
      <w:r>
        <w:rPr>
          <w:rFonts w:eastAsia="Calibri"/>
          <w:sz w:val="18"/>
          <w:szCs w:val="18"/>
        </w:rPr>
        <w:t xml:space="preserve">ой системе), предложившим наиболее высокую цену за право заключения Контракта, за исключением просрочки исполнения обязательств, предусмотренных Контрактом, </w:t>
      </w:r>
      <w:r>
        <w:rPr>
          <w:rFonts w:eastAsia="Calibri"/>
          <w:bCs/>
          <w:sz w:val="18"/>
          <w:szCs w:val="18"/>
        </w:rPr>
        <w:t xml:space="preserve">Исполнитель </w:t>
      </w:r>
      <w:r>
        <w:rPr>
          <w:rFonts w:eastAsia="Calibri"/>
          <w:sz w:val="18"/>
          <w:szCs w:val="18"/>
        </w:rPr>
        <w:t>выплачивает Государственному заказчику штраф в размере 10 (Десяти) процентов.</w:t>
      </w:r>
    </w:p>
    <w:p w:rsidR="00AD1120" w:rsidRDefault="00B55630">
      <w:pPr>
        <w:ind w:firstLine="709"/>
        <w:jc w:val="both"/>
        <w:rPr>
          <w:rFonts w:eastAsia="Calibri"/>
          <w:sz w:val="18"/>
          <w:szCs w:val="18"/>
        </w:rPr>
      </w:pPr>
      <w:r>
        <w:rPr>
          <w:rFonts w:eastAsia="Calibri"/>
          <w:sz w:val="18"/>
          <w:szCs w:val="18"/>
        </w:rPr>
        <w:t>&lt;**&gt; Разм</w:t>
      </w:r>
      <w:r>
        <w:rPr>
          <w:rFonts w:eastAsia="Calibri"/>
          <w:sz w:val="18"/>
          <w:szCs w:val="18"/>
        </w:rPr>
        <w:t xml:space="preserve">ер штрафа определяется в соответствии с </w:t>
      </w:r>
      <w:r>
        <w:rPr>
          <w:rFonts w:eastAsia="Calibri"/>
          <w:bCs/>
          <w:sz w:val="18"/>
          <w:szCs w:val="18"/>
        </w:rPr>
        <w:t>Правилами</w:t>
      </w:r>
      <w:r>
        <w:rPr>
          <w:sz w:val="18"/>
          <w:szCs w:val="18"/>
        </w:rPr>
        <w:t xml:space="preserve"> определения размера штрафа</w:t>
      </w:r>
      <w:r>
        <w:rPr>
          <w:rFonts w:eastAsia="Calibri"/>
          <w:sz w:val="18"/>
          <w:szCs w:val="18"/>
        </w:rPr>
        <w:t>, за исключением случаев, если законодательством Российской Федерации установлен иной порядок начисления штрафов, в следующем порядке:</w:t>
      </w:r>
    </w:p>
    <w:p w:rsidR="00AD1120" w:rsidRDefault="00B55630">
      <w:pPr>
        <w:ind w:firstLine="708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а) 10 процентов цены контракта (этапа) в </w:t>
      </w:r>
      <w:r>
        <w:rPr>
          <w:sz w:val="18"/>
          <w:szCs w:val="18"/>
        </w:rPr>
        <w:t>случае, если цена контракта (этапа) не превышает 3 млн. рублей; </w:t>
      </w:r>
    </w:p>
    <w:p w:rsidR="00AD1120" w:rsidRDefault="00B55630">
      <w:pPr>
        <w:shd w:val="clear" w:color="auto" w:fill="FFFFFF"/>
        <w:ind w:firstLine="705"/>
        <w:jc w:val="both"/>
        <w:textAlignment w:val="baseline"/>
        <w:rPr>
          <w:sz w:val="18"/>
          <w:szCs w:val="18"/>
        </w:rPr>
      </w:pPr>
      <w:r>
        <w:rPr>
          <w:sz w:val="18"/>
          <w:szCs w:val="18"/>
        </w:rPr>
        <w:t>б) 5 процентов цены контракта (этапа) в случае, если цена контракта (этапа) составляет от 3 млн. рублей до 50 млн. рублей (включительно); </w:t>
      </w:r>
    </w:p>
    <w:p w:rsidR="00AD1120" w:rsidRDefault="00B55630">
      <w:pPr>
        <w:shd w:val="clear" w:color="auto" w:fill="FFFFFF"/>
        <w:ind w:firstLine="705"/>
        <w:jc w:val="both"/>
        <w:textAlignment w:val="baseline"/>
        <w:rPr>
          <w:sz w:val="18"/>
          <w:szCs w:val="18"/>
        </w:rPr>
      </w:pPr>
      <w:r>
        <w:rPr>
          <w:sz w:val="18"/>
          <w:szCs w:val="18"/>
        </w:rPr>
        <w:t>в) 1 процент цены контракта (этапа) в случае, если ц</w:t>
      </w:r>
      <w:r>
        <w:rPr>
          <w:sz w:val="18"/>
          <w:szCs w:val="18"/>
        </w:rPr>
        <w:t>ена контракта (этапа) составляет от 50 млн. рублей до 100 млн. рублей (включительно); </w:t>
      </w:r>
    </w:p>
    <w:p w:rsidR="00AD1120" w:rsidRDefault="00B55630">
      <w:pPr>
        <w:shd w:val="clear" w:color="auto" w:fill="FFFFFF"/>
        <w:ind w:firstLine="705"/>
        <w:jc w:val="both"/>
        <w:textAlignment w:val="baseline"/>
        <w:rPr>
          <w:sz w:val="18"/>
          <w:szCs w:val="18"/>
        </w:rPr>
      </w:pPr>
      <w:r>
        <w:rPr>
          <w:sz w:val="18"/>
          <w:szCs w:val="18"/>
        </w:rPr>
        <w:t>г) 0,5 процента цены контракта (этапа) в случае, если цена контракта (этапа) составляет от 100 млн. рублей до 500 млн. рублей (включительно); </w:t>
      </w:r>
    </w:p>
    <w:p w:rsidR="00AD1120" w:rsidRDefault="00B55630">
      <w:pPr>
        <w:shd w:val="clear" w:color="auto" w:fill="FFFFFF"/>
        <w:ind w:firstLine="705"/>
        <w:jc w:val="both"/>
        <w:textAlignment w:val="baseline"/>
        <w:rPr>
          <w:sz w:val="18"/>
          <w:szCs w:val="18"/>
        </w:rPr>
      </w:pPr>
      <w:r>
        <w:rPr>
          <w:sz w:val="18"/>
          <w:szCs w:val="18"/>
        </w:rPr>
        <w:t xml:space="preserve">д) 0,4 процента цены </w:t>
      </w:r>
      <w:r>
        <w:rPr>
          <w:sz w:val="18"/>
          <w:szCs w:val="18"/>
        </w:rPr>
        <w:t>контракта (этапа) в случае, если цена контракта (этапа) составляет от 500 млн. рублей до 1 млрд. рублей (включительно); </w:t>
      </w:r>
    </w:p>
    <w:p w:rsidR="00AD1120" w:rsidRDefault="00B55630">
      <w:pPr>
        <w:shd w:val="clear" w:color="auto" w:fill="FFFFFF"/>
        <w:ind w:firstLine="705"/>
        <w:jc w:val="both"/>
        <w:textAlignment w:val="baseline"/>
        <w:rPr>
          <w:sz w:val="18"/>
          <w:szCs w:val="18"/>
        </w:rPr>
      </w:pPr>
      <w:r>
        <w:rPr>
          <w:sz w:val="18"/>
          <w:szCs w:val="18"/>
        </w:rPr>
        <w:t>е) 0,3 процента цены контракта (этапа) в случае, если цена контракта (этапа) составляет от 1 млрд. рублей до 2 млрд. рублей (включитель</w:t>
      </w:r>
      <w:r>
        <w:rPr>
          <w:sz w:val="18"/>
          <w:szCs w:val="18"/>
        </w:rPr>
        <w:t>но); </w:t>
      </w:r>
    </w:p>
    <w:p w:rsidR="00AD1120" w:rsidRDefault="00B55630">
      <w:pPr>
        <w:shd w:val="clear" w:color="auto" w:fill="FFFFFF"/>
        <w:ind w:firstLine="705"/>
        <w:jc w:val="both"/>
        <w:textAlignment w:val="baseline"/>
        <w:rPr>
          <w:sz w:val="18"/>
          <w:szCs w:val="18"/>
        </w:rPr>
      </w:pPr>
      <w:r>
        <w:rPr>
          <w:sz w:val="18"/>
          <w:szCs w:val="18"/>
        </w:rPr>
        <w:t>ж) 0,25 процента цены контракта (этапа) в случае, если цена контракта (этапа) составляет от 2 млрд. рублей до 5 млрд. рублей (включительно); </w:t>
      </w:r>
    </w:p>
    <w:p w:rsidR="00AD1120" w:rsidRDefault="00B55630">
      <w:pPr>
        <w:shd w:val="clear" w:color="auto" w:fill="FFFFFF"/>
        <w:ind w:firstLine="705"/>
        <w:jc w:val="both"/>
        <w:textAlignment w:val="baseline"/>
        <w:rPr>
          <w:sz w:val="18"/>
          <w:szCs w:val="18"/>
        </w:rPr>
      </w:pPr>
      <w:r>
        <w:rPr>
          <w:sz w:val="18"/>
          <w:szCs w:val="18"/>
        </w:rPr>
        <w:t>з) 0,2 процента цены контракта (этапа) в случае, если цена контракта (этапа) составляет от 5 млрд. рублей до</w:t>
      </w:r>
      <w:r>
        <w:rPr>
          <w:sz w:val="18"/>
          <w:szCs w:val="18"/>
        </w:rPr>
        <w:t xml:space="preserve"> 10 млрд. рублей (включительно); </w:t>
      </w:r>
    </w:p>
    <w:p w:rsidR="00AD1120" w:rsidRDefault="00B55630">
      <w:pPr>
        <w:shd w:val="clear" w:color="auto" w:fill="FFFFFF"/>
        <w:ind w:firstLine="705"/>
        <w:jc w:val="both"/>
        <w:textAlignment w:val="baseline"/>
        <w:rPr>
          <w:sz w:val="18"/>
          <w:szCs w:val="18"/>
        </w:rPr>
      </w:pPr>
      <w:r>
        <w:rPr>
          <w:sz w:val="18"/>
          <w:szCs w:val="18"/>
        </w:rPr>
        <w:t>и) 0,1 процента цены контракта (этапа) в случае, если цена контракта (этапа) превышает 10 млрд. рублей. </w:t>
      </w:r>
    </w:p>
    <w:p w:rsidR="00AD1120" w:rsidRDefault="00B55630">
      <w:pPr>
        <w:shd w:val="clear" w:color="auto" w:fill="FFFFFF"/>
        <w:ind w:firstLine="705"/>
        <w:jc w:val="both"/>
        <w:textAlignment w:val="baseline"/>
        <w:rPr>
          <w:sz w:val="18"/>
          <w:szCs w:val="18"/>
        </w:rPr>
      </w:pPr>
      <w:r>
        <w:rPr>
          <w:sz w:val="18"/>
          <w:szCs w:val="18"/>
        </w:rPr>
        <w:t xml:space="preserve">7.6. За каждый факт неисполнения или ненадлежащего исполнения Поставщиком (подрядчиком, исполнителем) обязательства, </w:t>
      </w:r>
      <w:r>
        <w:rPr>
          <w:sz w:val="18"/>
          <w:szCs w:val="18"/>
        </w:rPr>
        <w:t>предусмотренного контрактом, которое не имеет стоимостного выражения, размер штрафа устанавливается (при наличии в контракте таких обязательств) в следующем порядке:  </w:t>
      </w:r>
    </w:p>
    <w:p w:rsidR="00AD1120" w:rsidRDefault="00B55630">
      <w:pPr>
        <w:shd w:val="clear" w:color="auto" w:fill="FFFFFF"/>
        <w:ind w:firstLine="705"/>
        <w:jc w:val="both"/>
        <w:textAlignment w:val="baseline"/>
        <w:rPr>
          <w:sz w:val="18"/>
          <w:szCs w:val="18"/>
        </w:rPr>
      </w:pPr>
      <w:r>
        <w:rPr>
          <w:sz w:val="18"/>
          <w:szCs w:val="18"/>
        </w:rPr>
        <w:t>а) 1000 рублей, если цена контракта не превышает 3 млн. рублей; </w:t>
      </w:r>
    </w:p>
    <w:p w:rsidR="00AD1120" w:rsidRDefault="00B55630">
      <w:pPr>
        <w:shd w:val="clear" w:color="auto" w:fill="FFFFFF"/>
        <w:ind w:firstLine="705"/>
        <w:jc w:val="both"/>
        <w:textAlignment w:val="baseline"/>
        <w:rPr>
          <w:sz w:val="18"/>
          <w:szCs w:val="18"/>
        </w:rPr>
      </w:pPr>
      <w:r>
        <w:rPr>
          <w:sz w:val="18"/>
          <w:szCs w:val="18"/>
        </w:rPr>
        <w:t>б) 5000 рублей, если це</w:t>
      </w:r>
      <w:r>
        <w:rPr>
          <w:sz w:val="18"/>
          <w:szCs w:val="18"/>
        </w:rPr>
        <w:t>на контракта составляет от 3 млн. рублей до 50 млн. рублей (включительно); </w:t>
      </w:r>
    </w:p>
    <w:p w:rsidR="00AD1120" w:rsidRDefault="00B55630">
      <w:pPr>
        <w:shd w:val="clear" w:color="auto" w:fill="FFFFFF"/>
        <w:ind w:firstLine="705"/>
        <w:jc w:val="both"/>
        <w:textAlignment w:val="baseline"/>
        <w:rPr>
          <w:sz w:val="18"/>
          <w:szCs w:val="18"/>
        </w:rPr>
      </w:pPr>
      <w:r>
        <w:rPr>
          <w:sz w:val="18"/>
          <w:szCs w:val="18"/>
        </w:rPr>
        <w:t>в) 10000 рублей, если цена контракта составляет от 50 млн. рублей до 100 млн. рублей (включительно); </w:t>
      </w:r>
    </w:p>
    <w:p w:rsidR="00AD1120" w:rsidRDefault="00B55630">
      <w:pPr>
        <w:shd w:val="clear" w:color="auto" w:fill="FFFFFF"/>
        <w:ind w:firstLine="705"/>
        <w:jc w:val="both"/>
        <w:textAlignment w:val="baseline"/>
        <w:rPr>
          <w:sz w:val="18"/>
          <w:szCs w:val="18"/>
        </w:rPr>
      </w:pPr>
      <w:r>
        <w:rPr>
          <w:sz w:val="18"/>
          <w:szCs w:val="18"/>
        </w:rPr>
        <w:t>г) 100000 рублей, если цена контракта превышает 100 млн. рублей. </w:t>
      </w:r>
    </w:p>
    <w:p w:rsidR="00AD1120" w:rsidRDefault="00B55630">
      <w:pPr>
        <w:ind w:firstLine="709"/>
        <w:jc w:val="both"/>
        <w:rPr>
          <w:rFonts w:eastAsia="Calibri"/>
          <w:sz w:val="18"/>
          <w:szCs w:val="18"/>
        </w:rPr>
      </w:pPr>
      <w:r>
        <w:rPr>
          <w:sz w:val="18"/>
          <w:szCs w:val="18"/>
        </w:rPr>
        <w:t xml:space="preserve">7.7. </w:t>
      </w:r>
      <w:r>
        <w:rPr>
          <w:rFonts w:eastAsia="Calibri"/>
          <w:sz w:val="18"/>
          <w:szCs w:val="18"/>
        </w:rPr>
        <w:t>За кажд</w:t>
      </w:r>
      <w:r>
        <w:rPr>
          <w:rFonts w:eastAsia="Calibri"/>
          <w:sz w:val="18"/>
          <w:szCs w:val="18"/>
        </w:rPr>
        <w:t>ый факт неисполнения или ненадлежащего исполнения Исполнителем обязательства, предусмотренного Контрактом, которое не имеет стоимостного выражения, Исполнитель выплачивает Заказчику штраф в размере 1000 ( Одной тысячи) рублей 00 копеек..</w:t>
      </w:r>
    </w:p>
    <w:p w:rsidR="00AD1120" w:rsidRDefault="00B55630">
      <w:pPr>
        <w:ind w:firstLine="709"/>
        <w:jc w:val="both"/>
        <w:rPr>
          <w:rFonts w:eastAsia="Calibri"/>
          <w:sz w:val="18"/>
          <w:szCs w:val="18"/>
        </w:rPr>
      </w:pPr>
      <w:r>
        <w:rPr>
          <w:rFonts w:eastAsia="Calibri"/>
          <w:sz w:val="18"/>
          <w:szCs w:val="18"/>
        </w:rPr>
        <w:t>&lt;***&gt; Размер штраф</w:t>
      </w:r>
      <w:r>
        <w:rPr>
          <w:rFonts w:eastAsia="Calibri"/>
          <w:sz w:val="18"/>
          <w:szCs w:val="18"/>
        </w:rPr>
        <w:t xml:space="preserve">а определяется в соответствии с </w:t>
      </w:r>
      <w:r>
        <w:rPr>
          <w:rFonts w:eastAsia="Calibri"/>
          <w:bCs/>
          <w:sz w:val="18"/>
          <w:szCs w:val="18"/>
        </w:rPr>
        <w:t>Правилами</w:t>
      </w:r>
      <w:r>
        <w:rPr>
          <w:sz w:val="18"/>
          <w:szCs w:val="18"/>
        </w:rPr>
        <w:t xml:space="preserve"> определения размера штрафа</w:t>
      </w:r>
      <w:r>
        <w:rPr>
          <w:rFonts w:eastAsia="Calibri"/>
          <w:sz w:val="18"/>
          <w:szCs w:val="18"/>
        </w:rPr>
        <w:t>, за исключением случаев, если законодательством Российской Федерации установлен иной порядок начисления штрафов, в следующем порядке:</w:t>
      </w:r>
      <w:r>
        <w:rPr>
          <w:sz w:val="18"/>
          <w:szCs w:val="18"/>
        </w:rPr>
        <w:t>  </w:t>
      </w:r>
    </w:p>
    <w:p w:rsidR="00AD1120" w:rsidRDefault="00B55630">
      <w:pPr>
        <w:shd w:val="clear" w:color="auto" w:fill="FFFFFF"/>
        <w:ind w:firstLine="705"/>
        <w:jc w:val="both"/>
        <w:textAlignment w:val="baseline"/>
        <w:rPr>
          <w:sz w:val="18"/>
          <w:szCs w:val="18"/>
        </w:rPr>
      </w:pPr>
      <w:r>
        <w:rPr>
          <w:sz w:val="18"/>
          <w:szCs w:val="18"/>
        </w:rPr>
        <w:t xml:space="preserve">а) 1000 рублей, если цена контракта не превышает 3 </w:t>
      </w:r>
      <w:r>
        <w:rPr>
          <w:sz w:val="18"/>
          <w:szCs w:val="18"/>
        </w:rPr>
        <w:t>млн. рублей (включительно); </w:t>
      </w:r>
    </w:p>
    <w:p w:rsidR="00AD1120" w:rsidRDefault="00B55630">
      <w:pPr>
        <w:shd w:val="clear" w:color="auto" w:fill="FFFFFF"/>
        <w:ind w:firstLine="705"/>
        <w:jc w:val="both"/>
        <w:textAlignment w:val="baseline"/>
        <w:rPr>
          <w:sz w:val="18"/>
          <w:szCs w:val="18"/>
        </w:rPr>
      </w:pPr>
      <w:r>
        <w:rPr>
          <w:sz w:val="18"/>
          <w:szCs w:val="18"/>
        </w:rPr>
        <w:t>б) 5000 рублей, если цена контракта составляет от 3 млн. рублей до 50 млн. рублей (включительно); </w:t>
      </w:r>
    </w:p>
    <w:p w:rsidR="00AD1120" w:rsidRDefault="00B55630">
      <w:pPr>
        <w:shd w:val="clear" w:color="auto" w:fill="FFFFFF"/>
        <w:ind w:firstLine="705"/>
        <w:jc w:val="both"/>
        <w:textAlignment w:val="baseline"/>
        <w:rPr>
          <w:sz w:val="18"/>
          <w:szCs w:val="18"/>
        </w:rPr>
      </w:pPr>
      <w:r>
        <w:rPr>
          <w:sz w:val="18"/>
          <w:szCs w:val="18"/>
        </w:rPr>
        <w:t>в) 10000 рублей, если цена контракта составляет от 50 млн. рублей до 100 млн. рублей (включительно); </w:t>
      </w:r>
    </w:p>
    <w:p w:rsidR="00AD1120" w:rsidRDefault="00B55630">
      <w:pPr>
        <w:shd w:val="clear" w:color="auto" w:fill="FFFFFF"/>
        <w:ind w:firstLine="705"/>
        <w:jc w:val="both"/>
        <w:textAlignment w:val="baseline"/>
        <w:rPr>
          <w:sz w:val="18"/>
          <w:szCs w:val="18"/>
        </w:rPr>
      </w:pPr>
      <w:r>
        <w:rPr>
          <w:sz w:val="18"/>
          <w:szCs w:val="18"/>
        </w:rPr>
        <w:t>г) 100000 рублей, если цен</w:t>
      </w:r>
      <w:r>
        <w:rPr>
          <w:sz w:val="18"/>
          <w:szCs w:val="18"/>
        </w:rPr>
        <w:t>а контракта превышает 100 млн. рублей. </w:t>
      </w:r>
    </w:p>
    <w:p w:rsidR="00AD1120" w:rsidRDefault="00B55630">
      <w:pPr>
        <w:shd w:val="clear" w:color="auto" w:fill="FFFFFF"/>
        <w:ind w:firstLine="705"/>
        <w:jc w:val="both"/>
        <w:textAlignment w:val="baseline"/>
        <w:rPr>
          <w:sz w:val="18"/>
          <w:szCs w:val="18"/>
        </w:rPr>
      </w:pPr>
      <w:r>
        <w:rPr>
          <w:sz w:val="18"/>
          <w:szCs w:val="18"/>
        </w:rPr>
        <w:t>7.8. Общая сумма начисленных штрафов за неисполнение или ненадлежащее исполнение Поставщиком (подрядчиком, исполнителем) обязательств, предусмотренных контрактом, не может превышать цену контракта.  </w:t>
      </w:r>
    </w:p>
    <w:p w:rsidR="00AD1120" w:rsidRDefault="00B55630">
      <w:pPr>
        <w:shd w:val="clear" w:color="auto" w:fill="FFFFFF"/>
        <w:ind w:firstLine="705"/>
        <w:jc w:val="both"/>
        <w:textAlignment w:val="baseline"/>
        <w:rPr>
          <w:sz w:val="18"/>
          <w:szCs w:val="18"/>
        </w:rPr>
      </w:pPr>
      <w:r>
        <w:rPr>
          <w:sz w:val="18"/>
          <w:szCs w:val="18"/>
        </w:rPr>
        <w:t>7.9. Общая сумма</w:t>
      </w:r>
      <w:r>
        <w:rPr>
          <w:sz w:val="18"/>
          <w:szCs w:val="18"/>
        </w:rPr>
        <w:t xml:space="preserve"> начисленных штрафов за ненадлежащее исполнение Заказчиком обязательств, предусмотренных контрактом, не может превышать цену контракта. </w:t>
      </w:r>
    </w:p>
    <w:p w:rsidR="00AD1120" w:rsidRDefault="00B55630">
      <w:pPr>
        <w:pStyle w:val="a6"/>
        <w:ind w:firstLine="709"/>
        <w:jc w:val="both"/>
        <w:rPr>
          <w:rFonts w:ascii="Times New Roman" w:hAnsi="Times New Roman"/>
          <w:sz w:val="18"/>
          <w:szCs w:val="18"/>
        </w:rPr>
      </w:pPr>
      <w:r>
        <w:rPr>
          <w:color w:val="000000"/>
          <w:sz w:val="18"/>
          <w:szCs w:val="18"/>
          <w:shd w:val="clear" w:color="auto" w:fill="FFFFFF"/>
        </w:rPr>
        <w:t>7</w:t>
      </w:r>
      <w:r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 xml:space="preserve">.10. </w:t>
      </w:r>
      <w:r>
        <w:rPr>
          <w:rFonts w:ascii="Times New Roman" w:hAnsi="Times New Roman"/>
          <w:sz w:val="18"/>
          <w:szCs w:val="18"/>
        </w:rPr>
        <w:t>Государственный заказчик с письменного согласия Исполнителя вправе производить оплату по государственному контрак</w:t>
      </w:r>
      <w:r>
        <w:rPr>
          <w:rFonts w:ascii="Times New Roman" w:hAnsi="Times New Roman"/>
          <w:sz w:val="18"/>
          <w:szCs w:val="18"/>
        </w:rPr>
        <w:t>ту за вычетом соответствующего размера неустойки (штрафа, пени).</w:t>
      </w:r>
    </w:p>
    <w:p w:rsidR="00AD1120" w:rsidRDefault="00B55630">
      <w:pPr>
        <w:shd w:val="clear" w:color="auto" w:fill="FFFFFF"/>
        <w:tabs>
          <w:tab w:val="left" w:pos="426"/>
          <w:tab w:val="left" w:pos="709"/>
        </w:tabs>
        <w:ind w:firstLine="709"/>
        <w:jc w:val="both"/>
        <w:rPr>
          <w:sz w:val="18"/>
          <w:szCs w:val="18"/>
        </w:rPr>
      </w:pPr>
      <w:r>
        <w:rPr>
          <w:sz w:val="18"/>
          <w:szCs w:val="18"/>
        </w:rPr>
        <w:t>7.11. Применение неустойки (штрафа, пени) не освобождает Стороны от исполнения обязательств по настоящему Контракту.</w:t>
      </w:r>
    </w:p>
    <w:p w:rsidR="00AD1120" w:rsidRDefault="00B55630">
      <w:pPr>
        <w:tabs>
          <w:tab w:val="left" w:pos="426"/>
          <w:tab w:val="left" w:pos="709"/>
        </w:tabs>
        <w:ind w:firstLine="709"/>
        <w:jc w:val="both"/>
        <w:rPr>
          <w:sz w:val="18"/>
          <w:szCs w:val="18"/>
        </w:rPr>
      </w:pPr>
      <w:r>
        <w:rPr>
          <w:sz w:val="18"/>
          <w:szCs w:val="18"/>
        </w:rPr>
        <w:t>7.12. Общая сумма начисленных штрафов за неисполнение или ненадлежащее исп</w:t>
      </w:r>
      <w:r>
        <w:rPr>
          <w:sz w:val="18"/>
          <w:szCs w:val="18"/>
        </w:rPr>
        <w:t>олнение Поставщиком (подрядчиком, исполнителем) обязательств, предусмотренных настоящим Контрактом, не может превышать цену Контракта.</w:t>
      </w:r>
    </w:p>
    <w:p w:rsidR="00AD1120" w:rsidRDefault="00B55630">
      <w:pPr>
        <w:tabs>
          <w:tab w:val="left" w:pos="426"/>
          <w:tab w:val="left" w:pos="709"/>
        </w:tabs>
        <w:ind w:firstLine="709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7.13. Общая сумма начисленных штрафов за ненадлежащее исполнение Заказчиком обязательств, предусмотренных настоящим </w:t>
      </w:r>
      <w:r>
        <w:rPr>
          <w:sz w:val="18"/>
          <w:szCs w:val="18"/>
        </w:rPr>
        <w:t>Контрактом, не может превышать цену Контракта.</w:t>
      </w:r>
    </w:p>
    <w:p w:rsidR="00AD1120" w:rsidRDefault="00B55630">
      <w:pPr>
        <w:tabs>
          <w:tab w:val="left" w:pos="426"/>
          <w:tab w:val="left" w:pos="709"/>
        </w:tabs>
        <w:ind w:firstLine="709"/>
        <w:jc w:val="both"/>
        <w:rPr>
          <w:sz w:val="18"/>
          <w:szCs w:val="18"/>
        </w:rPr>
      </w:pPr>
      <w:r>
        <w:rPr>
          <w:sz w:val="18"/>
          <w:szCs w:val="18"/>
        </w:rPr>
        <w:t>7.14.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ущерба, неп</w:t>
      </w:r>
      <w:r>
        <w:rPr>
          <w:sz w:val="18"/>
          <w:szCs w:val="18"/>
        </w:rPr>
        <w:t>осредственно обусловленного обстоятельствами, являющимися основанием для принятия решения об одностороннем отказе от исполнения настоящего Контракта.</w:t>
      </w:r>
    </w:p>
    <w:p w:rsidR="00AD1120" w:rsidRDefault="00AD1120">
      <w:pPr>
        <w:tabs>
          <w:tab w:val="left" w:pos="426"/>
          <w:tab w:val="left" w:pos="709"/>
        </w:tabs>
        <w:ind w:firstLine="709"/>
        <w:jc w:val="both"/>
        <w:rPr>
          <w:sz w:val="18"/>
          <w:szCs w:val="18"/>
        </w:rPr>
      </w:pPr>
    </w:p>
    <w:p w:rsidR="00AD1120" w:rsidRDefault="00B55630">
      <w:pPr>
        <w:numPr>
          <w:ilvl w:val="0"/>
          <w:numId w:val="3"/>
        </w:numPr>
        <w:tabs>
          <w:tab w:val="left" w:pos="284"/>
        </w:tabs>
        <w:suppressAutoHyphens w:val="0"/>
        <w:ind w:left="0"/>
        <w:contextualSpacing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Обстоятельства непреодолимой силы</w:t>
      </w:r>
    </w:p>
    <w:p w:rsidR="00AD1120" w:rsidRDefault="00B55630">
      <w:pPr>
        <w:ind w:firstLine="709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8.1. Сторона освобождается от ответственности за частичное или полное </w:t>
      </w:r>
      <w:r>
        <w:rPr>
          <w:sz w:val="18"/>
          <w:szCs w:val="18"/>
        </w:rPr>
        <w:t xml:space="preserve">неисполнение обязательств по контракту, если такое неисполнение является следствием обстоятельств непреодолимой силы, включая землетрясение, наводнение, пожар, тайфун, </w:t>
      </w:r>
      <w:r>
        <w:rPr>
          <w:sz w:val="18"/>
          <w:szCs w:val="18"/>
        </w:rPr>
        <w:lastRenderedPageBreak/>
        <w:t>ураган и другие стихийные бедствия, военные действия, массовые заболевания и действия ор</w:t>
      </w:r>
      <w:r>
        <w:rPr>
          <w:sz w:val="18"/>
          <w:szCs w:val="18"/>
        </w:rPr>
        <w:t>ганов государственной власти и управления, влияющие на возможность исполнения Сторонами своих обязательств по контракту.</w:t>
      </w:r>
    </w:p>
    <w:p w:rsidR="00AD1120" w:rsidRDefault="00B55630">
      <w:pPr>
        <w:ind w:firstLine="709"/>
        <w:jc w:val="both"/>
        <w:rPr>
          <w:sz w:val="18"/>
          <w:szCs w:val="18"/>
        </w:rPr>
      </w:pPr>
      <w:r>
        <w:rPr>
          <w:sz w:val="18"/>
          <w:szCs w:val="18"/>
        </w:rPr>
        <w:t>Указанные события должны носить чрезвычайный, непредвиденный и непредотвратимый характер, возникнуть после заключения контракта и не за</w:t>
      </w:r>
      <w:r>
        <w:rPr>
          <w:sz w:val="18"/>
          <w:szCs w:val="18"/>
        </w:rPr>
        <w:t>висеть от воли Сторон.</w:t>
      </w:r>
    </w:p>
    <w:p w:rsidR="00AD1120" w:rsidRDefault="00B55630">
      <w:pPr>
        <w:ind w:firstLine="709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8.2. При наступлении обстоятельств непреодолимой силы Сторона должна без промедления, но не позднее 3 (трех) дней, известить о них другую Сторону в любой форме, предпочтительно – в письменной. В извещении должны быть сообщены данные </w:t>
      </w:r>
      <w:r>
        <w:rPr>
          <w:sz w:val="18"/>
          <w:szCs w:val="18"/>
        </w:rPr>
        <w:t>о характере обстоятельств, а также по возможности оценка их влияния на возможность исполнения обязательств по контракту и срок исполнения обязательств.</w:t>
      </w:r>
    </w:p>
    <w:p w:rsidR="00AD1120" w:rsidRDefault="00B55630">
      <w:pPr>
        <w:ind w:firstLine="709"/>
        <w:jc w:val="both"/>
        <w:rPr>
          <w:sz w:val="18"/>
          <w:szCs w:val="18"/>
        </w:rPr>
      </w:pPr>
      <w:r>
        <w:rPr>
          <w:sz w:val="18"/>
          <w:szCs w:val="18"/>
        </w:rPr>
        <w:t>8.3. По прекращении указанных обстоятельств Сторона должна без промедления, но не позднее 3 (трех) дней,</w:t>
      </w:r>
      <w:r>
        <w:rPr>
          <w:sz w:val="18"/>
          <w:szCs w:val="18"/>
        </w:rPr>
        <w:t xml:space="preserve"> известить об этом другую Сторону в письменной форме. В извещении должен быть указан срок, в который предполагается исполнить обязательства по контракту. Если Сторона не направит или несвоевременно направит извещение, она лишается права ссылаться на такие </w:t>
      </w:r>
      <w:r>
        <w:rPr>
          <w:sz w:val="18"/>
          <w:szCs w:val="18"/>
        </w:rPr>
        <w:t>обстоятельства, а также должна возместить другой Стороне убытки, причиненные неизвещением или несвоевременным извещением.</w:t>
      </w:r>
    </w:p>
    <w:p w:rsidR="00AD1120" w:rsidRDefault="00B55630">
      <w:pPr>
        <w:ind w:firstLine="709"/>
        <w:jc w:val="both"/>
        <w:rPr>
          <w:sz w:val="18"/>
          <w:szCs w:val="18"/>
        </w:rPr>
      </w:pPr>
      <w:r>
        <w:rPr>
          <w:sz w:val="18"/>
          <w:szCs w:val="18"/>
        </w:rPr>
        <w:t>8.4. Сторона должна в течение 10 (десяти) дней с момента прекращения форс-мажорных обстоятельств передать другой Стороне сертификат то</w:t>
      </w:r>
      <w:r>
        <w:rPr>
          <w:sz w:val="18"/>
          <w:szCs w:val="18"/>
        </w:rPr>
        <w:t>ргово-промышленной палаты или иного компетентного органа или организации о наличии и продолжительности форс-мажорных обстоятельств.</w:t>
      </w:r>
    </w:p>
    <w:p w:rsidR="00AD1120" w:rsidRDefault="00B55630">
      <w:pPr>
        <w:ind w:firstLine="709"/>
        <w:jc w:val="both"/>
        <w:rPr>
          <w:sz w:val="18"/>
          <w:szCs w:val="18"/>
        </w:rPr>
      </w:pPr>
      <w:r>
        <w:rPr>
          <w:sz w:val="18"/>
          <w:szCs w:val="18"/>
        </w:rPr>
        <w:t>8.5.В случае наступления форс-мажорных обстоятельств, срок исполнения Сторонами обязательств по контракту отодвигается в пре</w:t>
      </w:r>
      <w:r>
        <w:rPr>
          <w:sz w:val="18"/>
          <w:szCs w:val="18"/>
        </w:rPr>
        <w:t>делах текущего финансового года соразмерно времени, в течение которого действовали такие обстоятельства и их последствия.</w:t>
      </w:r>
    </w:p>
    <w:p w:rsidR="00AD1120" w:rsidRDefault="00B55630">
      <w:pPr>
        <w:ind w:firstLine="709"/>
        <w:jc w:val="both"/>
        <w:rPr>
          <w:sz w:val="18"/>
          <w:szCs w:val="18"/>
        </w:rPr>
      </w:pPr>
      <w:r>
        <w:rPr>
          <w:sz w:val="18"/>
          <w:szCs w:val="18"/>
        </w:rPr>
        <w:t>8.6. Если обстоятельства непреодолимой силы и их последствия продолжают действовать более 1 (одного) месяца, Стороны в возможно коротк</w:t>
      </w:r>
      <w:r>
        <w:rPr>
          <w:sz w:val="18"/>
          <w:szCs w:val="18"/>
        </w:rPr>
        <w:t>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договоренности.</w:t>
      </w:r>
    </w:p>
    <w:p w:rsidR="00AD1120" w:rsidRDefault="00AD1120">
      <w:pPr>
        <w:ind w:firstLine="705"/>
        <w:jc w:val="both"/>
        <w:textAlignment w:val="baseline"/>
        <w:rPr>
          <w:sz w:val="18"/>
          <w:szCs w:val="18"/>
        </w:rPr>
      </w:pPr>
    </w:p>
    <w:p w:rsidR="00AD1120" w:rsidRDefault="00B55630">
      <w:pPr>
        <w:numPr>
          <w:ilvl w:val="0"/>
          <w:numId w:val="3"/>
        </w:numPr>
        <w:tabs>
          <w:tab w:val="left" w:pos="284"/>
        </w:tabs>
        <w:suppressAutoHyphens w:val="0"/>
        <w:ind w:left="0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Изменение, расторжение контракта</w:t>
      </w:r>
    </w:p>
    <w:p w:rsidR="00AD1120" w:rsidRDefault="00B55630">
      <w:pPr>
        <w:widowControl w:val="0"/>
        <w:tabs>
          <w:tab w:val="left" w:pos="1134"/>
        </w:tabs>
        <w:snapToGrid w:val="0"/>
        <w:ind w:firstLine="709"/>
        <w:jc w:val="both"/>
        <w:rPr>
          <w:sz w:val="18"/>
          <w:szCs w:val="18"/>
        </w:rPr>
      </w:pPr>
      <w:r>
        <w:rPr>
          <w:sz w:val="18"/>
          <w:szCs w:val="18"/>
        </w:rPr>
        <w:t>9.1. Контракт может быть изменен по соглашению Сторон в сл</w:t>
      </w:r>
      <w:r>
        <w:rPr>
          <w:sz w:val="18"/>
          <w:szCs w:val="18"/>
        </w:rPr>
        <w:t>учаях, предусмотренных Гражданским законодательством Российской Федерации и Федеральным законом Российской Федерации от 05.04.2013 № 44-ФЗ.</w:t>
      </w:r>
    </w:p>
    <w:p w:rsidR="00AD1120" w:rsidRDefault="00B55630">
      <w:pPr>
        <w:widowControl w:val="0"/>
        <w:tabs>
          <w:tab w:val="left" w:pos="1134"/>
        </w:tabs>
        <w:snapToGrid w:val="0"/>
        <w:ind w:firstLine="709"/>
        <w:jc w:val="both"/>
        <w:rPr>
          <w:sz w:val="18"/>
          <w:szCs w:val="18"/>
        </w:rPr>
      </w:pPr>
      <w:r>
        <w:rPr>
          <w:sz w:val="18"/>
          <w:szCs w:val="18"/>
        </w:rPr>
        <w:t>9.2. Все изменения к Контракту действительны, если они оформлены в виде дополнительного соглашения к Контракту и под</w:t>
      </w:r>
      <w:r>
        <w:rPr>
          <w:sz w:val="18"/>
          <w:szCs w:val="18"/>
        </w:rPr>
        <w:t>писаны Сторонами.</w:t>
      </w:r>
    </w:p>
    <w:p w:rsidR="00AD1120" w:rsidRDefault="00B55630">
      <w:pPr>
        <w:widowControl w:val="0"/>
        <w:tabs>
          <w:tab w:val="left" w:pos="1134"/>
        </w:tabs>
        <w:snapToGrid w:val="0"/>
        <w:ind w:firstLine="709"/>
        <w:jc w:val="both"/>
        <w:rPr>
          <w:sz w:val="18"/>
          <w:szCs w:val="18"/>
        </w:rPr>
      </w:pPr>
      <w:r>
        <w:rPr>
          <w:sz w:val="18"/>
          <w:szCs w:val="18"/>
        </w:rPr>
        <w:t>9.3. При исполнении контракта по согласованию Государственного заказчика с Исполнителем допускается оказание услуг, качество, технические и функциональные характеристики которых являются улучшенными по сравнению с качеством и соответствую</w:t>
      </w:r>
      <w:r>
        <w:rPr>
          <w:sz w:val="18"/>
          <w:szCs w:val="18"/>
        </w:rPr>
        <w:t>щие изменения должны быть внесены Государственным заказчиком в единый реестр государственных контрактов, заключенных Государственным заказчиком.</w:t>
      </w:r>
    </w:p>
    <w:p w:rsidR="00AD1120" w:rsidRDefault="00B55630">
      <w:pPr>
        <w:widowControl w:val="0"/>
        <w:tabs>
          <w:tab w:val="left" w:pos="1134"/>
        </w:tabs>
        <w:snapToGrid w:val="0"/>
        <w:ind w:firstLine="709"/>
        <w:jc w:val="both"/>
        <w:rPr>
          <w:sz w:val="18"/>
          <w:szCs w:val="18"/>
        </w:rPr>
      </w:pPr>
      <w:r>
        <w:rPr>
          <w:sz w:val="18"/>
          <w:szCs w:val="18"/>
        </w:rPr>
        <w:t>9.4. При исполнении контракта по согласованию Государственного заказчика с Исполнителем допускается снижение це</w:t>
      </w:r>
      <w:r>
        <w:rPr>
          <w:sz w:val="18"/>
          <w:szCs w:val="18"/>
        </w:rPr>
        <w:t>ны контракта без изменения предусмотренных таким контрактом объема услуги, качества оказываемой услуги и иных условий контракта. В этом случае соответствующие изменения должны быть внесены Государственным заказчиком в Единый реестр государственных контракт</w:t>
      </w:r>
      <w:r>
        <w:rPr>
          <w:sz w:val="18"/>
          <w:szCs w:val="18"/>
        </w:rPr>
        <w:t>ов, заключенных Государственным заказчиком.</w:t>
      </w:r>
    </w:p>
    <w:p w:rsidR="00AD1120" w:rsidRDefault="00B55630">
      <w:pPr>
        <w:widowControl w:val="0"/>
        <w:tabs>
          <w:tab w:val="left" w:pos="1134"/>
        </w:tabs>
        <w:snapToGrid w:val="0"/>
        <w:ind w:firstLine="709"/>
        <w:jc w:val="both"/>
        <w:rPr>
          <w:sz w:val="18"/>
          <w:szCs w:val="18"/>
        </w:rPr>
      </w:pPr>
      <w:r>
        <w:rPr>
          <w:sz w:val="18"/>
          <w:szCs w:val="18"/>
        </w:rPr>
        <w:t>9.5. Расторжение контракта допускается по соглашению Сторон, по решению суда, в случае одностороннего отказа Стороны контракта от исполнения контракта в соответствии с гражданским законодательством.</w:t>
      </w:r>
    </w:p>
    <w:p w:rsidR="00AD1120" w:rsidRDefault="00B55630">
      <w:pPr>
        <w:widowControl w:val="0"/>
        <w:tabs>
          <w:tab w:val="left" w:pos="1134"/>
        </w:tabs>
        <w:snapToGrid w:val="0"/>
        <w:ind w:firstLine="709"/>
        <w:jc w:val="both"/>
        <w:rPr>
          <w:sz w:val="18"/>
          <w:szCs w:val="18"/>
        </w:rPr>
      </w:pPr>
      <w:r>
        <w:rPr>
          <w:sz w:val="18"/>
          <w:szCs w:val="18"/>
        </w:rPr>
        <w:t>9.6. Государс</w:t>
      </w:r>
      <w:r>
        <w:rPr>
          <w:sz w:val="18"/>
          <w:szCs w:val="18"/>
        </w:rPr>
        <w:t>твенный заказчик вправе принять решение об одностороннем отказе от исполнения контракта по основаниям, предусмотренным Гражданским кодексом Российской Федерации для одностороннего отказа от исполнения отдельных видов обязательств, в том числе, в случае есл</w:t>
      </w:r>
      <w:r>
        <w:rPr>
          <w:sz w:val="18"/>
          <w:szCs w:val="18"/>
        </w:rPr>
        <w:t>и Государственным заказчиком проведена экспертиза товара (работы, услуги) с привлечением экспертов, экспертных организаций и по результатам экспертизы товара (работы, услуги) в заключении эксперта, экспертной организации будут подтверждены нарушения услови</w:t>
      </w:r>
      <w:r>
        <w:rPr>
          <w:sz w:val="18"/>
          <w:szCs w:val="18"/>
        </w:rPr>
        <w:t>й контракта.</w:t>
      </w:r>
    </w:p>
    <w:p w:rsidR="00AD1120" w:rsidRDefault="00B55630">
      <w:pPr>
        <w:ind w:firstLine="705"/>
        <w:jc w:val="both"/>
        <w:textAlignment w:val="baseline"/>
        <w:rPr>
          <w:sz w:val="18"/>
          <w:szCs w:val="18"/>
        </w:rPr>
      </w:pPr>
      <w:r>
        <w:rPr>
          <w:sz w:val="18"/>
          <w:szCs w:val="18"/>
        </w:rPr>
        <w:t xml:space="preserve"> Заказчик вправе принять решение об одностороннем отказе от исполнения контракта по основаниям, предусмотренным Гражданским кодексом Российской Федерации для одностороннего отказа от исполнения отдельных видов обязательств, в том числе, в </w:t>
      </w:r>
      <w:r>
        <w:rPr>
          <w:sz w:val="18"/>
          <w:szCs w:val="18"/>
        </w:rPr>
        <w:t>случае если Государственным заказчиком проведена экспертиза товара (работы, услуги) с привлечением экспертов, экспертных организаций и по результатам экспертизы товара (работы, услуги) в заключении эксперта, экспертной организации будут подтверждены наруше</w:t>
      </w:r>
      <w:r>
        <w:rPr>
          <w:sz w:val="18"/>
          <w:szCs w:val="18"/>
        </w:rPr>
        <w:t>ния условий контракта.</w:t>
      </w:r>
    </w:p>
    <w:p w:rsidR="00AD1120" w:rsidRDefault="00B55630">
      <w:pPr>
        <w:widowControl w:val="0"/>
        <w:tabs>
          <w:tab w:val="left" w:pos="1134"/>
        </w:tabs>
        <w:snapToGrid w:val="0"/>
        <w:ind w:firstLine="709"/>
        <w:jc w:val="both"/>
        <w:rPr>
          <w:sz w:val="18"/>
          <w:szCs w:val="18"/>
        </w:rPr>
      </w:pPr>
      <w:r>
        <w:rPr>
          <w:sz w:val="18"/>
          <w:szCs w:val="18"/>
        </w:rPr>
        <w:t>Сообщение о расторжении контракта в одностороннем порядке считается надлежаще направленным заказчиком посредством использования функционала ЕАТ в личный кабинет поставщика (исполнителя) по контракту на ЕАТ. Решение заказчика об однос</w:t>
      </w:r>
      <w:r>
        <w:rPr>
          <w:sz w:val="18"/>
          <w:szCs w:val="18"/>
        </w:rPr>
        <w:t>тороннем отказе от исполнения контракта вступает в силу и контракт считается расторгнутым через 10 (десять) календарных дней с даты направления заказчиком сообщения в личный кабинет поставщика (подрядчика, исполнителя) об одностороннем отказе от исполнения</w:t>
      </w:r>
      <w:r>
        <w:rPr>
          <w:sz w:val="18"/>
          <w:szCs w:val="18"/>
        </w:rPr>
        <w:t xml:space="preserve"> контракта.</w:t>
      </w:r>
    </w:p>
    <w:p w:rsidR="00AD1120" w:rsidRDefault="00B55630">
      <w:pPr>
        <w:widowControl w:val="0"/>
        <w:tabs>
          <w:tab w:val="left" w:pos="1134"/>
        </w:tabs>
        <w:snapToGrid w:val="0"/>
        <w:ind w:firstLine="709"/>
        <w:jc w:val="center"/>
        <w:rPr>
          <w:sz w:val="18"/>
          <w:szCs w:val="18"/>
        </w:rPr>
      </w:pPr>
      <w:r>
        <w:rPr>
          <w:b/>
          <w:sz w:val="18"/>
          <w:szCs w:val="18"/>
        </w:rPr>
        <w:t>10. Порядок разрешения споров</w:t>
      </w:r>
    </w:p>
    <w:p w:rsidR="00AD1120" w:rsidRDefault="00B55630">
      <w:pPr>
        <w:widowControl w:val="0"/>
        <w:ind w:firstLine="709"/>
        <w:jc w:val="both"/>
        <w:rPr>
          <w:sz w:val="18"/>
          <w:szCs w:val="18"/>
        </w:rPr>
      </w:pPr>
      <w:r>
        <w:rPr>
          <w:sz w:val="18"/>
          <w:szCs w:val="18"/>
        </w:rPr>
        <w:t>10.1. В случае возникновения любых противоречий, претензий и разногласий, а также споров, связанных с исполнением Контракта, Стороны предпринимают усилия для урегулирования таких противоречий, претензий и разноглас</w:t>
      </w:r>
      <w:r>
        <w:rPr>
          <w:sz w:val="18"/>
          <w:szCs w:val="18"/>
        </w:rPr>
        <w:t>ий в добровольном порядке с оформлением совместного протокола урегулирования споров.</w:t>
      </w:r>
    </w:p>
    <w:p w:rsidR="00AD1120" w:rsidRDefault="00B55630">
      <w:pPr>
        <w:ind w:firstLine="709"/>
        <w:jc w:val="both"/>
        <w:rPr>
          <w:sz w:val="18"/>
          <w:szCs w:val="18"/>
        </w:rPr>
      </w:pPr>
      <w:r>
        <w:rPr>
          <w:sz w:val="18"/>
          <w:szCs w:val="18"/>
        </w:rPr>
        <w:t>10.2. Досудебный порядок урегулирования споров, предусматривающий направление претензии контрагенту, является обязательным.</w:t>
      </w:r>
    </w:p>
    <w:p w:rsidR="00AD1120" w:rsidRDefault="00B55630">
      <w:pPr>
        <w:widowControl w:val="0"/>
        <w:ind w:firstLine="709"/>
        <w:jc w:val="both"/>
        <w:rPr>
          <w:sz w:val="18"/>
          <w:szCs w:val="18"/>
        </w:rPr>
      </w:pPr>
      <w:r>
        <w:rPr>
          <w:sz w:val="18"/>
          <w:szCs w:val="18"/>
        </w:rPr>
        <w:t>10.3. Претензия должна быть направлена в письме</w:t>
      </w:r>
      <w:r>
        <w:rPr>
          <w:sz w:val="18"/>
          <w:szCs w:val="18"/>
        </w:rPr>
        <w:t>нном виде в течение 7 (семи) дней. Сторона, которой предъявлена претензия, обязана рассмотреть такую претензию в течение 7 (семи) календарных дней с момента ее получения и сообщить о своем решении другой Стороне путем направления ответа в письменной форме.</w:t>
      </w:r>
      <w:r>
        <w:rPr>
          <w:sz w:val="18"/>
          <w:szCs w:val="18"/>
        </w:rPr>
        <w:t xml:space="preserve"> Заявленные в претензии к уплате пени, штрафы, неустойки, проценты в случае отсутствия возражений от Стороны, которой предъявлена претензия подлежат уплате в срок, установленный для рассмотрения претензии. Оставление претензии без ответа в установленный ср</w:t>
      </w:r>
      <w:r>
        <w:rPr>
          <w:sz w:val="18"/>
          <w:szCs w:val="18"/>
        </w:rPr>
        <w:t>ок означает признание требований претензии.</w:t>
      </w:r>
    </w:p>
    <w:p w:rsidR="00AD1120" w:rsidRDefault="00B55630">
      <w:pPr>
        <w:widowControl w:val="0"/>
        <w:ind w:firstLine="709"/>
        <w:jc w:val="both"/>
        <w:rPr>
          <w:sz w:val="18"/>
          <w:szCs w:val="18"/>
        </w:rPr>
      </w:pPr>
      <w:r>
        <w:rPr>
          <w:sz w:val="18"/>
          <w:szCs w:val="18"/>
        </w:rPr>
        <w:t>10.4. В претензии должны быть указаны: наименование, почтовый адрес и реквизиты организации (учреждения, предприятия), предъявившей претензию; наименование, почтовый адрес и реквизиты организации (учреждения, пре</w:t>
      </w:r>
      <w:r>
        <w:rPr>
          <w:sz w:val="18"/>
          <w:szCs w:val="18"/>
        </w:rPr>
        <w:t>дприятия), которой направлена претензия.</w:t>
      </w:r>
    </w:p>
    <w:p w:rsidR="00AD1120" w:rsidRDefault="00B55630">
      <w:pPr>
        <w:widowControl w:val="0"/>
        <w:ind w:firstLine="709"/>
        <w:jc w:val="both"/>
        <w:rPr>
          <w:sz w:val="18"/>
          <w:szCs w:val="18"/>
        </w:rPr>
      </w:pPr>
      <w:r>
        <w:rPr>
          <w:sz w:val="18"/>
          <w:szCs w:val="18"/>
        </w:rPr>
        <w:t>10.5. Если претензионные требования подлежат денежной оценке, в претензии указывается требуемая сумма и ее полный и обоснованный расчет.</w:t>
      </w:r>
    </w:p>
    <w:p w:rsidR="00AD1120" w:rsidRDefault="00B55630">
      <w:pPr>
        <w:widowControl w:val="0"/>
        <w:ind w:firstLine="709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10.6. В подтверждение заявленных требований к претензии должны быть приложены </w:t>
      </w:r>
      <w:r>
        <w:rPr>
          <w:sz w:val="18"/>
          <w:szCs w:val="18"/>
        </w:rPr>
        <w:t>надлежащим образом оформленные и заверенные необходимые документы либо выписки из них.</w:t>
      </w:r>
    </w:p>
    <w:p w:rsidR="00AD1120" w:rsidRDefault="00B55630">
      <w:pPr>
        <w:widowControl w:val="0"/>
        <w:ind w:firstLine="709"/>
        <w:jc w:val="both"/>
        <w:rPr>
          <w:sz w:val="18"/>
          <w:szCs w:val="18"/>
        </w:rPr>
      </w:pPr>
      <w:r>
        <w:rPr>
          <w:sz w:val="18"/>
          <w:szCs w:val="18"/>
        </w:rPr>
        <w:t>В претензии могут быть указаны иные сведения, которые, по мнению заявителя, будут способствовать более быстрому и правильному ее рассмотрению, объективному урегулировани</w:t>
      </w:r>
      <w:r>
        <w:rPr>
          <w:sz w:val="18"/>
          <w:szCs w:val="18"/>
        </w:rPr>
        <w:t>ю спора.</w:t>
      </w:r>
    </w:p>
    <w:p w:rsidR="00AD1120" w:rsidRDefault="00B55630">
      <w:pPr>
        <w:ind w:firstLine="709"/>
        <w:jc w:val="both"/>
        <w:rPr>
          <w:sz w:val="18"/>
          <w:szCs w:val="18"/>
        </w:rPr>
      </w:pPr>
      <w:r>
        <w:rPr>
          <w:sz w:val="18"/>
          <w:szCs w:val="18"/>
        </w:rPr>
        <w:lastRenderedPageBreak/>
        <w:t xml:space="preserve">10.7. Все споры и разногласия, возникающие при исполнении контракта, решаются Сторонами путем переговоров. При невозможности достижения соглашения Сторон споры и разногласия, возникающие при исполнении контракта, подлежат разрешению в Арбитражном </w:t>
      </w:r>
      <w:r>
        <w:rPr>
          <w:sz w:val="18"/>
          <w:szCs w:val="18"/>
        </w:rPr>
        <w:t>суде Республики Мордовия в порядке, предусмотренном законодательством Российской Федерации.</w:t>
      </w:r>
    </w:p>
    <w:p w:rsidR="00AD1120" w:rsidRDefault="00AD1120">
      <w:pPr>
        <w:tabs>
          <w:tab w:val="left" w:pos="284"/>
        </w:tabs>
        <w:ind w:left="720"/>
        <w:contextualSpacing/>
        <w:jc w:val="center"/>
        <w:rPr>
          <w:rFonts w:eastAsiaTheme="minorEastAsia"/>
          <w:b/>
          <w:sz w:val="18"/>
          <w:szCs w:val="18"/>
        </w:rPr>
      </w:pPr>
    </w:p>
    <w:p w:rsidR="00AD1120" w:rsidRDefault="00B55630">
      <w:pPr>
        <w:tabs>
          <w:tab w:val="left" w:pos="284"/>
        </w:tabs>
        <w:ind w:left="720"/>
        <w:contextualSpacing/>
        <w:jc w:val="center"/>
        <w:rPr>
          <w:rFonts w:eastAsiaTheme="minorEastAsia"/>
          <w:b/>
          <w:sz w:val="18"/>
          <w:szCs w:val="18"/>
        </w:rPr>
      </w:pPr>
      <w:r>
        <w:rPr>
          <w:rFonts w:eastAsiaTheme="minorEastAsia"/>
          <w:b/>
          <w:sz w:val="18"/>
          <w:szCs w:val="18"/>
        </w:rPr>
        <w:t>11. Прочие условия.</w:t>
      </w:r>
    </w:p>
    <w:p w:rsidR="00AD1120" w:rsidRDefault="00B55630">
      <w:pPr>
        <w:ind w:firstLine="567"/>
        <w:jc w:val="both"/>
        <w:rPr>
          <w:sz w:val="18"/>
          <w:szCs w:val="18"/>
        </w:rPr>
      </w:pPr>
      <w:r>
        <w:rPr>
          <w:sz w:val="18"/>
          <w:szCs w:val="18"/>
        </w:rPr>
        <w:t>11.1. В случае изменения юридических адресов, банковских и отгрузочных реквизитов Сторона обязана сообщить об этом другой Стороне в течение 1 (</w:t>
      </w:r>
      <w:r>
        <w:rPr>
          <w:sz w:val="18"/>
          <w:szCs w:val="18"/>
        </w:rPr>
        <w:t>одного) рабочего дня в письменной форме.</w:t>
      </w:r>
    </w:p>
    <w:p w:rsidR="00AD1120" w:rsidRDefault="00B55630">
      <w:pPr>
        <w:ind w:firstLine="567"/>
        <w:jc w:val="both"/>
        <w:rPr>
          <w:sz w:val="18"/>
          <w:szCs w:val="18"/>
        </w:rPr>
      </w:pPr>
      <w:r>
        <w:rPr>
          <w:sz w:val="18"/>
          <w:szCs w:val="18"/>
        </w:rPr>
        <w:t>11.2. При исполнении Контракта не допускается перемена Исполнителя, за исключением случаев, когда новый Исполнитель является правопреемником Исполнителя по такому контракту вследствие реорганизации юридического лица</w:t>
      </w:r>
      <w:r>
        <w:rPr>
          <w:sz w:val="18"/>
          <w:szCs w:val="18"/>
        </w:rPr>
        <w:t xml:space="preserve"> в форме преобразования, слияния или присоединения.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условиях.</w:t>
      </w:r>
    </w:p>
    <w:p w:rsidR="00AD1120" w:rsidRDefault="00B55630">
      <w:pPr>
        <w:widowControl w:val="0"/>
        <w:tabs>
          <w:tab w:val="left" w:pos="1418"/>
        </w:tabs>
        <w:ind w:firstLine="567"/>
        <w:contextualSpacing/>
        <w:jc w:val="both"/>
        <w:rPr>
          <w:spacing w:val="-4"/>
          <w:sz w:val="18"/>
          <w:szCs w:val="18"/>
        </w:rPr>
      </w:pPr>
      <w:r>
        <w:rPr>
          <w:spacing w:val="-4"/>
          <w:sz w:val="18"/>
          <w:szCs w:val="18"/>
        </w:rPr>
        <w:t>11.3. По факту исп</w:t>
      </w:r>
      <w:r>
        <w:rPr>
          <w:spacing w:val="-4"/>
          <w:sz w:val="18"/>
          <w:szCs w:val="18"/>
        </w:rPr>
        <w:t>олнения Сторонами взаимных обязательств по Контракту, не позднее 10 (десяти) рабочих дней после оплаты оказанной услуги Государственным заказчиком, а также по требованию Сторон, Стороны составляют акт сверки взаиморасчетов в произвольной форме, который под</w:t>
      </w:r>
      <w:r>
        <w:rPr>
          <w:spacing w:val="-4"/>
          <w:sz w:val="18"/>
          <w:szCs w:val="18"/>
        </w:rPr>
        <w:t>писывается уполномоченными представителями Сторон.</w:t>
      </w:r>
    </w:p>
    <w:p w:rsidR="00AD1120" w:rsidRDefault="00B55630">
      <w:pPr>
        <w:widowControl w:val="0"/>
        <w:tabs>
          <w:tab w:val="left" w:pos="1418"/>
        </w:tabs>
        <w:ind w:firstLine="567"/>
        <w:contextualSpacing/>
        <w:jc w:val="both"/>
        <w:rPr>
          <w:spacing w:val="-4"/>
          <w:sz w:val="18"/>
          <w:szCs w:val="18"/>
        </w:rPr>
      </w:pPr>
      <w:r>
        <w:rPr>
          <w:sz w:val="18"/>
          <w:szCs w:val="18"/>
        </w:rPr>
        <w:t xml:space="preserve">11.4. </w:t>
      </w:r>
      <w:r>
        <w:rPr>
          <w:spacing w:val="-4"/>
          <w:sz w:val="18"/>
          <w:szCs w:val="18"/>
        </w:rPr>
        <w:t>Приложение к контракту, являющееся его неотъемлемой частью:</w:t>
      </w:r>
    </w:p>
    <w:p w:rsidR="00AD1120" w:rsidRDefault="00B55630">
      <w:pPr>
        <w:ind w:firstLine="555"/>
        <w:jc w:val="both"/>
        <w:textAlignment w:val="baseline"/>
        <w:rPr>
          <w:sz w:val="18"/>
          <w:szCs w:val="18"/>
        </w:rPr>
      </w:pPr>
      <w:r>
        <w:rPr>
          <w:sz w:val="18"/>
          <w:szCs w:val="18"/>
        </w:rPr>
        <w:t>Приложение № 1 – Спецификация к Государственному контракту;</w:t>
      </w:r>
    </w:p>
    <w:p w:rsidR="00AD1120" w:rsidRDefault="00B55630">
      <w:pPr>
        <w:ind w:firstLine="555"/>
        <w:jc w:val="both"/>
        <w:textAlignment w:val="baseline"/>
        <w:rPr>
          <w:sz w:val="18"/>
          <w:szCs w:val="18"/>
        </w:rPr>
      </w:pPr>
      <w:r>
        <w:rPr>
          <w:sz w:val="18"/>
          <w:szCs w:val="18"/>
        </w:rPr>
        <w:t>Приложение № 2 – Техническое задание;</w:t>
      </w:r>
    </w:p>
    <w:p w:rsidR="00AD1120" w:rsidRDefault="00B55630">
      <w:pPr>
        <w:ind w:firstLine="567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11.5. Во всем остальном, что не </w:t>
      </w:r>
      <w:r>
        <w:rPr>
          <w:sz w:val="18"/>
          <w:szCs w:val="18"/>
        </w:rPr>
        <w:t>предусмотрено Контрактом, Стороны руководствуются законодательством Российской Федерации.</w:t>
      </w:r>
    </w:p>
    <w:p w:rsidR="00AD1120" w:rsidRDefault="00AD1120">
      <w:pPr>
        <w:ind w:firstLine="567"/>
        <w:jc w:val="both"/>
        <w:rPr>
          <w:sz w:val="18"/>
          <w:szCs w:val="18"/>
        </w:rPr>
      </w:pPr>
    </w:p>
    <w:p w:rsidR="00AD1120" w:rsidRDefault="00B55630">
      <w:pPr>
        <w:numPr>
          <w:ilvl w:val="0"/>
          <w:numId w:val="8"/>
        </w:numPr>
        <w:tabs>
          <w:tab w:val="left" w:pos="284"/>
        </w:tabs>
        <w:suppressAutoHyphens w:val="0"/>
        <w:contextualSpacing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Срок действия контракта</w:t>
      </w:r>
    </w:p>
    <w:p w:rsidR="00AD1120" w:rsidRDefault="00B55630">
      <w:pPr>
        <w:ind w:firstLine="555"/>
        <w:jc w:val="both"/>
        <w:textAlignment w:val="baseline"/>
        <w:rPr>
          <w:sz w:val="18"/>
          <w:szCs w:val="18"/>
        </w:rPr>
      </w:pPr>
      <w:r>
        <w:rPr>
          <w:sz w:val="18"/>
          <w:szCs w:val="18"/>
        </w:rPr>
        <w:t>12.1. Контракт, вступает в силу с момента его подписания обеими Сторонами и действует по 31 декабря 2026г., а в части взаиморасчетов - до пол</w:t>
      </w:r>
      <w:r>
        <w:rPr>
          <w:sz w:val="18"/>
          <w:szCs w:val="18"/>
        </w:rPr>
        <w:t>ного исполнения Сторонами своих обязательств по Контракту. Окончание срока действия Контракта не влечет прекращения неисполненных обязательств Сторон по Контракту. </w:t>
      </w:r>
    </w:p>
    <w:p w:rsidR="00AD1120" w:rsidRDefault="00AD1120">
      <w:pPr>
        <w:ind w:left="567"/>
        <w:jc w:val="both"/>
        <w:textAlignment w:val="baseline"/>
        <w:rPr>
          <w:sz w:val="18"/>
          <w:szCs w:val="18"/>
        </w:rPr>
      </w:pPr>
    </w:p>
    <w:p w:rsidR="00AD1120" w:rsidRDefault="00B55630">
      <w:pPr>
        <w:suppressAutoHyphens w:val="0"/>
        <w:ind w:left="567"/>
        <w:jc w:val="center"/>
        <w:textAlignment w:val="baseline"/>
        <w:rPr>
          <w:sz w:val="18"/>
          <w:szCs w:val="18"/>
        </w:rPr>
      </w:pPr>
      <w:r>
        <w:rPr>
          <w:b/>
          <w:bCs/>
          <w:sz w:val="18"/>
          <w:szCs w:val="18"/>
        </w:rPr>
        <w:t>13.Юридические адреса, банковские и отгрузочные реквизиты</w:t>
      </w:r>
    </w:p>
    <w:p w:rsidR="00AD1120" w:rsidRDefault="00B55630">
      <w:pPr>
        <w:ind w:left="567"/>
        <w:jc w:val="center"/>
        <w:textAlignment w:val="baseline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 xml:space="preserve">Сторон на момент подписания </w:t>
      </w:r>
      <w:r>
        <w:rPr>
          <w:b/>
          <w:bCs/>
          <w:sz w:val="18"/>
          <w:szCs w:val="18"/>
        </w:rPr>
        <w:t>контракта</w:t>
      </w:r>
    </w:p>
    <w:p w:rsidR="00AD1120" w:rsidRDefault="00AD1120">
      <w:pPr>
        <w:ind w:left="567"/>
        <w:jc w:val="center"/>
        <w:textAlignment w:val="baseline"/>
        <w:rPr>
          <w:b/>
          <w:bCs/>
          <w:sz w:val="18"/>
          <w:szCs w:val="18"/>
        </w:rPr>
      </w:pPr>
    </w:p>
    <w:tbl>
      <w:tblPr>
        <w:tblpPr w:leftFromText="180" w:rightFromText="180" w:vertAnchor="text" w:horzAnchor="margin" w:tblpXSpec="center" w:tblpY="1"/>
        <w:tblW w:w="9885" w:type="dxa"/>
        <w:jc w:val="center"/>
        <w:tblLayout w:type="fixed"/>
        <w:tblLook w:val="04A0"/>
      </w:tblPr>
      <w:tblGrid>
        <w:gridCol w:w="4967"/>
        <w:gridCol w:w="4918"/>
      </w:tblGrid>
      <w:tr w:rsidR="00AD1120">
        <w:trPr>
          <w:jc w:val="center"/>
        </w:trPr>
        <w:tc>
          <w:tcPr>
            <w:tcW w:w="4966" w:type="dxa"/>
            <w:vAlign w:val="center"/>
          </w:tcPr>
          <w:p w:rsidR="00AD1120" w:rsidRDefault="00B55630">
            <w:pPr>
              <w:pStyle w:val="a6"/>
              <w:ind w:left="567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«Государственный заказчик»:</w:t>
            </w:r>
          </w:p>
        </w:tc>
        <w:tc>
          <w:tcPr>
            <w:tcW w:w="4918" w:type="dxa"/>
            <w:vAlign w:val="center"/>
          </w:tcPr>
          <w:p w:rsidR="00AD1120" w:rsidRDefault="00B55630">
            <w:pPr>
              <w:pStyle w:val="a6"/>
              <w:ind w:left="567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«Исполнитель»:</w:t>
            </w:r>
          </w:p>
        </w:tc>
      </w:tr>
      <w:tr w:rsidR="00AD1120">
        <w:trPr>
          <w:jc w:val="center"/>
        </w:trPr>
        <w:tc>
          <w:tcPr>
            <w:tcW w:w="4966" w:type="dxa"/>
          </w:tcPr>
          <w:p w:rsidR="00AD1120" w:rsidRDefault="00B55630">
            <w:pPr>
              <w:pStyle w:val="a6"/>
              <w:rPr>
                <w:rFonts w:ascii="Times New Roman" w:hAnsi="Times New Roman"/>
                <w:b/>
                <w:color w:val="2C2D2E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color w:val="2C2D2E"/>
                <w:sz w:val="18"/>
                <w:szCs w:val="18"/>
              </w:rPr>
              <w:t>ФКУ БМТиВС УФСИН России по Республике Мордовия</w:t>
            </w:r>
          </w:p>
          <w:p w:rsidR="00AD1120" w:rsidRDefault="00B55630">
            <w:pPr>
              <w:pStyle w:val="a6"/>
              <w:rPr>
                <w:rFonts w:ascii="Times New Roman" w:hAnsi="Times New Roman"/>
                <w:bCs/>
                <w:i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  <w:t>Юридический адрес:</w:t>
            </w:r>
            <w:r>
              <w:rPr>
                <w:rFonts w:ascii="Times New Roman" w:hAnsi="Times New Roman"/>
                <w:bCs/>
                <w:iCs/>
                <w:sz w:val="18"/>
                <w:szCs w:val="18"/>
              </w:rPr>
              <w:t>431160, Республика Мордовия,</w:t>
            </w:r>
          </w:p>
          <w:p w:rsidR="00AD1120" w:rsidRDefault="00B55630">
            <w:pPr>
              <w:pStyle w:val="a6"/>
              <w:rPr>
                <w:rFonts w:ascii="Times New Roman" w:hAnsi="Times New Roman"/>
                <w:bCs/>
                <w:i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iCs/>
                <w:sz w:val="18"/>
                <w:szCs w:val="18"/>
              </w:rPr>
              <w:t xml:space="preserve">Зубово-Полянский р-он, р.п. Явас, ул. Комсомольская, 25, </w:t>
            </w:r>
          </w:p>
          <w:p w:rsidR="00AD1120" w:rsidRDefault="00B55630">
            <w:pPr>
              <w:pStyle w:val="a6"/>
              <w:rPr>
                <w:rFonts w:ascii="Times New Roman" w:hAnsi="Times New Roman"/>
                <w:bCs/>
                <w:i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iCs/>
                <w:sz w:val="18"/>
                <w:szCs w:val="18"/>
              </w:rPr>
              <w:t xml:space="preserve">тел. (83457) 2-25-25, эл. почта: </w:t>
            </w:r>
            <w:hyperlink r:id="rId9">
              <w:r>
                <w:rPr>
                  <w:rStyle w:val="a9"/>
                  <w:rFonts w:ascii="Times New Roman" w:hAnsi="Times New Roman"/>
                  <w:bCs/>
                  <w:iCs/>
                  <w:sz w:val="18"/>
                  <w:szCs w:val="18"/>
                </w:rPr>
                <w:t>bazaois@mail.ru</w:t>
              </w:r>
            </w:hyperlink>
          </w:p>
          <w:p w:rsidR="00AD1120" w:rsidRDefault="00B55630">
            <w:pPr>
              <w:pStyle w:val="a6"/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  <w:t>Банковские реквизиты:</w:t>
            </w:r>
          </w:p>
          <w:p w:rsidR="00AD1120" w:rsidRDefault="00B55630">
            <w:pPr>
              <w:pStyle w:val="a6"/>
              <w:rPr>
                <w:rFonts w:ascii="Times New Roman" w:hAnsi="Times New Roman"/>
                <w:bCs/>
                <w:i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iCs/>
                <w:sz w:val="18"/>
                <w:szCs w:val="18"/>
              </w:rPr>
              <w:t>ИНН 1308082270;   КПП 130801001;   ОГРН  1051308006518; ОКПО  08927506;     ОКОГУ  13173;    ОКАТО  89221580000;</w:t>
            </w:r>
          </w:p>
          <w:p w:rsidR="00AD1120" w:rsidRDefault="00B55630">
            <w:pPr>
              <w:pStyle w:val="a6"/>
              <w:rPr>
                <w:rFonts w:ascii="Times New Roman" w:hAnsi="Times New Roman"/>
                <w:bCs/>
                <w:i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iCs/>
                <w:sz w:val="18"/>
                <w:szCs w:val="18"/>
              </w:rPr>
              <w:t xml:space="preserve">ОГРЮЛ  1051308006518;     ОКВЭД  -  52.10, ОКФС – 12;     ОКОПФ  - </w:t>
            </w:r>
            <w:r>
              <w:rPr>
                <w:rFonts w:ascii="Times New Roman" w:hAnsi="Times New Roman"/>
                <w:bCs/>
                <w:iCs/>
                <w:sz w:val="18"/>
                <w:szCs w:val="18"/>
              </w:rPr>
              <w:t xml:space="preserve"> 81,  ОКТМО 89621180051</w:t>
            </w:r>
          </w:p>
          <w:p w:rsidR="00AD1120" w:rsidRDefault="00B55630">
            <w:pPr>
              <w:pStyle w:val="a6"/>
              <w:rPr>
                <w:rFonts w:ascii="Times New Roman" w:hAnsi="Times New Roman"/>
                <w:bCs/>
                <w:i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iCs/>
                <w:sz w:val="18"/>
                <w:szCs w:val="18"/>
              </w:rPr>
              <w:t>ЕКС  40102810745370000024</w:t>
            </w:r>
          </w:p>
          <w:p w:rsidR="00AD1120" w:rsidRDefault="00B55630">
            <w:pPr>
              <w:pStyle w:val="a6"/>
              <w:rPr>
                <w:rFonts w:ascii="Times New Roman" w:hAnsi="Times New Roman"/>
                <w:bCs/>
                <w:i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iCs/>
                <w:sz w:val="18"/>
                <w:szCs w:val="18"/>
              </w:rPr>
              <w:t>Номер казначейского счета  03211643000000013232</w:t>
            </w:r>
          </w:p>
          <w:p w:rsidR="00AD1120" w:rsidRDefault="00B55630">
            <w:pPr>
              <w:pStyle w:val="a6"/>
              <w:rPr>
                <w:rFonts w:ascii="Times New Roman" w:hAnsi="Times New Roman"/>
                <w:bCs/>
                <w:i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iCs/>
                <w:sz w:val="18"/>
                <w:szCs w:val="18"/>
              </w:rPr>
              <w:t>ОКЦ №1 ВВГУ Банка России//УФК по Нижегородской области, г. Нижний Новгород БИК  012202102</w:t>
            </w:r>
          </w:p>
          <w:p w:rsidR="00AD1120" w:rsidRDefault="00B55630">
            <w:pPr>
              <w:pStyle w:val="a6"/>
              <w:rPr>
                <w:rFonts w:ascii="Times New Roman" w:hAnsi="Times New Roman"/>
                <w:bCs/>
                <w:i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iCs/>
                <w:sz w:val="18"/>
                <w:szCs w:val="18"/>
              </w:rPr>
              <w:t xml:space="preserve">УФК по Нижегородской области (ФКУ БМТиВС УФСИН России по Республике </w:t>
            </w:r>
            <w:r>
              <w:rPr>
                <w:rFonts w:ascii="Times New Roman" w:hAnsi="Times New Roman"/>
                <w:bCs/>
                <w:iCs/>
                <w:sz w:val="18"/>
                <w:szCs w:val="18"/>
              </w:rPr>
              <w:t>Мордовия, л\сч.03091717930)</w:t>
            </w:r>
          </w:p>
          <w:p w:rsidR="00AD1120" w:rsidRDefault="00B55630">
            <w:pPr>
              <w:pStyle w:val="a6"/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  <w:t>Реквизиты для перечисления пеней (штрафов)</w:t>
            </w:r>
          </w:p>
          <w:p w:rsidR="00AD1120" w:rsidRDefault="00B55630">
            <w:pPr>
              <w:pStyle w:val="a6"/>
              <w:rPr>
                <w:rFonts w:ascii="Times New Roman" w:hAnsi="Times New Roman"/>
                <w:bCs/>
                <w:i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iCs/>
                <w:sz w:val="18"/>
                <w:szCs w:val="18"/>
              </w:rPr>
              <w:t>ОКТМО 89621180, ИНН 1308082270;   КПП 130801001</w:t>
            </w:r>
          </w:p>
          <w:p w:rsidR="00AD1120" w:rsidRDefault="00B55630">
            <w:pPr>
              <w:pStyle w:val="a6"/>
              <w:rPr>
                <w:rFonts w:ascii="Times New Roman" w:hAnsi="Times New Roman"/>
                <w:bCs/>
                <w:i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iCs/>
                <w:sz w:val="18"/>
                <w:szCs w:val="18"/>
              </w:rPr>
              <w:t>Кор.счет</w:t>
            </w:r>
            <w:r>
              <w:rPr>
                <w:rFonts w:ascii="Times New Roman" w:hAnsi="Times New Roman"/>
                <w:color w:val="2C2D2E"/>
                <w:sz w:val="18"/>
                <w:szCs w:val="18"/>
              </w:rPr>
              <w:t>40102810545370000114</w:t>
            </w:r>
          </w:p>
          <w:p w:rsidR="00AD1120" w:rsidRDefault="00B55630">
            <w:pPr>
              <w:pStyle w:val="a6"/>
              <w:rPr>
                <w:rFonts w:ascii="Times New Roman" w:hAnsi="Times New Roman"/>
                <w:bCs/>
                <w:i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iCs/>
                <w:sz w:val="18"/>
                <w:szCs w:val="18"/>
              </w:rPr>
              <w:t>Номер казначейского счета  03100643000000010900</w:t>
            </w:r>
          </w:p>
          <w:p w:rsidR="00AD1120" w:rsidRDefault="00B55630">
            <w:pPr>
              <w:pStyle w:val="a6"/>
              <w:rPr>
                <w:rFonts w:ascii="Times New Roman" w:hAnsi="Times New Roman"/>
                <w:bCs/>
                <w:i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iCs/>
                <w:sz w:val="18"/>
                <w:szCs w:val="18"/>
              </w:rPr>
              <w:t>ОКЦ №1 ВВГУ Банка России//УФК по Республике Мордовия, г. Сар</w:t>
            </w:r>
            <w:r>
              <w:rPr>
                <w:rFonts w:ascii="Times New Roman" w:hAnsi="Times New Roman"/>
                <w:bCs/>
                <w:iCs/>
                <w:sz w:val="18"/>
                <w:szCs w:val="18"/>
              </w:rPr>
              <w:t>анск БИК  042202114</w:t>
            </w:r>
          </w:p>
          <w:p w:rsidR="00AD1120" w:rsidRDefault="00B55630">
            <w:pPr>
              <w:pStyle w:val="a6"/>
              <w:rPr>
                <w:rFonts w:ascii="Times New Roman" w:hAnsi="Times New Roman"/>
                <w:bCs/>
                <w:i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iCs/>
                <w:sz w:val="18"/>
                <w:szCs w:val="18"/>
              </w:rPr>
              <w:t>УФК по Республике Мордовия (ФКУ БМТиВС УФСИН России по Республике Мордовия, л\сч.04091717930)</w:t>
            </w:r>
          </w:p>
          <w:p w:rsidR="00AD1120" w:rsidRDefault="00B55630">
            <w:pPr>
              <w:pStyle w:val="a6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КБК 32011607010019000140</w:t>
            </w:r>
          </w:p>
          <w:p w:rsidR="00AD1120" w:rsidRDefault="00AD1120">
            <w:pPr>
              <w:pStyle w:val="a6"/>
              <w:rPr>
                <w:rFonts w:ascii="Times New Roman" w:hAnsi="Times New Roman"/>
                <w:bCs/>
                <w:iCs/>
                <w:sz w:val="18"/>
                <w:szCs w:val="18"/>
              </w:rPr>
            </w:pPr>
          </w:p>
          <w:p w:rsidR="00AD1120" w:rsidRDefault="00B55630">
            <w:pPr>
              <w:pStyle w:val="a6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Начальник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:</w:t>
            </w:r>
          </w:p>
          <w:p w:rsidR="00AD1120" w:rsidRDefault="00AD1120">
            <w:pPr>
              <w:pStyle w:val="a6"/>
              <w:ind w:left="567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4918" w:type="dxa"/>
          </w:tcPr>
          <w:p w:rsidR="00AD1120" w:rsidRDefault="00AD1120">
            <w:pPr>
              <w:pStyle w:val="a6"/>
              <w:ind w:left="567"/>
              <w:rPr>
                <w:rFonts w:ascii="Times New Roman" w:hAnsi="Times New Roman"/>
                <w:sz w:val="18"/>
                <w:szCs w:val="18"/>
              </w:rPr>
            </w:pPr>
          </w:p>
          <w:p w:rsidR="00AD1120" w:rsidRDefault="00B55630">
            <w:pPr>
              <w:pStyle w:val="a6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Юридический  адрес:</w:t>
            </w:r>
          </w:p>
          <w:p w:rsidR="00AD1120" w:rsidRDefault="00AD1120">
            <w:pPr>
              <w:pStyle w:val="a6"/>
              <w:rPr>
                <w:rFonts w:ascii="Times New Roman" w:hAnsi="Times New Roman"/>
                <w:sz w:val="18"/>
                <w:szCs w:val="18"/>
                <w:u w:val="single"/>
              </w:rPr>
            </w:pPr>
          </w:p>
          <w:p w:rsidR="00AD1120" w:rsidRDefault="00AD1120">
            <w:pPr>
              <w:pStyle w:val="a6"/>
              <w:rPr>
                <w:rFonts w:ascii="Times New Roman" w:hAnsi="Times New Roman"/>
                <w:sz w:val="18"/>
                <w:szCs w:val="18"/>
                <w:u w:val="single"/>
              </w:rPr>
            </w:pPr>
          </w:p>
          <w:p w:rsidR="00AD1120" w:rsidRDefault="00B55630">
            <w:pPr>
              <w:pStyle w:val="a6"/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  <w:t>Банковские реквизиты:</w:t>
            </w:r>
          </w:p>
          <w:p w:rsidR="00AD1120" w:rsidRDefault="00AD1120">
            <w:pPr>
              <w:pStyle w:val="a6"/>
              <w:rPr>
                <w:rFonts w:ascii="Times New Roman" w:hAnsi="Times New Roman"/>
                <w:sz w:val="18"/>
                <w:szCs w:val="18"/>
                <w:u w:val="single"/>
              </w:rPr>
            </w:pPr>
          </w:p>
          <w:p w:rsidR="00AD1120" w:rsidRDefault="00AD1120">
            <w:pPr>
              <w:pStyle w:val="a6"/>
              <w:rPr>
                <w:rFonts w:ascii="Times New Roman" w:hAnsi="Times New Roman"/>
                <w:sz w:val="18"/>
                <w:szCs w:val="18"/>
                <w:u w:val="single"/>
              </w:rPr>
            </w:pPr>
          </w:p>
          <w:p w:rsidR="00AD1120" w:rsidRDefault="00AD1120">
            <w:pPr>
              <w:pStyle w:val="a6"/>
              <w:rPr>
                <w:rFonts w:ascii="Times New Roman" w:hAnsi="Times New Roman"/>
                <w:sz w:val="18"/>
                <w:szCs w:val="18"/>
                <w:u w:val="single"/>
              </w:rPr>
            </w:pPr>
          </w:p>
          <w:p w:rsidR="00AD1120" w:rsidRDefault="00AD1120">
            <w:pPr>
              <w:pStyle w:val="a6"/>
              <w:rPr>
                <w:rFonts w:ascii="Times New Roman" w:hAnsi="Times New Roman"/>
                <w:sz w:val="18"/>
                <w:szCs w:val="18"/>
                <w:u w:val="single"/>
              </w:rPr>
            </w:pPr>
          </w:p>
          <w:p w:rsidR="00AD1120" w:rsidRDefault="00AD1120">
            <w:pPr>
              <w:pStyle w:val="a6"/>
              <w:rPr>
                <w:rFonts w:ascii="Times New Roman" w:hAnsi="Times New Roman"/>
                <w:sz w:val="18"/>
                <w:szCs w:val="18"/>
                <w:u w:val="single"/>
              </w:rPr>
            </w:pPr>
          </w:p>
          <w:p w:rsidR="00AD1120" w:rsidRDefault="00AD1120">
            <w:pPr>
              <w:pStyle w:val="a6"/>
              <w:rPr>
                <w:rFonts w:ascii="Times New Roman" w:hAnsi="Times New Roman"/>
                <w:sz w:val="18"/>
                <w:szCs w:val="18"/>
                <w:u w:val="single"/>
              </w:rPr>
            </w:pPr>
          </w:p>
          <w:p w:rsidR="00AD1120" w:rsidRDefault="00B55630">
            <w:pPr>
              <w:pStyle w:val="a6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___________________</w:t>
            </w:r>
          </w:p>
        </w:tc>
      </w:tr>
      <w:tr w:rsidR="00AD1120">
        <w:trPr>
          <w:jc w:val="center"/>
        </w:trPr>
        <w:tc>
          <w:tcPr>
            <w:tcW w:w="4966" w:type="dxa"/>
          </w:tcPr>
          <w:p w:rsidR="00AD1120" w:rsidRDefault="00B55630">
            <w:pPr>
              <w:pStyle w:val="a6"/>
              <w:ind w:left="567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__________________ / Е.А. </w:t>
            </w:r>
            <w:r>
              <w:rPr>
                <w:rFonts w:ascii="Times New Roman" w:hAnsi="Times New Roman"/>
                <w:sz w:val="18"/>
                <w:szCs w:val="18"/>
              </w:rPr>
              <w:t>Аношкин /</w:t>
            </w:r>
          </w:p>
        </w:tc>
        <w:tc>
          <w:tcPr>
            <w:tcW w:w="4918" w:type="dxa"/>
          </w:tcPr>
          <w:p w:rsidR="00AD1120" w:rsidRDefault="00B55630">
            <w:pPr>
              <w:pStyle w:val="a6"/>
              <w:ind w:left="567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__________________ / _____________ /</w:t>
            </w:r>
          </w:p>
        </w:tc>
      </w:tr>
    </w:tbl>
    <w:p w:rsidR="00AD1120" w:rsidRDefault="00AD1120">
      <w:pPr>
        <w:ind w:left="567"/>
        <w:jc w:val="center"/>
        <w:textAlignment w:val="baseline"/>
        <w:rPr>
          <w:b/>
          <w:bCs/>
          <w:sz w:val="18"/>
          <w:szCs w:val="18"/>
        </w:rPr>
      </w:pPr>
    </w:p>
    <w:p w:rsidR="00AD1120" w:rsidRDefault="00AD1120">
      <w:pPr>
        <w:ind w:left="567"/>
        <w:jc w:val="center"/>
        <w:textAlignment w:val="baseline"/>
        <w:rPr>
          <w:b/>
          <w:bCs/>
          <w:sz w:val="18"/>
          <w:szCs w:val="18"/>
        </w:rPr>
      </w:pPr>
    </w:p>
    <w:p w:rsidR="00AD1120" w:rsidRDefault="00AD1120">
      <w:pPr>
        <w:ind w:left="567"/>
        <w:jc w:val="center"/>
        <w:textAlignment w:val="baseline"/>
        <w:rPr>
          <w:sz w:val="18"/>
          <w:szCs w:val="18"/>
        </w:rPr>
      </w:pPr>
    </w:p>
    <w:p w:rsidR="00AD1120" w:rsidRDefault="00AD1120">
      <w:pPr>
        <w:ind w:left="567"/>
        <w:jc w:val="center"/>
        <w:textAlignment w:val="baseline"/>
        <w:rPr>
          <w:sz w:val="18"/>
          <w:szCs w:val="18"/>
        </w:rPr>
      </w:pPr>
    </w:p>
    <w:p w:rsidR="00AD1120" w:rsidRDefault="00AD1120">
      <w:pPr>
        <w:ind w:left="567"/>
        <w:jc w:val="center"/>
        <w:textAlignment w:val="baseline"/>
        <w:rPr>
          <w:sz w:val="18"/>
          <w:szCs w:val="18"/>
        </w:rPr>
      </w:pPr>
    </w:p>
    <w:p w:rsidR="00AD1120" w:rsidRDefault="00AD1120">
      <w:pPr>
        <w:ind w:left="567"/>
        <w:jc w:val="center"/>
        <w:textAlignment w:val="baseline"/>
        <w:rPr>
          <w:sz w:val="18"/>
          <w:szCs w:val="18"/>
        </w:rPr>
      </w:pPr>
    </w:p>
    <w:p w:rsidR="00AD1120" w:rsidRDefault="00AD1120">
      <w:pPr>
        <w:ind w:left="567"/>
        <w:jc w:val="center"/>
        <w:textAlignment w:val="baseline"/>
        <w:rPr>
          <w:sz w:val="18"/>
          <w:szCs w:val="18"/>
        </w:rPr>
      </w:pPr>
    </w:p>
    <w:p w:rsidR="00AD1120" w:rsidRDefault="00AD1120">
      <w:pPr>
        <w:ind w:left="567"/>
        <w:jc w:val="center"/>
        <w:textAlignment w:val="baseline"/>
        <w:rPr>
          <w:sz w:val="18"/>
          <w:szCs w:val="18"/>
        </w:rPr>
      </w:pPr>
    </w:p>
    <w:p w:rsidR="00AD1120" w:rsidRDefault="00AD1120">
      <w:pPr>
        <w:ind w:left="567"/>
        <w:jc w:val="center"/>
        <w:textAlignment w:val="baseline"/>
        <w:rPr>
          <w:sz w:val="18"/>
          <w:szCs w:val="18"/>
        </w:rPr>
      </w:pPr>
    </w:p>
    <w:p w:rsidR="00AD1120" w:rsidRDefault="00AD1120">
      <w:pPr>
        <w:ind w:left="567"/>
        <w:jc w:val="center"/>
        <w:textAlignment w:val="baseline"/>
        <w:rPr>
          <w:sz w:val="18"/>
          <w:szCs w:val="18"/>
        </w:rPr>
      </w:pPr>
    </w:p>
    <w:p w:rsidR="00AD1120" w:rsidRDefault="00AD1120">
      <w:pPr>
        <w:ind w:left="567"/>
        <w:jc w:val="center"/>
        <w:textAlignment w:val="baseline"/>
        <w:rPr>
          <w:sz w:val="18"/>
          <w:szCs w:val="18"/>
        </w:rPr>
      </w:pPr>
    </w:p>
    <w:p w:rsidR="00AD1120" w:rsidRDefault="00AD1120">
      <w:pPr>
        <w:ind w:left="567"/>
        <w:jc w:val="center"/>
        <w:textAlignment w:val="baseline"/>
        <w:rPr>
          <w:sz w:val="18"/>
          <w:szCs w:val="18"/>
        </w:rPr>
      </w:pPr>
    </w:p>
    <w:p w:rsidR="00AD1120" w:rsidRDefault="00AD1120">
      <w:pPr>
        <w:ind w:left="567"/>
        <w:jc w:val="center"/>
        <w:textAlignment w:val="baseline"/>
        <w:rPr>
          <w:sz w:val="18"/>
          <w:szCs w:val="18"/>
        </w:rPr>
      </w:pPr>
    </w:p>
    <w:p w:rsidR="00AD1120" w:rsidRDefault="00AD1120">
      <w:pPr>
        <w:ind w:left="567"/>
        <w:jc w:val="center"/>
        <w:textAlignment w:val="baseline"/>
        <w:rPr>
          <w:sz w:val="18"/>
          <w:szCs w:val="18"/>
        </w:rPr>
      </w:pPr>
    </w:p>
    <w:p w:rsidR="00AD1120" w:rsidRDefault="00AD1120">
      <w:pPr>
        <w:ind w:left="567"/>
        <w:jc w:val="center"/>
        <w:textAlignment w:val="baseline"/>
        <w:rPr>
          <w:sz w:val="18"/>
          <w:szCs w:val="18"/>
        </w:rPr>
      </w:pPr>
    </w:p>
    <w:p w:rsidR="00AD1120" w:rsidRDefault="00AD1120">
      <w:pPr>
        <w:textAlignment w:val="baseline"/>
        <w:rPr>
          <w:sz w:val="18"/>
          <w:szCs w:val="18"/>
        </w:rPr>
      </w:pPr>
    </w:p>
    <w:p w:rsidR="00AD1120" w:rsidRDefault="00AD1120">
      <w:pPr>
        <w:textAlignment w:val="baseline"/>
        <w:rPr>
          <w:sz w:val="18"/>
          <w:szCs w:val="18"/>
        </w:rPr>
      </w:pPr>
    </w:p>
    <w:p w:rsidR="00AD1120" w:rsidRDefault="00AD1120">
      <w:pPr>
        <w:jc w:val="both"/>
        <w:textAlignment w:val="baseline"/>
        <w:rPr>
          <w:sz w:val="18"/>
          <w:szCs w:val="18"/>
        </w:rPr>
      </w:pPr>
    </w:p>
    <w:p w:rsidR="00AD1120" w:rsidRDefault="00B55630">
      <w:pPr>
        <w:ind w:left="567"/>
        <w:jc w:val="right"/>
        <w:textAlignment w:val="baseline"/>
        <w:rPr>
          <w:sz w:val="18"/>
          <w:szCs w:val="18"/>
        </w:rPr>
      </w:pPr>
      <w:r>
        <w:rPr>
          <w:sz w:val="18"/>
          <w:szCs w:val="18"/>
        </w:rPr>
        <w:lastRenderedPageBreak/>
        <w:t>Приложение № 1 к государственному контракту </w:t>
      </w:r>
    </w:p>
    <w:p w:rsidR="00AD1120" w:rsidRDefault="00B55630">
      <w:pPr>
        <w:ind w:left="567"/>
        <w:jc w:val="center"/>
        <w:textAlignment w:val="baseline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№_______________________от «___» </w:t>
      </w:r>
      <w:r>
        <w:rPr>
          <w:sz w:val="18"/>
          <w:szCs w:val="18"/>
        </w:rPr>
        <w:t>____________2026 г. </w:t>
      </w:r>
    </w:p>
    <w:p w:rsidR="00AD1120" w:rsidRDefault="00B55630">
      <w:pPr>
        <w:ind w:left="567"/>
        <w:textAlignment w:val="baseline"/>
        <w:rPr>
          <w:sz w:val="18"/>
          <w:szCs w:val="18"/>
        </w:rPr>
      </w:pPr>
      <w:r>
        <w:rPr>
          <w:sz w:val="18"/>
          <w:szCs w:val="18"/>
        </w:rPr>
        <w:t> </w:t>
      </w:r>
    </w:p>
    <w:p w:rsidR="00AD1120" w:rsidRDefault="00AD1120">
      <w:pPr>
        <w:ind w:left="567"/>
        <w:textAlignment w:val="baseline"/>
        <w:rPr>
          <w:sz w:val="18"/>
          <w:szCs w:val="18"/>
        </w:rPr>
      </w:pPr>
    </w:p>
    <w:p w:rsidR="00AD1120" w:rsidRDefault="00B55630">
      <w:pPr>
        <w:ind w:left="567"/>
        <w:jc w:val="center"/>
        <w:textAlignment w:val="baseline"/>
        <w:rPr>
          <w:sz w:val="18"/>
          <w:szCs w:val="18"/>
        </w:rPr>
      </w:pPr>
      <w:r>
        <w:rPr>
          <w:b/>
          <w:bCs/>
          <w:sz w:val="18"/>
          <w:szCs w:val="18"/>
        </w:rPr>
        <w:t xml:space="preserve">Спецификация </w:t>
      </w:r>
    </w:p>
    <w:p w:rsidR="00AD1120" w:rsidRDefault="00B55630">
      <w:pPr>
        <w:ind w:left="567"/>
        <w:jc w:val="center"/>
        <w:textAlignment w:val="baseline"/>
        <w:rPr>
          <w:sz w:val="18"/>
          <w:szCs w:val="18"/>
        </w:rPr>
      </w:pPr>
      <w:r>
        <w:rPr>
          <w:sz w:val="18"/>
          <w:szCs w:val="18"/>
        </w:rPr>
        <w:t> </w:t>
      </w:r>
    </w:p>
    <w:tbl>
      <w:tblPr>
        <w:tblW w:w="9923" w:type="dxa"/>
        <w:tblInd w:w="732" w:type="dxa"/>
        <w:tblLayout w:type="fixed"/>
        <w:tblCellMar>
          <w:left w:w="7" w:type="dxa"/>
          <w:right w:w="7" w:type="dxa"/>
        </w:tblCellMar>
        <w:tblLook w:val="04A0"/>
      </w:tblPr>
      <w:tblGrid>
        <w:gridCol w:w="566"/>
        <w:gridCol w:w="5813"/>
        <w:gridCol w:w="568"/>
        <w:gridCol w:w="708"/>
        <w:gridCol w:w="1134"/>
        <w:gridCol w:w="1134"/>
      </w:tblGrid>
      <w:tr w:rsidR="00AD1120">
        <w:trPr>
          <w:trHeight w:val="715"/>
        </w:trPr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D1120" w:rsidRDefault="00B55630">
            <w:pPr>
              <w:jc w:val="center"/>
              <w:textAlignment w:val="baseline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№</w:t>
            </w:r>
          </w:p>
          <w:p w:rsidR="00AD1120" w:rsidRDefault="00B55630">
            <w:pPr>
              <w:jc w:val="center"/>
              <w:textAlignment w:val="baseline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п/п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D1120" w:rsidRDefault="00B55630">
            <w:pPr>
              <w:ind w:left="567"/>
              <w:jc w:val="center"/>
              <w:textAlignment w:val="baseline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Наименование услуги</w:t>
            </w:r>
          </w:p>
          <w:p w:rsidR="00AD1120" w:rsidRDefault="00B55630">
            <w:pPr>
              <w:ind w:left="567"/>
              <w:jc w:val="center"/>
              <w:textAlignment w:val="baseline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Техническая характеристика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D1120" w:rsidRDefault="00B55630">
            <w:pPr>
              <w:jc w:val="center"/>
              <w:textAlignment w:val="baseline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Ед. </w:t>
            </w:r>
          </w:p>
          <w:p w:rsidR="00AD1120" w:rsidRDefault="00B55630">
            <w:pPr>
              <w:jc w:val="center"/>
              <w:textAlignment w:val="baseline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изм.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D1120" w:rsidRDefault="00B55630">
            <w:pPr>
              <w:ind w:hanging="142"/>
              <w:textAlignment w:val="baseline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Кол-во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D1120" w:rsidRDefault="00B55630">
            <w:pPr>
              <w:jc w:val="center"/>
              <w:textAlignment w:val="baseline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Цена за единицу (руб.)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D1120" w:rsidRDefault="00B55630">
            <w:pPr>
              <w:jc w:val="center"/>
              <w:textAlignment w:val="baseline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Итого (руб.)</w:t>
            </w:r>
          </w:p>
        </w:tc>
      </w:tr>
      <w:tr w:rsidR="00AD1120">
        <w:trPr>
          <w:trHeight w:val="370"/>
        </w:trPr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1120" w:rsidRDefault="00B55630">
            <w:pPr>
              <w:jc w:val="center"/>
              <w:textAlignment w:val="baselin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1120" w:rsidRDefault="00B55630">
            <w:pPr>
              <w:widowControl w:val="0"/>
              <w:rPr>
                <w:sz w:val="18"/>
                <w:szCs w:val="18"/>
              </w:rPr>
            </w:pPr>
            <w:r>
              <w:rPr>
                <w:rFonts w:ascii="XO Thames" w:hAnsi="XO Thames"/>
                <w:color w:val="000000"/>
                <w:sz w:val="18"/>
                <w:szCs w:val="18"/>
              </w:rPr>
              <w:t xml:space="preserve">Оказание услуг по транспортно-экспедиторскому обслуживанию перевозки железнодорожным транспортом </w:t>
            </w:r>
            <w:r>
              <w:rPr>
                <w:color w:val="2C2D2E"/>
                <w:sz w:val="18"/>
                <w:szCs w:val="18"/>
              </w:rPr>
              <w:t xml:space="preserve">топлива </w:t>
            </w:r>
            <w:r>
              <w:rPr>
                <w:color w:val="2C2D2E"/>
                <w:sz w:val="18"/>
                <w:szCs w:val="18"/>
              </w:rPr>
              <w:t>дизельного летнего</w:t>
            </w:r>
            <w:r>
              <w:rPr>
                <w:rFonts w:ascii="XO Thames" w:hAnsi="XO Thames"/>
                <w:color w:val="000000"/>
                <w:sz w:val="18"/>
                <w:szCs w:val="18"/>
              </w:rPr>
              <w:t xml:space="preserve"> в количестве 60  т (с ФГКУ «Логистический комплекс № 40» (код 248504), до станции Стенькино-2 (код 223108))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1120" w:rsidRDefault="00B55630">
            <w:pPr>
              <w:jc w:val="center"/>
              <w:textAlignment w:val="baselin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Усл. ед.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1120" w:rsidRDefault="00B55630">
            <w:pPr>
              <w:ind w:left="14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1120" w:rsidRDefault="00AD1120">
            <w:pPr>
              <w:ind w:left="567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1120" w:rsidRDefault="00AD1120">
            <w:pPr>
              <w:ind w:left="567"/>
              <w:jc w:val="center"/>
              <w:rPr>
                <w:sz w:val="18"/>
                <w:szCs w:val="18"/>
              </w:rPr>
            </w:pPr>
          </w:p>
        </w:tc>
      </w:tr>
      <w:tr w:rsidR="00AD1120">
        <w:trPr>
          <w:trHeight w:val="370"/>
        </w:trPr>
        <w:tc>
          <w:tcPr>
            <w:tcW w:w="63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1120" w:rsidRDefault="00B55630">
            <w:pPr>
              <w:widowControl w:val="0"/>
              <w:ind w:left="56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ИТОГО:</w:t>
            </w:r>
          </w:p>
          <w:p w:rsidR="00AD1120" w:rsidRDefault="00B55630">
            <w:pPr>
              <w:widowControl w:val="0"/>
              <w:ind w:left="56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том числек НДС ___% </w:t>
            </w:r>
          </w:p>
          <w:p w:rsidR="00AD1120" w:rsidRDefault="00B55630">
            <w:pPr>
              <w:widowControl w:val="0"/>
              <w:ind w:left="56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(при необходимости)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1120" w:rsidRDefault="00AD1120">
            <w:pPr>
              <w:ind w:left="567"/>
              <w:jc w:val="center"/>
              <w:textAlignment w:val="baseline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1120" w:rsidRDefault="00AD1120">
            <w:pPr>
              <w:ind w:left="567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1120" w:rsidRDefault="00AD1120">
            <w:pPr>
              <w:ind w:left="567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1120" w:rsidRDefault="00AD1120">
            <w:pPr>
              <w:ind w:left="567"/>
              <w:jc w:val="center"/>
              <w:rPr>
                <w:sz w:val="18"/>
                <w:szCs w:val="18"/>
              </w:rPr>
            </w:pPr>
          </w:p>
        </w:tc>
      </w:tr>
    </w:tbl>
    <w:p w:rsidR="00AD1120" w:rsidRDefault="00AD1120">
      <w:pPr>
        <w:ind w:left="567"/>
        <w:rPr>
          <w:sz w:val="18"/>
          <w:szCs w:val="18"/>
        </w:rPr>
      </w:pPr>
    </w:p>
    <w:tbl>
      <w:tblPr>
        <w:tblW w:w="10348" w:type="dxa"/>
        <w:tblInd w:w="783" w:type="dxa"/>
        <w:tblLayout w:type="fixed"/>
        <w:tblLook w:val="04A0"/>
      </w:tblPr>
      <w:tblGrid>
        <w:gridCol w:w="5246"/>
        <w:gridCol w:w="5102"/>
      </w:tblGrid>
      <w:tr w:rsidR="00AD1120">
        <w:tc>
          <w:tcPr>
            <w:tcW w:w="5245" w:type="dxa"/>
            <w:vAlign w:val="center"/>
          </w:tcPr>
          <w:p w:rsidR="00AD1120" w:rsidRDefault="00B55630">
            <w:pPr>
              <w:ind w:left="567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«Государственный заказчик»:</w:t>
            </w:r>
          </w:p>
        </w:tc>
        <w:tc>
          <w:tcPr>
            <w:tcW w:w="5102" w:type="dxa"/>
            <w:vAlign w:val="center"/>
          </w:tcPr>
          <w:p w:rsidR="00AD1120" w:rsidRDefault="00B55630">
            <w:pPr>
              <w:widowControl w:val="0"/>
              <w:ind w:left="567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«Исполнитель»:</w:t>
            </w:r>
          </w:p>
        </w:tc>
      </w:tr>
      <w:tr w:rsidR="00AD1120">
        <w:tc>
          <w:tcPr>
            <w:tcW w:w="5245" w:type="dxa"/>
          </w:tcPr>
          <w:p w:rsidR="00AD1120" w:rsidRDefault="00B55630">
            <w:pPr>
              <w:ind w:hanging="108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ФКУ БМТиВС </w:t>
            </w:r>
            <w:r>
              <w:rPr>
                <w:b/>
                <w:sz w:val="18"/>
                <w:szCs w:val="18"/>
              </w:rPr>
              <w:t>УФСИН России по Республике Мордовия</w:t>
            </w:r>
          </w:p>
          <w:p w:rsidR="00AD1120" w:rsidRDefault="00AD1120">
            <w:pPr>
              <w:ind w:left="567"/>
              <w:jc w:val="center"/>
              <w:rPr>
                <w:b/>
                <w:sz w:val="18"/>
                <w:szCs w:val="18"/>
              </w:rPr>
            </w:pPr>
          </w:p>
          <w:p w:rsidR="00AD1120" w:rsidRDefault="00B55630">
            <w:pPr>
              <w:ind w:left="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Начальник</w:t>
            </w:r>
          </w:p>
          <w:p w:rsidR="00AD1120" w:rsidRDefault="00AD1120">
            <w:pPr>
              <w:ind w:left="567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102" w:type="dxa"/>
          </w:tcPr>
          <w:p w:rsidR="00AD1120" w:rsidRDefault="00AD1120">
            <w:pPr>
              <w:ind w:left="34"/>
              <w:rPr>
                <w:sz w:val="18"/>
                <w:szCs w:val="18"/>
              </w:rPr>
            </w:pPr>
          </w:p>
          <w:p w:rsidR="00AD1120" w:rsidRDefault="00AD1120">
            <w:pPr>
              <w:ind w:left="567"/>
              <w:rPr>
                <w:sz w:val="18"/>
                <w:szCs w:val="18"/>
              </w:rPr>
            </w:pPr>
          </w:p>
          <w:p w:rsidR="00AD1120" w:rsidRDefault="00AD1120">
            <w:pPr>
              <w:ind w:left="34" w:hanging="533"/>
              <w:rPr>
                <w:sz w:val="18"/>
                <w:szCs w:val="18"/>
              </w:rPr>
            </w:pPr>
          </w:p>
        </w:tc>
      </w:tr>
      <w:tr w:rsidR="00AD1120">
        <w:tc>
          <w:tcPr>
            <w:tcW w:w="5245" w:type="dxa"/>
          </w:tcPr>
          <w:p w:rsidR="00AD1120" w:rsidRDefault="00B5563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__________________ /Е.А.  Аношкин/</w:t>
            </w:r>
          </w:p>
          <w:p w:rsidR="00AD1120" w:rsidRDefault="00AD1120">
            <w:pPr>
              <w:ind w:left="567"/>
              <w:rPr>
                <w:sz w:val="18"/>
                <w:szCs w:val="18"/>
              </w:rPr>
            </w:pPr>
          </w:p>
        </w:tc>
        <w:tc>
          <w:tcPr>
            <w:tcW w:w="5102" w:type="dxa"/>
          </w:tcPr>
          <w:p w:rsidR="00AD1120" w:rsidRDefault="00B55630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_________________ /</w:t>
            </w:r>
            <w:r>
              <w:rPr>
                <w:sz w:val="18"/>
                <w:szCs w:val="18"/>
              </w:rPr>
              <w:t>____________</w:t>
            </w:r>
            <w:r>
              <w:rPr>
                <w:bCs/>
                <w:sz w:val="18"/>
                <w:szCs w:val="18"/>
              </w:rPr>
              <w:t>/</w:t>
            </w:r>
          </w:p>
          <w:p w:rsidR="00AD1120" w:rsidRDefault="00AD1120">
            <w:pPr>
              <w:widowControl w:val="0"/>
              <w:ind w:left="567"/>
              <w:rPr>
                <w:sz w:val="18"/>
                <w:szCs w:val="18"/>
              </w:rPr>
            </w:pPr>
          </w:p>
        </w:tc>
      </w:tr>
    </w:tbl>
    <w:p w:rsidR="00AD1120" w:rsidRDefault="00AD1120">
      <w:pPr>
        <w:ind w:left="567"/>
        <w:rPr>
          <w:sz w:val="18"/>
          <w:szCs w:val="18"/>
        </w:rPr>
      </w:pPr>
    </w:p>
    <w:p w:rsidR="00AD1120" w:rsidRDefault="00AD1120">
      <w:pPr>
        <w:pStyle w:val="a6"/>
        <w:tabs>
          <w:tab w:val="left" w:pos="426"/>
          <w:tab w:val="left" w:pos="709"/>
        </w:tabs>
        <w:ind w:left="567"/>
        <w:rPr>
          <w:rFonts w:ascii="Times New Roman" w:hAnsi="Times New Roman"/>
          <w:sz w:val="18"/>
          <w:szCs w:val="18"/>
        </w:rPr>
      </w:pPr>
    </w:p>
    <w:p w:rsidR="00AD1120" w:rsidRDefault="00AD1120">
      <w:pPr>
        <w:pStyle w:val="a6"/>
        <w:tabs>
          <w:tab w:val="left" w:pos="426"/>
          <w:tab w:val="left" w:pos="709"/>
        </w:tabs>
        <w:ind w:left="567"/>
        <w:rPr>
          <w:rFonts w:ascii="Times New Roman" w:hAnsi="Times New Roman"/>
          <w:sz w:val="18"/>
          <w:szCs w:val="18"/>
        </w:rPr>
      </w:pPr>
    </w:p>
    <w:p w:rsidR="00AD1120" w:rsidRDefault="00AD1120">
      <w:pPr>
        <w:pStyle w:val="a6"/>
        <w:tabs>
          <w:tab w:val="left" w:pos="426"/>
          <w:tab w:val="left" w:pos="709"/>
        </w:tabs>
        <w:ind w:left="567"/>
        <w:rPr>
          <w:rFonts w:ascii="Times New Roman" w:hAnsi="Times New Roman"/>
          <w:sz w:val="18"/>
          <w:szCs w:val="18"/>
        </w:rPr>
      </w:pPr>
    </w:p>
    <w:p w:rsidR="00AD1120" w:rsidRDefault="00AD1120">
      <w:pPr>
        <w:pStyle w:val="a6"/>
        <w:tabs>
          <w:tab w:val="left" w:pos="426"/>
          <w:tab w:val="left" w:pos="709"/>
        </w:tabs>
        <w:ind w:left="567"/>
        <w:rPr>
          <w:rFonts w:ascii="Times New Roman" w:hAnsi="Times New Roman"/>
          <w:sz w:val="18"/>
          <w:szCs w:val="18"/>
        </w:rPr>
      </w:pPr>
    </w:p>
    <w:p w:rsidR="00AD1120" w:rsidRDefault="00AD1120">
      <w:pPr>
        <w:pStyle w:val="a6"/>
        <w:tabs>
          <w:tab w:val="left" w:pos="426"/>
          <w:tab w:val="left" w:pos="709"/>
        </w:tabs>
        <w:ind w:left="567"/>
        <w:rPr>
          <w:rFonts w:ascii="Times New Roman" w:hAnsi="Times New Roman"/>
          <w:sz w:val="18"/>
          <w:szCs w:val="18"/>
        </w:rPr>
      </w:pPr>
    </w:p>
    <w:p w:rsidR="00AD1120" w:rsidRDefault="00AD1120">
      <w:pPr>
        <w:pStyle w:val="a6"/>
        <w:tabs>
          <w:tab w:val="left" w:pos="426"/>
          <w:tab w:val="left" w:pos="709"/>
        </w:tabs>
        <w:ind w:left="567"/>
        <w:rPr>
          <w:rFonts w:ascii="Times New Roman" w:hAnsi="Times New Roman"/>
          <w:sz w:val="18"/>
          <w:szCs w:val="18"/>
        </w:rPr>
      </w:pPr>
    </w:p>
    <w:p w:rsidR="00AD1120" w:rsidRDefault="00AD1120">
      <w:pPr>
        <w:pStyle w:val="a6"/>
        <w:tabs>
          <w:tab w:val="left" w:pos="426"/>
          <w:tab w:val="left" w:pos="709"/>
        </w:tabs>
        <w:ind w:left="567"/>
        <w:rPr>
          <w:rFonts w:ascii="Times New Roman" w:hAnsi="Times New Roman"/>
          <w:sz w:val="18"/>
          <w:szCs w:val="18"/>
        </w:rPr>
      </w:pPr>
    </w:p>
    <w:p w:rsidR="00AD1120" w:rsidRDefault="00AD1120">
      <w:pPr>
        <w:pStyle w:val="a6"/>
        <w:tabs>
          <w:tab w:val="left" w:pos="426"/>
          <w:tab w:val="left" w:pos="709"/>
        </w:tabs>
        <w:ind w:left="567"/>
        <w:rPr>
          <w:rFonts w:ascii="Times New Roman" w:hAnsi="Times New Roman"/>
          <w:sz w:val="18"/>
          <w:szCs w:val="18"/>
        </w:rPr>
      </w:pPr>
    </w:p>
    <w:p w:rsidR="00AD1120" w:rsidRDefault="00AD1120">
      <w:pPr>
        <w:pStyle w:val="a6"/>
        <w:tabs>
          <w:tab w:val="left" w:pos="426"/>
          <w:tab w:val="left" w:pos="709"/>
        </w:tabs>
        <w:ind w:left="567"/>
        <w:rPr>
          <w:rFonts w:ascii="Times New Roman" w:hAnsi="Times New Roman"/>
          <w:sz w:val="18"/>
          <w:szCs w:val="18"/>
        </w:rPr>
      </w:pPr>
    </w:p>
    <w:p w:rsidR="00AD1120" w:rsidRDefault="00AD1120">
      <w:pPr>
        <w:pStyle w:val="a6"/>
        <w:tabs>
          <w:tab w:val="left" w:pos="426"/>
          <w:tab w:val="left" w:pos="709"/>
        </w:tabs>
        <w:ind w:left="567"/>
        <w:rPr>
          <w:rFonts w:ascii="Times New Roman" w:hAnsi="Times New Roman"/>
          <w:sz w:val="18"/>
          <w:szCs w:val="18"/>
        </w:rPr>
      </w:pPr>
    </w:p>
    <w:p w:rsidR="00AD1120" w:rsidRDefault="00AD1120">
      <w:pPr>
        <w:pStyle w:val="a6"/>
        <w:tabs>
          <w:tab w:val="left" w:pos="426"/>
          <w:tab w:val="left" w:pos="709"/>
        </w:tabs>
        <w:ind w:left="567"/>
        <w:rPr>
          <w:rFonts w:ascii="Times New Roman" w:hAnsi="Times New Roman"/>
          <w:sz w:val="18"/>
          <w:szCs w:val="18"/>
        </w:rPr>
      </w:pPr>
    </w:p>
    <w:p w:rsidR="00AD1120" w:rsidRDefault="00AD1120">
      <w:pPr>
        <w:pStyle w:val="a6"/>
        <w:tabs>
          <w:tab w:val="left" w:pos="426"/>
          <w:tab w:val="left" w:pos="709"/>
        </w:tabs>
        <w:ind w:left="567"/>
        <w:rPr>
          <w:rFonts w:ascii="Times New Roman" w:hAnsi="Times New Roman"/>
          <w:sz w:val="18"/>
          <w:szCs w:val="18"/>
        </w:rPr>
      </w:pPr>
    </w:p>
    <w:p w:rsidR="00AD1120" w:rsidRDefault="00AD1120">
      <w:pPr>
        <w:pStyle w:val="a6"/>
        <w:tabs>
          <w:tab w:val="left" w:pos="426"/>
          <w:tab w:val="left" w:pos="709"/>
        </w:tabs>
        <w:ind w:left="567"/>
        <w:rPr>
          <w:rFonts w:ascii="Times New Roman" w:hAnsi="Times New Roman"/>
          <w:sz w:val="18"/>
          <w:szCs w:val="18"/>
        </w:rPr>
      </w:pPr>
    </w:p>
    <w:p w:rsidR="00AD1120" w:rsidRDefault="00AD1120">
      <w:pPr>
        <w:pStyle w:val="a6"/>
        <w:tabs>
          <w:tab w:val="left" w:pos="426"/>
          <w:tab w:val="left" w:pos="709"/>
        </w:tabs>
        <w:ind w:left="567"/>
        <w:rPr>
          <w:rFonts w:ascii="Times New Roman" w:hAnsi="Times New Roman"/>
          <w:sz w:val="18"/>
          <w:szCs w:val="18"/>
        </w:rPr>
      </w:pPr>
    </w:p>
    <w:p w:rsidR="00AD1120" w:rsidRDefault="00AD1120">
      <w:pPr>
        <w:pStyle w:val="a6"/>
        <w:tabs>
          <w:tab w:val="left" w:pos="426"/>
          <w:tab w:val="left" w:pos="709"/>
        </w:tabs>
        <w:ind w:left="567"/>
        <w:rPr>
          <w:rFonts w:ascii="Times New Roman" w:hAnsi="Times New Roman"/>
          <w:sz w:val="18"/>
          <w:szCs w:val="18"/>
        </w:rPr>
      </w:pPr>
    </w:p>
    <w:p w:rsidR="00AD1120" w:rsidRDefault="00AD1120">
      <w:pPr>
        <w:pStyle w:val="a6"/>
        <w:tabs>
          <w:tab w:val="left" w:pos="426"/>
          <w:tab w:val="left" w:pos="709"/>
        </w:tabs>
        <w:ind w:left="567"/>
        <w:rPr>
          <w:rFonts w:ascii="Times New Roman" w:hAnsi="Times New Roman"/>
          <w:sz w:val="18"/>
          <w:szCs w:val="18"/>
        </w:rPr>
      </w:pPr>
    </w:p>
    <w:p w:rsidR="00AD1120" w:rsidRDefault="00AD1120">
      <w:pPr>
        <w:pStyle w:val="a6"/>
        <w:tabs>
          <w:tab w:val="left" w:pos="426"/>
          <w:tab w:val="left" w:pos="709"/>
        </w:tabs>
        <w:ind w:left="567"/>
        <w:rPr>
          <w:rFonts w:ascii="Times New Roman" w:hAnsi="Times New Roman"/>
          <w:sz w:val="18"/>
          <w:szCs w:val="18"/>
        </w:rPr>
      </w:pPr>
    </w:p>
    <w:p w:rsidR="00AD1120" w:rsidRDefault="00AD1120">
      <w:pPr>
        <w:pStyle w:val="a6"/>
        <w:tabs>
          <w:tab w:val="left" w:pos="426"/>
          <w:tab w:val="left" w:pos="709"/>
        </w:tabs>
        <w:ind w:left="567"/>
        <w:rPr>
          <w:rFonts w:ascii="Times New Roman" w:hAnsi="Times New Roman"/>
          <w:sz w:val="18"/>
          <w:szCs w:val="18"/>
        </w:rPr>
      </w:pPr>
    </w:p>
    <w:p w:rsidR="00AD1120" w:rsidRDefault="00AD1120">
      <w:pPr>
        <w:pStyle w:val="a6"/>
        <w:tabs>
          <w:tab w:val="left" w:pos="426"/>
          <w:tab w:val="left" w:pos="709"/>
        </w:tabs>
        <w:ind w:left="567"/>
        <w:rPr>
          <w:rFonts w:ascii="Times New Roman" w:hAnsi="Times New Roman"/>
          <w:sz w:val="18"/>
          <w:szCs w:val="18"/>
        </w:rPr>
      </w:pPr>
    </w:p>
    <w:p w:rsidR="00AD1120" w:rsidRDefault="00AD1120">
      <w:pPr>
        <w:pStyle w:val="a6"/>
        <w:tabs>
          <w:tab w:val="left" w:pos="426"/>
          <w:tab w:val="left" w:pos="709"/>
        </w:tabs>
        <w:ind w:left="567"/>
        <w:rPr>
          <w:rFonts w:ascii="Times New Roman" w:hAnsi="Times New Roman"/>
          <w:sz w:val="18"/>
          <w:szCs w:val="18"/>
        </w:rPr>
      </w:pPr>
    </w:p>
    <w:p w:rsidR="00AD1120" w:rsidRDefault="00AD1120">
      <w:pPr>
        <w:pStyle w:val="a6"/>
        <w:tabs>
          <w:tab w:val="left" w:pos="426"/>
          <w:tab w:val="left" w:pos="709"/>
        </w:tabs>
        <w:ind w:left="567"/>
        <w:rPr>
          <w:rFonts w:ascii="Times New Roman" w:hAnsi="Times New Roman"/>
          <w:sz w:val="18"/>
          <w:szCs w:val="18"/>
        </w:rPr>
      </w:pPr>
    </w:p>
    <w:p w:rsidR="00AD1120" w:rsidRDefault="00AD1120">
      <w:pPr>
        <w:pStyle w:val="a6"/>
        <w:tabs>
          <w:tab w:val="left" w:pos="426"/>
          <w:tab w:val="left" w:pos="709"/>
        </w:tabs>
        <w:ind w:left="567"/>
        <w:rPr>
          <w:rFonts w:ascii="Times New Roman" w:hAnsi="Times New Roman"/>
          <w:sz w:val="18"/>
          <w:szCs w:val="18"/>
        </w:rPr>
      </w:pPr>
    </w:p>
    <w:p w:rsidR="00AD1120" w:rsidRDefault="00AD1120">
      <w:pPr>
        <w:pStyle w:val="a6"/>
        <w:tabs>
          <w:tab w:val="left" w:pos="426"/>
          <w:tab w:val="left" w:pos="709"/>
        </w:tabs>
        <w:ind w:left="567"/>
        <w:rPr>
          <w:rFonts w:ascii="Times New Roman" w:hAnsi="Times New Roman"/>
          <w:sz w:val="18"/>
          <w:szCs w:val="18"/>
        </w:rPr>
      </w:pPr>
    </w:p>
    <w:p w:rsidR="00AD1120" w:rsidRDefault="00AD1120">
      <w:pPr>
        <w:pStyle w:val="a6"/>
        <w:tabs>
          <w:tab w:val="left" w:pos="426"/>
          <w:tab w:val="left" w:pos="709"/>
        </w:tabs>
        <w:ind w:left="567"/>
        <w:rPr>
          <w:rFonts w:ascii="Times New Roman" w:hAnsi="Times New Roman"/>
          <w:sz w:val="18"/>
          <w:szCs w:val="18"/>
        </w:rPr>
      </w:pPr>
    </w:p>
    <w:p w:rsidR="00AD1120" w:rsidRDefault="00AD1120">
      <w:pPr>
        <w:pStyle w:val="a6"/>
        <w:tabs>
          <w:tab w:val="left" w:pos="426"/>
          <w:tab w:val="left" w:pos="709"/>
        </w:tabs>
        <w:ind w:left="567"/>
        <w:rPr>
          <w:rFonts w:ascii="Times New Roman" w:hAnsi="Times New Roman"/>
          <w:sz w:val="18"/>
          <w:szCs w:val="18"/>
        </w:rPr>
      </w:pPr>
    </w:p>
    <w:p w:rsidR="00AD1120" w:rsidRDefault="00AD1120">
      <w:pPr>
        <w:pStyle w:val="a6"/>
        <w:tabs>
          <w:tab w:val="left" w:pos="426"/>
          <w:tab w:val="left" w:pos="709"/>
        </w:tabs>
        <w:ind w:left="567"/>
        <w:rPr>
          <w:rFonts w:ascii="Times New Roman" w:hAnsi="Times New Roman"/>
          <w:sz w:val="18"/>
          <w:szCs w:val="18"/>
        </w:rPr>
      </w:pPr>
    </w:p>
    <w:p w:rsidR="00AD1120" w:rsidRDefault="00AD1120">
      <w:pPr>
        <w:pStyle w:val="a6"/>
        <w:tabs>
          <w:tab w:val="left" w:pos="426"/>
          <w:tab w:val="left" w:pos="709"/>
        </w:tabs>
        <w:ind w:left="567"/>
        <w:rPr>
          <w:rFonts w:ascii="Times New Roman" w:hAnsi="Times New Roman"/>
          <w:sz w:val="18"/>
          <w:szCs w:val="18"/>
        </w:rPr>
      </w:pPr>
    </w:p>
    <w:p w:rsidR="00AD1120" w:rsidRDefault="00AD1120">
      <w:pPr>
        <w:pStyle w:val="a6"/>
        <w:tabs>
          <w:tab w:val="left" w:pos="426"/>
          <w:tab w:val="left" w:pos="709"/>
        </w:tabs>
        <w:ind w:left="567"/>
        <w:rPr>
          <w:rFonts w:ascii="Times New Roman" w:hAnsi="Times New Roman"/>
          <w:sz w:val="18"/>
          <w:szCs w:val="18"/>
        </w:rPr>
      </w:pPr>
    </w:p>
    <w:p w:rsidR="00AD1120" w:rsidRDefault="00AD1120">
      <w:pPr>
        <w:pStyle w:val="a6"/>
        <w:tabs>
          <w:tab w:val="left" w:pos="426"/>
          <w:tab w:val="left" w:pos="709"/>
        </w:tabs>
        <w:ind w:left="567"/>
        <w:rPr>
          <w:rFonts w:ascii="Times New Roman" w:hAnsi="Times New Roman"/>
          <w:sz w:val="18"/>
          <w:szCs w:val="18"/>
        </w:rPr>
      </w:pPr>
    </w:p>
    <w:p w:rsidR="00AD1120" w:rsidRDefault="00AD1120">
      <w:pPr>
        <w:pStyle w:val="a6"/>
        <w:tabs>
          <w:tab w:val="left" w:pos="426"/>
          <w:tab w:val="left" w:pos="709"/>
        </w:tabs>
        <w:ind w:left="567"/>
        <w:rPr>
          <w:rFonts w:ascii="Times New Roman" w:hAnsi="Times New Roman"/>
          <w:sz w:val="18"/>
          <w:szCs w:val="18"/>
        </w:rPr>
      </w:pPr>
    </w:p>
    <w:p w:rsidR="00AD1120" w:rsidRDefault="00AD1120">
      <w:pPr>
        <w:pStyle w:val="a6"/>
        <w:tabs>
          <w:tab w:val="left" w:pos="426"/>
          <w:tab w:val="left" w:pos="709"/>
        </w:tabs>
        <w:ind w:left="567"/>
        <w:rPr>
          <w:rFonts w:ascii="Times New Roman" w:hAnsi="Times New Roman"/>
          <w:sz w:val="18"/>
          <w:szCs w:val="18"/>
        </w:rPr>
      </w:pPr>
    </w:p>
    <w:p w:rsidR="00AD1120" w:rsidRDefault="00AD1120">
      <w:pPr>
        <w:pStyle w:val="a6"/>
        <w:tabs>
          <w:tab w:val="left" w:pos="426"/>
          <w:tab w:val="left" w:pos="709"/>
        </w:tabs>
        <w:ind w:left="567"/>
        <w:rPr>
          <w:rFonts w:ascii="Times New Roman" w:hAnsi="Times New Roman"/>
          <w:sz w:val="18"/>
          <w:szCs w:val="18"/>
        </w:rPr>
      </w:pPr>
    </w:p>
    <w:p w:rsidR="00AD1120" w:rsidRDefault="00AD1120">
      <w:pPr>
        <w:pStyle w:val="a6"/>
        <w:tabs>
          <w:tab w:val="left" w:pos="426"/>
          <w:tab w:val="left" w:pos="709"/>
        </w:tabs>
        <w:ind w:left="567"/>
        <w:rPr>
          <w:rFonts w:ascii="Times New Roman" w:hAnsi="Times New Roman"/>
          <w:sz w:val="18"/>
          <w:szCs w:val="18"/>
        </w:rPr>
      </w:pPr>
    </w:p>
    <w:p w:rsidR="00AD1120" w:rsidRDefault="00AD1120">
      <w:pPr>
        <w:pStyle w:val="a6"/>
        <w:tabs>
          <w:tab w:val="left" w:pos="426"/>
          <w:tab w:val="left" w:pos="709"/>
        </w:tabs>
        <w:ind w:left="567"/>
        <w:rPr>
          <w:rFonts w:ascii="Times New Roman" w:hAnsi="Times New Roman"/>
          <w:sz w:val="18"/>
          <w:szCs w:val="18"/>
        </w:rPr>
      </w:pPr>
    </w:p>
    <w:p w:rsidR="00AD1120" w:rsidRDefault="00AD1120">
      <w:pPr>
        <w:pStyle w:val="a6"/>
        <w:tabs>
          <w:tab w:val="left" w:pos="426"/>
          <w:tab w:val="left" w:pos="709"/>
        </w:tabs>
        <w:ind w:left="567"/>
        <w:rPr>
          <w:rFonts w:ascii="Times New Roman" w:hAnsi="Times New Roman"/>
          <w:sz w:val="18"/>
          <w:szCs w:val="18"/>
        </w:rPr>
      </w:pPr>
    </w:p>
    <w:p w:rsidR="00AD1120" w:rsidRDefault="00AD1120">
      <w:pPr>
        <w:pStyle w:val="a6"/>
        <w:tabs>
          <w:tab w:val="left" w:pos="426"/>
          <w:tab w:val="left" w:pos="709"/>
        </w:tabs>
        <w:ind w:left="567"/>
        <w:rPr>
          <w:rFonts w:ascii="Times New Roman" w:hAnsi="Times New Roman"/>
          <w:sz w:val="18"/>
          <w:szCs w:val="18"/>
        </w:rPr>
      </w:pPr>
    </w:p>
    <w:p w:rsidR="00AD1120" w:rsidRDefault="00AD1120">
      <w:pPr>
        <w:pStyle w:val="a6"/>
        <w:tabs>
          <w:tab w:val="left" w:pos="426"/>
          <w:tab w:val="left" w:pos="709"/>
        </w:tabs>
        <w:ind w:left="567"/>
        <w:rPr>
          <w:rFonts w:ascii="Times New Roman" w:hAnsi="Times New Roman"/>
          <w:sz w:val="18"/>
          <w:szCs w:val="18"/>
        </w:rPr>
      </w:pPr>
    </w:p>
    <w:p w:rsidR="00AD1120" w:rsidRDefault="00AD1120">
      <w:pPr>
        <w:pStyle w:val="a6"/>
        <w:tabs>
          <w:tab w:val="left" w:pos="426"/>
          <w:tab w:val="left" w:pos="709"/>
        </w:tabs>
        <w:ind w:left="567"/>
        <w:rPr>
          <w:rFonts w:ascii="Times New Roman" w:hAnsi="Times New Roman"/>
          <w:sz w:val="18"/>
          <w:szCs w:val="18"/>
        </w:rPr>
      </w:pPr>
    </w:p>
    <w:p w:rsidR="00AD1120" w:rsidRDefault="00AD1120">
      <w:pPr>
        <w:pStyle w:val="a6"/>
        <w:tabs>
          <w:tab w:val="left" w:pos="426"/>
          <w:tab w:val="left" w:pos="709"/>
        </w:tabs>
        <w:ind w:left="567"/>
        <w:rPr>
          <w:rFonts w:ascii="Times New Roman" w:hAnsi="Times New Roman"/>
          <w:sz w:val="18"/>
          <w:szCs w:val="18"/>
        </w:rPr>
      </w:pPr>
    </w:p>
    <w:p w:rsidR="00AD1120" w:rsidRDefault="00AD1120">
      <w:pPr>
        <w:pStyle w:val="a6"/>
        <w:tabs>
          <w:tab w:val="left" w:pos="426"/>
          <w:tab w:val="left" w:pos="709"/>
        </w:tabs>
        <w:ind w:left="567"/>
        <w:rPr>
          <w:rFonts w:ascii="Times New Roman" w:hAnsi="Times New Roman"/>
          <w:sz w:val="18"/>
          <w:szCs w:val="18"/>
        </w:rPr>
      </w:pPr>
    </w:p>
    <w:p w:rsidR="00AD1120" w:rsidRDefault="00AD1120">
      <w:pPr>
        <w:pStyle w:val="a6"/>
        <w:tabs>
          <w:tab w:val="left" w:pos="426"/>
          <w:tab w:val="left" w:pos="709"/>
        </w:tabs>
        <w:ind w:left="567"/>
        <w:rPr>
          <w:rFonts w:ascii="Times New Roman" w:hAnsi="Times New Roman"/>
          <w:sz w:val="18"/>
          <w:szCs w:val="18"/>
        </w:rPr>
      </w:pPr>
    </w:p>
    <w:p w:rsidR="00AD1120" w:rsidRDefault="00AD1120">
      <w:pPr>
        <w:pStyle w:val="a6"/>
        <w:tabs>
          <w:tab w:val="left" w:pos="426"/>
          <w:tab w:val="left" w:pos="709"/>
        </w:tabs>
        <w:ind w:left="567"/>
        <w:rPr>
          <w:rFonts w:ascii="Times New Roman" w:hAnsi="Times New Roman"/>
          <w:sz w:val="18"/>
          <w:szCs w:val="18"/>
        </w:rPr>
      </w:pPr>
    </w:p>
    <w:p w:rsidR="00AD1120" w:rsidRDefault="00AD1120">
      <w:pPr>
        <w:pStyle w:val="a6"/>
        <w:tabs>
          <w:tab w:val="left" w:pos="426"/>
          <w:tab w:val="left" w:pos="709"/>
        </w:tabs>
        <w:ind w:left="567"/>
        <w:rPr>
          <w:rFonts w:ascii="Times New Roman" w:hAnsi="Times New Roman"/>
          <w:sz w:val="18"/>
          <w:szCs w:val="18"/>
        </w:rPr>
      </w:pPr>
    </w:p>
    <w:p w:rsidR="00AD1120" w:rsidRDefault="00AD1120">
      <w:pPr>
        <w:pStyle w:val="a6"/>
        <w:tabs>
          <w:tab w:val="left" w:pos="426"/>
          <w:tab w:val="left" w:pos="709"/>
        </w:tabs>
        <w:ind w:left="567"/>
        <w:rPr>
          <w:rFonts w:ascii="Times New Roman" w:hAnsi="Times New Roman"/>
          <w:sz w:val="18"/>
          <w:szCs w:val="18"/>
        </w:rPr>
      </w:pPr>
    </w:p>
    <w:p w:rsidR="00AD1120" w:rsidRDefault="00AD1120">
      <w:pPr>
        <w:pStyle w:val="a6"/>
        <w:tabs>
          <w:tab w:val="left" w:pos="426"/>
          <w:tab w:val="left" w:pos="709"/>
        </w:tabs>
        <w:ind w:left="567"/>
        <w:rPr>
          <w:rFonts w:ascii="Times New Roman" w:hAnsi="Times New Roman"/>
          <w:sz w:val="18"/>
          <w:szCs w:val="18"/>
        </w:rPr>
      </w:pPr>
    </w:p>
    <w:p w:rsidR="00AD1120" w:rsidRDefault="00AD1120">
      <w:pPr>
        <w:pStyle w:val="a6"/>
        <w:tabs>
          <w:tab w:val="left" w:pos="426"/>
          <w:tab w:val="left" w:pos="709"/>
        </w:tabs>
        <w:ind w:left="567"/>
        <w:rPr>
          <w:rFonts w:ascii="Times New Roman" w:hAnsi="Times New Roman"/>
          <w:sz w:val="18"/>
          <w:szCs w:val="18"/>
        </w:rPr>
      </w:pPr>
    </w:p>
    <w:p w:rsidR="00AD1120" w:rsidRDefault="00AD1120">
      <w:pPr>
        <w:pStyle w:val="a6"/>
        <w:tabs>
          <w:tab w:val="left" w:pos="426"/>
          <w:tab w:val="left" w:pos="709"/>
        </w:tabs>
        <w:ind w:left="567"/>
        <w:rPr>
          <w:rFonts w:ascii="Times New Roman" w:hAnsi="Times New Roman"/>
          <w:sz w:val="18"/>
          <w:szCs w:val="18"/>
        </w:rPr>
      </w:pPr>
    </w:p>
    <w:p w:rsidR="00AD1120" w:rsidRDefault="00AD1120">
      <w:pPr>
        <w:pStyle w:val="a6"/>
        <w:tabs>
          <w:tab w:val="left" w:pos="426"/>
          <w:tab w:val="left" w:pos="709"/>
        </w:tabs>
        <w:ind w:left="567"/>
        <w:rPr>
          <w:rFonts w:ascii="Times New Roman" w:hAnsi="Times New Roman"/>
          <w:sz w:val="18"/>
          <w:szCs w:val="18"/>
        </w:rPr>
      </w:pPr>
    </w:p>
    <w:p w:rsidR="00AD1120" w:rsidRDefault="00AD1120">
      <w:pPr>
        <w:pStyle w:val="a6"/>
        <w:tabs>
          <w:tab w:val="left" w:pos="426"/>
          <w:tab w:val="left" w:pos="709"/>
        </w:tabs>
        <w:ind w:left="567"/>
        <w:rPr>
          <w:rFonts w:ascii="Times New Roman" w:hAnsi="Times New Roman"/>
          <w:sz w:val="18"/>
          <w:szCs w:val="18"/>
        </w:rPr>
      </w:pPr>
    </w:p>
    <w:p w:rsidR="00AD1120" w:rsidRDefault="00AD1120">
      <w:pPr>
        <w:pStyle w:val="a6"/>
        <w:tabs>
          <w:tab w:val="left" w:pos="426"/>
          <w:tab w:val="left" w:pos="709"/>
        </w:tabs>
        <w:ind w:left="567"/>
        <w:rPr>
          <w:rFonts w:ascii="Times New Roman" w:hAnsi="Times New Roman"/>
          <w:sz w:val="18"/>
          <w:szCs w:val="18"/>
        </w:rPr>
      </w:pPr>
    </w:p>
    <w:p w:rsidR="00AD1120" w:rsidRDefault="00B55630">
      <w:pPr>
        <w:ind w:left="567"/>
        <w:jc w:val="right"/>
        <w:textAlignment w:val="baseline"/>
        <w:rPr>
          <w:sz w:val="18"/>
          <w:szCs w:val="18"/>
        </w:rPr>
      </w:pPr>
      <w:r>
        <w:rPr>
          <w:sz w:val="18"/>
          <w:szCs w:val="18"/>
        </w:rPr>
        <w:lastRenderedPageBreak/>
        <w:t>Приложение №2 к государственному контракту </w:t>
      </w:r>
    </w:p>
    <w:p w:rsidR="00AD1120" w:rsidRDefault="00B55630">
      <w:pPr>
        <w:ind w:left="567"/>
        <w:jc w:val="center"/>
        <w:textAlignment w:val="baseline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№_______________________от «___» ____________2026 г. </w:t>
      </w:r>
    </w:p>
    <w:p w:rsidR="00AD1120" w:rsidRDefault="00AD1120">
      <w:pPr>
        <w:ind w:left="567"/>
        <w:jc w:val="center"/>
        <w:textAlignment w:val="baseline"/>
        <w:rPr>
          <w:sz w:val="18"/>
          <w:szCs w:val="18"/>
        </w:rPr>
      </w:pPr>
    </w:p>
    <w:p w:rsidR="00AD1120" w:rsidRDefault="00B55630">
      <w:pPr>
        <w:jc w:val="center"/>
        <w:rPr>
          <w:rFonts w:ascii="XO Thames" w:hAnsi="XO Thames"/>
          <w:b/>
          <w:sz w:val="18"/>
          <w:szCs w:val="18"/>
        </w:rPr>
      </w:pPr>
      <w:r>
        <w:rPr>
          <w:sz w:val="18"/>
          <w:szCs w:val="18"/>
        </w:rPr>
        <w:t> </w:t>
      </w:r>
      <w:r>
        <w:rPr>
          <w:rFonts w:ascii="XO Thames" w:hAnsi="XO Thames"/>
          <w:b/>
          <w:sz w:val="18"/>
          <w:szCs w:val="18"/>
        </w:rPr>
        <w:t>Техническое задание</w:t>
      </w:r>
    </w:p>
    <w:p w:rsidR="00AD1120" w:rsidRDefault="00B55630">
      <w:pPr>
        <w:jc w:val="center"/>
        <w:rPr>
          <w:rFonts w:ascii="XO Thames" w:hAnsi="XO Thames"/>
          <w:b/>
          <w:sz w:val="18"/>
          <w:szCs w:val="18"/>
        </w:rPr>
      </w:pPr>
      <w:r>
        <w:rPr>
          <w:rFonts w:ascii="XO Thames" w:hAnsi="XO Thames"/>
          <w:b/>
          <w:sz w:val="18"/>
          <w:szCs w:val="18"/>
        </w:rPr>
        <w:t>на оказание услуг по транспортно-экспедиторскому обслуживанию перевоз</w:t>
      </w:r>
      <w:r>
        <w:rPr>
          <w:rFonts w:ascii="XO Thames" w:hAnsi="XO Thames"/>
          <w:b/>
          <w:sz w:val="18"/>
          <w:szCs w:val="18"/>
        </w:rPr>
        <w:t>ки железнодорожным транспортом топлива дизельного</w:t>
      </w:r>
    </w:p>
    <w:p w:rsidR="00AD1120" w:rsidRDefault="00B55630">
      <w:pPr>
        <w:widowControl w:val="0"/>
        <w:numPr>
          <w:ilvl w:val="0"/>
          <w:numId w:val="4"/>
        </w:numPr>
        <w:suppressAutoHyphens w:val="0"/>
        <w:spacing w:after="200" w:line="276" w:lineRule="auto"/>
        <w:contextualSpacing/>
        <w:jc w:val="both"/>
        <w:rPr>
          <w:rFonts w:ascii="XO Thames" w:hAnsi="XO Thames"/>
          <w:sz w:val="18"/>
          <w:szCs w:val="18"/>
        </w:rPr>
      </w:pPr>
      <w:r>
        <w:rPr>
          <w:rFonts w:ascii="XO Thames" w:eastAsia="Calibri" w:hAnsi="XO Thames"/>
          <w:b/>
          <w:sz w:val="18"/>
          <w:szCs w:val="18"/>
        </w:rPr>
        <w:t>Объект закупки:</w:t>
      </w:r>
    </w:p>
    <w:tbl>
      <w:tblPr>
        <w:tblW w:w="10370" w:type="dxa"/>
        <w:jc w:val="center"/>
        <w:tblLayout w:type="fixed"/>
        <w:tblLook w:val="00A0"/>
      </w:tblPr>
      <w:tblGrid>
        <w:gridCol w:w="640"/>
        <w:gridCol w:w="4343"/>
        <w:gridCol w:w="1985"/>
        <w:gridCol w:w="1135"/>
        <w:gridCol w:w="699"/>
        <w:gridCol w:w="1568"/>
      </w:tblGrid>
      <w:tr w:rsidR="00AD1120">
        <w:trPr>
          <w:trHeight w:val="729"/>
          <w:jc w:val="center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1120" w:rsidRDefault="00B55630">
            <w:pPr>
              <w:jc w:val="center"/>
              <w:rPr>
                <w:rFonts w:ascii="XO Thames" w:eastAsia="Calibri" w:hAnsi="XO Thames"/>
                <w:b/>
                <w:bCs/>
                <w:sz w:val="18"/>
                <w:szCs w:val="18"/>
              </w:rPr>
            </w:pPr>
            <w:r>
              <w:rPr>
                <w:rFonts w:ascii="XO Thames" w:eastAsia="Calibri" w:hAnsi="XO Thames"/>
                <w:b/>
                <w:bCs/>
                <w:sz w:val="18"/>
                <w:szCs w:val="18"/>
              </w:rPr>
              <w:t>№ п/п</w:t>
            </w:r>
          </w:p>
        </w:tc>
        <w:tc>
          <w:tcPr>
            <w:tcW w:w="4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1120" w:rsidRDefault="00B55630">
            <w:pPr>
              <w:jc w:val="center"/>
              <w:rPr>
                <w:rFonts w:ascii="XO Thames" w:eastAsia="Calibri" w:hAnsi="XO Thames"/>
                <w:b/>
                <w:bCs/>
                <w:sz w:val="18"/>
                <w:szCs w:val="18"/>
              </w:rPr>
            </w:pPr>
            <w:r>
              <w:rPr>
                <w:rFonts w:ascii="XO Thames" w:eastAsia="Calibri" w:hAnsi="XO Thames"/>
                <w:b/>
                <w:bCs/>
                <w:sz w:val="18"/>
                <w:szCs w:val="18"/>
              </w:rPr>
              <w:t>Наименование услуги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1120" w:rsidRDefault="00B55630">
            <w:pPr>
              <w:jc w:val="center"/>
              <w:rPr>
                <w:rFonts w:ascii="XO Thames" w:eastAsia="Calibri" w:hAnsi="XO Thames"/>
                <w:b/>
                <w:bCs/>
                <w:sz w:val="18"/>
                <w:szCs w:val="18"/>
              </w:rPr>
            </w:pPr>
            <w:r>
              <w:rPr>
                <w:rFonts w:ascii="XO Thames" w:eastAsia="Calibri" w:hAnsi="XO Thames"/>
                <w:b/>
                <w:bCs/>
                <w:sz w:val="18"/>
                <w:szCs w:val="18"/>
              </w:rPr>
              <w:t>Срок оказания</w:t>
            </w:r>
            <w:r>
              <w:rPr>
                <w:rFonts w:ascii="XO Thames" w:eastAsia="Calibri" w:hAnsi="XO Thames"/>
                <w:b/>
                <w:color w:val="000000"/>
                <w:sz w:val="18"/>
                <w:szCs w:val="18"/>
              </w:rPr>
              <w:t xml:space="preserve"> услуги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1120" w:rsidRDefault="00B55630">
            <w:pPr>
              <w:jc w:val="center"/>
              <w:rPr>
                <w:rFonts w:ascii="XO Thames" w:eastAsia="Calibri" w:hAnsi="XO Thames"/>
                <w:b/>
                <w:bCs/>
                <w:sz w:val="18"/>
                <w:szCs w:val="18"/>
              </w:rPr>
            </w:pPr>
            <w:r>
              <w:rPr>
                <w:rFonts w:ascii="XO Thames" w:eastAsia="Calibri" w:hAnsi="XO Thames"/>
                <w:b/>
                <w:bCs/>
                <w:sz w:val="18"/>
                <w:szCs w:val="18"/>
              </w:rPr>
              <w:t>Ед. изм.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1120" w:rsidRDefault="00B55630">
            <w:pPr>
              <w:jc w:val="center"/>
              <w:rPr>
                <w:rFonts w:ascii="XO Thames" w:eastAsia="Calibri" w:hAnsi="XO Thames"/>
                <w:b/>
                <w:bCs/>
                <w:sz w:val="18"/>
                <w:szCs w:val="18"/>
              </w:rPr>
            </w:pPr>
            <w:r>
              <w:rPr>
                <w:rFonts w:ascii="XO Thames" w:eastAsia="Calibri" w:hAnsi="XO Thames"/>
                <w:b/>
                <w:bCs/>
                <w:sz w:val="18"/>
                <w:szCs w:val="18"/>
              </w:rPr>
              <w:t>Кол-во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1120" w:rsidRDefault="00B55630">
            <w:pPr>
              <w:jc w:val="center"/>
              <w:rPr>
                <w:rFonts w:ascii="XO Thames" w:eastAsia="Calibri" w:hAnsi="XO Thames"/>
                <w:b/>
                <w:bCs/>
                <w:sz w:val="18"/>
                <w:szCs w:val="18"/>
              </w:rPr>
            </w:pPr>
            <w:r>
              <w:rPr>
                <w:rFonts w:ascii="XO Thames" w:eastAsia="Calibri" w:hAnsi="XO Thames"/>
                <w:b/>
                <w:bCs/>
                <w:sz w:val="18"/>
                <w:szCs w:val="18"/>
              </w:rPr>
              <w:t>Код ОКПД2</w:t>
            </w:r>
          </w:p>
        </w:tc>
      </w:tr>
      <w:tr w:rsidR="00AD1120">
        <w:trPr>
          <w:trHeight w:val="853"/>
          <w:jc w:val="center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1120" w:rsidRDefault="00B55630">
            <w:pPr>
              <w:ind w:left="34"/>
              <w:jc w:val="center"/>
              <w:rPr>
                <w:rFonts w:ascii="XO Thames" w:eastAsia="Calibri" w:hAnsi="XO Thames"/>
                <w:sz w:val="18"/>
                <w:szCs w:val="18"/>
              </w:rPr>
            </w:pPr>
            <w:r>
              <w:rPr>
                <w:rFonts w:ascii="XO Thames" w:eastAsia="Calibri" w:hAnsi="XO Thames"/>
                <w:sz w:val="18"/>
                <w:szCs w:val="18"/>
              </w:rPr>
              <w:t>1</w:t>
            </w:r>
          </w:p>
        </w:tc>
        <w:tc>
          <w:tcPr>
            <w:tcW w:w="4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1120" w:rsidRDefault="00B55630">
            <w:pPr>
              <w:rPr>
                <w:rFonts w:ascii="XO Thames" w:hAnsi="XO Thames"/>
                <w:color w:val="000000"/>
                <w:sz w:val="18"/>
                <w:szCs w:val="18"/>
              </w:rPr>
            </w:pPr>
            <w:r>
              <w:rPr>
                <w:rFonts w:ascii="XO Thames" w:hAnsi="XO Thames"/>
                <w:color w:val="000000"/>
                <w:sz w:val="18"/>
                <w:szCs w:val="18"/>
              </w:rPr>
              <w:t xml:space="preserve">Оказание услуг по транспортно-экспедиторскому обслуживанию перевозки железнодорожным транспортом </w:t>
            </w:r>
            <w:r>
              <w:rPr>
                <w:color w:val="2C2D2E"/>
                <w:sz w:val="18"/>
                <w:szCs w:val="18"/>
              </w:rPr>
              <w:t xml:space="preserve">топлива </w:t>
            </w:r>
            <w:r>
              <w:rPr>
                <w:color w:val="2C2D2E"/>
                <w:sz w:val="18"/>
                <w:szCs w:val="18"/>
              </w:rPr>
              <w:t>дизельного летнего</w:t>
            </w:r>
            <w:r>
              <w:rPr>
                <w:rFonts w:ascii="XO Thames" w:hAnsi="XO Thames"/>
                <w:color w:val="000000"/>
                <w:sz w:val="18"/>
                <w:szCs w:val="18"/>
              </w:rPr>
              <w:t xml:space="preserve"> в количестве 60  т (с ФГКУ «Логистический комплекс № 40» (код 248504), до станции Стенькино-2 (код 223108))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D1120" w:rsidRDefault="00B55630">
            <w:pPr>
              <w:jc w:val="center"/>
              <w:rPr>
                <w:rFonts w:ascii="XO Thames" w:eastAsia="Calibri" w:hAnsi="XO Thames"/>
                <w:color w:val="000000"/>
                <w:sz w:val="18"/>
                <w:szCs w:val="18"/>
              </w:rPr>
            </w:pPr>
            <w:r>
              <w:rPr>
                <w:rFonts w:ascii="XO Thames" w:eastAsia="Calibri" w:hAnsi="XO Thames"/>
                <w:color w:val="000000"/>
                <w:sz w:val="18"/>
                <w:szCs w:val="18"/>
              </w:rPr>
              <w:t>С момента подписания контракта - до 25.09.2026 г.</w:t>
            </w:r>
          </w:p>
          <w:p w:rsidR="00AD1120" w:rsidRDefault="00AD1120">
            <w:pPr>
              <w:jc w:val="center"/>
              <w:rPr>
                <w:rFonts w:ascii="XO Thames" w:eastAsia="Calibri" w:hAnsi="XO Thames"/>
                <w:color w:val="000000"/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D1120" w:rsidRDefault="00B55630">
            <w:pPr>
              <w:jc w:val="center"/>
              <w:rPr>
                <w:rFonts w:ascii="XO Thames" w:eastAsia="Calibri" w:hAnsi="XO Thames"/>
                <w:color w:val="000000"/>
                <w:sz w:val="18"/>
                <w:szCs w:val="18"/>
              </w:rPr>
            </w:pPr>
            <w:r>
              <w:rPr>
                <w:rFonts w:ascii="XO Thames" w:eastAsia="Calibri" w:hAnsi="XO Thames"/>
                <w:color w:val="000000"/>
                <w:sz w:val="18"/>
                <w:szCs w:val="18"/>
              </w:rPr>
              <w:t>Усл. ед.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D1120" w:rsidRDefault="00B55630">
            <w:pPr>
              <w:jc w:val="center"/>
              <w:rPr>
                <w:rFonts w:ascii="XO Thames" w:eastAsia="Calibri" w:hAnsi="XO Thames"/>
                <w:color w:val="000000"/>
                <w:sz w:val="18"/>
                <w:szCs w:val="18"/>
              </w:rPr>
            </w:pPr>
            <w:r>
              <w:rPr>
                <w:rFonts w:ascii="XO Thames" w:eastAsia="Calibri" w:hAnsi="XO Thames"/>
                <w:color w:val="000000"/>
                <w:sz w:val="18"/>
                <w:szCs w:val="18"/>
              </w:rPr>
              <w:t>1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1120" w:rsidRDefault="00B55630">
            <w:pPr>
              <w:jc w:val="center"/>
              <w:rPr>
                <w:rFonts w:ascii="XO Thames" w:eastAsia="Calibri" w:hAnsi="XO Thames"/>
                <w:color w:val="000000"/>
                <w:sz w:val="18"/>
                <w:szCs w:val="18"/>
              </w:rPr>
            </w:pPr>
            <w:r>
              <w:rPr>
                <w:rFonts w:ascii="XO Thames" w:eastAsia="Calibri" w:hAnsi="XO Thames"/>
                <w:color w:val="000000"/>
                <w:sz w:val="18"/>
                <w:szCs w:val="18"/>
              </w:rPr>
              <w:t>49.20.12.000</w:t>
            </w:r>
          </w:p>
        </w:tc>
      </w:tr>
    </w:tbl>
    <w:p w:rsidR="00AD1120" w:rsidRDefault="00AD1120">
      <w:pPr>
        <w:jc w:val="both"/>
        <w:rPr>
          <w:rFonts w:ascii="XO Thames" w:hAnsi="XO Thames"/>
          <w:sz w:val="18"/>
          <w:szCs w:val="18"/>
        </w:rPr>
      </w:pPr>
    </w:p>
    <w:p w:rsidR="00AD1120" w:rsidRDefault="00B55630">
      <w:pPr>
        <w:widowControl w:val="0"/>
        <w:numPr>
          <w:ilvl w:val="0"/>
          <w:numId w:val="4"/>
        </w:numPr>
        <w:suppressAutoHyphens w:val="0"/>
        <w:contextualSpacing/>
        <w:jc w:val="both"/>
        <w:rPr>
          <w:rFonts w:ascii="XO Thames" w:hAnsi="XO Thames"/>
          <w:b/>
          <w:sz w:val="18"/>
          <w:szCs w:val="18"/>
        </w:rPr>
      </w:pPr>
      <w:r>
        <w:rPr>
          <w:rFonts w:ascii="XO Thames" w:hAnsi="XO Thames"/>
          <w:b/>
          <w:sz w:val="18"/>
          <w:szCs w:val="18"/>
        </w:rPr>
        <w:t>Описание закупки</w:t>
      </w:r>
    </w:p>
    <w:p w:rsidR="00AD1120" w:rsidRDefault="00B55630">
      <w:pPr>
        <w:widowControl w:val="0"/>
        <w:ind w:firstLine="709"/>
        <w:contextualSpacing/>
        <w:jc w:val="both"/>
        <w:rPr>
          <w:rFonts w:ascii="XO Thames" w:eastAsia="Calibri" w:hAnsi="XO Thames"/>
          <w:sz w:val="18"/>
          <w:szCs w:val="18"/>
        </w:rPr>
      </w:pPr>
      <w:r>
        <w:rPr>
          <w:rFonts w:ascii="XO Thames" w:eastAsia="Calibri" w:hAnsi="XO Thames"/>
          <w:sz w:val="18"/>
          <w:szCs w:val="18"/>
        </w:rPr>
        <w:t xml:space="preserve">2.1. Исполнитель осуществляет транспортно-экспедиторское обслуживание перевозку железнодорожным транспортом </w:t>
      </w:r>
      <w:r>
        <w:rPr>
          <w:color w:val="2C2D2E"/>
          <w:sz w:val="18"/>
          <w:szCs w:val="18"/>
        </w:rPr>
        <w:t>топлива дизельного летнего</w:t>
      </w:r>
      <w:r>
        <w:rPr>
          <w:rFonts w:ascii="XO Thames" w:eastAsia="Calibri" w:hAnsi="XO Thames"/>
          <w:sz w:val="18"/>
          <w:szCs w:val="18"/>
        </w:rPr>
        <w:t xml:space="preserve"> в количестве 60 т с </w:t>
      </w:r>
      <w:r>
        <w:rPr>
          <w:rFonts w:ascii="XO Thames" w:hAnsi="XO Thames"/>
          <w:color w:val="000000"/>
          <w:sz w:val="18"/>
          <w:szCs w:val="18"/>
        </w:rPr>
        <w:t>ФГКУ «Логистический комплекс №40» (код 248504), до станции Стенькино-2                   (код 223108)</w:t>
      </w:r>
    </w:p>
    <w:tbl>
      <w:tblPr>
        <w:tblStyle w:val="af9"/>
        <w:tblW w:w="10745" w:type="dxa"/>
        <w:tblInd w:w="108" w:type="dxa"/>
        <w:tblLayout w:type="fixed"/>
        <w:tblLook w:val="04A0"/>
      </w:tblPr>
      <w:tblGrid>
        <w:gridCol w:w="1277"/>
        <w:gridCol w:w="992"/>
        <w:gridCol w:w="2126"/>
        <w:gridCol w:w="1843"/>
        <w:gridCol w:w="2097"/>
        <w:gridCol w:w="1134"/>
        <w:gridCol w:w="1276"/>
      </w:tblGrid>
      <w:tr w:rsidR="00AD1120">
        <w:tc>
          <w:tcPr>
            <w:tcW w:w="1276" w:type="dxa"/>
          </w:tcPr>
          <w:p w:rsidR="00AD1120" w:rsidRDefault="00B55630">
            <w:pPr>
              <w:widowControl w:val="0"/>
              <w:suppressAutoHyphens w:val="0"/>
              <w:jc w:val="center"/>
              <w:rPr>
                <w:rFonts w:ascii="XO Thames" w:eastAsia="Calibri" w:hAnsi="XO Thames"/>
                <w:b/>
                <w:sz w:val="18"/>
                <w:szCs w:val="18"/>
              </w:rPr>
            </w:pPr>
            <w:r>
              <w:rPr>
                <w:rFonts w:ascii="XO Thames" w:eastAsia="Calibri" w:hAnsi="XO Thames"/>
                <w:b/>
                <w:sz w:val="18"/>
                <w:szCs w:val="18"/>
              </w:rPr>
              <w:t>Станция/вид НП</w:t>
            </w:r>
          </w:p>
        </w:tc>
        <w:tc>
          <w:tcPr>
            <w:tcW w:w="992" w:type="dxa"/>
          </w:tcPr>
          <w:p w:rsidR="00AD1120" w:rsidRDefault="00B55630">
            <w:pPr>
              <w:widowControl w:val="0"/>
              <w:suppressAutoHyphens w:val="0"/>
              <w:jc w:val="center"/>
              <w:rPr>
                <w:rFonts w:ascii="XO Thames" w:eastAsia="Calibri" w:hAnsi="XO Thames"/>
                <w:b/>
                <w:sz w:val="18"/>
                <w:szCs w:val="18"/>
              </w:rPr>
            </w:pPr>
            <w:r>
              <w:rPr>
                <w:rFonts w:ascii="XO Thames" w:eastAsia="Calibri" w:hAnsi="XO Thames"/>
                <w:b/>
                <w:sz w:val="18"/>
                <w:szCs w:val="18"/>
              </w:rPr>
              <w:t>КЯР</w:t>
            </w:r>
          </w:p>
          <w:p w:rsidR="00AD1120" w:rsidRDefault="00B55630">
            <w:pPr>
              <w:widowControl w:val="0"/>
              <w:suppressAutoHyphens w:val="0"/>
              <w:jc w:val="center"/>
              <w:rPr>
                <w:rFonts w:ascii="XO Thames" w:eastAsia="Calibri" w:hAnsi="XO Thames"/>
                <w:b/>
                <w:sz w:val="18"/>
                <w:szCs w:val="18"/>
              </w:rPr>
            </w:pPr>
            <w:r>
              <w:rPr>
                <w:rFonts w:ascii="XO Thames" w:eastAsia="Calibri" w:hAnsi="XO Thames"/>
                <w:b/>
                <w:sz w:val="18"/>
                <w:szCs w:val="18"/>
              </w:rPr>
              <w:t>Код</w:t>
            </w:r>
          </w:p>
        </w:tc>
        <w:tc>
          <w:tcPr>
            <w:tcW w:w="2126" w:type="dxa"/>
          </w:tcPr>
          <w:p w:rsidR="00AD1120" w:rsidRDefault="00B55630">
            <w:pPr>
              <w:widowControl w:val="0"/>
              <w:suppressAutoHyphens w:val="0"/>
              <w:jc w:val="center"/>
              <w:rPr>
                <w:rFonts w:ascii="XO Thames" w:eastAsia="Calibri" w:hAnsi="XO Thames"/>
                <w:b/>
                <w:sz w:val="18"/>
                <w:szCs w:val="18"/>
              </w:rPr>
            </w:pPr>
            <w:r>
              <w:rPr>
                <w:rFonts w:ascii="XO Thames" w:eastAsia="Calibri" w:hAnsi="XO Thames"/>
                <w:b/>
                <w:sz w:val="18"/>
                <w:szCs w:val="18"/>
              </w:rPr>
              <w:t>Адрес грузополучателя</w:t>
            </w:r>
          </w:p>
        </w:tc>
        <w:tc>
          <w:tcPr>
            <w:tcW w:w="1843" w:type="dxa"/>
          </w:tcPr>
          <w:p w:rsidR="00AD1120" w:rsidRDefault="00B55630">
            <w:pPr>
              <w:widowControl w:val="0"/>
              <w:suppressAutoHyphens w:val="0"/>
              <w:jc w:val="center"/>
              <w:rPr>
                <w:rFonts w:ascii="XO Thames" w:eastAsia="Calibri" w:hAnsi="XO Thames"/>
                <w:b/>
                <w:sz w:val="18"/>
                <w:szCs w:val="18"/>
              </w:rPr>
            </w:pPr>
            <w:r>
              <w:rPr>
                <w:rFonts w:ascii="XO Thames" w:eastAsia="Calibri" w:hAnsi="XO Thames"/>
                <w:b/>
                <w:sz w:val="18"/>
                <w:szCs w:val="18"/>
              </w:rPr>
              <w:t>Имя грузополуч</w:t>
            </w:r>
            <w:r>
              <w:rPr>
                <w:rFonts w:ascii="XO Thames" w:eastAsia="Calibri" w:hAnsi="XO Thames"/>
                <w:b/>
                <w:sz w:val="18"/>
                <w:szCs w:val="18"/>
              </w:rPr>
              <w:t>а</w:t>
            </w:r>
            <w:r>
              <w:rPr>
                <w:rFonts w:ascii="XO Thames" w:eastAsia="Calibri" w:hAnsi="XO Thames"/>
                <w:b/>
                <w:sz w:val="18"/>
                <w:szCs w:val="18"/>
              </w:rPr>
              <w:t>теля</w:t>
            </w:r>
          </w:p>
        </w:tc>
        <w:tc>
          <w:tcPr>
            <w:tcW w:w="2097" w:type="dxa"/>
          </w:tcPr>
          <w:p w:rsidR="00AD1120" w:rsidRDefault="00B55630">
            <w:pPr>
              <w:widowControl w:val="0"/>
              <w:suppressAutoHyphens w:val="0"/>
              <w:jc w:val="center"/>
              <w:rPr>
                <w:rFonts w:ascii="XO Thames" w:eastAsia="Calibri" w:hAnsi="XO Thames"/>
                <w:b/>
                <w:sz w:val="18"/>
                <w:szCs w:val="18"/>
              </w:rPr>
            </w:pPr>
            <w:r>
              <w:rPr>
                <w:rFonts w:ascii="XO Thames" w:eastAsia="Calibri" w:hAnsi="XO Thames"/>
                <w:b/>
                <w:sz w:val="18"/>
                <w:szCs w:val="18"/>
              </w:rPr>
              <w:t>Подача на подъездной путь</w:t>
            </w:r>
          </w:p>
        </w:tc>
        <w:tc>
          <w:tcPr>
            <w:tcW w:w="1134" w:type="dxa"/>
          </w:tcPr>
          <w:p w:rsidR="00AD1120" w:rsidRDefault="00B55630">
            <w:pPr>
              <w:widowControl w:val="0"/>
              <w:suppressAutoHyphens w:val="0"/>
              <w:jc w:val="center"/>
              <w:rPr>
                <w:rFonts w:ascii="XO Thames" w:eastAsia="Calibri" w:hAnsi="XO Thames"/>
                <w:b/>
                <w:sz w:val="18"/>
                <w:szCs w:val="18"/>
              </w:rPr>
            </w:pPr>
            <w:r>
              <w:rPr>
                <w:rFonts w:ascii="XO Thames" w:eastAsia="Calibri" w:hAnsi="XO Thames"/>
                <w:b/>
                <w:sz w:val="18"/>
                <w:szCs w:val="18"/>
              </w:rPr>
              <w:t>ОКПО</w:t>
            </w:r>
          </w:p>
        </w:tc>
        <w:tc>
          <w:tcPr>
            <w:tcW w:w="1276" w:type="dxa"/>
          </w:tcPr>
          <w:p w:rsidR="00AD1120" w:rsidRDefault="00B55630">
            <w:pPr>
              <w:widowControl w:val="0"/>
              <w:suppressAutoHyphens w:val="0"/>
              <w:jc w:val="center"/>
              <w:rPr>
                <w:rFonts w:ascii="XO Thames" w:eastAsia="Calibri" w:hAnsi="XO Thames"/>
                <w:b/>
                <w:sz w:val="18"/>
                <w:szCs w:val="18"/>
              </w:rPr>
            </w:pPr>
            <w:r>
              <w:rPr>
                <w:rFonts w:ascii="XO Thames" w:eastAsia="Calibri" w:hAnsi="XO Thames"/>
                <w:b/>
                <w:sz w:val="18"/>
                <w:szCs w:val="18"/>
              </w:rPr>
              <w:t>ТГНЛ</w:t>
            </w:r>
          </w:p>
        </w:tc>
      </w:tr>
      <w:tr w:rsidR="00AD1120">
        <w:tc>
          <w:tcPr>
            <w:tcW w:w="1276" w:type="dxa"/>
          </w:tcPr>
          <w:p w:rsidR="00AD1120" w:rsidRDefault="00B55630">
            <w:pPr>
              <w:suppressAutoHyphens w:val="0"/>
              <w:jc w:val="center"/>
              <w:rPr>
                <w:rFonts w:ascii="XO Thames" w:hAnsi="XO Thames"/>
                <w:sz w:val="18"/>
                <w:szCs w:val="18"/>
              </w:rPr>
            </w:pPr>
            <w:r>
              <w:rPr>
                <w:rFonts w:ascii="XO Thames" w:hAnsi="XO Thames"/>
                <w:sz w:val="18"/>
                <w:szCs w:val="18"/>
              </w:rPr>
              <w:t xml:space="preserve">Стенькино-2 / </w:t>
            </w:r>
          </w:p>
          <w:p w:rsidR="00AD1120" w:rsidRDefault="00B55630">
            <w:pPr>
              <w:suppressAutoHyphens w:val="0"/>
              <w:jc w:val="center"/>
              <w:rPr>
                <w:rFonts w:ascii="XO Thames" w:hAnsi="XO Thames"/>
                <w:sz w:val="18"/>
                <w:szCs w:val="18"/>
              </w:rPr>
            </w:pPr>
            <w:r>
              <w:rPr>
                <w:rFonts w:ascii="XO Thames" w:hAnsi="XO Thames"/>
                <w:sz w:val="18"/>
                <w:szCs w:val="18"/>
              </w:rPr>
              <w:t>ДТЛ</w:t>
            </w:r>
          </w:p>
        </w:tc>
        <w:tc>
          <w:tcPr>
            <w:tcW w:w="992" w:type="dxa"/>
          </w:tcPr>
          <w:p w:rsidR="00AD1120" w:rsidRDefault="00B55630">
            <w:pPr>
              <w:suppressAutoHyphens w:val="0"/>
              <w:jc w:val="center"/>
              <w:rPr>
                <w:rFonts w:ascii="XO Thames" w:hAnsi="XO Thames"/>
                <w:sz w:val="18"/>
                <w:szCs w:val="18"/>
              </w:rPr>
            </w:pPr>
            <w:r>
              <w:rPr>
                <w:rFonts w:ascii="XO Thames" w:hAnsi="XO Thames"/>
                <w:sz w:val="18"/>
                <w:szCs w:val="18"/>
              </w:rPr>
              <w:t>223108</w:t>
            </w:r>
          </w:p>
        </w:tc>
        <w:tc>
          <w:tcPr>
            <w:tcW w:w="2126" w:type="dxa"/>
          </w:tcPr>
          <w:p w:rsidR="00AD1120" w:rsidRDefault="00B55630">
            <w:pPr>
              <w:suppressAutoHyphens w:val="0"/>
              <w:jc w:val="center"/>
              <w:rPr>
                <w:rFonts w:ascii="XO Thames" w:hAnsi="XO Thames"/>
                <w:sz w:val="18"/>
                <w:szCs w:val="18"/>
              </w:rPr>
            </w:pPr>
            <w:r>
              <w:rPr>
                <w:rFonts w:ascii="XO Thames" w:hAnsi="XO Thames"/>
                <w:sz w:val="18"/>
                <w:szCs w:val="18"/>
              </w:rPr>
              <w:t>390000, г.Рязань,ул.Сенная д.10, корп. 3, помещение Н5</w:t>
            </w:r>
          </w:p>
        </w:tc>
        <w:tc>
          <w:tcPr>
            <w:tcW w:w="1843" w:type="dxa"/>
          </w:tcPr>
          <w:p w:rsidR="00AD1120" w:rsidRDefault="00B55630">
            <w:pPr>
              <w:suppressAutoHyphens w:val="0"/>
              <w:jc w:val="center"/>
              <w:rPr>
                <w:rFonts w:ascii="XO Thames" w:hAnsi="XO Thames"/>
                <w:sz w:val="18"/>
                <w:szCs w:val="18"/>
              </w:rPr>
            </w:pPr>
            <w:r>
              <w:rPr>
                <w:rFonts w:ascii="XO Thames" w:hAnsi="XO Thames"/>
                <w:sz w:val="18"/>
                <w:szCs w:val="18"/>
              </w:rPr>
              <w:t xml:space="preserve">ООО </w:t>
            </w:r>
          </w:p>
          <w:p w:rsidR="00AD1120" w:rsidRDefault="00B55630">
            <w:pPr>
              <w:suppressAutoHyphens w:val="0"/>
              <w:jc w:val="center"/>
              <w:rPr>
                <w:rFonts w:ascii="XO Thames" w:hAnsi="XO Thames"/>
                <w:sz w:val="18"/>
                <w:szCs w:val="18"/>
              </w:rPr>
            </w:pPr>
            <w:r>
              <w:rPr>
                <w:rFonts w:ascii="XO Thames" w:hAnsi="XO Thames"/>
                <w:sz w:val="18"/>
                <w:szCs w:val="18"/>
              </w:rPr>
              <w:t>«ТК СпектрАвто»</w:t>
            </w:r>
          </w:p>
        </w:tc>
        <w:tc>
          <w:tcPr>
            <w:tcW w:w="2097" w:type="dxa"/>
          </w:tcPr>
          <w:p w:rsidR="00AD1120" w:rsidRDefault="00B55630">
            <w:pPr>
              <w:suppressAutoHyphens w:val="0"/>
              <w:jc w:val="center"/>
              <w:rPr>
                <w:rFonts w:ascii="XO Thames" w:hAnsi="XO Thames"/>
                <w:sz w:val="18"/>
                <w:szCs w:val="18"/>
              </w:rPr>
            </w:pPr>
            <w:r>
              <w:rPr>
                <w:rFonts w:ascii="XO Thames" w:hAnsi="XO Thames"/>
                <w:sz w:val="18"/>
                <w:szCs w:val="18"/>
              </w:rPr>
              <w:t>АО</w:t>
            </w:r>
          </w:p>
          <w:p w:rsidR="00AD1120" w:rsidRDefault="00B55630">
            <w:pPr>
              <w:suppressAutoHyphens w:val="0"/>
              <w:jc w:val="center"/>
              <w:rPr>
                <w:rFonts w:ascii="XO Thames" w:hAnsi="XO Thames"/>
                <w:sz w:val="18"/>
                <w:szCs w:val="18"/>
              </w:rPr>
            </w:pPr>
            <w:r>
              <w:rPr>
                <w:rFonts w:ascii="XO Thames" w:hAnsi="XO Thames"/>
                <w:sz w:val="18"/>
                <w:szCs w:val="18"/>
              </w:rPr>
              <w:t>«Новорязанское ППЖТ»</w:t>
            </w:r>
          </w:p>
        </w:tc>
        <w:tc>
          <w:tcPr>
            <w:tcW w:w="1134" w:type="dxa"/>
          </w:tcPr>
          <w:p w:rsidR="00AD1120" w:rsidRDefault="00B55630">
            <w:pPr>
              <w:suppressAutoHyphens w:val="0"/>
              <w:jc w:val="center"/>
              <w:rPr>
                <w:rFonts w:ascii="XO Thames" w:hAnsi="XO Thames"/>
                <w:sz w:val="18"/>
                <w:szCs w:val="18"/>
              </w:rPr>
            </w:pPr>
            <w:r>
              <w:rPr>
                <w:rFonts w:ascii="XO Thames" w:hAnsi="XO Thames"/>
                <w:sz w:val="18"/>
                <w:szCs w:val="18"/>
              </w:rPr>
              <w:t>12206764</w:t>
            </w:r>
          </w:p>
        </w:tc>
        <w:tc>
          <w:tcPr>
            <w:tcW w:w="1276" w:type="dxa"/>
          </w:tcPr>
          <w:p w:rsidR="00AD1120" w:rsidRDefault="00B55630">
            <w:pPr>
              <w:suppressAutoHyphens w:val="0"/>
              <w:jc w:val="center"/>
              <w:rPr>
                <w:rFonts w:ascii="XO Thames" w:hAnsi="XO Thames"/>
                <w:sz w:val="18"/>
                <w:szCs w:val="18"/>
              </w:rPr>
            </w:pPr>
            <w:r>
              <w:rPr>
                <w:rFonts w:ascii="XO Thames" w:hAnsi="XO Thames"/>
                <w:sz w:val="18"/>
                <w:szCs w:val="18"/>
              </w:rPr>
              <w:t xml:space="preserve">Стенькино-2 / </w:t>
            </w:r>
          </w:p>
          <w:p w:rsidR="00AD1120" w:rsidRDefault="00B55630">
            <w:pPr>
              <w:suppressAutoHyphens w:val="0"/>
              <w:jc w:val="center"/>
              <w:rPr>
                <w:rFonts w:ascii="XO Thames" w:hAnsi="XO Thames"/>
                <w:sz w:val="18"/>
                <w:szCs w:val="18"/>
              </w:rPr>
            </w:pPr>
            <w:r>
              <w:rPr>
                <w:rFonts w:ascii="XO Thames" w:hAnsi="XO Thames"/>
                <w:sz w:val="18"/>
                <w:szCs w:val="18"/>
              </w:rPr>
              <w:t>ДТЛ</w:t>
            </w:r>
          </w:p>
        </w:tc>
      </w:tr>
    </w:tbl>
    <w:p w:rsidR="00AD1120" w:rsidRDefault="00AD1120">
      <w:pPr>
        <w:ind w:firstLine="709"/>
        <w:rPr>
          <w:rFonts w:ascii="XO Thames" w:eastAsia="Calibri" w:hAnsi="XO Thames"/>
          <w:sz w:val="18"/>
          <w:szCs w:val="18"/>
        </w:rPr>
      </w:pPr>
    </w:p>
    <w:p w:rsidR="00AD1120" w:rsidRDefault="00B55630">
      <w:pPr>
        <w:ind w:firstLine="709"/>
        <w:jc w:val="both"/>
        <w:rPr>
          <w:rFonts w:ascii="PT Astra Serif" w:eastAsia="Calibri" w:hAnsi="PT Astra Serif"/>
          <w:sz w:val="18"/>
          <w:szCs w:val="18"/>
        </w:rPr>
      </w:pPr>
      <w:r>
        <w:rPr>
          <w:rFonts w:ascii="PT Astra Serif" w:eastAsia="Calibri" w:hAnsi="PT Astra Serif"/>
          <w:b/>
          <w:sz w:val="18"/>
          <w:szCs w:val="18"/>
        </w:rPr>
        <w:t>2.1.1. Сокращения, применяемые в контракте.</w:t>
      </w:r>
    </w:p>
    <w:p w:rsidR="00AD1120" w:rsidRDefault="00B55630">
      <w:pPr>
        <w:pStyle w:val="af6"/>
        <w:numPr>
          <w:ilvl w:val="2"/>
          <w:numId w:val="10"/>
        </w:numPr>
        <w:ind w:left="0" w:firstLine="709"/>
        <w:jc w:val="both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Груз</w:t>
      </w:r>
      <w:r>
        <w:rPr>
          <w:rFonts w:ascii="PT Astra Serif" w:hAnsi="PT Astra Serif"/>
          <w:sz w:val="18"/>
          <w:szCs w:val="18"/>
        </w:rPr>
        <w:t xml:space="preserve"> – разрешенный к перевозке груз, согласованный Сторонами в порядке, предусмотренным настоящим                          Контрактом.</w:t>
      </w:r>
    </w:p>
    <w:p w:rsidR="00AD1120" w:rsidRDefault="00B55630">
      <w:pPr>
        <w:pStyle w:val="af6"/>
        <w:widowControl/>
        <w:numPr>
          <w:ilvl w:val="2"/>
          <w:numId w:val="10"/>
        </w:numPr>
        <w:ind w:left="0" w:firstLine="709"/>
        <w:jc w:val="both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Заявка на перевозку</w:t>
      </w:r>
      <w:r>
        <w:rPr>
          <w:rFonts w:ascii="PT Astra Serif" w:hAnsi="PT Astra Serif"/>
          <w:sz w:val="18"/>
          <w:szCs w:val="18"/>
        </w:rPr>
        <w:t xml:space="preserve"> (далее именуется Заявка) – совокупность данных, предос</w:t>
      </w:r>
      <w:r>
        <w:rPr>
          <w:rFonts w:ascii="PT Astra Serif" w:hAnsi="PT Astra Serif"/>
          <w:sz w:val="18"/>
          <w:szCs w:val="18"/>
        </w:rPr>
        <w:t xml:space="preserve">тавленных Заказчиком                               Исполнителю, включающих в себя: планируемый период перевозки и тоннаж, наименование грузоотправителя/грузополучателя, станции                      и дороги отправления/назначения, количество Вагонов и/или </w:t>
      </w:r>
      <w:r>
        <w:rPr>
          <w:rFonts w:ascii="PT Astra Serif" w:hAnsi="PT Astra Serif"/>
          <w:sz w:val="18"/>
          <w:szCs w:val="18"/>
        </w:rPr>
        <w:t>груза, период действия Заявки на перевозку и другие данные. Форма Заявки на перевозку указана в Приложении № 1 к Техническому заданию.</w:t>
      </w:r>
    </w:p>
    <w:p w:rsidR="00AD1120" w:rsidRDefault="00B55630">
      <w:pPr>
        <w:pStyle w:val="af6"/>
        <w:widowControl/>
        <w:numPr>
          <w:ilvl w:val="2"/>
          <w:numId w:val="10"/>
        </w:numPr>
        <w:ind w:left="0" w:firstLine="709"/>
        <w:jc w:val="both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Заявка формы ГУ-12</w:t>
      </w:r>
      <w:r>
        <w:rPr>
          <w:rFonts w:ascii="PT Astra Serif" w:hAnsi="PT Astra Serif"/>
          <w:sz w:val="18"/>
          <w:szCs w:val="18"/>
        </w:rPr>
        <w:t xml:space="preserve"> – форма заявки на перевозку грузов железнодорожным транспортом, предоставляемая                    Гру</w:t>
      </w:r>
      <w:r>
        <w:rPr>
          <w:rFonts w:ascii="PT Astra Serif" w:hAnsi="PT Astra Serif"/>
          <w:sz w:val="18"/>
          <w:szCs w:val="18"/>
        </w:rPr>
        <w:t>зоотправителем Перевозчику. Форма заявки, правила и порядок ее оформления и предоставления установлены Федеральным законом «Устав железнодорожного транспорта Российской Федерации» (далее – Устав) и Правилами перевозок грузов железнод</w:t>
      </w:r>
      <w:r>
        <w:rPr>
          <w:rFonts w:ascii="PT Astra Serif" w:hAnsi="PT Astra Serif"/>
          <w:sz w:val="18"/>
          <w:szCs w:val="18"/>
        </w:rPr>
        <w:t>о</w:t>
      </w:r>
      <w:r>
        <w:rPr>
          <w:rFonts w:ascii="PT Astra Serif" w:hAnsi="PT Astra Serif"/>
          <w:sz w:val="18"/>
          <w:szCs w:val="18"/>
        </w:rPr>
        <w:t>рожным транспортом (да</w:t>
      </w:r>
      <w:r>
        <w:rPr>
          <w:rFonts w:ascii="PT Astra Serif" w:hAnsi="PT Astra Serif"/>
          <w:sz w:val="18"/>
          <w:szCs w:val="18"/>
        </w:rPr>
        <w:t>лее – Правила).</w:t>
      </w:r>
    </w:p>
    <w:p w:rsidR="00AD1120" w:rsidRDefault="00B55630">
      <w:pPr>
        <w:pStyle w:val="af6"/>
        <w:widowControl/>
        <w:numPr>
          <w:ilvl w:val="2"/>
          <w:numId w:val="10"/>
        </w:numPr>
        <w:ind w:left="0" w:firstLine="709"/>
        <w:jc w:val="both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 xml:space="preserve">Перевозчик </w:t>
      </w:r>
      <w:r>
        <w:rPr>
          <w:rFonts w:ascii="PT Astra Serif" w:hAnsi="PT Astra Serif"/>
          <w:sz w:val="18"/>
          <w:szCs w:val="18"/>
        </w:rPr>
        <w:t>– ОАО «РЖД», юридическое лицо, принявшее на себя по договору перевозки железнодорожным транспортом общего пользования обязанность доставить вверенный ему отправителем груз из пункта отправления в пункт назн</w:t>
      </w:r>
      <w:r>
        <w:rPr>
          <w:rFonts w:ascii="PT Astra Serif" w:hAnsi="PT Astra Serif"/>
          <w:sz w:val="18"/>
          <w:szCs w:val="18"/>
        </w:rPr>
        <w:t>а</w:t>
      </w:r>
      <w:r>
        <w:rPr>
          <w:rFonts w:ascii="PT Astra Serif" w:hAnsi="PT Astra Serif"/>
          <w:sz w:val="18"/>
          <w:szCs w:val="18"/>
        </w:rPr>
        <w:t xml:space="preserve">чения, а также выдать </w:t>
      </w:r>
      <w:r>
        <w:rPr>
          <w:rFonts w:ascii="PT Astra Serif" w:hAnsi="PT Astra Serif"/>
          <w:sz w:val="18"/>
          <w:szCs w:val="18"/>
        </w:rPr>
        <w:t>груз получателю.</w:t>
      </w:r>
    </w:p>
    <w:p w:rsidR="00AD1120" w:rsidRDefault="00B55630">
      <w:pPr>
        <w:pStyle w:val="af6"/>
        <w:widowControl/>
        <w:numPr>
          <w:ilvl w:val="2"/>
          <w:numId w:val="10"/>
        </w:numPr>
        <w:ind w:left="0" w:firstLine="709"/>
        <w:jc w:val="both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Вагоны –</w:t>
      </w:r>
      <w:r>
        <w:rPr>
          <w:rFonts w:ascii="PT Astra Serif" w:hAnsi="PT Astra Serif"/>
          <w:sz w:val="18"/>
          <w:szCs w:val="18"/>
        </w:rPr>
        <w:t xml:space="preserve"> железнодорожный подвижной состав (грузовые Вагоны), используемый для перевозки грузов.</w:t>
      </w:r>
    </w:p>
    <w:p w:rsidR="00AD1120" w:rsidRDefault="00B55630">
      <w:pPr>
        <w:pStyle w:val="af6"/>
        <w:widowControl/>
        <w:numPr>
          <w:ilvl w:val="2"/>
          <w:numId w:val="10"/>
        </w:numPr>
        <w:ind w:left="0" w:firstLine="709"/>
        <w:jc w:val="both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sz w:val="18"/>
          <w:szCs w:val="18"/>
        </w:rPr>
        <w:t>Уполномоченные лица Заказчика:</w:t>
      </w:r>
    </w:p>
    <w:p w:rsidR="00AD1120" w:rsidRDefault="00B55630">
      <w:pPr>
        <w:pStyle w:val="af6"/>
        <w:ind w:left="0" w:firstLine="709"/>
        <w:jc w:val="both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 xml:space="preserve">Грузовладелец </w:t>
      </w:r>
      <w:r>
        <w:rPr>
          <w:rFonts w:ascii="PT Astra Serif" w:hAnsi="PT Astra Serif"/>
          <w:sz w:val="18"/>
          <w:szCs w:val="18"/>
        </w:rPr>
        <w:t>– юридическое лицо, выступающее от своего имени или от имени владельца Груза.</w:t>
      </w:r>
    </w:p>
    <w:p w:rsidR="00AD1120" w:rsidRDefault="00B55630">
      <w:pPr>
        <w:pStyle w:val="af6"/>
        <w:ind w:left="0" w:firstLine="709"/>
        <w:jc w:val="both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 xml:space="preserve">Грузополучатель </w:t>
      </w:r>
      <w:r>
        <w:rPr>
          <w:rFonts w:ascii="PT Astra Serif" w:hAnsi="PT Astra Serif"/>
          <w:sz w:val="18"/>
          <w:szCs w:val="18"/>
        </w:rPr>
        <w:t xml:space="preserve">– </w:t>
      </w:r>
      <w:r>
        <w:rPr>
          <w:rFonts w:ascii="PT Astra Serif" w:hAnsi="PT Astra Serif"/>
          <w:sz w:val="18"/>
          <w:szCs w:val="18"/>
        </w:rPr>
        <w:t>юридическое лицо, выступающее от своего имени или от имени владельца груза и указанное в графе «Грузополучатель» перевозочного документа.</w:t>
      </w:r>
    </w:p>
    <w:p w:rsidR="00AD1120" w:rsidRDefault="00B55630">
      <w:pPr>
        <w:pStyle w:val="af6"/>
        <w:ind w:left="0" w:firstLine="709"/>
        <w:jc w:val="both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Ветвевладелец</w:t>
      </w:r>
      <w:r>
        <w:rPr>
          <w:rFonts w:ascii="PT Astra Serif" w:hAnsi="PT Astra Serif"/>
          <w:sz w:val="18"/>
          <w:szCs w:val="18"/>
        </w:rPr>
        <w:t>– владелец/ветвепользователь подъездных путей не/общего пользования по станциям погрузки/выгрузки, на кот</w:t>
      </w:r>
      <w:r>
        <w:rPr>
          <w:rFonts w:ascii="PT Astra Serif" w:hAnsi="PT Astra Serif"/>
          <w:sz w:val="18"/>
          <w:szCs w:val="18"/>
        </w:rPr>
        <w:t xml:space="preserve">орых осуществляется погрузка/выгрузка Груза. </w:t>
      </w:r>
    </w:p>
    <w:p w:rsidR="00AD1120" w:rsidRDefault="00B55630">
      <w:pPr>
        <w:pStyle w:val="af6"/>
        <w:widowControl/>
        <w:numPr>
          <w:ilvl w:val="2"/>
          <w:numId w:val="10"/>
        </w:numPr>
        <w:ind w:left="0" w:firstLine="709"/>
        <w:jc w:val="both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Вагоны</w:t>
      </w:r>
      <w:r>
        <w:rPr>
          <w:rFonts w:ascii="PT Astra Serif" w:hAnsi="PT Astra Serif"/>
          <w:sz w:val="18"/>
          <w:szCs w:val="18"/>
        </w:rPr>
        <w:t xml:space="preserve"> – железнодорожный подвижной состав (</w:t>
      </w:r>
      <w:sdt>
        <w:sdtPr>
          <w:alias w:val="указать род подвижного состава"/>
          <w:tag w:val="указать род подвижного состава"/>
          <w:id w:val="-634253169"/>
          <w:placeholder>
            <w:docPart w:val="21BB5F8AE8304078AEE32C8B5E0682F4"/>
          </w:placeholder>
        </w:sdtPr>
        <w:sdtContent>
          <w:r>
            <w:rPr>
              <w:rFonts w:ascii="PT Astra Serif" w:hAnsi="PT Astra Serif"/>
              <w:sz w:val="18"/>
              <w:szCs w:val="18"/>
            </w:rPr>
            <w:t>полувагоны, платформы</w:t>
          </w:r>
        </w:sdtContent>
      </w:sdt>
      <w:r>
        <w:rPr>
          <w:rFonts w:ascii="PT Astra Serif" w:hAnsi="PT Astra Serif"/>
          <w:sz w:val="18"/>
          <w:szCs w:val="18"/>
        </w:rPr>
        <w:t>), принадлежащий Исполнителю на пр</w:t>
      </w:r>
      <w:r>
        <w:rPr>
          <w:rFonts w:ascii="PT Astra Serif" w:hAnsi="PT Astra Serif"/>
          <w:sz w:val="18"/>
          <w:szCs w:val="18"/>
        </w:rPr>
        <w:t>а</w:t>
      </w:r>
      <w:r>
        <w:rPr>
          <w:rFonts w:ascii="PT Astra Serif" w:hAnsi="PT Astra Serif"/>
          <w:sz w:val="18"/>
          <w:szCs w:val="18"/>
        </w:rPr>
        <w:t>ве собственности, аренды, финансовой аренды (лизинга) или ином праве, либо привлеченные Исполнителем на основ</w:t>
      </w:r>
      <w:r>
        <w:rPr>
          <w:rFonts w:ascii="PT Astra Serif" w:hAnsi="PT Astra Serif"/>
          <w:sz w:val="18"/>
          <w:szCs w:val="18"/>
        </w:rPr>
        <w:t>ании догов</w:t>
      </w:r>
      <w:r>
        <w:rPr>
          <w:rFonts w:ascii="PT Astra Serif" w:hAnsi="PT Astra Serif"/>
          <w:sz w:val="18"/>
          <w:szCs w:val="18"/>
        </w:rPr>
        <w:t>о</w:t>
      </w:r>
      <w:r>
        <w:rPr>
          <w:rFonts w:ascii="PT Astra Serif" w:hAnsi="PT Astra Serif"/>
          <w:sz w:val="18"/>
          <w:szCs w:val="18"/>
        </w:rPr>
        <w:t>ров, заключенных с третьими лицами.</w:t>
      </w:r>
    </w:p>
    <w:p w:rsidR="00AD1120" w:rsidRDefault="00B55630">
      <w:pPr>
        <w:pStyle w:val="af6"/>
        <w:numPr>
          <w:ilvl w:val="0"/>
          <w:numId w:val="4"/>
        </w:numPr>
        <w:ind w:left="0" w:firstLine="709"/>
        <w:jc w:val="both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Порядок исполнения контракта.</w:t>
      </w:r>
    </w:p>
    <w:p w:rsidR="00AD1120" w:rsidRDefault="00B55630">
      <w:pPr>
        <w:pStyle w:val="af6"/>
        <w:numPr>
          <w:ilvl w:val="1"/>
          <w:numId w:val="9"/>
        </w:numPr>
        <w:ind w:left="0" w:firstLine="709"/>
        <w:jc w:val="both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sz w:val="18"/>
          <w:szCs w:val="18"/>
        </w:rPr>
        <w:t>Заказчик предоставляет Исполнителю копию согласованной Перевозчиком Заявки формы ГУ-12 в течение                       1        (одного) рабочего дня с момента её согласования. Ис</w:t>
      </w:r>
      <w:r>
        <w:rPr>
          <w:rFonts w:ascii="PT Astra Serif" w:hAnsi="PT Astra Serif"/>
          <w:sz w:val="18"/>
          <w:szCs w:val="18"/>
        </w:rPr>
        <w:t>полнитель производит заадресацию вагонов под погрузку.</w:t>
      </w:r>
    </w:p>
    <w:p w:rsidR="00AD1120" w:rsidRDefault="00B55630">
      <w:pPr>
        <w:pStyle w:val="af6"/>
        <w:widowControl/>
        <w:numPr>
          <w:ilvl w:val="1"/>
          <w:numId w:val="9"/>
        </w:numPr>
        <w:ind w:left="0" w:firstLine="709"/>
        <w:jc w:val="both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sz w:val="18"/>
          <w:szCs w:val="18"/>
        </w:rPr>
        <w:t>Исполнитель организовывает обеспечение подачи под погрузку на станцию отправления технически исправного и коммерчески пригодного подвижного состава, перевозку груза железнодорожным транспортом по указа</w:t>
      </w:r>
      <w:r>
        <w:rPr>
          <w:rFonts w:ascii="PT Astra Serif" w:hAnsi="PT Astra Serif"/>
          <w:sz w:val="18"/>
          <w:szCs w:val="18"/>
        </w:rPr>
        <w:t>нному в контракте                    маршруту. Пригодность Вагонов в коммерческом отношении определяется с учетом нормативных требований, предъявляемых            Перевозчиком и Заказчиком. В случае несогласия уполномоченных представителей Заказчика (треть</w:t>
      </w:r>
      <w:r>
        <w:rPr>
          <w:rFonts w:ascii="PT Astra Serif" w:hAnsi="PT Astra Serif"/>
          <w:sz w:val="18"/>
          <w:szCs w:val="18"/>
        </w:rPr>
        <w:t xml:space="preserve">и лица, которые осуществляют погрузку по договору с Заказчиком или его контрагентами) с коммерческой и технической пригодностью вагонов, уполномоченные представители Заказчика подтверждают несогласие путем предоставления в установленные сроки актов ВУ-23, </w:t>
      </w:r>
      <w:r>
        <w:rPr>
          <w:rFonts w:ascii="PT Astra Serif" w:hAnsi="PT Astra Serif"/>
          <w:sz w:val="18"/>
          <w:szCs w:val="18"/>
        </w:rPr>
        <w:t>ВУ-25, ВУ-26                           (технические неисправности) и актов формы ГУ-23, ГУ-7а (коммерческая непригодность), которые подписываются уполномоче</w:t>
      </w:r>
      <w:r>
        <w:rPr>
          <w:rFonts w:ascii="PT Astra Serif" w:hAnsi="PT Astra Serif"/>
          <w:sz w:val="18"/>
          <w:szCs w:val="18"/>
        </w:rPr>
        <w:t>н</w:t>
      </w:r>
      <w:r>
        <w:rPr>
          <w:rFonts w:ascii="PT Astra Serif" w:hAnsi="PT Astra Serif"/>
          <w:sz w:val="18"/>
          <w:szCs w:val="18"/>
        </w:rPr>
        <w:t>ными представителями Заказчика, Исполнителя и Перевозчика. Своевременно информирует заказчика об от</w:t>
      </w:r>
      <w:r>
        <w:rPr>
          <w:rFonts w:ascii="PT Astra Serif" w:hAnsi="PT Astra Serif"/>
          <w:sz w:val="18"/>
          <w:szCs w:val="18"/>
        </w:rPr>
        <w:t>правлении груза с ме</w:t>
      </w:r>
      <w:r>
        <w:rPr>
          <w:rFonts w:ascii="PT Astra Serif" w:hAnsi="PT Astra Serif"/>
          <w:sz w:val="18"/>
          <w:szCs w:val="18"/>
        </w:rPr>
        <w:t>с</w:t>
      </w:r>
      <w:r>
        <w:rPr>
          <w:rFonts w:ascii="PT Astra Serif" w:hAnsi="PT Astra Serif"/>
          <w:sz w:val="18"/>
          <w:szCs w:val="18"/>
        </w:rPr>
        <w:t>та отправки и до места назначения. Принимает груженный вагон заказчика только при наличии пломбы ЗПУ подтвержденной с</w:t>
      </w:r>
      <w:r>
        <w:rPr>
          <w:rFonts w:ascii="PT Astra Serif" w:hAnsi="PT Astra Serif"/>
          <w:sz w:val="18"/>
          <w:szCs w:val="18"/>
        </w:rPr>
        <w:t>о</w:t>
      </w:r>
      <w:r>
        <w:rPr>
          <w:rFonts w:ascii="PT Astra Serif" w:hAnsi="PT Astra Serif"/>
          <w:sz w:val="18"/>
          <w:szCs w:val="18"/>
        </w:rPr>
        <w:t xml:space="preserve">ответствующим актом. Опломбирование груженных вагон осуществляется в соответствии с правилами пломбированием вагонов </w:t>
      </w:r>
      <w:r>
        <w:rPr>
          <w:rFonts w:ascii="PT Astra Serif" w:hAnsi="PT Astra Serif"/>
          <w:sz w:val="18"/>
          <w:szCs w:val="18"/>
        </w:rPr>
        <w:t>и контейнера на железнодорожном транспорте.</w:t>
      </w:r>
    </w:p>
    <w:p w:rsidR="00AD1120" w:rsidRDefault="00B55630">
      <w:pPr>
        <w:pStyle w:val="af6"/>
        <w:widowControl/>
        <w:numPr>
          <w:ilvl w:val="1"/>
          <w:numId w:val="9"/>
        </w:numPr>
        <w:ind w:left="0" w:firstLine="709"/>
        <w:jc w:val="both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sz w:val="18"/>
          <w:szCs w:val="18"/>
        </w:rPr>
        <w:t>В стоимость услуг Исполнителя включены услуги по предоставлению привлеченного подвижного состава для перевозки груза Заказчика железнодорожным транспортом (вагоны из-под аналогичного продукта и светлых нефтепроду</w:t>
      </w:r>
      <w:r>
        <w:rPr>
          <w:rFonts w:ascii="PT Astra Serif" w:hAnsi="PT Astra Serif"/>
          <w:sz w:val="18"/>
          <w:szCs w:val="18"/>
        </w:rPr>
        <w:t>ктов, без предварительной подготовки на ППС), оплаты ж/д тарифа за перевозку Грузов, охраны в пути следования и охраны на путях,    станционных сборов за подачу/уборку порожних/груженных вагонов и прочих непоименованных услуг железной дороги по ста</w:t>
      </w:r>
      <w:r>
        <w:rPr>
          <w:rFonts w:ascii="PT Astra Serif" w:hAnsi="PT Astra Serif"/>
          <w:sz w:val="18"/>
          <w:szCs w:val="18"/>
        </w:rPr>
        <w:t>н</w:t>
      </w:r>
      <w:r>
        <w:rPr>
          <w:rFonts w:ascii="PT Astra Serif" w:hAnsi="PT Astra Serif"/>
          <w:sz w:val="18"/>
          <w:szCs w:val="18"/>
        </w:rPr>
        <w:t>ции отг</w:t>
      </w:r>
      <w:r>
        <w:rPr>
          <w:rFonts w:ascii="PT Astra Serif" w:hAnsi="PT Astra Serif"/>
          <w:sz w:val="18"/>
          <w:szCs w:val="18"/>
        </w:rPr>
        <w:t>рузки, оказание услуг по охране ЗПУ, установленных при отправки Груза, по станции отправления, информационных услуг, в том числе услуг по отслеживанию за вагоном, предоставлению Заказчику инструкций на отправку порожних вагонов со станции выгрузки на станц</w:t>
      </w:r>
      <w:r>
        <w:rPr>
          <w:rFonts w:ascii="PT Astra Serif" w:hAnsi="PT Astra Serif"/>
          <w:sz w:val="18"/>
          <w:szCs w:val="18"/>
        </w:rPr>
        <w:t>ии, указанные Исполнителем и услуг сопутствующих организации оформления отправки Груза железнодоро</w:t>
      </w:r>
      <w:r>
        <w:rPr>
          <w:rFonts w:ascii="PT Astra Serif" w:hAnsi="PT Astra Serif"/>
          <w:sz w:val="18"/>
          <w:szCs w:val="18"/>
        </w:rPr>
        <w:t>ж</w:t>
      </w:r>
      <w:r>
        <w:rPr>
          <w:rFonts w:ascii="PT Astra Serif" w:hAnsi="PT Astra Serif"/>
          <w:sz w:val="18"/>
          <w:szCs w:val="18"/>
        </w:rPr>
        <w:t>ным транспортом в пункт назначения.</w:t>
      </w:r>
    </w:p>
    <w:p w:rsidR="00AD1120" w:rsidRDefault="00B55630">
      <w:pPr>
        <w:pStyle w:val="af6"/>
        <w:widowControl/>
        <w:numPr>
          <w:ilvl w:val="1"/>
          <w:numId w:val="9"/>
        </w:numPr>
        <w:ind w:left="0" w:firstLine="709"/>
        <w:jc w:val="both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sz w:val="18"/>
          <w:szCs w:val="18"/>
        </w:rPr>
        <w:lastRenderedPageBreak/>
        <w:t>Заказчик по своим договорам обязуется обеспечить погрузку, выгрузку, организовать отправление Вагонов со станций погрузки</w:t>
      </w:r>
      <w:r>
        <w:rPr>
          <w:rFonts w:ascii="PT Astra Serif" w:hAnsi="PT Astra Serif"/>
          <w:sz w:val="18"/>
          <w:szCs w:val="18"/>
        </w:rPr>
        <w:t>/выгрузки по полным перевозочным документам. Обеспечить получение Исполнителем информации по                             погруженным цистернам, в том числе и от третьих лиц, уполномоченных со стороны Заказчика, которые осуществляют погрузку по договору с З</w:t>
      </w:r>
      <w:r>
        <w:rPr>
          <w:rFonts w:ascii="PT Astra Serif" w:hAnsi="PT Astra Serif"/>
          <w:sz w:val="18"/>
          <w:szCs w:val="18"/>
        </w:rPr>
        <w:t>аказчиком или его контрагентами для правильного, достоверного и полного оформления перевозочных, сопровод</w:t>
      </w:r>
      <w:r>
        <w:rPr>
          <w:rFonts w:ascii="PT Astra Serif" w:hAnsi="PT Astra Serif"/>
          <w:sz w:val="18"/>
          <w:szCs w:val="18"/>
        </w:rPr>
        <w:t>и</w:t>
      </w:r>
      <w:r>
        <w:rPr>
          <w:rFonts w:ascii="PT Astra Serif" w:hAnsi="PT Astra Serif"/>
          <w:sz w:val="18"/>
          <w:szCs w:val="18"/>
        </w:rPr>
        <w:t>тельных документов, необходимых для отправления груза и беспрепятственного осуществления его внутренней перевозки.                     До начала разгр</w:t>
      </w:r>
      <w:r>
        <w:rPr>
          <w:rFonts w:ascii="PT Astra Serif" w:hAnsi="PT Astra Serif"/>
          <w:sz w:val="18"/>
          <w:szCs w:val="18"/>
        </w:rPr>
        <w:t>узки на станции прибытия грузополучателя заказчик производит внешний осмотр вагона, проверяет исправность ЗПУ. Если на момент принятия вагона с грузом обнаруживается механическое повреждение вагона и неисправность ЗПУ заказчик в присутствии Исполнителя и г</w:t>
      </w:r>
      <w:r>
        <w:rPr>
          <w:rFonts w:ascii="PT Astra Serif" w:hAnsi="PT Astra Serif"/>
          <w:sz w:val="18"/>
          <w:szCs w:val="18"/>
        </w:rPr>
        <w:t>рузополучателя составляет акт с участием исполнителя и грузополучателя.</w:t>
      </w:r>
    </w:p>
    <w:p w:rsidR="00AD1120" w:rsidRDefault="00AD1120">
      <w:pPr>
        <w:ind w:left="567"/>
        <w:textAlignment w:val="baseline"/>
        <w:rPr>
          <w:sz w:val="18"/>
          <w:szCs w:val="18"/>
        </w:rPr>
      </w:pPr>
    </w:p>
    <w:p w:rsidR="00AD1120" w:rsidRDefault="00AD1120">
      <w:pPr>
        <w:ind w:left="567"/>
        <w:textAlignment w:val="baseline"/>
        <w:rPr>
          <w:sz w:val="18"/>
          <w:szCs w:val="18"/>
        </w:rPr>
      </w:pPr>
    </w:p>
    <w:tbl>
      <w:tblPr>
        <w:tblStyle w:val="af9"/>
        <w:tblW w:w="10313" w:type="dxa"/>
        <w:tblInd w:w="221" w:type="dxa"/>
        <w:tblLayout w:type="fixed"/>
        <w:tblLook w:val="04A0"/>
      </w:tblPr>
      <w:tblGrid>
        <w:gridCol w:w="5202"/>
        <w:gridCol w:w="5111"/>
      </w:tblGrid>
      <w:tr w:rsidR="00AD1120">
        <w:tc>
          <w:tcPr>
            <w:tcW w:w="5201" w:type="dxa"/>
          </w:tcPr>
          <w:p w:rsidR="00AD1120" w:rsidRDefault="00B55630">
            <w:pPr>
              <w:suppressAutoHyphens w:val="0"/>
              <w:jc w:val="center"/>
              <w:textAlignment w:val="baseline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«Государственный заказчик»:</w:t>
            </w:r>
          </w:p>
        </w:tc>
        <w:tc>
          <w:tcPr>
            <w:tcW w:w="5111" w:type="dxa"/>
          </w:tcPr>
          <w:p w:rsidR="00AD1120" w:rsidRDefault="00B55630">
            <w:pPr>
              <w:suppressAutoHyphens w:val="0"/>
              <w:jc w:val="center"/>
              <w:textAlignment w:val="baseline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«Исполнитель»:</w:t>
            </w:r>
          </w:p>
        </w:tc>
      </w:tr>
      <w:tr w:rsidR="00AD1120">
        <w:tc>
          <w:tcPr>
            <w:tcW w:w="5201" w:type="dxa"/>
          </w:tcPr>
          <w:p w:rsidR="00AD1120" w:rsidRDefault="00B55630">
            <w:pPr>
              <w:suppressAutoHyphens w:val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ФКУ БМТиВС УФСИН России по Республике Мордовия</w:t>
            </w:r>
          </w:p>
          <w:p w:rsidR="00AD1120" w:rsidRDefault="00AD1120">
            <w:pPr>
              <w:suppressAutoHyphens w:val="0"/>
              <w:jc w:val="center"/>
              <w:textAlignment w:val="baseline"/>
              <w:rPr>
                <w:b/>
                <w:sz w:val="18"/>
                <w:szCs w:val="18"/>
              </w:rPr>
            </w:pPr>
          </w:p>
          <w:p w:rsidR="00AD1120" w:rsidRDefault="00AD1120">
            <w:pPr>
              <w:suppressAutoHyphens w:val="0"/>
              <w:jc w:val="center"/>
              <w:textAlignment w:val="baseline"/>
              <w:rPr>
                <w:b/>
                <w:sz w:val="18"/>
                <w:szCs w:val="18"/>
              </w:rPr>
            </w:pPr>
          </w:p>
          <w:p w:rsidR="00AD1120" w:rsidRDefault="00B55630">
            <w:pPr>
              <w:suppressAutoHyphens w:val="0"/>
              <w:textAlignment w:val="baselin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Начальник</w:t>
            </w:r>
          </w:p>
          <w:p w:rsidR="00AD1120" w:rsidRDefault="00AD1120">
            <w:pPr>
              <w:suppressAutoHyphens w:val="0"/>
              <w:textAlignment w:val="baseline"/>
              <w:rPr>
                <w:sz w:val="18"/>
                <w:szCs w:val="18"/>
              </w:rPr>
            </w:pPr>
          </w:p>
          <w:p w:rsidR="00AD1120" w:rsidRDefault="00B55630">
            <w:pPr>
              <w:suppressAutoHyphens w:val="0"/>
              <w:textAlignment w:val="baselin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____________________________/Е.А. Аношкин/</w:t>
            </w:r>
          </w:p>
          <w:p w:rsidR="00AD1120" w:rsidRDefault="00AD1120">
            <w:pPr>
              <w:suppressAutoHyphens w:val="0"/>
              <w:textAlignment w:val="baseline"/>
              <w:rPr>
                <w:b/>
                <w:sz w:val="18"/>
                <w:szCs w:val="18"/>
              </w:rPr>
            </w:pPr>
          </w:p>
        </w:tc>
        <w:tc>
          <w:tcPr>
            <w:tcW w:w="5111" w:type="dxa"/>
          </w:tcPr>
          <w:p w:rsidR="00AD1120" w:rsidRDefault="00AD1120">
            <w:pPr>
              <w:suppressAutoHyphens w:val="0"/>
              <w:textAlignment w:val="baseline"/>
              <w:rPr>
                <w:b/>
                <w:sz w:val="18"/>
                <w:szCs w:val="18"/>
              </w:rPr>
            </w:pPr>
          </w:p>
          <w:p w:rsidR="00AD1120" w:rsidRDefault="00AD1120">
            <w:pPr>
              <w:suppressAutoHyphens w:val="0"/>
              <w:textAlignment w:val="baseline"/>
              <w:rPr>
                <w:b/>
                <w:sz w:val="18"/>
                <w:szCs w:val="18"/>
              </w:rPr>
            </w:pPr>
          </w:p>
          <w:p w:rsidR="00AD1120" w:rsidRDefault="00AD1120">
            <w:pPr>
              <w:suppressAutoHyphens w:val="0"/>
              <w:textAlignment w:val="baseline"/>
              <w:rPr>
                <w:b/>
                <w:sz w:val="18"/>
                <w:szCs w:val="18"/>
              </w:rPr>
            </w:pPr>
          </w:p>
          <w:p w:rsidR="00AD1120" w:rsidRDefault="00AD1120">
            <w:pPr>
              <w:suppressAutoHyphens w:val="0"/>
              <w:textAlignment w:val="baseline"/>
              <w:rPr>
                <w:b/>
                <w:sz w:val="18"/>
                <w:szCs w:val="18"/>
              </w:rPr>
            </w:pPr>
          </w:p>
          <w:p w:rsidR="00AD1120" w:rsidRDefault="00AD1120">
            <w:pPr>
              <w:suppressAutoHyphens w:val="0"/>
              <w:textAlignment w:val="baseline"/>
              <w:rPr>
                <w:b/>
                <w:sz w:val="18"/>
                <w:szCs w:val="18"/>
              </w:rPr>
            </w:pPr>
          </w:p>
          <w:p w:rsidR="00AD1120" w:rsidRDefault="00B55630">
            <w:pPr>
              <w:suppressAutoHyphens w:val="0"/>
              <w:textAlignment w:val="baseline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____________________________/________________/</w:t>
            </w:r>
          </w:p>
        </w:tc>
      </w:tr>
    </w:tbl>
    <w:p w:rsidR="00AD1120" w:rsidRDefault="00AD1120">
      <w:pPr>
        <w:ind w:left="567"/>
        <w:textAlignment w:val="baseline"/>
        <w:rPr>
          <w:sz w:val="18"/>
          <w:szCs w:val="18"/>
        </w:rPr>
      </w:pPr>
    </w:p>
    <w:p w:rsidR="00AD1120" w:rsidRDefault="00AD1120">
      <w:pPr>
        <w:pStyle w:val="a6"/>
        <w:tabs>
          <w:tab w:val="left" w:pos="426"/>
          <w:tab w:val="left" w:pos="709"/>
        </w:tabs>
        <w:ind w:left="567"/>
        <w:rPr>
          <w:rFonts w:ascii="Times New Roman" w:hAnsi="Times New Roman"/>
          <w:sz w:val="18"/>
          <w:szCs w:val="18"/>
        </w:rPr>
      </w:pPr>
    </w:p>
    <w:p w:rsidR="00AD1120" w:rsidRDefault="00AD1120">
      <w:pPr>
        <w:pStyle w:val="a6"/>
        <w:tabs>
          <w:tab w:val="left" w:pos="426"/>
          <w:tab w:val="left" w:pos="709"/>
        </w:tabs>
        <w:ind w:left="567"/>
        <w:rPr>
          <w:rFonts w:ascii="Times New Roman" w:hAnsi="Times New Roman"/>
          <w:sz w:val="18"/>
          <w:szCs w:val="18"/>
        </w:rPr>
      </w:pPr>
    </w:p>
    <w:p w:rsidR="00AD1120" w:rsidRDefault="00AD1120">
      <w:pPr>
        <w:pStyle w:val="a6"/>
        <w:tabs>
          <w:tab w:val="left" w:pos="426"/>
          <w:tab w:val="left" w:pos="709"/>
        </w:tabs>
        <w:ind w:left="567"/>
        <w:rPr>
          <w:rFonts w:ascii="Times New Roman" w:hAnsi="Times New Roman"/>
          <w:sz w:val="18"/>
          <w:szCs w:val="18"/>
        </w:rPr>
      </w:pPr>
    </w:p>
    <w:p w:rsidR="00AD1120" w:rsidRDefault="00AD1120">
      <w:pPr>
        <w:pStyle w:val="a6"/>
        <w:tabs>
          <w:tab w:val="left" w:pos="426"/>
          <w:tab w:val="left" w:pos="709"/>
        </w:tabs>
        <w:ind w:left="567"/>
        <w:rPr>
          <w:rFonts w:ascii="Times New Roman" w:hAnsi="Times New Roman"/>
          <w:sz w:val="18"/>
          <w:szCs w:val="18"/>
        </w:rPr>
      </w:pPr>
    </w:p>
    <w:p w:rsidR="00AD1120" w:rsidRDefault="00AD1120">
      <w:pPr>
        <w:pStyle w:val="a6"/>
        <w:tabs>
          <w:tab w:val="left" w:pos="426"/>
          <w:tab w:val="left" w:pos="709"/>
        </w:tabs>
        <w:ind w:left="567"/>
        <w:rPr>
          <w:rFonts w:ascii="Times New Roman" w:hAnsi="Times New Roman"/>
          <w:sz w:val="18"/>
          <w:szCs w:val="18"/>
        </w:rPr>
      </w:pPr>
    </w:p>
    <w:p w:rsidR="00AD1120" w:rsidRDefault="00AD1120">
      <w:pPr>
        <w:pStyle w:val="a6"/>
        <w:tabs>
          <w:tab w:val="left" w:pos="426"/>
          <w:tab w:val="left" w:pos="709"/>
        </w:tabs>
        <w:ind w:left="567"/>
        <w:rPr>
          <w:rFonts w:ascii="Times New Roman" w:hAnsi="Times New Roman"/>
          <w:sz w:val="18"/>
          <w:szCs w:val="18"/>
        </w:rPr>
      </w:pPr>
    </w:p>
    <w:p w:rsidR="00AD1120" w:rsidRDefault="00AD1120">
      <w:pPr>
        <w:pStyle w:val="a6"/>
        <w:tabs>
          <w:tab w:val="left" w:pos="426"/>
          <w:tab w:val="left" w:pos="709"/>
        </w:tabs>
        <w:ind w:left="567"/>
        <w:rPr>
          <w:rFonts w:ascii="Times New Roman" w:hAnsi="Times New Roman"/>
          <w:sz w:val="18"/>
          <w:szCs w:val="18"/>
        </w:rPr>
      </w:pPr>
    </w:p>
    <w:p w:rsidR="00AD1120" w:rsidRDefault="00AD1120">
      <w:pPr>
        <w:spacing w:after="160" w:line="259" w:lineRule="auto"/>
        <w:rPr>
          <w:rFonts w:eastAsia="Calibri"/>
          <w:sz w:val="18"/>
          <w:szCs w:val="18"/>
        </w:rPr>
      </w:pPr>
    </w:p>
    <w:p w:rsidR="00AD1120" w:rsidRDefault="00AD1120">
      <w:pPr>
        <w:spacing w:after="160" w:line="259" w:lineRule="auto"/>
        <w:rPr>
          <w:rFonts w:eastAsia="Calibri"/>
          <w:sz w:val="18"/>
          <w:szCs w:val="18"/>
        </w:rPr>
      </w:pPr>
    </w:p>
    <w:p w:rsidR="00AD1120" w:rsidRDefault="00AD1120">
      <w:pPr>
        <w:spacing w:after="160" w:line="259" w:lineRule="auto"/>
        <w:rPr>
          <w:rFonts w:eastAsia="Calibri"/>
          <w:sz w:val="18"/>
          <w:szCs w:val="18"/>
        </w:rPr>
      </w:pPr>
    </w:p>
    <w:p w:rsidR="00AD1120" w:rsidRDefault="00AD1120">
      <w:pPr>
        <w:spacing w:after="160" w:line="259" w:lineRule="auto"/>
        <w:rPr>
          <w:rFonts w:eastAsia="Calibri"/>
          <w:sz w:val="18"/>
          <w:szCs w:val="18"/>
        </w:rPr>
      </w:pPr>
    </w:p>
    <w:p w:rsidR="00AD1120" w:rsidRDefault="00AD1120">
      <w:pPr>
        <w:spacing w:after="160" w:line="259" w:lineRule="auto"/>
        <w:rPr>
          <w:rFonts w:eastAsia="Calibri"/>
          <w:sz w:val="18"/>
          <w:szCs w:val="18"/>
        </w:rPr>
      </w:pPr>
    </w:p>
    <w:p w:rsidR="00AD1120" w:rsidRDefault="00AD1120">
      <w:pPr>
        <w:spacing w:after="160" w:line="259" w:lineRule="auto"/>
        <w:rPr>
          <w:rFonts w:eastAsia="Calibri"/>
          <w:sz w:val="18"/>
          <w:szCs w:val="18"/>
        </w:rPr>
      </w:pPr>
    </w:p>
    <w:p w:rsidR="00AD1120" w:rsidRDefault="00AD1120">
      <w:pPr>
        <w:spacing w:after="160" w:line="259" w:lineRule="auto"/>
        <w:rPr>
          <w:rFonts w:eastAsia="Calibri"/>
          <w:sz w:val="18"/>
          <w:szCs w:val="18"/>
        </w:rPr>
      </w:pPr>
    </w:p>
    <w:p w:rsidR="00AD1120" w:rsidRDefault="00AD1120">
      <w:pPr>
        <w:spacing w:after="160" w:line="259" w:lineRule="auto"/>
        <w:rPr>
          <w:rFonts w:eastAsia="Calibri"/>
          <w:sz w:val="18"/>
          <w:szCs w:val="18"/>
        </w:rPr>
      </w:pPr>
    </w:p>
    <w:p w:rsidR="00AD1120" w:rsidRDefault="00AD1120">
      <w:pPr>
        <w:spacing w:after="160" w:line="259" w:lineRule="auto"/>
        <w:rPr>
          <w:rFonts w:eastAsia="Calibri"/>
          <w:sz w:val="18"/>
          <w:szCs w:val="18"/>
        </w:rPr>
      </w:pPr>
    </w:p>
    <w:p w:rsidR="00AD1120" w:rsidRDefault="00AD1120">
      <w:pPr>
        <w:spacing w:after="160" w:line="259" w:lineRule="auto"/>
        <w:rPr>
          <w:rFonts w:eastAsia="Calibri"/>
          <w:sz w:val="18"/>
          <w:szCs w:val="18"/>
        </w:rPr>
      </w:pPr>
    </w:p>
    <w:p w:rsidR="00AD1120" w:rsidRDefault="00AD1120">
      <w:pPr>
        <w:spacing w:after="160" w:line="259" w:lineRule="auto"/>
        <w:rPr>
          <w:rFonts w:eastAsia="Calibri"/>
          <w:sz w:val="18"/>
          <w:szCs w:val="18"/>
        </w:rPr>
      </w:pPr>
    </w:p>
    <w:p w:rsidR="00AD1120" w:rsidRDefault="00AD1120">
      <w:pPr>
        <w:spacing w:after="160" w:line="259" w:lineRule="auto"/>
        <w:rPr>
          <w:rFonts w:eastAsia="Calibri"/>
          <w:sz w:val="18"/>
          <w:szCs w:val="18"/>
        </w:rPr>
      </w:pPr>
    </w:p>
    <w:p w:rsidR="00AD1120" w:rsidRDefault="00AD1120">
      <w:pPr>
        <w:spacing w:after="160" w:line="259" w:lineRule="auto"/>
        <w:rPr>
          <w:rFonts w:eastAsia="Calibri"/>
          <w:sz w:val="18"/>
          <w:szCs w:val="18"/>
        </w:rPr>
      </w:pPr>
    </w:p>
    <w:p w:rsidR="00AD1120" w:rsidRDefault="00AD1120">
      <w:pPr>
        <w:spacing w:after="160" w:line="259" w:lineRule="auto"/>
        <w:rPr>
          <w:rFonts w:eastAsia="Calibri"/>
          <w:sz w:val="18"/>
          <w:szCs w:val="18"/>
        </w:rPr>
      </w:pPr>
    </w:p>
    <w:p w:rsidR="00AD1120" w:rsidRDefault="00AD1120">
      <w:pPr>
        <w:spacing w:after="160" w:line="259" w:lineRule="auto"/>
        <w:rPr>
          <w:rFonts w:eastAsia="Calibri"/>
          <w:sz w:val="18"/>
          <w:szCs w:val="18"/>
        </w:rPr>
      </w:pPr>
    </w:p>
    <w:p w:rsidR="00AD1120" w:rsidRDefault="00AD1120">
      <w:pPr>
        <w:spacing w:after="160" w:line="259" w:lineRule="auto"/>
        <w:rPr>
          <w:rFonts w:eastAsia="Calibri"/>
          <w:sz w:val="18"/>
          <w:szCs w:val="18"/>
        </w:rPr>
      </w:pPr>
    </w:p>
    <w:p w:rsidR="00AD1120" w:rsidRDefault="00AD1120">
      <w:pPr>
        <w:spacing w:after="160" w:line="259" w:lineRule="auto"/>
        <w:rPr>
          <w:rFonts w:eastAsia="Calibri"/>
          <w:sz w:val="18"/>
          <w:szCs w:val="18"/>
        </w:rPr>
      </w:pPr>
    </w:p>
    <w:p w:rsidR="00AD1120" w:rsidRDefault="00AD1120">
      <w:pPr>
        <w:spacing w:after="160" w:line="259" w:lineRule="auto"/>
        <w:rPr>
          <w:rFonts w:eastAsia="Calibri"/>
          <w:sz w:val="18"/>
          <w:szCs w:val="18"/>
        </w:rPr>
      </w:pPr>
    </w:p>
    <w:p w:rsidR="00AD1120" w:rsidRDefault="00AD1120">
      <w:pPr>
        <w:spacing w:after="160" w:line="259" w:lineRule="auto"/>
        <w:rPr>
          <w:rFonts w:eastAsia="Calibri"/>
          <w:sz w:val="18"/>
          <w:szCs w:val="18"/>
        </w:rPr>
      </w:pPr>
    </w:p>
    <w:p w:rsidR="00AD1120" w:rsidRDefault="00AD1120">
      <w:pPr>
        <w:spacing w:after="160" w:line="259" w:lineRule="auto"/>
        <w:rPr>
          <w:rFonts w:eastAsia="Calibri"/>
          <w:sz w:val="18"/>
          <w:szCs w:val="18"/>
        </w:rPr>
      </w:pPr>
    </w:p>
    <w:p w:rsidR="00AD1120" w:rsidRDefault="00AD1120">
      <w:pPr>
        <w:spacing w:after="160" w:line="259" w:lineRule="auto"/>
        <w:rPr>
          <w:rFonts w:eastAsia="Calibri"/>
          <w:sz w:val="18"/>
          <w:szCs w:val="18"/>
        </w:rPr>
      </w:pPr>
    </w:p>
    <w:p w:rsidR="00AD1120" w:rsidRDefault="00AD1120">
      <w:pPr>
        <w:spacing w:after="160" w:line="259" w:lineRule="auto"/>
        <w:rPr>
          <w:rFonts w:eastAsia="Calibri"/>
          <w:sz w:val="18"/>
          <w:szCs w:val="18"/>
        </w:rPr>
      </w:pPr>
    </w:p>
    <w:p w:rsidR="00AD1120" w:rsidRDefault="00AD1120">
      <w:pPr>
        <w:spacing w:after="160" w:line="259" w:lineRule="auto"/>
        <w:rPr>
          <w:rFonts w:eastAsia="Calibri"/>
          <w:sz w:val="18"/>
          <w:szCs w:val="18"/>
        </w:rPr>
      </w:pPr>
    </w:p>
    <w:p w:rsidR="00AD1120" w:rsidRDefault="00AD1120">
      <w:pPr>
        <w:spacing w:after="160" w:line="259" w:lineRule="auto"/>
        <w:rPr>
          <w:rFonts w:eastAsia="Calibri"/>
          <w:sz w:val="18"/>
          <w:szCs w:val="18"/>
        </w:rPr>
      </w:pPr>
    </w:p>
    <w:p w:rsidR="00252A12" w:rsidRDefault="00252A12">
      <w:pPr>
        <w:spacing w:after="160" w:line="259" w:lineRule="auto"/>
        <w:rPr>
          <w:rFonts w:eastAsia="Calibri"/>
          <w:sz w:val="18"/>
          <w:szCs w:val="18"/>
        </w:rPr>
      </w:pPr>
    </w:p>
    <w:p w:rsidR="00252A12" w:rsidRDefault="00252A12">
      <w:pPr>
        <w:spacing w:after="160" w:line="259" w:lineRule="auto"/>
        <w:rPr>
          <w:rFonts w:eastAsia="Calibri"/>
          <w:sz w:val="18"/>
          <w:szCs w:val="18"/>
        </w:rPr>
      </w:pPr>
    </w:p>
    <w:p w:rsidR="00252A12" w:rsidRDefault="00252A12">
      <w:pPr>
        <w:spacing w:after="160" w:line="259" w:lineRule="auto"/>
        <w:rPr>
          <w:rFonts w:eastAsia="Calibri"/>
          <w:sz w:val="18"/>
          <w:szCs w:val="18"/>
        </w:rPr>
      </w:pPr>
    </w:p>
    <w:p w:rsidR="00AD1120" w:rsidRDefault="00B55630">
      <w:pPr>
        <w:ind w:left="567"/>
        <w:jc w:val="right"/>
        <w:rPr>
          <w:rFonts w:eastAsia="Calibri"/>
          <w:sz w:val="18"/>
          <w:szCs w:val="18"/>
        </w:rPr>
      </w:pPr>
      <w:r>
        <w:rPr>
          <w:rFonts w:eastAsia="Calibri"/>
          <w:sz w:val="18"/>
          <w:szCs w:val="18"/>
        </w:rPr>
        <w:lastRenderedPageBreak/>
        <w:t>Приложение № 1</w:t>
      </w:r>
    </w:p>
    <w:p w:rsidR="00AD1120" w:rsidRDefault="00B55630">
      <w:pPr>
        <w:ind w:left="567"/>
        <w:jc w:val="right"/>
        <w:rPr>
          <w:rFonts w:eastAsia="Calibri"/>
          <w:sz w:val="18"/>
          <w:szCs w:val="18"/>
        </w:rPr>
      </w:pPr>
      <w:r>
        <w:rPr>
          <w:rFonts w:eastAsia="Calibri"/>
          <w:sz w:val="18"/>
          <w:szCs w:val="18"/>
        </w:rPr>
        <w:t>к Техническому заданию</w:t>
      </w:r>
    </w:p>
    <w:p w:rsidR="00AD1120" w:rsidRDefault="00AD1120">
      <w:pPr>
        <w:ind w:left="567"/>
        <w:jc w:val="center"/>
        <w:rPr>
          <w:b/>
          <w:sz w:val="18"/>
          <w:szCs w:val="18"/>
        </w:rPr>
      </w:pPr>
    </w:p>
    <w:p w:rsidR="00AD1120" w:rsidRDefault="00AD1120">
      <w:pPr>
        <w:ind w:left="567"/>
        <w:jc w:val="center"/>
        <w:rPr>
          <w:b/>
          <w:sz w:val="18"/>
          <w:szCs w:val="18"/>
        </w:rPr>
      </w:pPr>
    </w:p>
    <w:p w:rsidR="00AD1120" w:rsidRDefault="00B55630">
      <w:pPr>
        <w:ind w:left="567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ЗАЯВКА НА ПЕРЕВОЗКУ во внутрироссийском сообщении </w:t>
      </w:r>
    </w:p>
    <w:p w:rsidR="00AD1120" w:rsidRDefault="00AD1120">
      <w:pPr>
        <w:ind w:left="567"/>
        <w:jc w:val="center"/>
        <w:rPr>
          <w:b/>
          <w:sz w:val="18"/>
          <w:szCs w:val="18"/>
        </w:rPr>
      </w:pPr>
    </w:p>
    <w:p w:rsidR="00AD1120" w:rsidRDefault="00B55630">
      <w:pPr>
        <w:ind w:left="567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№ _______ от _____________ г.</w:t>
      </w:r>
    </w:p>
    <w:p w:rsidR="00AD1120" w:rsidRDefault="00AD1120">
      <w:pPr>
        <w:spacing w:after="160" w:line="259" w:lineRule="auto"/>
        <w:ind w:left="567"/>
        <w:rPr>
          <w:rFonts w:eastAsia="Calibri"/>
          <w:sz w:val="18"/>
          <w:szCs w:val="18"/>
        </w:rPr>
      </w:pPr>
    </w:p>
    <w:tbl>
      <w:tblPr>
        <w:tblW w:w="9904" w:type="dxa"/>
        <w:tblInd w:w="630" w:type="dxa"/>
        <w:tblLayout w:type="fixed"/>
        <w:tblLook w:val="01E0"/>
      </w:tblPr>
      <w:tblGrid>
        <w:gridCol w:w="5215"/>
        <w:gridCol w:w="4689"/>
      </w:tblGrid>
      <w:tr w:rsidR="00AD1120">
        <w:tc>
          <w:tcPr>
            <w:tcW w:w="5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120" w:rsidRDefault="00B55630">
            <w:pPr>
              <w:ind w:left="567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Наименование и код груза (светлые/темные)</w:t>
            </w:r>
          </w:p>
        </w:tc>
        <w:tc>
          <w:tcPr>
            <w:tcW w:w="4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120" w:rsidRDefault="00AD1120">
            <w:pPr>
              <w:ind w:left="567"/>
              <w:jc w:val="both"/>
              <w:rPr>
                <w:sz w:val="18"/>
                <w:szCs w:val="18"/>
              </w:rPr>
            </w:pPr>
          </w:p>
        </w:tc>
      </w:tr>
      <w:tr w:rsidR="00AD1120">
        <w:tc>
          <w:tcPr>
            <w:tcW w:w="5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120" w:rsidRDefault="00B55630">
            <w:pPr>
              <w:ind w:left="567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Объем, </w:t>
            </w:r>
            <w:r>
              <w:rPr>
                <w:sz w:val="18"/>
                <w:szCs w:val="18"/>
              </w:rPr>
              <w:t>тонн / ваг</w:t>
            </w:r>
          </w:p>
        </w:tc>
        <w:tc>
          <w:tcPr>
            <w:tcW w:w="4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120" w:rsidRDefault="00AD1120">
            <w:pPr>
              <w:ind w:left="567"/>
              <w:jc w:val="both"/>
              <w:rPr>
                <w:sz w:val="18"/>
                <w:szCs w:val="18"/>
              </w:rPr>
            </w:pPr>
          </w:p>
        </w:tc>
      </w:tr>
      <w:tr w:rsidR="00AD1120">
        <w:tc>
          <w:tcPr>
            <w:tcW w:w="5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120" w:rsidRDefault="00B55630">
            <w:pPr>
              <w:ind w:left="567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Наименование Вагона </w:t>
            </w:r>
          </w:p>
          <w:p w:rsidR="00AD1120" w:rsidRDefault="00B55630">
            <w:pPr>
              <w:ind w:left="567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(род подвижного состава)</w:t>
            </w:r>
          </w:p>
        </w:tc>
        <w:tc>
          <w:tcPr>
            <w:tcW w:w="4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120" w:rsidRDefault="00AD1120">
            <w:pPr>
              <w:ind w:left="567"/>
              <w:jc w:val="both"/>
              <w:rPr>
                <w:sz w:val="18"/>
                <w:szCs w:val="18"/>
              </w:rPr>
            </w:pPr>
          </w:p>
        </w:tc>
      </w:tr>
      <w:tr w:rsidR="00AD1120">
        <w:tc>
          <w:tcPr>
            <w:tcW w:w="5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120" w:rsidRDefault="00B55630">
            <w:pPr>
              <w:ind w:left="567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Станция и дорога отправления</w:t>
            </w:r>
          </w:p>
        </w:tc>
        <w:tc>
          <w:tcPr>
            <w:tcW w:w="4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120" w:rsidRDefault="00AD1120">
            <w:pPr>
              <w:ind w:left="567"/>
              <w:jc w:val="both"/>
              <w:rPr>
                <w:sz w:val="18"/>
                <w:szCs w:val="18"/>
              </w:rPr>
            </w:pPr>
          </w:p>
        </w:tc>
      </w:tr>
      <w:tr w:rsidR="00AD1120">
        <w:tc>
          <w:tcPr>
            <w:tcW w:w="5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120" w:rsidRDefault="00B55630">
            <w:pPr>
              <w:ind w:left="567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Станция и дорога назначения</w:t>
            </w:r>
          </w:p>
        </w:tc>
        <w:tc>
          <w:tcPr>
            <w:tcW w:w="4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120" w:rsidRDefault="00AD1120">
            <w:pPr>
              <w:ind w:left="567"/>
              <w:jc w:val="both"/>
              <w:rPr>
                <w:sz w:val="18"/>
                <w:szCs w:val="18"/>
              </w:rPr>
            </w:pPr>
          </w:p>
        </w:tc>
      </w:tr>
      <w:tr w:rsidR="00AD1120">
        <w:tc>
          <w:tcPr>
            <w:tcW w:w="5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120" w:rsidRDefault="00B55630">
            <w:pPr>
              <w:ind w:left="567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Грузоотправитель, код ОКПО, ж.д. код</w:t>
            </w:r>
          </w:p>
        </w:tc>
        <w:tc>
          <w:tcPr>
            <w:tcW w:w="4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120" w:rsidRDefault="00AD1120">
            <w:pPr>
              <w:ind w:left="567"/>
              <w:jc w:val="both"/>
              <w:rPr>
                <w:sz w:val="18"/>
                <w:szCs w:val="18"/>
              </w:rPr>
            </w:pPr>
          </w:p>
        </w:tc>
      </w:tr>
      <w:tr w:rsidR="00AD1120">
        <w:tc>
          <w:tcPr>
            <w:tcW w:w="5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120" w:rsidRDefault="00B55630">
            <w:pPr>
              <w:ind w:left="567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Адрес Грузоотправителя</w:t>
            </w:r>
          </w:p>
        </w:tc>
        <w:tc>
          <w:tcPr>
            <w:tcW w:w="4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120" w:rsidRDefault="00AD1120">
            <w:pPr>
              <w:ind w:left="567"/>
              <w:jc w:val="both"/>
              <w:rPr>
                <w:sz w:val="18"/>
                <w:szCs w:val="18"/>
              </w:rPr>
            </w:pPr>
          </w:p>
        </w:tc>
      </w:tr>
      <w:tr w:rsidR="00AD1120">
        <w:tc>
          <w:tcPr>
            <w:tcW w:w="5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120" w:rsidRDefault="00B55630">
            <w:pPr>
              <w:ind w:left="567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Грузополучатель, код ОКПО, ж.д. код</w:t>
            </w:r>
          </w:p>
        </w:tc>
        <w:tc>
          <w:tcPr>
            <w:tcW w:w="4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120" w:rsidRDefault="00AD1120">
            <w:pPr>
              <w:ind w:left="567"/>
              <w:jc w:val="both"/>
              <w:rPr>
                <w:sz w:val="18"/>
                <w:szCs w:val="18"/>
              </w:rPr>
            </w:pPr>
          </w:p>
        </w:tc>
      </w:tr>
      <w:tr w:rsidR="00AD1120">
        <w:tc>
          <w:tcPr>
            <w:tcW w:w="5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120" w:rsidRDefault="00B55630">
            <w:pPr>
              <w:ind w:left="567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Адрес Грузополучателя</w:t>
            </w:r>
          </w:p>
        </w:tc>
        <w:tc>
          <w:tcPr>
            <w:tcW w:w="4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120" w:rsidRDefault="00AD1120">
            <w:pPr>
              <w:ind w:left="567"/>
              <w:jc w:val="both"/>
              <w:rPr>
                <w:sz w:val="18"/>
                <w:szCs w:val="18"/>
              </w:rPr>
            </w:pPr>
          </w:p>
        </w:tc>
      </w:tr>
      <w:tr w:rsidR="00AD1120">
        <w:tc>
          <w:tcPr>
            <w:tcW w:w="5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120" w:rsidRDefault="00B55630">
            <w:pPr>
              <w:ind w:left="567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Плательщик ж.д. тарифа за груженый Вагон</w:t>
            </w:r>
          </w:p>
        </w:tc>
        <w:tc>
          <w:tcPr>
            <w:tcW w:w="4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120" w:rsidRDefault="00AD1120">
            <w:pPr>
              <w:ind w:left="567"/>
              <w:jc w:val="both"/>
              <w:rPr>
                <w:sz w:val="18"/>
                <w:szCs w:val="18"/>
              </w:rPr>
            </w:pPr>
          </w:p>
        </w:tc>
      </w:tr>
      <w:tr w:rsidR="00AD1120">
        <w:tc>
          <w:tcPr>
            <w:tcW w:w="5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120" w:rsidRDefault="00B55630">
            <w:pPr>
              <w:ind w:left="567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Плательщик ж.д. тарифа за возврат</w:t>
            </w:r>
          </w:p>
          <w:p w:rsidR="00AD1120" w:rsidRDefault="00B55630">
            <w:pPr>
              <w:ind w:left="567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порожнего вагона</w:t>
            </w:r>
          </w:p>
        </w:tc>
        <w:tc>
          <w:tcPr>
            <w:tcW w:w="4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120" w:rsidRDefault="00AD1120">
            <w:pPr>
              <w:ind w:left="567"/>
              <w:jc w:val="both"/>
              <w:rPr>
                <w:sz w:val="18"/>
                <w:szCs w:val="18"/>
              </w:rPr>
            </w:pPr>
          </w:p>
        </w:tc>
      </w:tr>
      <w:tr w:rsidR="00AD1120">
        <w:tc>
          <w:tcPr>
            <w:tcW w:w="5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120" w:rsidRDefault="00B55630">
            <w:pPr>
              <w:ind w:left="567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Период действия заявки</w:t>
            </w:r>
          </w:p>
        </w:tc>
        <w:tc>
          <w:tcPr>
            <w:tcW w:w="4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120" w:rsidRDefault="00AD1120">
            <w:pPr>
              <w:ind w:left="567"/>
              <w:jc w:val="both"/>
              <w:rPr>
                <w:sz w:val="18"/>
                <w:szCs w:val="18"/>
              </w:rPr>
            </w:pPr>
          </w:p>
        </w:tc>
      </w:tr>
      <w:tr w:rsidR="00AD1120">
        <w:tc>
          <w:tcPr>
            <w:tcW w:w="5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120" w:rsidRDefault="00B55630">
            <w:pPr>
              <w:ind w:left="567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График отгрузки</w:t>
            </w:r>
          </w:p>
        </w:tc>
        <w:tc>
          <w:tcPr>
            <w:tcW w:w="4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120" w:rsidRDefault="00AD1120">
            <w:pPr>
              <w:ind w:left="567"/>
              <w:jc w:val="both"/>
              <w:rPr>
                <w:sz w:val="18"/>
                <w:szCs w:val="18"/>
              </w:rPr>
            </w:pPr>
          </w:p>
        </w:tc>
      </w:tr>
    </w:tbl>
    <w:p w:rsidR="00AD1120" w:rsidRDefault="00AD1120">
      <w:pPr>
        <w:pStyle w:val="a6"/>
        <w:tabs>
          <w:tab w:val="left" w:pos="426"/>
          <w:tab w:val="left" w:pos="709"/>
        </w:tabs>
        <w:ind w:left="567"/>
        <w:rPr>
          <w:rFonts w:ascii="Times New Roman" w:hAnsi="Times New Roman"/>
          <w:sz w:val="18"/>
          <w:szCs w:val="18"/>
        </w:rPr>
      </w:pPr>
      <w:bookmarkStart w:id="8" w:name="_GoBack"/>
      <w:bookmarkEnd w:id="8"/>
    </w:p>
    <w:tbl>
      <w:tblPr>
        <w:tblStyle w:val="af9"/>
        <w:tblW w:w="9854" w:type="dxa"/>
        <w:tblInd w:w="680" w:type="dxa"/>
        <w:tblLayout w:type="fixed"/>
        <w:tblLook w:val="04A0"/>
      </w:tblPr>
      <w:tblGrid>
        <w:gridCol w:w="4742"/>
        <w:gridCol w:w="5112"/>
      </w:tblGrid>
      <w:tr w:rsidR="00AD1120">
        <w:tc>
          <w:tcPr>
            <w:tcW w:w="4742" w:type="dxa"/>
          </w:tcPr>
          <w:p w:rsidR="00AD1120" w:rsidRDefault="00B55630">
            <w:pPr>
              <w:suppressAutoHyphens w:val="0"/>
              <w:jc w:val="center"/>
              <w:textAlignment w:val="baseline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«Государственный заказчик»:</w:t>
            </w:r>
          </w:p>
        </w:tc>
        <w:tc>
          <w:tcPr>
            <w:tcW w:w="5111" w:type="dxa"/>
          </w:tcPr>
          <w:p w:rsidR="00AD1120" w:rsidRDefault="00B55630">
            <w:pPr>
              <w:suppressAutoHyphens w:val="0"/>
              <w:jc w:val="center"/>
              <w:textAlignment w:val="baseline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«Исполнитель»:</w:t>
            </w:r>
          </w:p>
        </w:tc>
      </w:tr>
      <w:tr w:rsidR="00AD1120">
        <w:tc>
          <w:tcPr>
            <w:tcW w:w="4742" w:type="dxa"/>
          </w:tcPr>
          <w:p w:rsidR="00AD1120" w:rsidRDefault="00B55630">
            <w:pPr>
              <w:suppressAutoHyphens w:val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ФКУ БМТиВС УФСИН России по Республике Морд</w:t>
            </w:r>
            <w:r>
              <w:rPr>
                <w:b/>
                <w:sz w:val="18"/>
                <w:szCs w:val="18"/>
              </w:rPr>
              <w:t>о</w:t>
            </w:r>
            <w:r>
              <w:rPr>
                <w:b/>
                <w:sz w:val="18"/>
                <w:szCs w:val="18"/>
              </w:rPr>
              <w:t>вия</w:t>
            </w:r>
          </w:p>
          <w:p w:rsidR="00AD1120" w:rsidRDefault="00AD1120">
            <w:pPr>
              <w:suppressAutoHyphens w:val="0"/>
              <w:jc w:val="center"/>
              <w:textAlignment w:val="baseline"/>
              <w:rPr>
                <w:b/>
                <w:sz w:val="18"/>
                <w:szCs w:val="18"/>
              </w:rPr>
            </w:pPr>
          </w:p>
          <w:p w:rsidR="00AD1120" w:rsidRDefault="00AD1120">
            <w:pPr>
              <w:suppressAutoHyphens w:val="0"/>
              <w:jc w:val="center"/>
              <w:textAlignment w:val="baseline"/>
              <w:rPr>
                <w:b/>
                <w:sz w:val="18"/>
                <w:szCs w:val="18"/>
              </w:rPr>
            </w:pPr>
          </w:p>
          <w:p w:rsidR="00AD1120" w:rsidRDefault="00B55630">
            <w:pPr>
              <w:suppressAutoHyphens w:val="0"/>
              <w:textAlignment w:val="baselin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Начальник</w:t>
            </w:r>
          </w:p>
          <w:p w:rsidR="00AD1120" w:rsidRDefault="00AD1120">
            <w:pPr>
              <w:suppressAutoHyphens w:val="0"/>
              <w:textAlignment w:val="baseline"/>
              <w:rPr>
                <w:sz w:val="18"/>
                <w:szCs w:val="18"/>
              </w:rPr>
            </w:pPr>
          </w:p>
          <w:p w:rsidR="00AD1120" w:rsidRDefault="00B55630">
            <w:pPr>
              <w:suppressAutoHyphens w:val="0"/>
              <w:textAlignment w:val="baselin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____________________________/Е.А. Аношкин/</w:t>
            </w:r>
          </w:p>
          <w:p w:rsidR="00AD1120" w:rsidRDefault="00AD1120">
            <w:pPr>
              <w:suppressAutoHyphens w:val="0"/>
              <w:textAlignment w:val="baseline"/>
              <w:rPr>
                <w:b/>
                <w:sz w:val="18"/>
                <w:szCs w:val="18"/>
              </w:rPr>
            </w:pPr>
          </w:p>
        </w:tc>
        <w:tc>
          <w:tcPr>
            <w:tcW w:w="5111" w:type="dxa"/>
          </w:tcPr>
          <w:p w:rsidR="00AD1120" w:rsidRDefault="00AD1120">
            <w:pPr>
              <w:suppressAutoHyphens w:val="0"/>
              <w:textAlignment w:val="baseline"/>
              <w:rPr>
                <w:b/>
                <w:sz w:val="18"/>
                <w:szCs w:val="18"/>
              </w:rPr>
            </w:pPr>
          </w:p>
          <w:p w:rsidR="00AD1120" w:rsidRDefault="00AD1120">
            <w:pPr>
              <w:suppressAutoHyphens w:val="0"/>
              <w:textAlignment w:val="baseline"/>
              <w:rPr>
                <w:b/>
                <w:sz w:val="18"/>
                <w:szCs w:val="18"/>
              </w:rPr>
            </w:pPr>
          </w:p>
          <w:p w:rsidR="00AD1120" w:rsidRDefault="00AD1120">
            <w:pPr>
              <w:suppressAutoHyphens w:val="0"/>
              <w:textAlignment w:val="baseline"/>
              <w:rPr>
                <w:b/>
                <w:sz w:val="18"/>
                <w:szCs w:val="18"/>
              </w:rPr>
            </w:pPr>
          </w:p>
          <w:p w:rsidR="00AD1120" w:rsidRDefault="00AD1120">
            <w:pPr>
              <w:suppressAutoHyphens w:val="0"/>
              <w:textAlignment w:val="baseline"/>
              <w:rPr>
                <w:b/>
                <w:sz w:val="18"/>
                <w:szCs w:val="18"/>
              </w:rPr>
            </w:pPr>
          </w:p>
          <w:p w:rsidR="00AD1120" w:rsidRDefault="00AD1120">
            <w:pPr>
              <w:suppressAutoHyphens w:val="0"/>
              <w:textAlignment w:val="baseline"/>
              <w:rPr>
                <w:b/>
                <w:sz w:val="18"/>
                <w:szCs w:val="18"/>
              </w:rPr>
            </w:pPr>
          </w:p>
          <w:p w:rsidR="00AD1120" w:rsidRDefault="00B55630">
            <w:pPr>
              <w:suppressAutoHyphens w:val="0"/>
              <w:textAlignment w:val="baseline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____________________________/________________/</w:t>
            </w:r>
          </w:p>
        </w:tc>
      </w:tr>
    </w:tbl>
    <w:p w:rsidR="00AD1120" w:rsidRDefault="00AD1120">
      <w:pPr>
        <w:ind w:left="567"/>
        <w:jc w:val="both"/>
        <w:rPr>
          <w:szCs w:val="16"/>
        </w:rPr>
      </w:pPr>
    </w:p>
    <w:sectPr w:rsidR="00AD1120" w:rsidSect="00AD112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340" w:right="850" w:bottom="283" w:left="851" w:header="283" w:footer="0" w:gutter="0"/>
      <w:pgNumType w:start="1"/>
      <w:cols w:space="720"/>
      <w:formProt w:val="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55630" w:rsidRDefault="00B55630" w:rsidP="00AD1120">
      <w:r>
        <w:separator/>
      </w:r>
    </w:p>
  </w:endnote>
  <w:endnote w:type="continuationSeparator" w:id="1">
    <w:p w:rsidR="00B55630" w:rsidRDefault="00B55630" w:rsidP="00AD112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Open Sans">
    <w:altName w:val="Arial"/>
    <w:charset w:val="01"/>
    <w:family w:val="swiss"/>
    <w:pitch w:val="variable"/>
    <w:sig w:usb0="00000000" w:usb1="00000000" w:usb2="00000000" w:usb3="00000000" w:csb0="00000000" w:csb1="00000000"/>
  </w:font>
  <w:font w:name="DejaVu San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Droid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XO Thames">
    <w:altName w:val="Times New Roman"/>
    <w:charset w:val="01"/>
    <w:family w:val="roman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1120" w:rsidRDefault="00AD1120">
    <w:pPr>
      <w:pStyle w:val="ad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1120" w:rsidRDefault="00AD1120">
    <w:pPr>
      <w:widowControl w:val="0"/>
      <w:jc w:val="right"/>
      <w:rPr>
        <w:rFonts w:ascii="Arial" w:hAnsi="Arial" w:cs="Arial"/>
        <w:sz w:val="20"/>
        <w:szCs w:val="20"/>
        <w:lang w:val="en-US"/>
      </w:rPr>
    </w:pPr>
    <w:r>
      <w:rPr>
        <w:rFonts w:ascii="Arial" w:hAnsi="Arial" w:cs="Arial"/>
        <w:sz w:val="20"/>
        <w:szCs w:val="20"/>
        <w:lang w:val="en-US"/>
      </w:rPr>
      <w:fldChar w:fldCharType="begin"/>
    </w:r>
    <w:r w:rsidR="00B55630">
      <w:rPr>
        <w:rFonts w:ascii="Arial" w:hAnsi="Arial" w:cs="Arial"/>
        <w:sz w:val="20"/>
        <w:szCs w:val="20"/>
        <w:lang w:val="en-US"/>
      </w:rPr>
      <w:instrText xml:space="preserve"> PAGE </w:instrText>
    </w:r>
    <w:r>
      <w:rPr>
        <w:rFonts w:ascii="Arial" w:hAnsi="Arial" w:cs="Arial"/>
        <w:sz w:val="20"/>
        <w:szCs w:val="20"/>
        <w:lang w:val="en-US"/>
      </w:rPr>
      <w:fldChar w:fldCharType="separate"/>
    </w:r>
    <w:r w:rsidR="00252A12">
      <w:rPr>
        <w:rFonts w:ascii="Arial" w:hAnsi="Arial" w:cs="Arial"/>
        <w:noProof/>
        <w:sz w:val="20"/>
        <w:szCs w:val="20"/>
        <w:lang w:val="en-US"/>
      </w:rPr>
      <w:t>9</w:t>
    </w:r>
    <w:r>
      <w:rPr>
        <w:rFonts w:ascii="Arial" w:hAnsi="Arial" w:cs="Arial"/>
        <w:sz w:val="20"/>
        <w:szCs w:val="20"/>
        <w:lang w:val="en-US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1120" w:rsidRDefault="00AD1120">
    <w:pPr>
      <w:widowControl w:val="0"/>
      <w:jc w:val="right"/>
      <w:rPr>
        <w:rFonts w:ascii="Arial" w:hAnsi="Arial" w:cs="Arial"/>
        <w:sz w:val="20"/>
        <w:szCs w:val="20"/>
        <w:lang w:val="en-US"/>
      </w:rPr>
    </w:pPr>
    <w:r>
      <w:rPr>
        <w:rFonts w:ascii="Arial" w:hAnsi="Arial" w:cs="Arial"/>
        <w:sz w:val="20"/>
        <w:szCs w:val="20"/>
        <w:lang w:val="en-US"/>
      </w:rPr>
      <w:fldChar w:fldCharType="begin"/>
    </w:r>
    <w:r w:rsidR="00B55630">
      <w:rPr>
        <w:rFonts w:ascii="Arial" w:hAnsi="Arial" w:cs="Arial"/>
        <w:sz w:val="20"/>
        <w:szCs w:val="20"/>
        <w:lang w:val="en-US"/>
      </w:rPr>
      <w:instrText xml:space="preserve"> PAGE </w:instrText>
    </w:r>
    <w:r>
      <w:rPr>
        <w:rFonts w:ascii="Arial" w:hAnsi="Arial" w:cs="Arial"/>
        <w:sz w:val="20"/>
        <w:szCs w:val="20"/>
        <w:lang w:val="en-US"/>
      </w:rPr>
      <w:fldChar w:fldCharType="separate"/>
    </w:r>
    <w:r w:rsidR="00B55630">
      <w:rPr>
        <w:rFonts w:ascii="Arial" w:hAnsi="Arial" w:cs="Arial"/>
        <w:sz w:val="20"/>
        <w:szCs w:val="20"/>
        <w:lang w:val="en-US"/>
      </w:rPr>
      <w:t>8</w:t>
    </w:r>
    <w:r>
      <w:rPr>
        <w:rFonts w:ascii="Arial" w:hAnsi="Arial" w:cs="Arial"/>
        <w:sz w:val="20"/>
        <w:szCs w:val="20"/>
        <w:lang w:val="en-US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55630" w:rsidRDefault="00B55630" w:rsidP="00AD1120">
      <w:r>
        <w:separator/>
      </w:r>
    </w:p>
  </w:footnote>
  <w:footnote w:type="continuationSeparator" w:id="1">
    <w:p w:rsidR="00B55630" w:rsidRDefault="00B55630" w:rsidP="00AD112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1120" w:rsidRDefault="00AD1120">
    <w:pPr>
      <w:pStyle w:val="ab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1120" w:rsidRDefault="00B55630">
    <w:r>
      <w:br/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1120" w:rsidRDefault="00B55630">
    <w:r>
      <w:br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BD05B8"/>
    <w:multiLevelType w:val="multilevel"/>
    <w:tmpl w:val="2C10B288"/>
    <w:lvl w:ilvl="0">
      <w:start w:val="12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>
    <w:nsid w:val="08BE1CAA"/>
    <w:multiLevelType w:val="multilevel"/>
    <w:tmpl w:val="9FE6E9AE"/>
    <w:lvl w:ilvl="0">
      <w:start w:val="1"/>
      <w:numFmt w:val="decimal"/>
      <w:lvlText w:val="%1."/>
      <w:lvlJc w:val="left"/>
      <w:pPr>
        <w:tabs>
          <w:tab w:val="num" w:pos="0"/>
        </w:tabs>
        <w:ind w:left="928" w:hanging="360"/>
      </w:pPr>
      <w:rPr>
        <w:rFonts w:eastAsia="Calibri"/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>
    <w:nsid w:val="37B136DA"/>
    <w:multiLevelType w:val="multilevel"/>
    <w:tmpl w:val="0234C77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FCD6B3D"/>
    <w:multiLevelType w:val="multilevel"/>
    <w:tmpl w:val="9D122BB4"/>
    <w:lvl w:ilvl="0">
      <w:start w:val="2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4"/>
      <w:numFmt w:val="decimal"/>
      <w:lvlText w:val="%1.%2."/>
      <w:lvlJc w:val="left"/>
      <w:pPr>
        <w:tabs>
          <w:tab w:val="num" w:pos="0"/>
        </w:tabs>
        <w:ind w:left="927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54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421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348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915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842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5409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976" w:hanging="1440"/>
      </w:pPr>
    </w:lvl>
  </w:abstractNum>
  <w:abstractNum w:abstractNumId="4">
    <w:nsid w:val="46E62FD1"/>
    <w:multiLevelType w:val="multilevel"/>
    <w:tmpl w:val="27844CFE"/>
    <w:lvl w:ilvl="0">
      <w:start w:val="8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>
    <w:nsid w:val="4D143715"/>
    <w:multiLevelType w:val="multilevel"/>
    <w:tmpl w:val="D4FEAD98"/>
    <w:lvl w:ilvl="0">
      <w:start w:val="2"/>
      <w:numFmt w:val="decimal"/>
      <w:lvlText w:val="%1."/>
      <w:lvlJc w:val="left"/>
      <w:pPr>
        <w:tabs>
          <w:tab w:val="num" w:pos="0"/>
        </w:tabs>
        <w:ind w:left="540" w:hanging="54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540" w:hanging="540"/>
      </w:pPr>
      <w:rPr>
        <w:b/>
      </w:rPr>
    </w:lvl>
    <w:lvl w:ilvl="2">
      <w:start w:val="2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b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b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b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b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b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b/>
      </w:rPr>
    </w:lvl>
  </w:abstractNum>
  <w:abstractNum w:abstractNumId="6">
    <w:nsid w:val="5CED38C7"/>
    <w:multiLevelType w:val="multilevel"/>
    <w:tmpl w:val="C09E1A48"/>
    <w:lvl w:ilvl="0">
      <w:start w:val="3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</w:lvl>
  </w:abstractNum>
  <w:abstractNum w:abstractNumId="7">
    <w:nsid w:val="72C664B3"/>
    <w:multiLevelType w:val="multilevel"/>
    <w:tmpl w:val="FA12136C"/>
    <w:lvl w:ilvl="0">
      <w:start w:val="6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211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38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47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16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625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334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403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112" w:hanging="1440"/>
      </w:pPr>
    </w:lvl>
  </w:abstractNum>
  <w:abstractNum w:abstractNumId="8">
    <w:nsid w:val="73D746A5"/>
    <w:multiLevelType w:val="multilevel"/>
    <w:tmpl w:val="E63881E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9">
    <w:nsid w:val="7E0C554F"/>
    <w:multiLevelType w:val="multilevel"/>
    <w:tmpl w:val="E7EA7950"/>
    <w:lvl w:ilvl="0">
      <w:start w:val="1"/>
      <w:numFmt w:val="decimal"/>
      <w:lvlText w:val="%1."/>
      <w:lvlJc w:val="center"/>
      <w:pPr>
        <w:tabs>
          <w:tab w:val="num" w:pos="0"/>
        </w:tabs>
        <w:ind w:left="0" w:firstLine="0"/>
      </w:pPr>
      <w:rPr>
        <w:b/>
        <w:i w:val="0"/>
      </w:rPr>
    </w:lvl>
    <w:lvl w:ilvl="1">
      <w:start w:val="1"/>
      <w:numFmt w:val="decimal"/>
      <w:lvlText w:val="%1.%2"/>
      <w:lvlJc w:val="left"/>
      <w:pPr>
        <w:tabs>
          <w:tab w:val="num" w:pos="2471"/>
        </w:tabs>
        <w:ind w:left="2471" w:hanging="851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b w:val="0"/>
        <w:bCs w:val="0"/>
        <w:i w:val="0"/>
        <w:iCs w:val="0"/>
      </w:rPr>
    </w:lvl>
    <w:lvl w:ilvl="3">
      <w:start w:val="1"/>
      <w:numFmt w:val="lowerLetter"/>
      <w:lvlText w:val="%4)"/>
      <w:lvlJc w:val="left"/>
      <w:pPr>
        <w:tabs>
          <w:tab w:val="num" w:pos="1418"/>
        </w:tabs>
        <w:ind w:left="1418" w:hanging="567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u w:val="none"/>
        <w:vertAlign w:val="baseline"/>
      </w:rPr>
    </w:lvl>
    <w:lvl w:ilvl="4">
      <w:start w:val="1"/>
      <w:numFmt w:val="lowerLetter"/>
      <w:lvlText w:val="%5)"/>
      <w:lvlJc w:val="left"/>
      <w:pPr>
        <w:tabs>
          <w:tab w:val="num" w:pos="1134"/>
        </w:tabs>
        <w:ind w:left="1134" w:hanging="567"/>
      </w:p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cs="Symbol" w:hint="default"/>
      </w:rPr>
    </w:lvl>
    <w:lvl w:ilvl="6">
      <w:start w:val="1"/>
      <w:numFmt w:val="lowerLetter"/>
      <w:lvlText w:val="%5%6%7)"/>
      <w:lvlJc w:val="left"/>
      <w:pPr>
        <w:tabs>
          <w:tab w:val="num" w:pos="2268"/>
        </w:tabs>
        <w:ind w:left="2268" w:hanging="567"/>
      </w:pPr>
    </w:lvl>
    <w:lvl w:ilvl="7">
      <w:start w:val="1"/>
      <w:numFmt w:val="decimal"/>
      <w:lvlText w:val="%1.%2.%3.%4.%5.%6.%7.%8."/>
      <w:lvlJc w:val="left"/>
      <w:pPr>
        <w:tabs>
          <w:tab w:val="num" w:pos="3978"/>
        </w:tabs>
        <w:ind w:left="2322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98"/>
        </w:tabs>
        <w:ind w:left="2898" w:hanging="1440"/>
      </w:pPr>
    </w:lvl>
  </w:abstractNum>
  <w:num w:numId="1">
    <w:abstractNumId w:val="8"/>
  </w:num>
  <w:num w:numId="2">
    <w:abstractNumId w:val="9"/>
  </w:num>
  <w:num w:numId="3">
    <w:abstractNumId w:val="4"/>
  </w:num>
  <w:num w:numId="4">
    <w:abstractNumId w:val="1"/>
  </w:num>
  <w:num w:numId="5">
    <w:abstractNumId w:val="2"/>
  </w:num>
  <w:num w:numId="6">
    <w:abstractNumId w:val="7"/>
  </w:num>
  <w:num w:numId="7">
    <w:abstractNumId w:val="3"/>
  </w:num>
  <w:num w:numId="8">
    <w:abstractNumId w:val="0"/>
  </w:num>
  <w:num w:numId="9">
    <w:abstractNumId w:val="6"/>
  </w:num>
  <w:num w:numId="1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defaultTabStop w:val="708"/>
  <w:autoHyphenation/>
  <w:hyphenationZone w:val="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D1120"/>
    <w:rsid w:val="00252A12"/>
    <w:rsid w:val="00AD1120"/>
    <w:rsid w:val="00B556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45F4"/>
    <w:rPr>
      <w:rFonts w:ascii="Times New Roman" w:eastAsia="Times New Roman" w:hAnsi="Times New Roman"/>
      <w:sz w:val="24"/>
      <w:szCs w:val="24"/>
    </w:rPr>
  </w:style>
  <w:style w:type="paragraph" w:styleId="3">
    <w:name w:val="heading 3"/>
    <w:basedOn w:val="a"/>
    <w:link w:val="30"/>
    <w:uiPriority w:val="9"/>
    <w:qFormat/>
    <w:rsid w:val="00596698"/>
    <w:pPr>
      <w:suppressAutoHyphens w:val="0"/>
      <w:spacing w:beforeAutospacing="1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Знак"/>
    <w:link w:val="a4"/>
    <w:qFormat/>
    <w:rsid w:val="009F45F4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5">
    <w:name w:val="Без интервала Знак"/>
    <w:link w:val="a6"/>
    <w:qFormat/>
    <w:rsid w:val="00782140"/>
    <w:rPr>
      <w:rFonts w:eastAsia="Times New Roman"/>
      <w:sz w:val="22"/>
      <w:szCs w:val="22"/>
      <w:lang w:bidi="ar-SA"/>
    </w:rPr>
  </w:style>
  <w:style w:type="character" w:customStyle="1" w:styleId="a7">
    <w:name w:val="Текст выноски Знак"/>
    <w:link w:val="a8"/>
    <w:uiPriority w:val="99"/>
    <w:semiHidden/>
    <w:qFormat/>
    <w:rsid w:val="00235280"/>
    <w:rPr>
      <w:rFonts w:ascii="Tahoma" w:eastAsia="Times New Roman" w:hAnsi="Tahoma" w:cs="Tahoma"/>
      <w:sz w:val="16"/>
      <w:szCs w:val="16"/>
    </w:rPr>
  </w:style>
  <w:style w:type="character" w:styleId="a9">
    <w:name w:val="Hyperlink"/>
    <w:uiPriority w:val="99"/>
    <w:rsid w:val="004007B7"/>
    <w:rPr>
      <w:rFonts w:cs="Times New Roman"/>
      <w:color w:val="0000FF"/>
      <w:u w:val="single"/>
    </w:rPr>
  </w:style>
  <w:style w:type="character" w:customStyle="1" w:styleId="aa">
    <w:name w:val="Верхний колонтитул Знак"/>
    <w:link w:val="ab"/>
    <w:uiPriority w:val="99"/>
    <w:qFormat/>
    <w:rsid w:val="00C8164A"/>
    <w:rPr>
      <w:rFonts w:ascii="Times New Roman" w:eastAsia="Times New Roman" w:hAnsi="Times New Roman"/>
      <w:sz w:val="24"/>
      <w:szCs w:val="24"/>
    </w:rPr>
  </w:style>
  <w:style w:type="character" w:customStyle="1" w:styleId="ac">
    <w:name w:val="Нижний колонтитул Знак"/>
    <w:link w:val="ad"/>
    <w:uiPriority w:val="99"/>
    <w:qFormat/>
    <w:rsid w:val="00C8164A"/>
    <w:rPr>
      <w:rFonts w:ascii="Times New Roman" w:eastAsia="Times New Roman" w:hAnsi="Times New Roman"/>
      <w:sz w:val="24"/>
      <w:szCs w:val="24"/>
    </w:rPr>
  </w:style>
  <w:style w:type="character" w:customStyle="1" w:styleId="ae">
    <w:name w:val="Основной текст Знак"/>
    <w:basedOn w:val="a0"/>
    <w:link w:val="af"/>
    <w:qFormat/>
    <w:rsid w:val="0089207D"/>
    <w:rPr>
      <w:rFonts w:ascii="Times New Roman" w:eastAsia="Times New Roman" w:hAnsi="Times New Roman"/>
      <w:sz w:val="24"/>
      <w:szCs w:val="24"/>
    </w:rPr>
  </w:style>
  <w:style w:type="character" w:customStyle="1" w:styleId="CharChar">
    <w:name w:val="Обычный Char Char"/>
    <w:link w:val="1"/>
    <w:qFormat/>
    <w:locked/>
    <w:rsid w:val="005E10DF"/>
    <w:rPr>
      <w:rFonts w:ascii="Times New Roman" w:eastAsia="Times New Roman" w:hAnsi="Times New Roman"/>
      <w:sz w:val="24"/>
    </w:rPr>
  </w:style>
  <w:style w:type="character" w:customStyle="1" w:styleId="normaltextrun">
    <w:name w:val="normaltextrun"/>
    <w:basedOn w:val="a0"/>
    <w:qFormat/>
    <w:rsid w:val="005E10DF"/>
  </w:style>
  <w:style w:type="character" w:customStyle="1" w:styleId="ConsPlusNormal">
    <w:name w:val="ConsPlusNormal Знак"/>
    <w:link w:val="ConsPlusNormal0"/>
    <w:qFormat/>
    <w:rsid w:val="005E10DF"/>
    <w:rPr>
      <w:rFonts w:ascii="Arial" w:eastAsia="Times New Roman" w:hAnsi="Arial" w:cs="Arial"/>
      <w:sz w:val="24"/>
      <w:szCs w:val="24"/>
    </w:rPr>
  </w:style>
  <w:style w:type="character" w:customStyle="1" w:styleId="10">
    <w:name w:val="Основной текст Знак1"/>
    <w:basedOn w:val="a0"/>
    <w:uiPriority w:val="99"/>
    <w:semiHidden/>
    <w:qFormat/>
    <w:rsid w:val="005E10DF"/>
    <w:rPr>
      <w:rFonts w:ascii="Times New Roman" w:hAnsi="Times New Roman"/>
    </w:rPr>
  </w:style>
  <w:style w:type="character" w:customStyle="1" w:styleId="30">
    <w:name w:val="Заголовок 3 Знак"/>
    <w:basedOn w:val="a0"/>
    <w:link w:val="3"/>
    <w:uiPriority w:val="9"/>
    <w:qFormat/>
    <w:rsid w:val="00596698"/>
    <w:rPr>
      <w:rFonts w:ascii="Times New Roman" w:eastAsia="Times New Roman" w:hAnsi="Times New Roman"/>
      <w:b/>
      <w:bCs/>
      <w:sz w:val="27"/>
      <w:szCs w:val="27"/>
    </w:rPr>
  </w:style>
  <w:style w:type="character" w:customStyle="1" w:styleId="text-secondary1">
    <w:name w:val="text-secondary1"/>
    <w:basedOn w:val="a0"/>
    <w:qFormat/>
    <w:rsid w:val="00596698"/>
  </w:style>
  <w:style w:type="character" w:customStyle="1" w:styleId="text-base1">
    <w:name w:val="text-base1"/>
    <w:basedOn w:val="a0"/>
    <w:qFormat/>
    <w:rsid w:val="00596698"/>
  </w:style>
  <w:style w:type="character" w:customStyle="1" w:styleId="11">
    <w:name w:val="Заголовок №1_"/>
    <w:basedOn w:val="a0"/>
    <w:link w:val="12"/>
    <w:qFormat/>
    <w:rsid w:val="00D6396C"/>
    <w:rPr>
      <w:rFonts w:ascii="Times New Roman" w:eastAsia="Times New Roman" w:hAnsi="Times New Roman"/>
      <w:b/>
      <w:bCs/>
      <w:shd w:val="clear" w:color="auto" w:fill="FFFFFF"/>
    </w:rPr>
  </w:style>
  <w:style w:type="character" w:customStyle="1" w:styleId="af0">
    <w:name w:val="Основной текст_"/>
    <w:basedOn w:val="a0"/>
    <w:link w:val="13"/>
    <w:qFormat/>
    <w:rsid w:val="00D6396C"/>
    <w:rPr>
      <w:rFonts w:ascii="Times New Roman" w:eastAsia="Times New Roman" w:hAnsi="Times New Roman"/>
      <w:shd w:val="clear" w:color="auto" w:fill="FFFFFF"/>
    </w:rPr>
  </w:style>
  <w:style w:type="paragraph" w:customStyle="1" w:styleId="af1">
    <w:name w:val="Заголовок"/>
    <w:basedOn w:val="a"/>
    <w:next w:val="af"/>
    <w:qFormat/>
    <w:rsid w:val="005A7FE1"/>
    <w:pPr>
      <w:keepNext/>
      <w:spacing w:before="240" w:after="120"/>
    </w:pPr>
    <w:rPr>
      <w:rFonts w:ascii="Open Sans" w:eastAsia="DejaVu Sans" w:hAnsi="Open Sans" w:cs="Droid Sans"/>
      <w:sz w:val="28"/>
      <w:szCs w:val="28"/>
    </w:rPr>
  </w:style>
  <w:style w:type="paragraph" w:styleId="af">
    <w:name w:val="Body Text"/>
    <w:basedOn w:val="a"/>
    <w:link w:val="ae"/>
    <w:rsid w:val="0089207D"/>
    <w:pPr>
      <w:spacing w:after="120"/>
    </w:pPr>
  </w:style>
  <w:style w:type="paragraph" w:styleId="af2">
    <w:name w:val="List"/>
    <w:basedOn w:val="af"/>
    <w:rsid w:val="005A7FE1"/>
    <w:rPr>
      <w:rFonts w:cs="Droid Sans"/>
    </w:rPr>
  </w:style>
  <w:style w:type="paragraph" w:styleId="af3">
    <w:name w:val="caption"/>
    <w:basedOn w:val="a"/>
    <w:qFormat/>
    <w:rsid w:val="005A7FE1"/>
    <w:pPr>
      <w:suppressLineNumbers/>
      <w:spacing w:before="120" w:after="120"/>
    </w:pPr>
    <w:rPr>
      <w:rFonts w:cs="Droid Sans"/>
      <w:i/>
      <w:iCs/>
    </w:rPr>
  </w:style>
  <w:style w:type="paragraph" w:styleId="af4">
    <w:name w:val="index heading"/>
    <w:basedOn w:val="a"/>
    <w:qFormat/>
    <w:rsid w:val="005A7FE1"/>
    <w:pPr>
      <w:suppressLineNumbers/>
    </w:pPr>
    <w:rPr>
      <w:rFonts w:cs="Droid Sans"/>
    </w:rPr>
  </w:style>
  <w:style w:type="paragraph" w:customStyle="1" w:styleId="ConsPlusNormal0">
    <w:name w:val="ConsPlusNormal"/>
    <w:link w:val="ConsPlusNormal"/>
    <w:qFormat/>
    <w:rsid w:val="009F45F4"/>
    <w:pPr>
      <w:ind w:firstLine="720"/>
    </w:pPr>
    <w:rPr>
      <w:rFonts w:ascii="Arial" w:eastAsia="Times New Roman" w:hAnsi="Arial" w:cs="Arial"/>
      <w:sz w:val="24"/>
      <w:szCs w:val="24"/>
    </w:rPr>
  </w:style>
  <w:style w:type="paragraph" w:styleId="a4">
    <w:name w:val="Plain Text"/>
    <w:basedOn w:val="a"/>
    <w:link w:val="a3"/>
    <w:qFormat/>
    <w:rsid w:val="009F45F4"/>
    <w:rPr>
      <w:rFonts w:ascii="Courier New" w:hAnsi="Courier New"/>
      <w:sz w:val="20"/>
      <w:szCs w:val="20"/>
    </w:rPr>
  </w:style>
  <w:style w:type="paragraph" w:customStyle="1" w:styleId="1">
    <w:name w:val="Обычный1"/>
    <w:link w:val="CharChar"/>
    <w:qFormat/>
    <w:rsid w:val="009F45F4"/>
    <w:pPr>
      <w:widowControl w:val="0"/>
      <w:spacing w:line="300" w:lineRule="auto"/>
      <w:ind w:firstLine="720"/>
      <w:jc w:val="both"/>
    </w:pPr>
    <w:rPr>
      <w:rFonts w:ascii="Times New Roman" w:eastAsia="Times New Roman" w:hAnsi="Times New Roman"/>
      <w:sz w:val="24"/>
    </w:rPr>
  </w:style>
  <w:style w:type="paragraph" w:customStyle="1" w:styleId="-">
    <w:name w:val="Контракт-раздел"/>
    <w:basedOn w:val="a"/>
    <w:next w:val="-0"/>
    <w:qFormat/>
    <w:rsid w:val="009F45F4"/>
    <w:pPr>
      <w:keepNext/>
      <w:tabs>
        <w:tab w:val="num" w:pos="0"/>
        <w:tab w:val="left" w:pos="540"/>
      </w:tabs>
      <w:spacing w:before="360" w:after="120"/>
      <w:jc w:val="center"/>
      <w:outlineLvl w:val="3"/>
    </w:pPr>
    <w:rPr>
      <w:b/>
      <w:bCs/>
      <w:smallCaps/>
    </w:rPr>
  </w:style>
  <w:style w:type="paragraph" w:customStyle="1" w:styleId="-0">
    <w:name w:val="Контракт-пункт"/>
    <w:basedOn w:val="a"/>
    <w:qFormat/>
    <w:rsid w:val="009F45F4"/>
    <w:pPr>
      <w:tabs>
        <w:tab w:val="left" w:pos="1391"/>
        <w:tab w:val="num" w:pos="2471"/>
      </w:tabs>
      <w:ind w:left="1391" w:hanging="851"/>
      <w:jc w:val="both"/>
    </w:pPr>
  </w:style>
  <w:style w:type="paragraph" w:customStyle="1" w:styleId="-1">
    <w:name w:val="Контракт-подпункт"/>
    <w:basedOn w:val="a"/>
    <w:qFormat/>
    <w:rsid w:val="009F45F4"/>
    <w:pPr>
      <w:tabs>
        <w:tab w:val="num" w:pos="851"/>
      </w:tabs>
      <w:ind w:left="851" w:hanging="851"/>
      <w:jc w:val="both"/>
    </w:pPr>
  </w:style>
  <w:style w:type="paragraph" w:customStyle="1" w:styleId="-2">
    <w:name w:val="Контракт-подподпункт"/>
    <w:basedOn w:val="a"/>
    <w:qFormat/>
    <w:rsid w:val="009F45F4"/>
    <w:pPr>
      <w:tabs>
        <w:tab w:val="num" w:pos="1418"/>
      </w:tabs>
      <w:ind w:left="1418" w:hanging="567"/>
      <w:jc w:val="both"/>
    </w:pPr>
  </w:style>
  <w:style w:type="paragraph" w:customStyle="1" w:styleId="2">
    <w:name w:val="Обычный2"/>
    <w:qFormat/>
    <w:rsid w:val="009F45F4"/>
    <w:pPr>
      <w:widowControl w:val="0"/>
      <w:spacing w:line="300" w:lineRule="auto"/>
      <w:ind w:firstLine="720"/>
      <w:jc w:val="both"/>
    </w:pPr>
    <w:rPr>
      <w:rFonts w:ascii="Times New Roman" w:eastAsia="Times New Roman" w:hAnsi="Times New Roman"/>
      <w:sz w:val="24"/>
    </w:rPr>
  </w:style>
  <w:style w:type="paragraph" w:styleId="a6">
    <w:name w:val="No Spacing"/>
    <w:link w:val="a5"/>
    <w:qFormat/>
    <w:rsid w:val="00782140"/>
    <w:rPr>
      <w:rFonts w:eastAsia="Times New Roman"/>
      <w:sz w:val="22"/>
      <w:szCs w:val="22"/>
    </w:rPr>
  </w:style>
  <w:style w:type="paragraph" w:styleId="a8">
    <w:name w:val="Balloon Text"/>
    <w:basedOn w:val="a"/>
    <w:link w:val="a7"/>
    <w:uiPriority w:val="99"/>
    <w:semiHidden/>
    <w:unhideWhenUsed/>
    <w:qFormat/>
    <w:rsid w:val="00235280"/>
    <w:rPr>
      <w:rFonts w:ascii="Tahoma" w:hAnsi="Tahoma"/>
      <w:sz w:val="16"/>
      <w:szCs w:val="16"/>
    </w:rPr>
  </w:style>
  <w:style w:type="paragraph" w:customStyle="1" w:styleId="HeaderandFooter">
    <w:name w:val="Header and Footer"/>
    <w:basedOn w:val="a"/>
    <w:qFormat/>
    <w:rsid w:val="005A7FE1"/>
  </w:style>
  <w:style w:type="paragraph" w:styleId="ab">
    <w:name w:val="header"/>
    <w:basedOn w:val="a"/>
    <w:link w:val="aa"/>
    <w:uiPriority w:val="99"/>
    <w:unhideWhenUsed/>
    <w:rsid w:val="00C8164A"/>
    <w:pPr>
      <w:tabs>
        <w:tab w:val="center" w:pos="4677"/>
        <w:tab w:val="right" w:pos="9355"/>
      </w:tabs>
    </w:pPr>
  </w:style>
  <w:style w:type="paragraph" w:styleId="ad">
    <w:name w:val="footer"/>
    <w:basedOn w:val="a"/>
    <w:link w:val="ac"/>
    <w:uiPriority w:val="99"/>
    <w:unhideWhenUsed/>
    <w:rsid w:val="00C8164A"/>
    <w:pPr>
      <w:tabs>
        <w:tab w:val="center" w:pos="4677"/>
        <w:tab w:val="right" w:pos="9355"/>
      </w:tabs>
    </w:pPr>
  </w:style>
  <w:style w:type="paragraph" w:customStyle="1" w:styleId="ConsNonformat">
    <w:name w:val="ConsNonformat"/>
    <w:qFormat/>
    <w:rsid w:val="00605658"/>
    <w:pPr>
      <w:widowControl w:val="0"/>
      <w:snapToGrid w:val="0"/>
    </w:pPr>
    <w:rPr>
      <w:rFonts w:ascii="Courier New" w:eastAsia="Times New Roman" w:hAnsi="Courier New" w:cs="Courier New"/>
      <w:lang w:eastAsia="ar-SA"/>
    </w:rPr>
  </w:style>
  <w:style w:type="paragraph" w:customStyle="1" w:styleId="af5">
    <w:name w:val="Содержимое врезки"/>
    <w:basedOn w:val="a"/>
    <w:qFormat/>
    <w:rsid w:val="005A7FE1"/>
  </w:style>
  <w:style w:type="paragraph" w:styleId="af6">
    <w:name w:val="List Paragraph"/>
    <w:basedOn w:val="a"/>
    <w:uiPriority w:val="34"/>
    <w:qFormat/>
    <w:rsid w:val="005E10DF"/>
    <w:pPr>
      <w:widowControl w:val="0"/>
      <w:suppressAutoHyphens w:val="0"/>
      <w:ind w:left="720"/>
      <w:contextualSpacing/>
    </w:pPr>
    <w:rPr>
      <w:rFonts w:eastAsia="Calibri"/>
      <w:sz w:val="20"/>
      <w:szCs w:val="20"/>
    </w:rPr>
  </w:style>
  <w:style w:type="paragraph" w:customStyle="1" w:styleId="110">
    <w:name w:val="Обычный11"/>
    <w:qFormat/>
    <w:rsid w:val="005E10DF"/>
    <w:pPr>
      <w:widowControl w:val="0"/>
      <w:suppressAutoHyphens w:val="0"/>
      <w:spacing w:line="300" w:lineRule="auto"/>
      <w:ind w:firstLine="720"/>
      <w:jc w:val="both"/>
    </w:pPr>
    <w:rPr>
      <w:rFonts w:ascii="Times New Roman" w:eastAsia="Times New Roman" w:hAnsi="Times New Roman"/>
      <w:sz w:val="24"/>
    </w:rPr>
  </w:style>
  <w:style w:type="paragraph" w:customStyle="1" w:styleId="14">
    <w:name w:val="Без интервала1"/>
    <w:qFormat/>
    <w:rsid w:val="005E10DF"/>
    <w:pPr>
      <w:widowControl w:val="0"/>
    </w:pPr>
    <w:rPr>
      <w:rFonts w:cs="Calibri"/>
      <w:kern w:val="2"/>
      <w:sz w:val="22"/>
      <w:szCs w:val="22"/>
      <w:lang w:eastAsia="ar-SA"/>
    </w:rPr>
  </w:style>
  <w:style w:type="paragraph" w:styleId="af7">
    <w:name w:val="Normal (Web)"/>
    <w:basedOn w:val="a"/>
    <w:uiPriority w:val="99"/>
    <w:unhideWhenUsed/>
    <w:qFormat/>
    <w:rsid w:val="005E10DF"/>
    <w:pPr>
      <w:suppressAutoHyphens w:val="0"/>
      <w:spacing w:after="160" w:line="259" w:lineRule="auto"/>
    </w:pPr>
    <w:rPr>
      <w:rFonts w:eastAsia="Calibri"/>
      <w:lang w:eastAsia="en-US"/>
    </w:rPr>
  </w:style>
  <w:style w:type="paragraph" w:customStyle="1" w:styleId="22415a7098807100msonospacingmrcssattr">
    <w:name w:val="22415a7098807100msonospacing_mr_css_attr"/>
    <w:basedOn w:val="a"/>
    <w:qFormat/>
    <w:rsid w:val="005E10DF"/>
    <w:pPr>
      <w:suppressAutoHyphens w:val="0"/>
      <w:spacing w:beforeAutospacing="1" w:afterAutospacing="1"/>
    </w:pPr>
  </w:style>
  <w:style w:type="paragraph" w:customStyle="1" w:styleId="text-base">
    <w:name w:val="text-base"/>
    <w:basedOn w:val="a"/>
    <w:qFormat/>
    <w:rsid w:val="00596698"/>
    <w:pPr>
      <w:suppressAutoHyphens w:val="0"/>
      <w:spacing w:beforeAutospacing="1" w:afterAutospacing="1"/>
    </w:pPr>
  </w:style>
  <w:style w:type="paragraph" w:customStyle="1" w:styleId="text-secondary">
    <w:name w:val="text-secondary"/>
    <w:basedOn w:val="a"/>
    <w:qFormat/>
    <w:rsid w:val="00596698"/>
    <w:pPr>
      <w:suppressAutoHyphens w:val="0"/>
      <w:spacing w:beforeAutospacing="1" w:afterAutospacing="1"/>
    </w:pPr>
  </w:style>
  <w:style w:type="paragraph" w:customStyle="1" w:styleId="12">
    <w:name w:val="Заголовок №1"/>
    <w:basedOn w:val="a"/>
    <w:link w:val="11"/>
    <w:qFormat/>
    <w:rsid w:val="00D6396C"/>
    <w:pPr>
      <w:widowControl w:val="0"/>
      <w:shd w:val="clear" w:color="auto" w:fill="FFFFFF"/>
      <w:suppressAutoHyphens w:val="0"/>
      <w:spacing w:after="280"/>
      <w:jc w:val="center"/>
      <w:outlineLvl w:val="0"/>
    </w:pPr>
    <w:rPr>
      <w:b/>
      <w:bCs/>
      <w:sz w:val="20"/>
      <w:szCs w:val="20"/>
    </w:rPr>
  </w:style>
  <w:style w:type="paragraph" w:customStyle="1" w:styleId="13">
    <w:name w:val="Основной текст1"/>
    <w:basedOn w:val="a"/>
    <w:link w:val="af0"/>
    <w:qFormat/>
    <w:rsid w:val="00D6396C"/>
    <w:pPr>
      <w:widowControl w:val="0"/>
      <w:shd w:val="clear" w:color="auto" w:fill="FFFFFF"/>
      <w:suppressAutoHyphens w:val="0"/>
      <w:spacing w:line="264" w:lineRule="auto"/>
      <w:ind w:firstLine="400"/>
    </w:pPr>
    <w:rPr>
      <w:sz w:val="20"/>
      <w:szCs w:val="20"/>
    </w:rPr>
  </w:style>
  <w:style w:type="numbering" w:customStyle="1" w:styleId="af8">
    <w:name w:val="Без списка"/>
    <w:uiPriority w:val="99"/>
    <w:semiHidden/>
    <w:unhideWhenUsed/>
    <w:qFormat/>
    <w:rsid w:val="005A7FE1"/>
  </w:style>
  <w:style w:type="numbering" w:customStyle="1" w:styleId="15">
    <w:name w:val="Нет списка1"/>
    <w:uiPriority w:val="99"/>
    <w:semiHidden/>
    <w:unhideWhenUsed/>
    <w:qFormat/>
    <w:rsid w:val="005E10DF"/>
  </w:style>
  <w:style w:type="numbering" w:customStyle="1" w:styleId="20">
    <w:name w:val="Нет списка2"/>
    <w:uiPriority w:val="99"/>
    <w:semiHidden/>
    <w:unhideWhenUsed/>
    <w:qFormat/>
    <w:rsid w:val="005E10DF"/>
  </w:style>
  <w:style w:type="numbering" w:customStyle="1" w:styleId="31">
    <w:name w:val="Нет списка3"/>
    <w:uiPriority w:val="99"/>
    <w:semiHidden/>
    <w:unhideWhenUsed/>
    <w:qFormat/>
    <w:rsid w:val="005E10DF"/>
  </w:style>
  <w:style w:type="table" w:styleId="af9">
    <w:name w:val="Table Grid"/>
    <w:basedOn w:val="a1"/>
    <w:uiPriority w:val="59"/>
    <w:rsid w:val="005E10D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">
    <w:name w:val="Сетка таблицы1"/>
    <w:basedOn w:val="a1"/>
    <w:uiPriority w:val="39"/>
    <w:rsid w:val="005E10D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uiPriority w:val="59"/>
    <w:rsid w:val="005E10D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Сетка таблицы11"/>
    <w:basedOn w:val="a1"/>
    <w:uiPriority w:val="39"/>
    <w:rsid w:val="005E10D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5D22BD195EDADE6C0B22A05846404E7EB91BC170E22A997010D8D075D81BF49C726F1BF40DE05BA116BEB6A81A7KBX" TargetMode="Externa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bazaois@mail.ru" TargetMode="External"/><Relationship Id="rId14" Type="http://schemas.openxmlformats.org/officeDocument/2006/relationships/header" Target="head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21BB5F8AE8304078AEE32C8B5E0682F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904EEB7-F49C-4788-AA8B-09B158B4D4E9}"/>
      </w:docPartPr>
      <w:docPartBody>
        <w:p w:rsidR="000239B4" w:rsidRDefault="00FD1C47" w:rsidP="00FD1C47">
          <w:pPr>
            <w:pStyle w:val="21BB5F8AE8304078AEE32C8B5E0682F4"/>
          </w:pPr>
          <w:r w:rsidRPr="00873575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Open Sans">
    <w:altName w:val="Arial"/>
    <w:charset w:val="01"/>
    <w:family w:val="swiss"/>
    <w:pitch w:val="variable"/>
    <w:sig w:usb0="00000000" w:usb1="00000000" w:usb2="00000000" w:usb3="00000000" w:csb0="00000000" w:csb1="00000000"/>
  </w:font>
  <w:font w:name="DejaVu San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Droid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XO Thames">
    <w:altName w:val="Times New Roman"/>
    <w:charset w:val="01"/>
    <w:family w:val="roman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023DC5"/>
    <w:rsid w:val="000239B4"/>
    <w:rsid w:val="00023DC5"/>
    <w:rsid w:val="00064EC2"/>
    <w:rsid w:val="006405FE"/>
    <w:rsid w:val="00EF6DBC"/>
    <w:rsid w:val="00FD1C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1C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FD1C47"/>
    <w:rPr>
      <w:color w:val="808080"/>
    </w:rPr>
  </w:style>
  <w:style w:type="paragraph" w:customStyle="1" w:styleId="D3A1D3D81E3E4FEEB719BE4C17F37CBB">
    <w:name w:val="D3A1D3D81E3E4FEEB719BE4C17F37CBB"/>
    <w:rsid w:val="00023DC5"/>
  </w:style>
  <w:style w:type="paragraph" w:customStyle="1" w:styleId="21BB5F8AE8304078AEE32C8B5E0682F4">
    <w:name w:val="21BB5F8AE8304078AEE32C8B5E0682F4"/>
    <w:rsid w:val="00FD1C47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AB6352C-918A-4097-9AAE-0A6674F1F6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1</Pages>
  <Words>5751</Words>
  <Characters>32783</Characters>
  <Application>Microsoft Office Word</Application>
  <DocSecurity>0</DocSecurity>
  <Lines>273</Lines>
  <Paragraphs>76</Paragraphs>
  <ScaleCrop>false</ScaleCrop>
  <Company>Kraftway</Company>
  <LinksUpToDate>false</LinksUpToDate>
  <CharactersWithSpaces>38458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Валентина</cp:lastModifiedBy>
  <cp:revision>28</cp:revision>
  <cp:lastPrinted>2026-08-13T12:34:00Z</cp:lastPrinted>
  <dcterms:created xsi:type="dcterms:W3CDTF">2026-06-29T11:08:00Z</dcterms:created>
  <dcterms:modified xsi:type="dcterms:W3CDTF">2026-08-18T09:04:00Z</dcterms:modified>
  <dc:language>ru-RU</dc:language>
</cp:coreProperties>
</file>