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ABAE" w14:textId="47CFA138" w:rsidR="00BD4A7C" w:rsidRPr="00B23A8C" w:rsidRDefault="00BD4A7C" w:rsidP="00BD4A7C">
      <w:pPr>
        <w:ind w:left="-284"/>
        <w:jc w:val="center"/>
        <w:rPr>
          <w:b/>
        </w:rPr>
      </w:pPr>
      <w:r w:rsidRPr="00B23A8C">
        <w:rPr>
          <w:b/>
        </w:rPr>
        <w:t>ПРОЕКТ ГОСУДАРСТВЕННОГО КОНТРАКТА № /_________</w:t>
      </w:r>
    </w:p>
    <w:p w14:paraId="0FE4DF65" w14:textId="71053FB6" w:rsidR="00BD4A7C" w:rsidRPr="00B23A8C" w:rsidRDefault="00BD4A7C" w:rsidP="00BD4A7C">
      <w:pPr>
        <w:ind w:left="-284"/>
        <w:jc w:val="center"/>
        <w:rPr>
          <w:b/>
        </w:rPr>
      </w:pPr>
      <w:r w:rsidRPr="00B23A8C">
        <w:rPr>
          <w:b/>
        </w:rPr>
        <w:t>на оказание услуг по ремонту пожарной техники (автоцистерн) в рамках государственного оборонного заказа</w:t>
      </w:r>
      <w:r w:rsidR="00A36BC6" w:rsidRPr="00A36BC6">
        <w:rPr>
          <w:rFonts w:ascii="Tahoma" w:hAnsi="Tahoma" w:cs="Tahoma"/>
          <w:color w:val="383838"/>
          <w:sz w:val="18"/>
          <w:szCs w:val="18"/>
          <w:shd w:val="clear" w:color="auto" w:fill="FFFFFF"/>
        </w:rPr>
        <w:t xml:space="preserve"> </w:t>
      </w:r>
      <w:r w:rsidR="00A36BC6" w:rsidRPr="00A36BC6">
        <w:rPr>
          <w:b/>
        </w:rPr>
        <w:t>в целях государственной программы вооружения</w:t>
      </w:r>
    </w:p>
    <w:p w14:paraId="5A5AED79" w14:textId="0227310C" w:rsidR="00BD4A7C" w:rsidRPr="00B23A8C" w:rsidRDefault="00BD4A7C" w:rsidP="00BD4A7C">
      <w:pPr>
        <w:ind w:left="-284"/>
        <w:jc w:val="center"/>
        <w:rPr>
          <w:b/>
        </w:rPr>
      </w:pPr>
      <w:r w:rsidRPr="00B23A8C">
        <w:rPr>
          <w:b/>
        </w:rPr>
        <w:t>(Идентификационный код закупки –</w:t>
      </w:r>
      <w:r w:rsidR="007732DE" w:rsidRPr="00B23A8C">
        <w:rPr>
          <w:b/>
        </w:rPr>
        <w:t>2613403015573344101001000000</w:t>
      </w:r>
      <w:r w:rsidR="009E47EC">
        <w:rPr>
          <w:b/>
        </w:rPr>
        <w:t>9</w:t>
      </w:r>
      <w:r w:rsidR="007732DE" w:rsidRPr="00B23A8C">
        <w:rPr>
          <w:b/>
        </w:rPr>
        <w:t>4520211</w:t>
      </w:r>
      <w:r w:rsidRPr="00B23A8C">
        <w:rPr>
          <w:b/>
        </w:rPr>
        <w:t>)</w:t>
      </w:r>
    </w:p>
    <w:p w14:paraId="6D55153E" w14:textId="77777777" w:rsidR="00BD4A7C" w:rsidRPr="00B23A8C" w:rsidRDefault="00BD4A7C" w:rsidP="00BD4A7C">
      <w:pPr>
        <w:ind w:left="-284"/>
        <w:jc w:val="center"/>
        <w:rPr>
          <w:b/>
        </w:rPr>
      </w:pPr>
    </w:p>
    <w:p w14:paraId="741CE701" w14:textId="3812E45D" w:rsidR="00BD4A7C" w:rsidRPr="00B23A8C" w:rsidRDefault="00BD4A7C" w:rsidP="00BD4A7C">
      <w:pPr>
        <w:rPr>
          <w:b/>
          <w:bCs/>
        </w:rPr>
      </w:pPr>
      <w:r w:rsidRPr="00B23A8C">
        <w:rPr>
          <w:b/>
          <w:bCs/>
        </w:rPr>
        <w:t>г. Волгоград</w:t>
      </w:r>
      <w:r w:rsidRPr="00B23A8C">
        <w:rPr>
          <w:b/>
          <w:bCs/>
        </w:rPr>
        <w:tab/>
        <w:t xml:space="preserve">                       </w:t>
      </w:r>
      <w:r w:rsidRPr="00B23A8C">
        <w:rPr>
          <w:b/>
          <w:bCs/>
        </w:rPr>
        <w:tab/>
        <w:t xml:space="preserve">                                                                «____» _________ 2026 г.</w:t>
      </w:r>
    </w:p>
    <w:p w14:paraId="13D6F865" w14:textId="77777777" w:rsidR="00BD4A7C" w:rsidRPr="00B23A8C" w:rsidRDefault="00BD4A7C" w:rsidP="00BD4A7C">
      <w:pPr>
        <w:ind w:left="-284" w:firstLine="568"/>
        <w:jc w:val="both"/>
        <w:rPr>
          <w:b/>
          <w:bCs/>
        </w:rPr>
      </w:pPr>
    </w:p>
    <w:p w14:paraId="3903E4E0" w14:textId="1C1F11D8" w:rsidR="00BD4A7C" w:rsidRPr="00B23A8C" w:rsidRDefault="00BD4A7C" w:rsidP="0004734A">
      <w:pPr>
        <w:ind w:firstLine="851"/>
        <w:jc w:val="both"/>
        <w:rPr>
          <w:color w:val="000000"/>
        </w:rPr>
      </w:pPr>
      <w:r w:rsidRPr="00B23A8C">
        <w:rPr>
          <w:color w:val="000000"/>
        </w:rPr>
        <w:t xml:space="preserve">Федеральное казенное учреждение «Исправительная колония № 9 Управления Федеральной службы исполнения наказаний по Волгоградской области», именуемое </w:t>
      </w:r>
      <w:r w:rsidR="007732DE" w:rsidRPr="00B23A8C">
        <w:rPr>
          <w:color w:val="000000"/>
        </w:rPr>
        <w:br/>
      </w:r>
      <w:r w:rsidRPr="00B23A8C">
        <w:rPr>
          <w:color w:val="000000"/>
        </w:rPr>
        <w:t xml:space="preserve">в дальнейшем «Государственный заказчик» (далее по тексту Заказчик), выступая от имени Российской Федерации, в целях обеспечения государственных нужд, в лице заместителя начальника </w:t>
      </w:r>
      <w:r w:rsidR="007732DE" w:rsidRPr="00B23A8C">
        <w:rPr>
          <w:color w:val="000000"/>
        </w:rPr>
        <w:t>Тыщенко Дмитрия</w:t>
      </w:r>
      <w:r w:rsidRPr="00B23A8C">
        <w:rPr>
          <w:color w:val="000000"/>
        </w:rPr>
        <w:t xml:space="preserve"> Сергеевича, действующего на основании Доверенности </w:t>
      </w:r>
      <w:r w:rsidR="007732DE" w:rsidRPr="00B23A8C">
        <w:rPr>
          <w:color w:val="000000"/>
        </w:rPr>
        <w:br/>
      </w:r>
      <w:r w:rsidRPr="00B23A8C">
        <w:rPr>
          <w:color w:val="000000"/>
        </w:rPr>
        <w:t xml:space="preserve">№ </w:t>
      </w:r>
      <w:r w:rsidR="007732DE" w:rsidRPr="00B23A8C">
        <w:rPr>
          <w:color w:val="000000"/>
        </w:rPr>
        <w:t>11</w:t>
      </w:r>
      <w:r w:rsidRPr="00B23A8C">
        <w:rPr>
          <w:color w:val="000000"/>
        </w:rPr>
        <w:t xml:space="preserve"> от </w:t>
      </w:r>
      <w:r w:rsidR="007732DE" w:rsidRPr="00B23A8C">
        <w:rPr>
          <w:color w:val="000000"/>
        </w:rPr>
        <w:t>01.06</w:t>
      </w:r>
      <w:r w:rsidRPr="00B23A8C">
        <w:rPr>
          <w:color w:val="000000"/>
        </w:rPr>
        <w:t>.202</w:t>
      </w:r>
      <w:r w:rsidR="007732DE" w:rsidRPr="00B23A8C">
        <w:rPr>
          <w:color w:val="000000"/>
        </w:rPr>
        <w:t>6</w:t>
      </w:r>
      <w:r w:rsidRPr="00B23A8C">
        <w:rPr>
          <w:color w:val="000000"/>
        </w:rPr>
        <w:t xml:space="preserve">, с одной стороны, ….. именуемое в дальнейшем </w:t>
      </w:r>
      <w:r w:rsidR="001111D1">
        <w:rPr>
          <w:color w:val="000000"/>
        </w:rPr>
        <w:t>Исполнитель</w:t>
      </w:r>
      <w:r w:rsidRPr="00B23A8C">
        <w:rPr>
          <w:color w:val="000000"/>
        </w:rPr>
        <w:t xml:space="preserve">, в лице ..… с другой стороны, именуемые в дальнейшем Стороны, </w:t>
      </w:r>
      <w:r w:rsidR="0004734A" w:rsidRPr="0004734A">
        <w:rPr>
          <w:color w:val="000000"/>
        </w:rPr>
        <w:t>в соответствии с п.4 ч.1 статьи 93 Федерального закона № 44 от 05.04.2013г. «О контрактной системе в сфере закупок, товаров, работ, услуг, для государственных и муниципальных нужд, Федеральным законом от 28.11.2025 № 426-ФЗ "О федеральном бюджете на 2026 год и на плановый период</w:t>
      </w:r>
      <w:r w:rsidR="0004734A">
        <w:rPr>
          <w:color w:val="000000"/>
        </w:rPr>
        <w:br/>
      </w:r>
      <w:r w:rsidR="0004734A" w:rsidRPr="0004734A">
        <w:rPr>
          <w:color w:val="000000"/>
        </w:rPr>
        <w:t xml:space="preserve"> 2027 и 2028 годов» (далее – Закон), заключили настоящий государственный контракт (далее - Контракт) о нижеследующем:</w:t>
      </w:r>
    </w:p>
    <w:p w14:paraId="65704954" w14:textId="77777777" w:rsidR="00BD4A7C" w:rsidRPr="00B23A8C" w:rsidRDefault="00BD4A7C" w:rsidP="00BD4A7C">
      <w:pPr>
        <w:rPr>
          <w:color w:val="FF0000"/>
        </w:rPr>
      </w:pPr>
    </w:p>
    <w:p w14:paraId="1FBA0132" w14:textId="77777777" w:rsidR="00BD4A7C" w:rsidRPr="00B23A8C" w:rsidRDefault="00BD4A7C" w:rsidP="00BD4A7C">
      <w:pPr>
        <w:numPr>
          <w:ilvl w:val="0"/>
          <w:numId w:val="1"/>
        </w:numPr>
        <w:ind w:left="0" w:hanging="284"/>
        <w:jc w:val="center"/>
        <w:rPr>
          <w:b/>
          <w:bCs/>
        </w:rPr>
      </w:pPr>
      <w:r w:rsidRPr="00B23A8C">
        <w:rPr>
          <w:b/>
          <w:bCs/>
        </w:rPr>
        <w:t>Предмет Контракта</w:t>
      </w:r>
    </w:p>
    <w:p w14:paraId="3DCCA14C" w14:textId="77777777" w:rsidR="00BD4A7C" w:rsidRPr="00B23A8C" w:rsidRDefault="00BD4A7C" w:rsidP="00BD4A7C">
      <w:pPr>
        <w:ind w:left="3900"/>
        <w:jc w:val="both"/>
        <w:rPr>
          <w:b/>
          <w:bCs/>
        </w:rPr>
      </w:pPr>
      <w:r w:rsidRPr="00B23A8C">
        <w:rPr>
          <w:b/>
          <w:bCs/>
        </w:rPr>
        <w:t xml:space="preserve"> </w:t>
      </w:r>
    </w:p>
    <w:p w14:paraId="039DA72B" w14:textId="19F3DCAF" w:rsidR="00AB7662" w:rsidRPr="00AB7662" w:rsidRDefault="00AB7662" w:rsidP="00AB7662">
      <w:pPr>
        <w:widowControl/>
        <w:autoSpaceDE/>
        <w:autoSpaceDN/>
        <w:adjustRightInd/>
        <w:spacing w:line="240" w:lineRule="atLeast"/>
        <w:ind w:firstLine="851"/>
        <w:jc w:val="both"/>
      </w:pPr>
      <w:r w:rsidRPr="00AB7662">
        <w:t>1.1. Исполнитель по заданию Заказчика обязуется в установленный Контрактом срок, с использованием своих расходных материалов, агрегатов и запасных частей, оказать услугу по ремонту пожарной техники (автоцистерн) в рамках государственного оборонного заказа</w:t>
      </w:r>
      <w:r w:rsidR="00A36BC6">
        <w:t xml:space="preserve"> </w:t>
      </w:r>
      <w:r w:rsidR="00A36BC6" w:rsidRPr="00A36BC6">
        <w:t>в целях государственной программы вооружения</w:t>
      </w:r>
      <w:r w:rsidRPr="00AB7662">
        <w:t xml:space="preserve"> (далее - услуги) (ОКПД2 45.20.21), а </w:t>
      </w:r>
      <w:hyperlink r:id="rId5" w:anchor="/document/74390287/entry/20016" w:history="1"/>
      <w:r w:rsidRPr="00AB7662">
        <w:t>Заказчик обязуется принять</w:t>
      </w:r>
      <w:r w:rsidR="00A36BC6">
        <w:t xml:space="preserve"> </w:t>
      </w:r>
      <w:r w:rsidRPr="00AB7662">
        <w:t>и оплатить оказанные услуги в порядке и на условиях, предусмотренных настоящим Контрактом.</w:t>
      </w:r>
    </w:p>
    <w:p w14:paraId="5222C562" w14:textId="662B968B" w:rsidR="00AB7662" w:rsidRPr="00AB7662" w:rsidRDefault="00AB7662" w:rsidP="00AB7662">
      <w:pPr>
        <w:widowControl/>
        <w:autoSpaceDE/>
        <w:autoSpaceDN/>
        <w:adjustRightInd/>
        <w:spacing w:line="240" w:lineRule="atLeast"/>
        <w:ind w:firstLine="851"/>
        <w:jc w:val="both"/>
      </w:pPr>
      <w:r w:rsidRPr="00AB7662">
        <w:t xml:space="preserve">1.2. Наименование и количество </w:t>
      </w:r>
      <w:r w:rsidR="00E25921">
        <w:t>оказываемых услуг</w:t>
      </w:r>
      <w:r w:rsidRPr="00AB7662">
        <w:t xml:space="preserve"> указаны в Спецификации (Приложение № 1 к настоящему Контракту). </w:t>
      </w:r>
    </w:p>
    <w:p w14:paraId="1AFB1340" w14:textId="45CB2B30" w:rsidR="00AB7662" w:rsidRPr="00AB7662" w:rsidRDefault="00AB7662" w:rsidP="00AB7662">
      <w:pPr>
        <w:widowControl/>
        <w:autoSpaceDE/>
        <w:autoSpaceDN/>
        <w:adjustRightInd/>
        <w:spacing w:line="240" w:lineRule="atLeast"/>
        <w:ind w:firstLine="851"/>
        <w:jc w:val="both"/>
      </w:pPr>
      <w:r w:rsidRPr="00AB7662">
        <w:t xml:space="preserve">1.3. Срок исполнения контракта до </w:t>
      </w:r>
      <w:r w:rsidR="00F133DC" w:rsidRPr="00B23A8C">
        <w:t>3</w:t>
      </w:r>
      <w:r w:rsidR="0050056E">
        <w:t>0</w:t>
      </w:r>
      <w:r w:rsidRPr="00AB7662">
        <w:t>.1</w:t>
      </w:r>
      <w:r w:rsidR="00F133DC" w:rsidRPr="00B23A8C">
        <w:t>1</w:t>
      </w:r>
      <w:r w:rsidRPr="00AB7662">
        <w:t>.2026 г.</w:t>
      </w:r>
    </w:p>
    <w:p w14:paraId="2D1E3F24" w14:textId="171A9AC9" w:rsidR="00AB7662" w:rsidRPr="00AB7662" w:rsidRDefault="00AB7662" w:rsidP="00AB7662">
      <w:pPr>
        <w:widowControl/>
        <w:autoSpaceDE/>
        <w:autoSpaceDN/>
        <w:adjustRightInd/>
        <w:spacing w:line="240" w:lineRule="atLeast"/>
        <w:ind w:firstLine="851"/>
        <w:jc w:val="both"/>
      </w:pPr>
      <w:r w:rsidRPr="00AB7662">
        <w:t xml:space="preserve">1.4. </w:t>
      </w:r>
      <w:r w:rsidRPr="00AB7662">
        <w:rPr>
          <w:b/>
          <w:bCs/>
        </w:rPr>
        <w:t>ИГК 2626320</w:t>
      </w:r>
      <w:r w:rsidR="00941E78">
        <w:rPr>
          <w:b/>
          <w:bCs/>
        </w:rPr>
        <w:t>9</w:t>
      </w:r>
      <w:r w:rsidRPr="00AB7662">
        <w:rPr>
          <w:b/>
          <w:bCs/>
        </w:rPr>
        <w:t>000</w:t>
      </w:r>
      <w:r w:rsidR="009E47EC">
        <w:rPr>
          <w:b/>
          <w:bCs/>
        </w:rPr>
        <w:t>9</w:t>
      </w:r>
      <w:r w:rsidRPr="00AB7662">
        <w:rPr>
          <w:b/>
          <w:bCs/>
        </w:rPr>
        <w:t>2003291000043</w:t>
      </w:r>
      <w:r w:rsidRPr="00AB7662">
        <w:t>.</w:t>
      </w:r>
    </w:p>
    <w:p w14:paraId="45275964" w14:textId="77777777" w:rsidR="00B400DF" w:rsidRPr="00B23A8C" w:rsidRDefault="00B400DF" w:rsidP="007732DE">
      <w:pPr>
        <w:ind w:firstLine="709"/>
      </w:pPr>
    </w:p>
    <w:p w14:paraId="26C666D2" w14:textId="6E2A97CB" w:rsidR="007F336F" w:rsidRPr="00B23A8C" w:rsidRDefault="007F336F" w:rsidP="007F336F">
      <w:pPr>
        <w:jc w:val="center"/>
        <w:rPr>
          <w:b/>
          <w:bCs/>
        </w:rPr>
      </w:pPr>
      <w:r w:rsidRPr="00B23A8C">
        <w:rPr>
          <w:b/>
          <w:bCs/>
        </w:rPr>
        <w:t>2. Цена Контракта и порядок расчетов</w:t>
      </w:r>
    </w:p>
    <w:p w14:paraId="05406FFA" w14:textId="77777777" w:rsidR="007F336F" w:rsidRPr="00B23A8C" w:rsidRDefault="007F336F" w:rsidP="007F336F">
      <w:pPr>
        <w:jc w:val="center"/>
        <w:rPr>
          <w:b/>
          <w:bCs/>
        </w:rPr>
      </w:pPr>
    </w:p>
    <w:p w14:paraId="2463436F" w14:textId="224E9E14" w:rsidR="007F336F" w:rsidRPr="00B23A8C" w:rsidRDefault="007F336F" w:rsidP="007F336F">
      <w:pPr>
        <w:ind w:right="-1" w:firstLine="567"/>
        <w:jc w:val="both"/>
      </w:pPr>
      <w:r w:rsidRPr="00B23A8C">
        <w:t xml:space="preserve">2.1. Цена Контракта составляет ________ (_______) рублей __ копеек, с НДС </w:t>
      </w:r>
      <w:r w:rsidR="00B23A8C">
        <w:br/>
      </w:r>
      <w:r w:rsidRPr="00B23A8C">
        <w:t>(без учета НДС (работает по упрощенной системе налогообложения).</w:t>
      </w:r>
    </w:p>
    <w:p w14:paraId="0F1EB532" w14:textId="3F9209C3" w:rsidR="007F336F" w:rsidRPr="00B23A8C" w:rsidRDefault="007F336F" w:rsidP="007F336F">
      <w:pPr>
        <w:ind w:firstLine="567"/>
        <w:jc w:val="both"/>
      </w:pPr>
      <w:r w:rsidRPr="00B23A8C">
        <w:t xml:space="preserve">2.2.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</w:t>
      </w:r>
      <w:r w:rsidR="00B23A8C">
        <w:br/>
      </w:r>
      <w:r w:rsidRPr="00B23A8C">
        <w:t xml:space="preserve">с законодательством Российской Федерации о налогах и сборах такие налоги, сборы </w:t>
      </w:r>
      <w:r w:rsidRPr="00B23A8C">
        <w:br/>
        <w:t>и иные обязательные платежи подлежат уплате в бюджеты бюджетной системы Российской Федерации Заказчиком.</w:t>
      </w:r>
    </w:p>
    <w:p w14:paraId="2819F7A9" w14:textId="4B7156D4" w:rsidR="007F336F" w:rsidRPr="00B23A8C" w:rsidRDefault="007F336F" w:rsidP="007F336F">
      <w:pPr>
        <w:ind w:firstLine="567"/>
        <w:jc w:val="both"/>
      </w:pPr>
      <w:r w:rsidRPr="00B23A8C">
        <w:t xml:space="preserve">2.3. Цена Контракта включает в себя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</w:t>
      </w:r>
      <w:r w:rsidRPr="00B23A8C">
        <w:br/>
        <w:t>с выполнением обязательств по Контракту в соответствии с законодательством Российской Федерации.</w:t>
      </w:r>
      <w:r w:rsidRPr="00B23A8C">
        <w:rPr>
          <w:vertAlign w:val="superscript"/>
        </w:rPr>
        <w:t> </w:t>
      </w:r>
      <w:r w:rsidRPr="00B23A8C">
        <w:t xml:space="preserve"> </w:t>
      </w:r>
    </w:p>
    <w:p w14:paraId="073EE697" w14:textId="60EF7A3F" w:rsidR="007F336F" w:rsidRPr="00B23A8C" w:rsidRDefault="007F336F" w:rsidP="00E25921">
      <w:pPr>
        <w:ind w:firstLine="567"/>
        <w:jc w:val="both"/>
      </w:pPr>
      <w:r w:rsidRPr="00B23A8C">
        <w:t xml:space="preserve">2.4. Цена Контракта является твердой и определяется на весь срок исполнения </w:t>
      </w:r>
      <w:r w:rsidR="00E25921">
        <w:br/>
      </w:r>
      <w:r w:rsidRPr="00B23A8C">
        <w:t xml:space="preserve">Контракта за исключением случаев, установленных </w:t>
      </w:r>
      <w:r w:rsidRPr="00B23A8C">
        <w:rPr>
          <w:color w:val="000000"/>
        </w:rPr>
        <w:t xml:space="preserve">Федеральным законом от 05.04.2013 </w:t>
      </w:r>
      <w:r w:rsidR="00B23A8C">
        <w:rPr>
          <w:color w:val="000000"/>
        </w:rPr>
        <w:br/>
      </w:r>
      <w:r w:rsidRPr="00B23A8C">
        <w:rPr>
          <w:color w:val="000000"/>
        </w:rPr>
        <w:t xml:space="preserve">№ 44-ФЗ «О контрактной системе в сфере закупок товаров, работ, услуг для </w:t>
      </w:r>
      <w:r w:rsidRPr="00B23A8C">
        <w:rPr>
          <w:color w:val="000000"/>
        </w:rPr>
        <w:lastRenderedPageBreak/>
        <w:t>государственных и муниципальных нужд»</w:t>
      </w:r>
      <w:r w:rsidRPr="00B23A8C">
        <w:t xml:space="preserve"> и Контрактом.</w:t>
      </w:r>
    </w:p>
    <w:p w14:paraId="1320DA51" w14:textId="1A29F409" w:rsidR="007F336F" w:rsidRPr="00B23A8C" w:rsidRDefault="007F336F" w:rsidP="007F336F">
      <w:pPr>
        <w:ind w:firstLine="567"/>
        <w:jc w:val="both"/>
      </w:pPr>
      <w:r w:rsidRPr="00B23A8C">
        <w:t>Цена Контракта может быть снижена по соглашению Сторон без изменения, предусмотренных Контрактом объема и качества оказываемых услуг и иных условий Контракта.</w:t>
      </w:r>
      <w:r w:rsidRPr="00B23A8C">
        <w:rPr>
          <w:vertAlign w:val="superscript"/>
        </w:rPr>
        <w:t> </w:t>
      </w:r>
    </w:p>
    <w:p w14:paraId="6E641663" w14:textId="694D5EB5" w:rsidR="007F336F" w:rsidRPr="00B23A8C" w:rsidRDefault="007F336F" w:rsidP="007F336F">
      <w:pPr>
        <w:ind w:firstLine="567"/>
        <w:jc w:val="both"/>
        <w:rPr>
          <w:vertAlign w:val="superscript"/>
        </w:rPr>
      </w:pPr>
      <w:r w:rsidRPr="00B23A8C">
        <w:t xml:space="preserve">4.5. Расчеты по настоящему Контракту между Исполнителем и Государственным заказчиком производятся в рублях Российской Федерации за счет средств федерального бюджета в пределах доведенных лимитов бюджетных обязательств, целевая статья </w:t>
      </w:r>
      <w:r w:rsidRPr="00B23A8C">
        <w:br/>
        <w:t>0305 ЦС 423 079 2019 ВР 211. «Приобретение и ремонт вооружения, военной и специальной техники и военно-технического имущества, приобретение товаров, работ и услуг в рамках государственного оборонного заказа в целях обеспечения государственной программы вооружения» путем безналичного расчета, не позднее 7 (семи) рабочих дней после подписания Акта оказанных услуг (выполненных работ), на основании представленного счета или счета на оплату.</w:t>
      </w:r>
      <w:r w:rsidRPr="00B23A8C">
        <w:rPr>
          <w:vertAlign w:val="superscript"/>
        </w:rPr>
        <w:t> </w:t>
      </w:r>
    </w:p>
    <w:p w14:paraId="10BBC050" w14:textId="19C8CF1D" w:rsidR="007F336F" w:rsidRPr="00B23A8C" w:rsidRDefault="007F336F" w:rsidP="007F336F">
      <w:pPr>
        <w:ind w:firstLine="567"/>
        <w:jc w:val="both"/>
      </w:pPr>
      <w:r w:rsidRPr="00B23A8C">
        <w:t xml:space="preserve">4.6.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Контракте. В случае изменения расчетного счета Исполнитель обязан в течение трех рабочих дней с даты изменения расчетного счета </w:t>
      </w:r>
      <w:r w:rsidRPr="00B23A8C">
        <w:br/>
        <w:t>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0DCD89B8" w14:textId="77777777" w:rsidR="007F336F" w:rsidRPr="00B23A8C" w:rsidRDefault="007F336F" w:rsidP="007F336F"/>
    <w:p w14:paraId="697A07AA" w14:textId="37BA5939" w:rsidR="007F336F" w:rsidRPr="00B23A8C" w:rsidRDefault="00F133DC" w:rsidP="00F133DC">
      <w:pPr>
        <w:ind w:firstLine="709"/>
        <w:jc w:val="center"/>
      </w:pPr>
      <w:r w:rsidRPr="00B23A8C">
        <w:rPr>
          <w:b/>
          <w:bCs/>
        </w:rPr>
        <w:t>3. Место, условия и сроки (периоды) оказания услуг</w:t>
      </w:r>
    </w:p>
    <w:p w14:paraId="55EF9DE5" w14:textId="77777777" w:rsidR="00B400DF" w:rsidRPr="00B23A8C" w:rsidRDefault="00B400DF" w:rsidP="006F591A">
      <w:pPr>
        <w:ind w:firstLine="709"/>
        <w:jc w:val="both"/>
      </w:pPr>
    </w:p>
    <w:p w14:paraId="141C9BFA" w14:textId="0B122627" w:rsidR="006F591A" w:rsidRPr="006F591A" w:rsidRDefault="006F591A" w:rsidP="006F591A">
      <w:pPr>
        <w:widowControl/>
        <w:autoSpaceDE/>
        <w:autoSpaceDN/>
        <w:adjustRightInd/>
        <w:ind w:firstLine="567"/>
        <w:jc w:val="both"/>
      </w:pPr>
      <w:r w:rsidRPr="00B23A8C">
        <w:t>3</w:t>
      </w:r>
      <w:r w:rsidRPr="006F591A">
        <w:t>.1. Услуги оказываются Исполнителем в соответствии с требованиями технического задания (</w:t>
      </w:r>
      <w:r w:rsidRPr="006F591A">
        <w:rPr>
          <w:color w:val="FF0000"/>
        </w:rPr>
        <w:t>приложение №3</w:t>
      </w:r>
      <w:r w:rsidRPr="006F591A">
        <w:t xml:space="preserve">), являющегося неотъемлемой частью Контракта, </w:t>
      </w:r>
      <w:r w:rsidRPr="006F591A">
        <w:br/>
        <w:t>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14:paraId="2898836A" w14:textId="61C90193" w:rsidR="006F591A" w:rsidRPr="006F591A" w:rsidRDefault="006F591A" w:rsidP="006F591A">
      <w:pPr>
        <w:widowControl/>
        <w:autoSpaceDE/>
        <w:autoSpaceDN/>
        <w:adjustRightInd/>
        <w:ind w:firstLine="567"/>
        <w:jc w:val="both"/>
      </w:pPr>
      <w:r w:rsidRPr="006F591A">
        <w:t xml:space="preserve">Начало оказания услуг – с даты заключения Контракта, в течении </w:t>
      </w:r>
      <w:r w:rsidRPr="006F591A">
        <w:rPr>
          <w:b/>
          <w:bCs/>
        </w:rPr>
        <w:t>60 (шестидесяти) рабочих дней</w:t>
      </w:r>
      <w:r w:rsidRPr="006F591A">
        <w:t xml:space="preserve"> с момента подачи заявки. Заявка подается Государственным заказчиком предварительно — по телефонной связи или электронной почты, а Государственный заказчик обеспечивает приемку оказанной услуги. Срок оказания услуги до 3</w:t>
      </w:r>
      <w:r w:rsidR="00202C58">
        <w:t>0</w:t>
      </w:r>
      <w:r w:rsidRPr="006F591A">
        <w:t>.11.2026.</w:t>
      </w:r>
    </w:p>
    <w:p w14:paraId="7DF638D2" w14:textId="257E01D6" w:rsidR="006F591A" w:rsidRPr="006F591A" w:rsidRDefault="006F591A" w:rsidP="006F591A">
      <w:pPr>
        <w:widowControl/>
        <w:autoSpaceDE/>
        <w:autoSpaceDN/>
        <w:adjustRightInd/>
        <w:ind w:firstLine="567"/>
        <w:jc w:val="both"/>
      </w:pPr>
      <w:r w:rsidRPr="00B23A8C">
        <w:t>3</w:t>
      </w:r>
      <w:r w:rsidRPr="006F591A">
        <w:t>.2. Датой исполнения Исполнителем обязательств по Контракту считается дата подписания Сторонами акта сдачи-приемки оказанных услуг (</w:t>
      </w:r>
      <w:r w:rsidRPr="006F591A">
        <w:rPr>
          <w:color w:val="FF0000"/>
        </w:rPr>
        <w:t>приложение №2</w:t>
      </w:r>
      <w:r w:rsidRPr="006F591A">
        <w:t>).</w:t>
      </w:r>
    </w:p>
    <w:p w14:paraId="69EEBCC8" w14:textId="57AF7415" w:rsidR="006F591A" w:rsidRPr="006F591A" w:rsidRDefault="006F591A" w:rsidP="006F591A">
      <w:pPr>
        <w:widowControl/>
        <w:autoSpaceDE/>
        <w:autoSpaceDN/>
        <w:adjustRightInd/>
        <w:ind w:firstLine="567"/>
        <w:jc w:val="both"/>
      </w:pPr>
      <w:r w:rsidRPr="00B23A8C">
        <w:t>3</w:t>
      </w:r>
      <w:r w:rsidRPr="006F591A">
        <w:t>.3. Место оказания услуг проводится на территории организации Исполнителя __________________. (расположенного в пределах г. Волгоград, г. Волжский)</w:t>
      </w:r>
    </w:p>
    <w:p w14:paraId="06CD4576" w14:textId="77777777" w:rsidR="006F591A" w:rsidRPr="006F591A" w:rsidRDefault="006F591A" w:rsidP="006F591A">
      <w:pPr>
        <w:widowControl/>
        <w:autoSpaceDE/>
        <w:autoSpaceDN/>
        <w:adjustRightInd/>
        <w:ind w:firstLine="567"/>
        <w:jc w:val="both"/>
      </w:pPr>
    </w:p>
    <w:p w14:paraId="02AE0165" w14:textId="3DC82750" w:rsidR="009371D9" w:rsidRPr="00B23A8C" w:rsidRDefault="009371D9" w:rsidP="009371D9">
      <w:pPr>
        <w:ind w:left="480"/>
        <w:jc w:val="center"/>
        <w:rPr>
          <w:b/>
          <w:bCs/>
        </w:rPr>
      </w:pPr>
      <w:r w:rsidRPr="00B23A8C">
        <w:rPr>
          <w:b/>
          <w:bCs/>
        </w:rPr>
        <w:t>4. Права и обязанности Сторон</w:t>
      </w:r>
    </w:p>
    <w:p w14:paraId="68784094" w14:textId="77777777" w:rsidR="009371D9" w:rsidRPr="00B23A8C" w:rsidRDefault="009371D9" w:rsidP="009371D9">
      <w:pPr>
        <w:ind w:left="480"/>
        <w:jc w:val="both"/>
        <w:rPr>
          <w:b/>
          <w:bCs/>
        </w:rPr>
      </w:pPr>
    </w:p>
    <w:p w14:paraId="68525325" w14:textId="04777ABF" w:rsidR="009371D9" w:rsidRPr="00B23A8C" w:rsidRDefault="009371D9" w:rsidP="009371D9">
      <w:pPr>
        <w:ind w:firstLine="708"/>
        <w:jc w:val="both"/>
      </w:pPr>
      <w:r w:rsidRPr="00B23A8C">
        <w:t>4.1.  Государственный заказчик обязуется:</w:t>
      </w:r>
    </w:p>
    <w:p w14:paraId="394C9A11" w14:textId="0419F6F5" w:rsidR="009371D9" w:rsidRPr="00B23A8C" w:rsidRDefault="009371D9" w:rsidP="009371D9">
      <w:pPr>
        <w:ind w:firstLine="708"/>
        <w:jc w:val="both"/>
      </w:pPr>
      <w:r w:rsidRPr="00B23A8C">
        <w:t xml:space="preserve">4.1.1. Осуществлять контроль за исполнением Исполнителем условий контракта </w:t>
      </w:r>
      <w:r w:rsidRPr="00B23A8C">
        <w:br/>
        <w:t>в соответствии с законодательством Российской Федерации.</w:t>
      </w:r>
    </w:p>
    <w:p w14:paraId="4ABF6008" w14:textId="6A606758" w:rsidR="009371D9" w:rsidRPr="00B23A8C" w:rsidRDefault="009371D9" w:rsidP="009371D9">
      <w:pPr>
        <w:ind w:firstLine="708"/>
        <w:jc w:val="both"/>
      </w:pPr>
      <w:r w:rsidRPr="00B23A8C">
        <w:t>4.1.2. Обеспечить приемку оказанных услуг, в соответствии с законодательством Российской Федерации.</w:t>
      </w:r>
    </w:p>
    <w:p w14:paraId="2AD3F54A" w14:textId="5CE3E6FF" w:rsidR="009371D9" w:rsidRPr="00B23A8C" w:rsidRDefault="009371D9" w:rsidP="009371D9">
      <w:pPr>
        <w:ind w:firstLine="708"/>
        <w:jc w:val="both"/>
      </w:pPr>
      <w:r w:rsidRPr="00B23A8C">
        <w:t>4.1.3. Обеспечить оплату оказанных услуг в соответствии с условиями Контракта.</w:t>
      </w:r>
    </w:p>
    <w:p w14:paraId="2075DE51" w14:textId="4FECA1E7" w:rsidR="009371D9" w:rsidRPr="00B23A8C" w:rsidRDefault="009371D9" w:rsidP="009371D9">
      <w:pPr>
        <w:ind w:firstLine="708"/>
        <w:jc w:val="both"/>
      </w:pPr>
      <w:r w:rsidRPr="00B23A8C">
        <w:t>4.1.4. В случае расторжения Контракта (по любым основаниям) оплатить Исполнителю стоимость услуг, фактически оказанных на момент расторжения Контракта, при условии отсутствия претензий по его качеству, на основании подписанных Исполнителем и государственным заказчиком актов о приемки товаров, работ, услуг (приложение № 2).</w:t>
      </w:r>
    </w:p>
    <w:p w14:paraId="64DE995F" w14:textId="184BE79E" w:rsidR="009371D9" w:rsidRPr="00B23A8C" w:rsidRDefault="009371D9" w:rsidP="009371D9">
      <w:pPr>
        <w:ind w:firstLine="708"/>
        <w:jc w:val="both"/>
      </w:pPr>
      <w:r w:rsidRPr="00B23A8C">
        <w:lastRenderedPageBreak/>
        <w:t xml:space="preserve">4.1.5. Взыскивать пени и штраф в соответствии с условиями настоящего контракта </w:t>
      </w:r>
      <w:r w:rsidRPr="00B23A8C">
        <w:br/>
        <w:t>за неисполнение или ненадлежащее исполнение Исполнителем обязательств, предусмотренных Контрактом.</w:t>
      </w:r>
    </w:p>
    <w:p w14:paraId="4AAECA72" w14:textId="2644A419" w:rsidR="009371D9" w:rsidRPr="00B23A8C" w:rsidRDefault="009371D9" w:rsidP="009371D9">
      <w:pPr>
        <w:ind w:firstLine="708"/>
        <w:jc w:val="both"/>
      </w:pPr>
      <w:r w:rsidRPr="00B23A8C">
        <w:t xml:space="preserve">4.1.6. Направить в уполномоченный на осуществление контроля в сфере закупок федеральный орган исполнительной власти сведения о Исполнителе для включения </w:t>
      </w:r>
      <w:r w:rsidR="00B23A8C">
        <w:br/>
      </w:r>
      <w:r w:rsidRPr="00B23A8C">
        <w:t>их в реестр недобросовестных исполнителей (подрядчиков, поставщиков)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Контракта.</w:t>
      </w:r>
    </w:p>
    <w:p w14:paraId="2E9957B3" w14:textId="26C4EE2C" w:rsidR="009371D9" w:rsidRPr="00B23A8C" w:rsidRDefault="009371D9" w:rsidP="009371D9">
      <w:pPr>
        <w:ind w:firstLine="708"/>
        <w:jc w:val="both"/>
      </w:pPr>
      <w:r w:rsidRPr="00B23A8C">
        <w:t>4.1.7. Выполнять иные обязанности, предусмотренные законодательством Российской Федерации и Контрактом.</w:t>
      </w:r>
    </w:p>
    <w:p w14:paraId="4BC6312A" w14:textId="3965E630" w:rsidR="009371D9" w:rsidRPr="00B23A8C" w:rsidRDefault="009371D9" w:rsidP="009371D9">
      <w:pPr>
        <w:ind w:firstLine="708"/>
        <w:jc w:val="both"/>
      </w:pPr>
      <w:r w:rsidRPr="00B23A8C">
        <w:t>4.2. Государственный заказчик имеет право:</w:t>
      </w:r>
    </w:p>
    <w:p w14:paraId="0D58E882" w14:textId="3258091B" w:rsidR="009371D9" w:rsidRPr="00B23A8C" w:rsidRDefault="009371D9" w:rsidP="009371D9">
      <w:pPr>
        <w:ind w:firstLine="708"/>
        <w:jc w:val="both"/>
      </w:pPr>
      <w:r w:rsidRPr="00B23A8C">
        <w:t xml:space="preserve">4.2.1. Определять лиц, непосредственно участвующих в контроле за осуществлением оказании услуг Исполнителем и (или) лиц, участвующих в приемке оказанных услуг </w:t>
      </w:r>
      <w:r w:rsidR="00B23A8C">
        <w:br/>
      </w:r>
      <w:r w:rsidRPr="00B23A8C">
        <w:t xml:space="preserve">по количеству и качеству. </w:t>
      </w:r>
    </w:p>
    <w:p w14:paraId="26DC8B4F" w14:textId="2ED4566F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.2.2. В соответствии с условиями Контракта в период срока годности (хранения) требовать безвозмездной замены </w:t>
      </w:r>
      <w:r w:rsidRPr="00B23A8C">
        <w:t>оказанной услуги</w:t>
      </w:r>
      <w:r w:rsidR="009371D9" w:rsidRPr="00B23A8C">
        <w:t xml:space="preserve">, несоответствующего по качеству </w:t>
      </w:r>
      <w:r>
        <w:br/>
      </w:r>
      <w:r w:rsidR="009371D9" w:rsidRPr="00B23A8C">
        <w:t xml:space="preserve">и безопасности показателям, содержащимся в нормативных и технических документах, </w:t>
      </w:r>
      <w:r>
        <w:br/>
      </w:r>
      <w:r w:rsidR="009371D9" w:rsidRPr="00B23A8C">
        <w:t>и в настоящем Контракте.</w:t>
      </w:r>
    </w:p>
    <w:p w14:paraId="75D9257F" w14:textId="2304BB5D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.2.3. Принять решение об одностороннем отказе от исполнения Контракта </w:t>
      </w:r>
      <w:r>
        <w:br/>
      </w:r>
      <w:r w:rsidR="009371D9" w:rsidRPr="00B23A8C">
        <w:t xml:space="preserve">в соответствии с гражданским законодательством Российской Федерации. </w:t>
      </w:r>
    </w:p>
    <w:p w14:paraId="26806423" w14:textId="38D2C4EF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.3. </w:t>
      </w:r>
      <w:r w:rsidRPr="00B23A8C">
        <w:t>Исполнитель</w:t>
      </w:r>
      <w:r w:rsidR="009371D9" w:rsidRPr="00B23A8C">
        <w:t xml:space="preserve"> обязуется:</w:t>
      </w:r>
    </w:p>
    <w:p w14:paraId="268E54E1" w14:textId="28E9B550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.3.1. </w:t>
      </w:r>
      <w:r w:rsidRPr="00B23A8C">
        <w:t>Известить государственного заказчика о готовности к сдаче оказанных услуг любым доступным средством связи.</w:t>
      </w:r>
    </w:p>
    <w:p w14:paraId="3D5AFE20" w14:textId="0794ACDD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.3.2. Обеспечить соответствие </w:t>
      </w:r>
      <w:r w:rsidRPr="00B23A8C">
        <w:t xml:space="preserve">оказанных услуг </w:t>
      </w:r>
      <w:r w:rsidR="009371D9" w:rsidRPr="00B23A8C">
        <w:t xml:space="preserve">требованиям законодательства, нормативных и технических документов, иных актов Государственного заказчика </w:t>
      </w:r>
      <w:r>
        <w:br/>
      </w:r>
      <w:r w:rsidR="009371D9" w:rsidRPr="00B23A8C">
        <w:t>и условиям Контракта.</w:t>
      </w:r>
    </w:p>
    <w:p w14:paraId="66D3E8EA" w14:textId="6DB85819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.3.3. Передать </w:t>
      </w:r>
      <w:r w:rsidRPr="00B23A8C">
        <w:t>оказанные услуги</w:t>
      </w:r>
      <w:r w:rsidR="009371D9" w:rsidRPr="00B23A8C">
        <w:t xml:space="preserve">, по показателям качества и безопасности соответствующий требованиям, содержащимся в нормативных, технических документах </w:t>
      </w:r>
      <w:r>
        <w:br/>
      </w:r>
      <w:r w:rsidR="009371D9" w:rsidRPr="00B23A8C">
        <w:t>и в Контракте, в количестве, предусмотренном Контрактом, не обремененный правами третьих лиц.</w:t>
      </w:r>
    </w:p>
    <w:p w14:paraId="6A9B4A4C" w14:textId="5264A6E4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.3.4. Осуществить безвозмездную замену </w:t>
      </w:r>
      <w:r w:rsidRPr="00B23A8C">
        <w:t>оказанных услуг</w:t>
      </w:r>
      <w:r w:rsidR="009371D9" w:rsidRPr="00B23A8C">
        <w:t>, несоответствующего</w:t>
      </w:r>
      <w:r>
        <w:br/>
      </w:r>
      <w:r w:rsidR="009371D9" w:rsidRPr="00B23A8C">
        <w:t>по качеству и безопасности</w:t>
      </w:r>
      <w:r w:rsidR="009371D9" w:rsidRPr="00B23A8C">
        <w:rPr>
          <w:snapToGrid w:val="0"/>
        </w:rPr>
        <w:t>.</w:t>
      </w:r>
    </w:p>
    <w:p w14:paraId="627E3806" w14:textId="13C1076D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.3.5. Обеспечить устранение за свой счет недостатков выявленных при приемке </w:t>
      </w:r>
      <w:r w:rsidRPr="00B23A8C">
        <w:t>оказанных услуг.</w:t>
      </w:r>
    </w:p>
    <w:p w14:paraId="1F382608" w14:textId="00D0F868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>.3.6. Выполнять иные обязанности, предусмотренные законодательством Российской Федерации и Контрактом.</w:t>
      </w:r>
    </w:p>
    <w:p w14:paraId="4817D14E" w14:textId="1B43E84E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.4. </w:t>
      </w:r>
      <w:r w:rsidRPr="00B23A8C">
        <w:t>Исполнитель</w:t>
      </w:r>
      <w:r w:rsidR="009371D9" w:rsidRPr="00B23A8C">
        <w:t xml:space="preserve"> вправе:</w:t>
      </w:r>
    </w:p>
    <w:p w14:paraId="54C5735A" w14:textId="38526E32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>.4.1. Требовать оплату надлежащим образом поставленного и принятого Государственным заказчиком товара в соответствии с условиями настоящего Контракта.</w:t>
      </w:r>
    </w:p>
    <w:p w14:paraId="35E7319E" w14:textId="1AF99EDA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>.4.2. Требовать уплату пеней и штрафа согласно условиям Контракта.</w:t>
      </w:r>
    </w:p>
    <w:p w14:paraId="01673FC9" w14:textId="7A635463" w:rsidR="009371D9" w:rsidRPr="00B23A8C" w:rsidRDefault="00B23A8C" w:rsidP="009371D9">
      <w:pPr>
        <w:ind w:firstLine="708"/>
        <w:jc w:val="both"/>
      </w:pPr>
      <w:r w:rsidRPr="00B23A8C">
        <w:t>4</w:t>
      </w:r>
      <w:r w:rsidR="009371D9" w:rsidRPr="00B23A8C">
        <w:t xml:space="preserve">.4.3. Принять решение об одностороннем отказе от исполнения Контракта </w:t>
      </w:r>
      <w:r>
        <w:br/>
      </w:r>
      <w:r w:rsidR="009371D9" w:rsidRPr="00B23A8C">
        <w:t xml:space="preserve">в соответствии с гражданским законодательством Российской Федерации. </w:t>
      </w:r>
    </w:p>
    <w:p w14:paraId="6022ED87" w14:textId="77777777" w:rsidR="00BD3665" w:rsidRPr="006F591A" w:rsidRDefault="00BD3665" w:rsidP="00843D70">
      <w:pPr>
        <w:widowControl/>
        <w:autoSpaceDE/>
        <w:autoSpaceDN/>
        <w:adjustRightInd/>
        <w:ind w:firstLine="567"/>
        <w:jc w:val="both"/>
      </w:pPr>
    </w:p>
    <w:p w14:paraId="6FC439B6" w14:textId="0E441402" w:rsidR="000549E6" w:rsidRPr="00843D70" w:rsidRDefault="006273C1" w:rsidP="00843D70">
      <w:pPr>
        <w:ind w:firstLine="709"/>
        <w:jc w:val="center"/>
        <w:rPr>
          <w:b/>
          <w:bCs/>
        </w:rPr>
      </w:pPr>
      <w:r w:rsidRPr="00843D70">
        <w:rPr>
          <w:b/>
          <w:bCs/>
        </w:rPr>
        <w:t>5</w:t>
      </w:r>
      <w:r w:rsidR="000549E6" w:rsidRPr="00843D70">
        <w:rPr>
          <w:b/>
          <w:bCs/>
        </w:rPr>
        <w:t>. Порядок сдачи и приемки оказанных услуг</w:t>
      </w:r>
    </w:p>
    <w:p w14:paraId="72310AAB" w14:textId="77777777" w:rsidR="000549E6" w:rsidRPr="00843D70" w:rsidRDefault="000549E6" w:rsidP="00843D70">
      <w:pPr>
        <w:jc w:val="both"/>
        <w:rPr>
          <w:b/>
          <w:bCs/>
        </w:rPr>
      </w:pPr>
    </w:p>
    <w:p w14:paraId="55E6DD7F" w14:textId="77777777" w:rsidR="000549E6" w:rsidRPr="00843D70" w:rsidRDefault="000549E6" w:rsidP="00843D70">
      <w:pPr>
        <w:ind w:firstLine="709"/>
        <w:jc w:val="both"/>
      </w:pPr>
      <w:r w:rsidRPr="00843D70">
        <w:t>5.1. Исполнитель обязан в письменной форме (при помощи электронных средств связи) уведомить Заказчика о готовности оказываемых услуг к сдаче в срок, согласно условиям Контракта.</w:t>
      </w:r>
    </w:p>
    <w:p w14:paraId="14CC3E03" w14:textId="77777777" w:rsidR="000549E6" w:rsidRPr="00843D70" w:rsidRDefault="000549E6" w:rsidP="00843D70">
      <w:pPr>
        <w:ind w:firstLine="709"/>
        <w:jc w:val="both"/>
      </w:pPr>
      <w:r w:rsidRPr="00843D70">
        <w:t>Уведомление Исполнителя о готовности оказываемых услуг к сдаче должно быть подписано руководителем Исполнителя (иным уполномоченным лицом).</w:t>
      </w:r>
    </w:p>
    <w:p w14:paraId="7A73A9A4" w14:textId="77777777" w:rsidR="000549E6" w:rsidRPr="00843D70" w:rsidRDefault="000549E6" w:rsidP="00843D70">
      <w:pPr>
        <w:ind w:firstLine="709"/>
        <w:jc w:val="both"/>
      </w:pPr>
      <w:r w:rsidRPr="00843D70">
        <w:lastRenderedPageBreak/>
        <w:t>Вместе с уведомлением Исполнитель представляет Заказчику акт сдачи-приемки оказанных услуг в двух экземплярах.</w:t>
      </w:r>
    </w:p>
    <w:p w14:paraId="423FED64" w14:textId="1E7C70AB" w:rsidR="000549E6" w:rsidRPr="00843D70" w:rsidRDefault="000549E6" w:rsidP="00843D70">
      <w:pPr>
        <w:ind w:firstLine="709"/>
        <w:jc w:val="both"/>
      </w:pPr>
      <w:r w:rsidRPr="00843D70">
        <w:t>К акту сдачи-приемки оказанных услуг прилагаются также документы, предусмотренные техническим заданием (</w:t>
      </w:r>
      <w:r w:rsidRPr="00843D70">
        <w:rPr>
          <w:color w:val="FF0000"/>
        </w:rPr>
        <w:t>Приложение №</w:t>
      </w:r>
      <w:r w:rsidR="006273C1" w:rsidRPr="00843D70">
        <w:rPr>
          <w:color w:val="FF0000"/>
        </w:rPr>
        <w:t>3</w:t>
      </w:r>
      <w:r w:rsidRPr="00843D70">
        <w:t>).</w:t>
      </w:r>
    </w:p>
    <w:p w14:paraId="2982F610" w14:textId="20F52C91" w:rsidR="000549E6" w:rsidRPr="00843D70" w:rsidRDefault="000549E6" w:rsidP="00843D70">
      <w:pPr>
        <w:ind w:firstLine="709"/>
        <w:jc w:val="both"/>
      </w:pPr>
      <w:r w:rsidRPr="00843D70">
        <w:t xml:space="preserve">5.2. 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</w:t>
      </w:r>
      <w:r w:rsidR="006273C1" w:rsidRPr="00843D70">
        <w:t xml:space="preserve">с </w:t>
      </w:r>
      <w:r w:rsidR="006273C1" w:rsidRPr="00843D70">
        <w:rPr>
          <w:color w:val="000000"/>
        </w:rPr>
        <w:t xml:space="preserve">Федеральным законом от 05.04.2013 № 44-ФЗ  «О контрактной системе в сфере закупок товаров, работ, услуг для государственных </w:t>
      </w:r>
      <w:r w:rsidR="006273C1" w:rsidRPr="00843D70">
        <w:rPr>
          <w:color w:val="000000"/>
        </w:rPr>
        <w:br/>
        <w:t>и муниципальных нужд»</w:t>
      </w:r>
      <w:r w:rsidRPr="00843D70">
        <w:t>.</w:t>
      </w:r>
    </w:p>
    <w:p w14:paraId="20268A66" w14:textId="5C8FD87B" w:rsidR="000549E6" w:rsidRPr="00843D70" w:rsidRDefault="000549E6" w:rsidP="00843D70">
      <w:pPr>
        <w:ind w:firstLine="709"/>
        <w:jc w:val="both"/>
      </w:pPr>
      <w:r w:rsidRPr="00843D70">
        <w:t xml:space="preserve">5.3. Заказчик в течение </w:t>
      </w:r>
      <w:r w:rsidR="006273C1" w:rsidRPr="00843D70">
        <w:t>3 (трех) рабочих</w:t>
      </w:r>
      <w:r w:rsidRPr="00843D70">
        <w:t xml:space="preserve"> дней с даты получения акта сдачи-приемки оказанных услуг и документов, указанных в пункте 5.1 Контракта, осуществляет проверку оказанных Исполнителем услуг по Контракту на предмет соответствия оказанных услуг требованиям и условиям Контракта, принимает оказанные услуги, передает Исполнителю подписанный со своей стороны акт сдачи-приемки оказанных услуг по Контракту </w:t>
      </w:r>
      <w:r w:rsidR="006273C1" w:rsidRPr="00843D70">
        <w:br/>
      </w:r>
      <w:r w:rsidRPr="00843D70">
        <w:t xml:space="preserve">или отказывает в приемке, направляя мотивированный отказ от приемки оказанных услуг </w:t>
      </w:r>
      <w:r w:rsidR="006273C1" w:rsidRPr="00843D70">
        <w:br/>
      </w:r>
      <w:r w:rsidRPr="00843D70">
        <w:t>с перечнем выявленных недостатков и с указанием сроков их устранения.</w:t>
      </w:r>
    </w:p>
    <w:p w14:paraId="0A73CECD" w14:textId="1570C552" w:rsidR="00B400DF" w:rsidRPr="00843D70" w:rsidRDefault="000549E6" w:rsidP="00843D70">
      <w:pPr>
        <w:ind w:firstLine="709"/>
        <w:jc w:val="both"/>
      </w:pPr>
      <w:r w:rsidRPr="00843D70">
        <w:t xml:space="preserve">5.5. 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</w:t>
      </w:r>
      <w:r w:rsidR="006273C1" w:rsidRPr="00843D70">
        <w:br/>
      </w:r>
      <w:r w:rsidRPr="00843D70">
        <w:t>не препятствует приемке этих услуг и устранено Исполнителем.</w:t>
      </w:r>
    </w:p>
    <w:p w14:paraId="01AF422C" w14:textId="77777777" w:rsidR="00843D70" w:rsidRPr="00843D70" w:rsidRDefault="00843D70" w:rsidP="00843D70">
      <w:pPr>
        <w:ind w:firstLine="709"/>
        <w:jc w:val="both"/>
      </w:pPr>
    </w:p>
    <w:p w14:paraId="3B8A32CE" w14:textId="77777777" w:rsidR="00843D70" w:rsidRPr="00843D70" w:rsidRDefault="00843D70" w:rsidP="00843D70">
      <w:pPr>
        <w:ind w:firstLine="709"/>
        <w:jc w:val="center"/>
        <w:rPr>
          <w:b/>
          <w:bCs/>
        </w:rPr>
      </w:pPr>
      <w:r w:rsidRPr="00843D70">
        <w:rPr>
          <w:b/>
          <w:bCs/>
        </w:rPr>
        <w:t>6. Порядок проведения экспертизы</w:t>
      </w:r>
    </w:p>
    <w:p w14:paraId="3FCBD1BE" w14:textId="77777777" w:rsidR="00843D70" w:rsidRPr="00843D70" w:rsidRDefault="00843D70" w:rsidP="00843D70">
      <w:pPr>
        <w:ind w:firstLine="709"/>
        <w:jc w:val="both"/>
      </w:pPr>
    </w:p>
    <w:p w14:paraId="23E8FF97" w14:textId="6FDD25B8" w:rsidR="00843D70" w:rsidRPr="00843D70" w:rsidRDefault="00843D70" w:rsidP="00843D70">
      <w:pPr>
        <w:ind w:firstLine="709"/>
        <w:jc w:val="both"/>
      </w:pPr>
      <w:r w:rsidRPr="00843D70">
        <w:t xml:space="preserve">6.1. В соответствии с частью 3 статьи 94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Государственным заказчиком проводится экспертиза </w:t>
      </w:r>
      <w:r>
        <w:t>оказанной услуги</w:t>
      </w:r>
      <w:r w:rsidRPr="00843D70">
        <w:t>.</w:t>
      </w:r>
    </w:p>
    <w:p w14:paraId="3CA205CB" w14:textId="77777777" w:rsidR="00843D70" w:rsidRPr="00843D70" w:rsidRDefault="00843D70" w:rsidP="00843D70">
      <w:pPr>
        <w:ind w:firstLine="709"/>
        <w:jc w:val="both"/>
      </w:pPr>
      <w:r w:rsidRPr="00843D70">
        <w:t>6.2. 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По итогам проведения экспертизы Государственный заказчик делает вывод о соответствии (несоответствии) товара требованиям Контракта, который должен быть объективным, обоснованным и соответствовать законодательству Российской Федерации.</w:t>
      </w:r>
    </w:p>
    <w:p w14:paraId="2EC51098" w14:textId="4F87EF39" w:rsidR="00843D70" w:rsidRPr="00843D70" w:rsidRDefault="00843D70" w:rsidP="00843D70">
      <w:pPr>
        <w:ind w:firstLine="709"/>
        <w:jc w:val="both"/>
      </w:pPr>
      <w:r w:rsidRPr="00843D70">
        <w:t>6.3. 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</w:t>
      </w:r>
      <w:r>
        <w:br/>
      </w:r>
      <w:r w:rsidRPr="00843D70">
        <w:t>т исполнения Контракта.</w:t>
      </w:r>
    </w:p>
    <w:p w14:paraId="6175D330" w14:textId="77777777" w:rsidR="00BD3665" w:rsidRPr="00843D70" w:rsidRDefault="00BD3665" w:rsidP="00843D70">
      <w:pPr>
        <w:ind w:firstLine="709"/>
        <w:jc w:val="both"/>
      </w:pPr>
    </w:p>
    <w:p w14:paraId="6228EF64" w14:textId="77777777" w:rsidR="00843D70" w:rsidRPr="00843D70" w:rsidRDefault="00843D70" w:rsidP="00843D70">
      <w:pPr>
        <w:ind w:firstLine="709"/>
        <w:jc w:val="center"/>
        <w:rPr>
          <w:b/>
          <w:bCs/>
        </w:rPr>
      </w:pPr>
      <w:r w:rsidRPr="00843D70">
        <w:rPr>
          <w:b/>
          <w:bCs/>
        </w:rPr>
        <w:t>7. Гарантийные обязательства</w:t>
      </w:r>
    </w:p>
    <w:p w14:paraId="5774CC4F" w14:textId="77777777" w:rsidR="00843D70" w:rsidRPr="00843D70" w:rsidRDefault="00843D70" w:rsidP="00843D70">
      <w:pPr>
        <w:ind w:firstLine="709"/>
        <w:jc w:val="center"/>
        <w:rPr>
          <w:b/>
          <w:bCs/>
        </w:rPr>
      </w:pPr>
    </w:p>
    <w:p w14:paraId="07CA3922" w14:textId="1D95B142" w:rsidR="00843D70" w:rsidRDefault="00843D70" w:rsidP="00843D70">
      <w:pPr>
        <w:ind w:firstLine="709"/>
        <w:jc w:val="both"/>
      </w:pPr>
      <w:r>
        <w:t>7.1. Исполнитель гарантирует возможность безопасного использования результата оказания услуг по назначению в течение всего гарантийного срока.</w:t>
      </w:r>
    </w:p>
    <w:p w14:paraId="73FE6FBE" w14:textId="19A46B4F" w:rsidR="00843D70" w:rsidRDefault="00843D70" w:rsidP="00843D70">
      <w:pPr>
        <w:ind w:firstLine="709"/>
        <w:jc w:val="both"/>
      </w:pPr>
      <w:r>
        <w:t xml:space="preserve">7.2 Гарантийный срок на оказанные услуги с даты подписания акта сдачи-приемки оказанных услуг составляет 90 дней, на установленные детали и агрегаты – срок гарантии завода-изготовителя, но не менее 12 месяцев, со дня установки. </w:t>
      </w:r>
    </w:p>
    <w:p w14:paraId="61FDBCC8" w14:textId="70ECDC63" w:rsidR="00843D70" w:rsidRDefault="00843D70" w:rsidP="00843D70">
      <w:pPr>
        <w:ind w:firstLine="709"/>
        <w:jc w:val="both"/>
      </w:pPr>
      <w:r>
        <w:t xml:space="preserve"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</w:t>
      </w:r>
      <w:r>
        <w:lastRenderedPageBreak/>
        <w:t>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14:paraId="42FC95EC" w14:textId="77777777" w:rsidR="00843D70" w:rsidRDefault="00843D70" w:rsidP="00843D70">
      <w:pPr>
        <w:ind w:firstLine="709"/>
        <w:jc w:val="both"/>
      </w:pPr>
    </w:p>
    <w:p w14:paraId="7B39232E" w14:textId="77777777" w:rsidR="003C7033" w:rsidRPr="00843D70" w:rsidRDefault="003C7033" w:rsidP="00843D70">
      <w:pPr>
        <w:ind w:firstLine="709"/>
        <w:jc w:val="both"/>
      </w:pPr>
    </w:p>
    <w:p w14:paraId="5E40284F" w14:textId="77777777" w:rsidR="00843D70" w:rsidRPr="00843D70" w:rsidRDefault="00843D70" w:rsidP="00843D70">
      <w:pPr>
        <w:ind w:firstLine="709"/>
        <w:jc w:val="center"/>
        <w:rPr>
          <w:b/>
          <w:bCs/>
        </w:rPr>
      </w:pPr>
      <w:r w:rsidRPr="00843D70">
        <w:rPr>
          <w:b/>
          <w:bCs/>
        </w:rPr>
        <w:t xml:space="preserve">8. </w:t>
      </w:r>
      <w:bookmarkStart w:id="0" w:name="_Hlk233195607"/>
      <w:r w:rsidRPr="00843D70">
        <w:rPr>
          <w:b/>
          <w:bCs/>
        </w:rPr>
        <w:t>Обеспечение исполнение контракта</w:t>
      </w:r>
      <w:bookmarkEnd w:id="0"/>
    </w:p>
    <w:p w14:paraId="5E574EDE" w14:textId="77777777" w:rsidR="00843D70" w:rsidRDefault="00843D70" w:rsidP="00843D70">
      <w:pPr>
        <w:ind w:firstLine="709"/>
        <w:jc w:val="both"/>
      </w:pPr>
    </w:p>
    <w:p w14:paraId="6EBEEB4E" w14:textId="77777777" w:rsidR="003C7033" w:rsidRPr="00843D70" w:rsidRDefault="003C7033" w:rsidP="00843D70">
      <w:pPr>
        <w:ind w:firstLine="709"/>
        <w:jc w:val="both"/>
      </w:pPr>
    </w:p>
    <w:p w14:paraId="352D5D48" w14:textId="17C93B18" w:rsidR="00843D70" w:rsidRPr="00843D70" w:rsidRDefault="00843D70" w:rsidP="003C7033">
      <w:pPr>
        <w:ind w:firstLine="709"/>
        <w:jc w:val="both"/>
      </w:pPr>
      <w:r w:rsidRPr="00843D70">
        <w:t xml:space="preserve">8.1. </w:t>
      </w:r>
      <w:bookmarkStart w:id="1" w:name="_Hlk233034274"/>
      <w:r w:rsidR="003C7033" w:rsidRPr="003C7033">
        <w:t>Обеспечение исполнения контракта не установлено</w:t>
      </w:r>
      <w:r w:rsidR="003C7033">
        <w:t>.</w:t>
      </w:r>
    </w:p>
    <w:bookmarkEnd w:id="1"/>
    <w:p w14:paraId="7C4AF317" w14:textId="77777777" w:rsidR="00BD3665" w:rsidRDefault="00BD3665" w:rsidP="003F132E">
      <w:pPr>
        <w:ind w:firstLine="709"/>
        <w:jc w:val="center"/>
        <w:rPr>
          <w:b/>
          <w:bCs/>
        </w:rPr>
      </w:pPr>
    </w:p>
    <w:p w14:paraId="56D33328" w14:textId="77777777" w:rsidR="003C7033" w:rsidRDefault="003C7033" w:rsidP="003F132E">
      <w:pPr>
        <w:ind w:firstLine="709"/>
        <w:jc w:val="center"/>
        <w:rPr>
          <w:b/>
          <w:bCs/>
        </w:rPr>
      </w:pPr>
    </w:p>
    <w:p w14:paraId="16E8FCCF" w14:textId="5EEB19D5" w:rsidR="00843D70" w:rsidRPr="003F132E" w:rsidRDefault="00843D70" w:rsidP="003F132E">
      <w:pPr>
        <w:ind w:firstLine="709"/>
        <w:jc w:val="center"/>
        <w:rPr>
          <w:b/>
          <w:bCs/>
        </w:rPr>
      </w:pPr>
      <w:r w:rsidRPr="003F132E">
        <w:rPr>
          <w:b/>
          <w:bCs/>
        </w:rPr>
        <w:t>9. Обеспечение гарантийных обязательств.</w:t>
      </w:r>
    </w:p>
    <w:p w14:paraId="033761C0" w14:textId="77777777" w:rsidR="00843D70" w:rsidRDefault="00843D70" w:rsidP="00843D70">
      <w:pPr>
        <w:ind w:firstLine="709"/>
        <w:jc w:val="both"/>
      </w:pPr>
    </w:p>
    <w:p w14:paraId="63102A96" w14:textId="77777777" w:rsidR="003C7033" w:rsidRPr="00843D70" w:rsidRDefault="003C7033" w:rsidP="00843D70">
      <w:pPr>
        <w:ind w:firstLine="709"/>
        <w:jc w:val="both"/>
      </w:pPr>
    </w:p>
    <w:p w14:paraId="7EADC056" w14:textId="7DAE57DB" w:rsidR="00843D70" w:rsidRPr="00843D70" w:rsidRDefault="00843D70" w:rsidP="00843D70">
      <w:pPr>
        <w:ind w:firstLine="709"/>
        <w:jc w:val="both"/>
      </w:pPr>
      <w:r w:rsidRPr="00843D70">
        <w:t xml:space="preserve">9.1. Обеспечение гарантийных обязательств предоставляется </w:t>
      </w:r>
      <w:r w:rsidR="003F132E">
        <w:t>Исполнителем</w:t>
      </w:r>
      <w:r w:rsidR="009E47EC">
        <w:br/>
      </w:r>
      <w:r w:rsidRPr="00843D70">
        <w:t xml:space="preserve"> до подписания заказчиком документа о приемке товара.</w:t>
      </w:r>
    </w:p>
    <w:p w14:paraId="6AB8AF49" w14:textId="2AA376AD" w:rsidR="00843D70" w:rsidRPr="003F132E" w:rsidRDefault="00843D70" w:rsidP="00843D70">
      <w:pPr>
        <w:ind w:firstLine="709"/>
        <w:jc w:val="both"/>
        <w:rPr>
          <w:b/>
          <w:bCs/>
        </w:rPr>
      </w:pPr>
      <w:r w:rsidRPr="00843D70">
        <w:t xml:space="preserve">9.2. Обеспечение гарантийных обязательств устанавливается в размере </w:t>
      </w:r>
      <w:r w:rsidR="009E47EC">
        <w:br/>
      </w:r>
      <w:r w:rsidRPr="00843D70">
        <w:t xml:space="preserve">1% от начальной (максимальной) цены контракта – </w:t>
      </w:r>
      <w:r w:rsidR="009E47EC">
        <w:rPr>
          <w:b/>
          <w:bCs/>
        </w:rPr>
        <w:t xml:space="preserve">417 </w:t>
      </w:r>
      <w:r w:rsidRPr="003F132E">
        <w:rPr>
          <w:b/>
          <w:bCs/>
        </w:rPr>
        <w:t>(</w:t>
      </w:r>
      <w:r w:rsidR="009E47EC">
        <w:rPr>
          <w:b/>
          <w:bCs/>
        </w:rPr>
        <w:t>четыреста семнадцать</w:t>
      </w:r>
      <w:r w:rsidRPr="003F132E">
        <w:rPr>
          <w:b/>
          <w:bCs/>
        </w:rPr>
        <w:t xml:space="preserve">) рублей </w:t>
      </w:r>
      <w:r w:rsidR="009E47EC">
        <w:rPr>
          <w:b/>
          <w:bCs/>
        </w:rPr>
        <w:t>68</w:t>
      </w:r>
      <w:r w:rsidRPr="003F132E">
        <w:rPr>
          <w:b/>
          <w:bCs/>
        </w:rPr>
        <w:t xml:space="preserve"> копеек.</w:t>
      </w:r>
    </w:p>
    <w:p w14:paraId="4A2960A8" w14:textId="77777777" w:rsidR="00843D70" w:rsidRPr="00843D70" w:rsidRDefault="00843D70" w:rsidP="00843D70">
      <w:pPr>
        <w:ind w:firstLine="709"/>
        <w:jc w:val="both"/>
      </w:pPr>
      <w:r w:rsidRPr="00843D70">
        <w:t xml:space="preserve">9.3. Гарантийные обязательства могут обеспечиваться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14:paraId="306DDE68" w14:textId="77777777" w:rsidR="00843D70" w:rsidRPr="00843D70" w:rsidRDefault="00843D70" w:rsidP="00843D70">
      <w:pPr>
        <w:ind w:firstLine="709"/>
        <w:jc w:val="both"/>
      </w:pPr>
      <w:r w:rsidRPr="00843D70">
        <w:t xml:space="preserve">Способ обеспечения гарантийных обязательств,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44-ФЗ.8.4. </w:t>
      </w:r>
    </w:p>
    <w:p w14:paraId="01F9F94D" w14:textId="77777777" w:rsidR="00843D70" w:rsidRPr="00843D70" w:rsidRDefault="00843D70" w:rsidP="00843D70">
      <w:pPr>
        <w:ind w:firstLine="709"/>
        <w:jc w:val="both"/>
      </w:pPr>
      <w:r w:rsidRPr="00843D70">
        <w:t xml:space="preserve">9.4. Независимая гарантия, предоставленная в качестве обеспечения гарантийных обязательств, должна содержать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 </w:t>
      </w:r>
    </w:p>
    <w:p w14:paraId="6DDDB751" w14:textId="437674C0" w:rsidR="00843D70" w:rsidRPr="00843D70" w:rsidRDefault="00843D70" w:rsidP="00843D70">
      <w:pPr>
        <w:ind w:firstLine="709"/>
        <w:jc w:val="both"/>
      </w:pPr>
      <w:r w:rsidRPr="00843D70">
        <w:t xml:space="preserve">9.5. </w:t>
      </w:r>
      <w:r w:rsidR="0065783D">
        <w:t>Исполнитель</w:t>
      </w:r>
      <w:r w:rsidRPr="00843D70">
        <w:t xml:space="preserve">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</w:p>
    <w:p w14:paraId="6DCE8F0B" w14:textId="7410548E" w:rsidR="00843D70" w:rsidRPr="00843D70" w:rsidRDefault="00843D70" w:rsidP="00843D70">
      <w:pPr>
        <w:ind w:firstLine="709"/>
        <w:jc w:val="both"/>
      </w:pPr>
      <w:r w:rsidRPr="00843D70">
        <w:t xml:space="preserve">9.6. Возврат денежных средств, внесенных </w:t>
      </w:r>
      <w:r w:rsidR="0065783D">
        <w:t>Исполнителем</w:t>
      </w:r>
      <w:r w:rsidRPr="00843D70">
        <w:t xml:space="preserve"> в качестве обеспечения гарантийных обязательств (гарантии качества товара), осуществляется Заказчиком в течение 30 дней, с даты окончания срока действия гарантийных обязательств (гарантии качества товара), рассчитанной с учетом сроков действия гарантийных обязательств (гарантии качества товара) указанных в пункте  9.2. контракта, на счет </w:t>
      </w:r>
      <w:r w:rsidR="003F132E">
        <w:t>Исполнителя</w:t>
      </w:r>
      <w:r w:rsidRPr="00843D70">
        <w:t>, с которого поступили такие денежные средства, при условии отсутствия у Заказчика претензий об уплате сумм начисленных неустоек.</w:t>
      </w:r>
    </w:p>
    <w:p w14:paraId="28528A11" w14:textId="15A5A7C6" w:rsidR="00843D70" w:rsidRPr="00843D70" w:rsidRDefault="00843D70" w:rsidP="00843D70">
      <w:pPr>
        <w:ind w:firstLine="709"/>
        <w:jc w:val="both"/>
      </w:pPr>
      <w:r w:rsidRPr="00843D70">
        <w:t>9.7. 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средств в случае, предусмотренном ч. 13 ст. 44 Федерального закона № 44-ФЗ; Реквизиты счета для внесения денежных средств в качестве</w:t>
      </w:r>
      <w:r w:rsidR="003C7033">
        <w:t xml:space="preserve"> </w:t>
      </w:r>
      <w:r w:rsidRPr="00843D70">
        <w:t>обеспечения гарантийных обязательств:</w:t>
      </w:r>
    </w:p>
    <w:p w14:paraId="01876567" w14:textId="77777777" w:rsidR="00843D70" w:rsidRPr="00843D70" w:rsidRDefault="00843D70" w:rsidP="00843D70">
      <w:pPr>
        <w:ind w:firstLine="709"/>
        <w:jc w:val="both"/>
      </w:pPr>
      <w:r w:rsidRPr="00843D70">
        <w:lastRenderedPageBreak/>
        <w:t>ФКУ ИК-9 УФСИН России по Волгоградской области</w:t>
      </w:r>
    </w:p>
    <w:p w14:paraId="4249CEE0" w14:textId="77777777" w:rsidR="00843D70" w:rsidRPr="00843D70" w:rsidRDefault="00843D70" w:rsidP="00843D70">
      <w:pPr>
        <w:ind w:firstLine="709"/>
        <w:jc w:val="both"/>
      </w:pPr>
      <w:r w:rsidRPr="00843D70">
        <w:t>4000058 г. Волгоград, р. п. Водстрой, ул.им. Костюченко, д. 12</w:t>
      </w:r>
    </w:p>
    <w:p w14:paraId="24923288" w14:textId="77777777" w:rsidR="00843D70" w:rsidRPr="00843D70" w:rsidRDefault="00843D70" w:rsidP="00843D70">
      <w:pPr>
        <w:ind w:firstLine="709"/>
        <w:jc w:val="both"/>
      </w:pPr>
      <w:r w:rsidRPr="00843D70">
        <w:t>ИНН 3403015573</w:t>
      </w:r>
    </w:p>
    <w:p w14:paraId="17A95178" w14:textId="77777777" w:rsidR="00843D70" w:rsidRPr="00843D70" w:rsidRDefault="00843D70" w:rsidP="00843D70">
      <w:pPr>
        <w:ind w:firstLine="709"/>
        <w:jc w:val="both"/>
      </w:pPr>
      <w:r w:rsidRPr="00843D70">
        <w:t>КПП 344101001</w:t>
      </w:r>
    </w:p>
    <w:p w14:paraId="55A715B3" w14:textId="77777777" w:rsidR="00843D70" w:rsidRPr="00843D70" w:rsidRDefault="00843D70" w:rsidP="00843D70">
      <w:pPr>
        <w:ind w:firstLine="709"/>
        <w:jc w:val="both"/>
      </w:pPr>
      <w:r w:rsidRPr="00843D70">
        <w:t>БИК 012202102</w:t>
      </w:r>
    </w:p>
    <w:p w14:paraId="05F85B35" w14:textId="77777777" w:rsidR="00843D70" w:rsidRPr="00843D70" w:rsidRDefault="00843D70" w:rsidP="00843D70">
      <w:pPr>
        <w:ind w:firstLine="709"/>
        <w:jc w:val="both"/>
      </w:pPr>
      <w:r w:rsidRPr="00843D70">
        <w:t>ОКТМО 18701000</w:t>
      </w:r>
    </w:p>
    <w:p w14:paraId="23CFB84D" w14:textId="77777777" w:rsidR="00843D70" w:rsidRPr="00843D70" w:rsidRDefault="00843D70" w:rsidP="00843D70">
      <w:pPr>
        <w:ind w:firstLine="709"/>
        <w:jc w:val="both"/>
      </w:pPr>
      <w:r w:rsidRPr="00843D70">
        <w:t xml:space="preserve">ОКЦ №1 ВВГУ Банка России//УФК по Нижегородской области, </w:t>
      </w:r>
    </w:p>
    <w:p w14:paraId="72DE36B7" w14:textId="77777777" w:rsidR="00843D70" w:rsidRPr="00843D70" w:rsidRDefault="00843D70" w:rsidP="00843D70">
      <w:pPr>
        <w:ind w:firstLine="709"/>
        <w:jc w:val="both"/>
      </w:pPr>
      <w:r w:rsidRPr="00843D70">
        <w:t>г. Нижний Новгород</w:t>
      </w:r>
    </w:p>
    <w:p w14:paraId="51E5F507" w14:textId="77777777" w:rsidR="00843D70" w:rsidRPr="00843D70" w:rsidRDefault="00843D70" w:rsidP="00843D70">
      <w:pPr>
        <w:ind w:firstLine="709"/>
        <w:jc w:val="both"/>
      </w:pPr>
      <w:r w:rsidRPr="00843D70">
        <w:t>р/с № 03212643000000013245 счет предназначен для средств, поступающих во временное распоряжение (финансовое обеспечение контракта).</w:t>
      </w:r>
    </w:p>
    <w:p w14:paraId="7DF5F2C5" w14:textId="77777777" w:rsidR="00843D70" w:rsidRPr="00843D70" w:rsidRDefault="00843D70" w:rsidP="00843D70">
      <w:pPr>
        <w:ind w:firstLine="709"/>
        <w:jc w:val="both"/>
      </w:pPr>
      <w:r w:rsidRPr="00843D70">
        <w:t>кор. счет 40102810745370000024</w:t>
      </w:r>
    </w:p>
    <w:p w14:paraId="5F6F589D" w14:textId="77777777" w:rsidR="00843D70" w:rsidRPr="00843D70" w:rsidRDefault="00843D70" w:rsidP="00843D70">
      <w:pPr>
        <w:ind w:firstLine="709"/>
        <w:jc w:val="both"/>
      </w:pPr>
      <w:r w:rsidRPr="00843D70">
        <w:t>Название по платежным документам: УФК по Волгоградской области (ФКУ ИК-9 УФСИН России по Волгоградской области л/с 05291400280).</w:t>
      </w:r>
    </w:p>
    <w:p w14:paraId="4DA77259" w14:textId="77777777" w:rsidR="00843D70" w:rsidRPr="00843D70" w:rsidRDefault="00843D70" w:rsidP="00843D70">
      <w:pPr>
        <w:ind w:firstLine="709"/>
        <w:jc w:val="both"/>
      </w:pPr>
      <w:r w:rsidRPr="00843D70">
        <w:t>Обязательное указание в реквизите «Назначение платежа» платежного поручения, платежного распоряжения перед текстовым указанием назначения платежа рекомендуем указывать ИКЗ, который отделяется знаком «//», в поле 22 платежного поручения код нормативно-правового акта: 0002.</w:t>
      </w:r>
    </w:p>
    <w:p w14:paraId="2BDAAF14" w14:textId="77777777" w:rsidR="00843D70" w:rsidRPr="00843D70" w:rsidRDefault="00843D70" w:rsidP="00843D70">
      <w:pPr>
        <w:ind w:firstLine="709"/>
        <w:jc w:val="both"/>
      </w:pPr>
      <w:r w:rsidRPr="00843D70">
        <w:t xml:space="preserve">В случае отзыва в соответствии с законодательством Российской Федерации у банка, предоставившего независимую гарантию в качестве обеспечения гарантийных обязательств, лицензии на осуществление банковских операций поставщик обязан предоставить новое обеспечение гарантийных обязательств не позднее одного месяца со дня надлежащего уведомления заказчиком поставщика о необходимости предоставить соответствующее обеспечение. </w:t>
      </w:r>
    </w:p>
    <w:p w14:paraId="7F7B5792" w14:textId="77777777" w:rsidR="00843D70" w:rsidRPr="00843D70" w:rsidRDefault="00843D70" w:rsidP="00843D70">
      <w:pPr>
        <w:ind w:firstLine="709"/>
        <w:jc w:val="both"/>
      </w:pPr>
    </w:p>
    <w:p w14:paraId="39DB7CEB" w14:textId="77777777" w:rsidR="00843D70" w:rsidRPr="003F132E" w:rsidRDefault="00843D70" w:rsidP="003F132E">
      <w:pPr>
        <w:ind w:firstLine="709"/>
        <w:jc w:val="center"/>
        <w:rPr>
          <w:b/>
          <w:bCs/>
        </w:rPr>
      </w:pPr>
      <w:r w:rsidRPr="003F132E">
        <w:rPr>
          <w:b/>
          <w:bCs/>
        </w:rPr>
        <w:t>10. Ответственность Сторон</w:t>
      </w:r>
    </w:p>
    <w:p w14:paraId="34540708" w14:textId="77777777" w:rsidR="00843D70" w:rsidRDefault="00843D70" w:rsidP="00843D70">
      <w:pPr>
        <w:ind w:firstLine="709"/>
        <w:jc w:val="both"/>
      </w:pPr>
    </w:p>
    <w:p w14:paraId="169E9893" w14:textId="77777777" w:rsidR="00843D70" w:rsidRPr="00843D70" w:rsidRDefault="00843D70" w:rsidP="00843D70">
      <w:pPr>
        <w:ind w:firstLine="709"/>
        <w:jc w:val="both"/>
      </w:pPr>
      <w:r w:rsidRPr="00843D70">
        <w:t>10.1.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14:paraId="5D4FEAA2" w14:textId="77777777" w:rsidR="00843D70" w:rsidRPr="00843D70" w:rsidRDefault="00843D70" w:rsidP="00843D70">
      <w:pPr>
        <w:ind w:firstLine="709"/>
        <w:jc w:val="both"/>
      </w:pPr>
      <w:r w:rsidRPr="00843D70">
        <w:t>10.2.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14:paraId="5DE941A2" w14:textId="79D498D5" w:rsidR="00843D70" w:rsidRPr="00843D70" w:rsidRDefault="00843D70" w:rsidP="00843D70">
      <w:pPr>
        <w:ind w:firstLine="709"/>
        <w:jc w:val="both"/>
      </w:pPr>
      <w:r w:rsidRPr="00843D70">
        <w:t xml:space="preserve">10.3. 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</w:t>
      </w:r>
      <w:bookmarkStart w:id="2" w:name="_Hlk232515022"/>
      <w:r w:rsidR="00F53567" w:rsidRPr="00843D70">
        <w:t xml:space="preserve">исполнителем </w:t>
      </w:r>
      <w:r w:rsidRPr="00843D70">
        <w:t>(подрядчиком,</w:t>
      </w:r>
      <w:r w:rsidR="00F53567" w:rsidRPr="00F53567">
        <w:t xml:space="preserve"> </w:t>
      </w:r>
      <w:r w:rsidR="00F53567" w:rsidRPr="00843D70">
        <w:t>поставщиком</w:t>
      </w:r>
      <w:r w:rsidRPr="00843D70">
        <w:t xml:space="preserve">) </w:t>
      </w:r>
      <w:bookmarkEnd w:id="2"/>
      <w:r w:rsidRPr="00843D70">
        <w:t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</w:p>
    <w:p w14:paraId="6F254BB0" w14:textId="25F96460" w:rsidR="00843D70" w:rsidRPr="00843D70" w:rsidRDefault="00843D70" w:rsidP="00843D70">
      <w:pPr>
        <w:ind w:firstLine="709"/>
        <w:jc w:val="both"/>
      </w:pPr>
      <w:r w:rsidRPr="00843D70">
        <w:t>10.4. Размер штрафа устанавливается контрактом в порядке, установленном в соответствии с пунктами 3-9 настоящих Правил, за исключением случая, предусмотренного пунктом 13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14:paraId="10BA4BAD" w14:textId="721FDDB7" w:rsidR="00843D70" w:rsidRPr="00843D70" w:rsidRDefault="00843D70" w:rsidP="00843D70">
      <w:pPr>
        <w:ind w:firstLine="709"/>
        <w:jc w:val="both"/>
      </w:pPr>
      <w:r w:rsidRPr="00843D70">
        <w:t xml:space="preserve">10.5. Пеня начисляется за каждый день просрочки исполнения </w:t>
      </w:r>
      <w:r w:rsidR="00F53567">
        <w:t>Исполнителем</w:t>
      </w:r>
      <w:r w:rsidRPr="00843D70"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</w:t>
      </w:r>
      <w:r w:rsidR="00F53567">
        <w:t>Исполнителем</w:t>
      </w:r>
      <w:r w:rsidRPr="00843D70">
        <w:t>.</w:t>
      </w:r>
    </w:p>
    <w:p w14:paraId="55F5DF19" w14:textId="3337AA04" w:rsidR="00843D70" w:rsidRPr="00843D70" w:rsidRDefault="00843D70" w:rsidP="00843D70">
      <w:pPr>
        <w:ind w:firstLine="709"/>
        <w:jc w:val="both"/>
      </w:pPr>
      <w:r w:rsidRPr="00843D70">
        <w:lastRenderedPageBreak/>
        <w:t xml:space="preserve">10.6. За каждый факт неисполнения или ненадлежащего исполнения </w:t>
      </w:r>
      <w:r w:rsidR="00F53567" w:rsidRPr="00F53567">
        <w:t xml:space="preserve">исполнителем (подрядчиком, </w:t>
      </w:r>
      <w:r w:rsidR="00BD16D9" w:rsidRPr="00F53567">
        <w:t xml:space="preserve">поставщиком) </w:t>
      </w:r>
      <w:r w:rsidR="00BD16D9" w:rsidRPr="00843D70">
        <w:t>обязательств</w:t>
      </w:r>
      <w:r w:rsidRPr="00843D70">
        <w:t>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4-8 настоящих Правил):</w:t>
      </w:r>
    </w:p>
    <w:p w14:paraId="4CDAEE5F" w14:textId="6B8C87A5" w:rsidR="00843D70" w:rsidRPr="00843D70" w:rsidRDefault="00843D70" w:rsidP="00843D70">
      <w:pPr>
        <w:ind w:firstLine="709"/>
        <w:jc w:val="both"/>
      </w:pPr>
      <w:r w:rsidRPr="00843D70">
        <w:t>а) 10 процентов цены контракта (этапа) в случае, если цена контракта (этапа) не превышает 3 млн. рублей;</w:t>
      </w:r>
    </w:p>
    <w:p w14:paraId="05F77F9E" w14:textId="77E27ED1" w:rsidR="00843D70" w:rsidRPr="00843D70" w:rsidRDefault="00843D70" w:rsidP="00843D70">
      <w:pPr>
        <w:ind w:firstLine="709"/>
        <w:jc w:val="both"/>
      </w:pPr>
      <w:r w:rsidRPr="00843D70">
        <w:t xml:space="preserve">10.7. За каждый факт неисполнения или ненадлежащего исполнения </w:t>
      </w:r>
      <w:r w:rsidR="00BD16D9" w:rsidRPr="00BD16D9">
        <w:t xml:space="preserve">исполнителем (подрядчиком, поставщиком) </w:t>
      </w:r>
      <w:r w:rsidRPr="00843D70">
        <w:t>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02E7805B" w14:textId="77777777" w:rsidR="00843D70" w:rsidRPr="00843D70" w:rsidRDefault="00843D70" w:rsidP="00843D70">
      <w:pPr>
        <w:ind w:firstLine="709"/>
        <w:jc w:val="both"/>
      </w:pPr>
      <w:r w:rsidRPr="00843D70">
        <w:t>а) 1000 рублей, если цена контракта не превышает 3 млн. рублей;</w:t>
      </w:r>
    </w:p>
    <w:p w14:paraId="0633E021" w14:textId="77777777" w:rsidR="00843D70" w:rsidRPr="00843D70" w:rsidRDefault="00843D70" w:rsidP="00843D70">
      <w:pPr>
        <w:ind w:firstLine="709"/>
        <w:jc w:val="both"/>
      </w:pPr>
      <w:r w:rsidRPr="00843D70">
        <w:t>10.8.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F2A06E5" w14:textId="77777777" w:rsidR="00843D70" w:rsidRPr="00843D70" w:rsidRDefault="00843D70" w:rsidP="00843D70">
      <w:pPr>
        <w:ind w:firstLine="709"/>
        <w:jc w:val="both"/>
      </w:pPr>
      <w:r w:rsidRPr="00843D70">
        <w:t>а) 1000 рублей, если цена контракта не превышает 3 млн. рублей (включительно);</w:t>
      </w:r>
    </w:p>
    <w:p w14:paraId="5D50AA8D" w14:textId="4E652A2D" w:rsidR="00843D70" w:rsidRPr="00843D70" w:rsidRDefault="00843D70" w:rsidP="00843D70">
      <w:pPr>
        <w:ind w:firstLine="709"/>
        <w:jc w:val="both"/>
      </w:pPr>
      <w:r w:rsidRPr="00843D70">
        <w:t xml:space="preserve">10.9.В случае просрочки исполнения обязательств Заказчиком, предусмотренных настоящим Контрактом, </w:t>
      </w:r>
      <w:r w:rsidR="00BD16D9">
        <w:t>Исполнитель</w:t>
      </w:r>
      <w:r w:rsidRPr="00843D70"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2C07A363" w14:textId="6DA52FEF" w:rsidR="00843D70" w:rsidRPr="00843D70" w:rsidRDefault="00843D70" w:rsidP="00843D70">
      <w:pPr>
        <w:ind w:firstLine="709"/>
        <w:jc w:val="both"/>
      </w:pPr>
      <w:r w:rsidRPr="00843D70">
        <w:t xml:space="preserve">10.10. Общая сумма начисленных штрафов за неисполнение или ненадлежащее исполнение </w:t>
      </w:r>
      <w:r w:rsidR="00BD16D9" w:rsidRPr="00843D70">
        <w:t>исполнителем (подрядчиком,</w:t>
      </w:r>
      <w:r w:rsidR="00BD16D9" w:rsidRPr="00F53567">
        <w:t xml:space="preserve"> </w:t>
      </w:r>
      <w:r w:rsidR="00BD16D9" w:rsidRPr="00843D70">
        <w:t xml:space="preserve">поставщиком) </w:t>
      </w:r>
      <w:r w:rsidRPr="00843D70">
        <w:t>обязательств, предусмотренных контрактом, не может превышать цену контракта.</w:t>
      </w:r>
    </w:p>
    <w:p w14:paraId="3C13DFE9" w14:textId="77777777" w:rsidR="00843D70" w:rsidRPr="00843D70" w:rsidRDefault="00843D70" w:rsidP="00843D70">
      <w:pPr>
        <w:ind w:firstLine="709"/>
        <w:jc w:val="both"/>
      </w:pPr>
      <w:r w:rsidRPr="00843D70">
        <w:t>10.11.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4B3ECCAD" w14:textId="0CC0FE84" w:rsidR="00843D70" w:rsidRPr="00843D70" w:rsidRDefault="00843D70" w:rsidP="00843D70">
      <w:pPr>
        <w:ind w:firstLine="709"/>
        <w:jc w:val="both"/>
      </w:pPr>
      <w:r w:rsidRPr="00843D70">
        <w:t>10.12.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14:paraId="5D6338EE" w14:textId="77777777" w:rsidR="00843D70" w:rsidRPr="00843D70" w:rsidRDefault="00843D70" w:rsidP="00843D70">
      <w:pPr>
        <w:ind w:firstLine="709"/>
        <w:jc w:val="both"/>
      </w:pPr>
    </w:p>
    <w:p w14:paraId="428BDE53" w14:textId="77777777" w:rsidR="00843D70" w:rsidRPr="003F132E" w:rsidRDefault="00843D70" w:rsidP="003F132E">
      <w:pPr>
        <w:ind w:firstLine="709"/>
        <w:jc w:val="center"/>
        <w:rPr>
          <w:b/>
          <w:bCs/>
        </w:rPr>
      </w:pPr>
      <w:r w:rsidRPr="003F132E">
        <w:rPr>
          <w:b/>
          <w:bCs/>
        </w:rPr>
        <w:t>11. Обстоятельства непреодолимой силы</w:t>
      </w:r>
    </w:p>
    <w:p w14:paraId="5D6E101A" w14:textId="77777777" w:rsidR="00BD3665" w:rsidRPr="00843D70" w:rsidRDefault="00BD3665" w:rsidP="00843D70">
      <w:pPr>
        <w:ind w:firstLine="709"/>
        <w:jc w:val="both"/>
      </w:pPr>
    </w:p>
    <w:p w14:paraId="57298961" w14:textId="77777777" w:rsidR="00843D70" w:rsidRPr="00843D70" w:rsidRDefault="00843D70" w:rsidP="00843D70">
      <w:pPr>
        <w:ind w:firstLine="709"/>
        <w:jc w:val="both"/>
      </w:pPr>
      <w:r w:rsidRPr="00843D70">
        <w:t>11.1.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14:paraId="6F882693" w14:textId="77777777" w:rsidR="00843D70" w:rsidRPr="00843D70" w:rsidRDefault="00843D70" w:rsidP="00843D70">
      <w:pPr>
        <w:ind w:firstLine="709"/>
        <w:jc w:val="both"/>
      </w:pPr>
      <w:r w:rsidRPr="00843D70"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553CDB86" w14:textId="77777777" w:rsidR="00843D70" w:rsidRPr="00843D70" w:rsidRDefault="00843D70" w:rsidP="00843D70">
      <w:pPr>
        <w:ind w:firstLine="709"/>
        <w:jc w:val="both"/>
      </w:pPr>
      <w:r w:rsidRPr="00843D70">
        <w:t>11.2.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14:paraId="3B19136E" w14:textId="77B1587B" w:rsidR="00843D70" w:rsidRPr="00843D70" w:rsidRDefault="00843D70" w:rsidP="00843D70">
      <w:pPr>
        <w:ind w:firstLine="709"/>
        <w:jc w:val="both"/>
      </w:pPr>
      <w:r w:rsidRPr="00843D70">
        <w:t xml:space="preserve">11.3. 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</w:t>
      </w:r>
      <w:r w:rsidRPr="00843D70">
        <w:lastRenderedPageBreak/>
        <w:t>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4C0B25CC" w14:textId="77777777" w:rsidR="00843D70" w:rsidRPr="00843D70" w:rsidRDefault="00843D70" w:rsidP="00843D70">
      <w:pPr>
        <w:ind w:firstLine="709"/>
        <w:jc w:val="both"/>
      </w:pPr>
      <w:r w:rsidRPr="00843D70">
        <w:t>11.4.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</w:t>
      </w:r>
    </w:p>
    <w:p w14:paraId="62B5DDD9" w14:textId="77777777" w:rsidR="00843D70" w:rsidRPr="00843D70" w:rsidRDefault="00843D70" w:rsidP="00843D70">
      <w:pPr>
        <w:ind w:firstLine="709"/>
        <w:jc w:val="both"/>
      </w:pPr>
      <w:r w:rsidRPr="00843D70">
        <w:t>11.5.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760CA665" w14:textId="77777777" w:rsidR="00843D70" w:rsidRPr="00843D70" w:rsidRDefault="00843D70" w:rsidP="00843D70">
      <w:pPr>
        <w:ind w:firstLine="709"/>
        <w:jc w:val="both"/>
      </w:pPr>
      <w:r w:rsidRPr="00843D70">
        <w:t>11.6. 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5E58655A" w14:textId="77777777" w:rsidR="00843D70" w:rsidRPr="00843D70" w:rsidRDefault="00843D70" w:rsidP="00843D70">
      <w:pPr>
        <w:ind w:firstLine="709"/>
        <w:jc w:val="both"/>
      </w:pPr>
    </w:p>
    <w:p w14:paraId="1ACE8EB2" w14:textId="77777777" w:rsidR="00BD3665" w:rsidRDefault="00BD3665" w:rsidP="00F53567">
      <w:pPr>
        <w:ind w:firstLine="709"/>
        <w:jc w:val="center"/>
        <w:rPr>
          <w:b/>
          <w:bCs/>
        </w:rPr>
      </w:pPr>
    </w:p>
    <w:p w14:paraId="003526DC" w14:textId="5C308031" w:rsidR="00843D70" w:rsidRPr="00F53567" w:rsidRDefault="00843D70" w:rsidP="00F53567">
      <w:pPr>
        <w:ind w:firstLine="709"/>
        <w:jc w:val="center"/>
        <w:rPr>
          <w:b/>
          <w:bCs/>
        </w:rPr>
      </w:pPr>
      <w:r w:rsidRPr="00F53567">
        <w:rPr>
          <w:b/>
          <w:bCs/>
        </w:rPr>
        <w:t>12. Изменение, расторжение Контракта</w:t>
      </w:r>
    </w:p>
    <w:p w14:paraId="013782BE" w14:textId="77777777" w:rsidR="00843D70" w:rsidRPr="00843D70" w:rsidRDefault="00843D70" w:rsidP="00843D70">
      <w:pPr>
        <w:ind w:firstLine="709"/>
        <w:jc w:val="both"/>
      </w:pPr>
      <w:r w:rsidRPr="00843D70">
        <w:t>12.1.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14:paraId="499F6C66" w14:textId="00042F32" w:rsidR="00843D70" w:rsidRPr="00843D70" w:rsidRDefault="00843D70" w:rsidP="00843D70">
      <w:pPr>
        <w:ind w:firstLine="709"/>
        <w:jc w:val="both"/>
      </w:pPr>
      <w:r w:rsidRPr="00843D70">
        <w:t xml:space="preserve">а) при снижении цены Контракта без изменения, предусмотренного Контрактом количества </w:t>
      </w:r>
      <w:r w:rsidR="00F53567">
        <w:t>оказанных услуг</w:t>
      </w:r>
      <w:r w:rsidRPr="00843D70">
        <w:t xml:space="preserve">, качества </w:t>
      </w:r>
      <w:r w:rsidR="00F53567">
        <w:t>оказанных услуг</w:t>
      </w:r>
      <w:r w:rsidRPr="00843D70">
        <w:t xml:space="preserve"> и иных условий Контракта;</w:t>
      </w:r>
    </w:p>
    <w:p w14:paraId="040E6BFE" w14:textId="5C4F4149" w:rsidR="00843D70" w:rsidRPr="00843D70" w:rsidRDefault="00843D70" w:rsidP="00843D70">
      <w:pPr>
        <w:ind w:firstLine="709"/>
        <w:jc w:val="both"/>
      </w:pPr>
      <w:r w:rsidRPr="00843D70">
        <w:t xml:space="preserve">б) если по предложению Государственного заказчика увеличивается предусмотренное Контрактом количество </w:t>
      </w:r>
      <w:r w:rsidR="00F53567">
        <w:t>оказанных услуг</w:t>
      </w:r>
      <w:r w:rsidRPr="00843D70">
        <w:t xml:space="preserve"> не более чем на десять процентов или уменьшается предусмотренное Контрактом количество </w:t>
      </w:r>
      <w:r w:rsidR="00F53567">
        <w:t>оказанных услуг</w:t>
      </w:r>
      <w:r w:rsidRPr="00843D70"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="00F53567">
        <w:t>оказанных услуг</w:t>
      </w:r>
      <w:r w:rsidRPr="00843D70">
        <w:t xml:space="preserve"> исходя из установленной в Контракте цены единицы </w:t>
      </w:r>
      <w:r w:rsidR="00F53567">
        <w:t>оказанных услуг</w:t>
      </w:r>
      <w:r w:rsidRPr="00843D70">
        <w:t xml:space="preserve">, но не более чем на десять процентов цены Контракта. При уменьшении предусмотренного Контрактом количества </w:t>
      </w:r>
      <w:r w:rsidR="00F53567">
        <w:t>оказанных услуг</w:t>
      </w:r>
      <w:r w:rsidRPr="00843D70">
        <w:t xml:space="preserve"> стороны Контракта обязаны уменьшить цену Контракта исходя из цены единицы </w:t>
      </w:r>
      <w:r w:rsidR="00F53567">
        <w:t>оказанных услуг</w:t>
      </w:r>
      <w:r w:rsidRPr="00843D70">
        <w:t xml:space="preserve">. Цена единицы дополнительно </w:t>
      </w:r>
      <w:r w:rsidR="00F53567">
        <w:t>оказанных услуг</w:t>
      </w:r>
      <w:r w:rsidRPr="00843D70">
        <w:t xml:space="preserve"> при уменьшении предусмотренного Контрактом количества </w:t>
      </w:r>
      <w:r w:rsidR="00F53567">
        <w:t>оказанных услуг</w:t>
      </w:r>
      <w:r w:rsidRPr="00843D70">
        <w:t xml:space="preserve"> должна определяться как частное от деления первоначальной цены Контракта на предусмотренное в Контракте количество так</w:t>
      </w:r>
      <w:r w:rsidR="00F53567">
        <w:t>их услуг</w:t>
      </w:r>
      <w:r w:rsidRPr="00843D70">
        <w:t>.</w:t>
      </w:r>
    </w:p>
    <w:p w14:paraId="3851A5BF" w14:textId="1133D8E8" w:rsidR="00843D70" w:rsidRPr="00843D70" w:rsidRDefault="00843D70" w:rsidP="00843D70">
      <w:pPr>
        <w:ind w:firstLine="709"/>
        <w:jc w:val="both"/>
      </w:pPr>
      <w:r w:rsidRPr="00843D70">
        <w:t xml:space="preserve">в)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и(или) сроков исполнения Контракта и(или) количества </w:t>
      </w:r>
      <w:r w:rsidR="00F53567">
        <w:t>оказанных услуг</w:t>
      </w:r>
      <w:r w:rsidRPr="00843D70">
        <w:t xml:space="preserve">, предусмотренных Контрактом. Сокращение количества </w:t>
      </w:r>
      <w:r w:rsidR="00F53567">
        <w:t>оказанных услуг</w:t>
      </w:r>
      <w:r w:rsidRPr="00843D70">
        <w:t xml:space="preserve">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</w:t>
      </w:r>
      <w:r w:rsidR="00F53567">
        <w:t>оказанных услуг</w:t>
      </w:r>
      <w:r w:rsidRPr="00843D70">
        <w:t>.</w:t>
      </w:r>
    </w:p>
    <w:p w14:paraId="2F506C40" w14:textId="77777777" w:rsidR="00843D70" w:rsidRPr="00843D70" w:rsidRDefault="00843D70" w:rsidP="00843D70">
      <w:pPr>
        <w:ind w:firstLine="709"/>
        <w:jc w:val="both"/>
      </w:pPr>
      <w:r w:rsidRPr="00843D70">
        <w:t>12.2.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14:paraId="3B55A140" w14:textId="77777777" w:rsidR="00843D70" w:rsidRPr="00843D70" w:rsidRDefault="00843D70" w:rsidP="00843D70">
      <w:pPr>
        <w:ind w:firstLine="709"/>
        <w:jc w:val="both"/>
      </w:pPr>
      <w:r w:rsidRPr="00843D70">
        <w:lastRenderedPageBreak/>
        <w:t>12.3.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и условиями Контракта.</w:t>
      </w:r>
    </w:p>
    <w:p w14:paraId="5F17F176" w14:textId="337465F5" w:rsidR="00843D70" w:rsidRPr="00843D70" w:rsidRDefault="00843D70" w:rsidP="00843D70">
      <w:pPr>
        <w:ind w:firstLine="709"/>
        <w:jc w:val="both"/>
      </w:pPr>
      <w:r w:rsidRPr="00843D70">
        <w:t xml:space="preserve">12.4.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</w:t>
      </w:r>
      <w:r w:rsidR="00F53567">
        <w:t>Исполнителем</w:t>
      </w:r>
      <w:r w:rsidRPr="00843D70">
        <w:t xml:space="preserve"> обязательств, предусмотренных действующим законодательством Российской Федерации и Контрактом.</w:t>
      </w:r>
    </w:p>
    <w:p w14:paraId="34971435" w14:textId="00B5411B" w:rsidR="00843D70" w:rsidRPr="00843D70" w:rsidRDefault="00843D70" w:rsidP="00843D70">
      <w:pPr>
        <w:ind w:firstLine="709"/>
        <w:jc w:val="both"/>
      </w:pPr>
      <w:r w:rsidRPr="00843D70">
        <w:t xml:space="preserve">12.5. </w:t>
      </w:r>
      <w:r w:rsidR="00F53567">
        <w:t>Исполнитель</w:t>
      </w:r>
      <w:r w:rsidRPr="00843D70">
        <w:t xml:space="preserve"> вправе принять решение об одностороннем отказе от исполнения Контракта в соответствии с гражданским законодательством в случае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</w:p>
    <w:p w14:paraId="22EF1504" w14:textId="77777777" w:rsidR="00843D70" w:rsidRPr="00843D70" w:rsidRDefault="00843D70" w:rsidP="00843D70">
      <w:pPr>
        <w:ind w:firstLine="709"/>
        <w:jc w:val="both"/>
      </w:pPr>
      <w:r w:rsidRPr="00843D70">
        <w:t>12.6.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14:paraId="4905F32C" w14:textId="77777777" w:rsidR="00843D70" w:rsidRPr="00843D70" w:rsidRDefault="00843D70" w:rsidP="00843D70">
      <w:pPr>
        <w:ind w:firstLine="709"/>
        <w:jc w:val="both"/>
      </w:pPr>
    </w:p>
    <w:p w14:paraId="044ECC15" w14:textId="77777777" w:rsidR="00843D70" w:rsidRPr="00F53567" w:rsidRDefault="00843D70" w:rsidP="00F53567">
      <w:pPr>
        <w:ind w:firstLine="709"/>
        <w:jc w:val="center"/>
        <w:rPr>
          <w:b/>
          <w:bCs/>
        </w:rPr>
      </w:pPr>
      <w:r w:rsidRPr="00F53567">
        <w:rPr>
          <w:b/>
          <w:bCs/>
        </w:rPr>
        <w:t>13. Порядок разрешения споров</w:t>
      </w:r>
    </w:p>
    <w:p w14:paraId="0F34BF72" w14:textId="77777777" w:rsidR="00843D70" w:rsidRPr="00843D70" w:rsidRDefault="00843D70" w:rsidP="00843D70">
      <w:pPr>
        <w:ind w:firstLine="709"/>
        <w:jc w:val="both"/>
      </w:pPr>
      <w:r w:rsidRPr="00843D70">
        <w:t>13.1.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Волгоградской области в порядке, предусмотренном законодательством Российской Федерации.</w:t>
      </w:r>
    </w:p>
    <w:p w14:paraId="75A133D4" w14:textId="77777777" w:rsidR="00843D70" w:rsidRPr="00843D70" w:rsidRDefault="00843D70" w:rsidP="00843D70">
      <w:pPr>
        <w:ind w:firstLine="709"/>
        <w:jc w:val="both"/>
      </w:pPr>
      <w:r w:rsidRPr="00843D70">
        <w:t>13.2. Досудебный порядок урегулирования споров, предусматривающий направление претензии контрагенту, является обязательным.</w:t>
      </w:r>
    </w:p>
    <w:p w14:paraId="444E4DCB" w14:textId="77777777" w:rsidR="00843D70" w:rsidRPr="00843D70" w:rsidRDefault="00843D70" w:rsidP="00843D70">
      <w:pPr>
        <w:ind w:firstLine="709"/>
        <w:jc w:val="both"/>
      </w:pPr>
      <w:r w:rsidRPr="00843D70">
        <w:t>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0B0B2F4E" w14:textId="444F69B3" w:rsidR="00843D70" w:rsidRPr="00843D70" w:rsidRDefault="00843D70" w:rsidP="00843D70">
      <w:pPr>
        <w:ind w:firstLine="709"/>
        <w:jc w:val="both"/>
      </w:pPr>
      <w:r w:rsidRPr="00843D70">
        <w:t xml:space="preserve">13.3. Заказчик вправе заявлять </w:t>
      </w:r>
      <w:r w:rsidR="00F53567">
        <w:t>Исполнителю</w:t>
      </w:r>
      <w:r w:rsidRPr="00843D70">
        <w:t xml:space="preserve"> претензии от имени Государственного заказчика по вопросам, связанным с неисполнением (ненадлежащим исполнением) условий Контракта, в том числе по количеству и качеству товара. </w:t>
      </w:r>
    </w:p>
    <w:p w14:paraId="47226C8C" w14:textId="77777777" w:rsidR="00843D70" w:rsidRPr="00843D70" w:rsidRDefault="00843D70" w:rsidP="00843D70">
      <w:pPr>
        <w:ind w:firstLine="709"/>
        <w:jc w:val="both"/>
      </w:pPr>
    </w:p>
    <w:p w14:paraId="0EAB0CF5" w14:textId="77777777" w:rsidR="00843D70" w:rsidRPr="00F53567" w:rsidRDefault="00843D70" w:rsidP="00F53567">
      <w:pPr>
        <w:ind w:firstLine="709"/>
        <w:jc w:val="center"/>
        <w:rPr>
          <w:b/>
          <w:bCs/>
        </w:rPr>
      </w:pPr>
      <w:r w:rsidRPr="00F53567">
        <w:rPr>
          <w:b/>
          <w:bCs/>
        </w:rPr>
        <w:t>14. Прочие условия</w:t>
      </w:r>
    </w:p>
    <w:p w14:paraId="104521E3" w14:textId="77777777" w:rsidR="00843D70" w:rsidRPr="00843D70" w:rsidRDefault="00843D70" w:rsidP="00843D70">
      <w:pPr>
        <w:ind w:firstLine="709"/>
        <w:jc w:val="both"/>
      </w:pPr>
      <w:r w:rsidRPr="00843D70">
        <w:t>14.1. Контракт составлен в двух подлинных экземплярах, имеющих одинаковую юридическую силу, по одному для каждой из Сторон.</w:t>
      </w:r>
    </w:p>
    <w:p w14:paraId="4731BCF5" w14:textId="1BEB7F5F" w:rsidR="00843D70" w:rsidRPr="00843D70" w:rsidRDefault="00843D70" w:rsidP="00843D70">
      <w:pPr>
        <w:ind w:firstLine="709"/>
        <w:jc w:val="both"/>
      </w:pPr>
      <w:r w:rsidRPr="00843D70">
        <w:t xml:space="preserve">14.2. В случае изменения юридических адресов, банковских и отгрузочных реквизитов Сторона обязана сообщить об этом другой Стороне в течение 1 рабочего дня в письменной форме. В противном случае все риски, связанные с перечислением Государственным заказчиком денежных средств по указанным в Контракте реквизитам </w:t>
      </w:r>
      <w:r w:rsidR="00F53567">
        <w:t>Исполнителя</w:t>
      </w:r>
      <w:r w:rsidRPr="00843D70">
        <w:t xml:space="preserve">, несет </w:t>
      </w:r>
      <w:r w:rsidR="00F53567">
        <w:t>Исполнитель</w:t>
      </w:r>
      <w:r w:rsidRPr="00843D70">
        <w:t>.</w:t>
      </w:r>
    </w:p>
    <w:p w14:paraId="5A2AE562" w14:textId="6024C58C" w:rsidR="00843D70" w:rsidRPr="00843D70" w:rsidRDefault="00843D70" w:rsidP="00843D70">
      <w:pPr>
        <w:ind w:firstLine="709"/>
        <w:jc w:val="both"/>
      </w:pPr>
      <w:r w:rsidRPr="00843D70">
        <w:t xml:space="preserve">14.3. При исполнении Контракта не допускается перемена </w:t>
      </w:r>
      <w:r w:rsidR="00F53567">
        <w:t>Исполнителя</w:t>
      </w:r>
      <w:r w:rsidRPr="00843D70">
        <w:t xml:space="preserve">, за исключением случаев, когда новый </w:t>
      </w:r>
      <w:r w:rsidR="00F53567">
        <w:t>Исполнитель</w:t>
      </w:r>
      <w:r w:rsidRPr="00843D70">
        <w:t xml:space="preserve"> является правопреемником </w:t>
      </w:r>
      <w:r w:rsidR="00F53567">
        <w:t>Исполнителя</w:t>
      </w:r>
      <w:r w:rsidRPr="00843D70"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14:paraId="3AAECD66" w14:textId="77777777" w:rsidR="00843D70" w:rsidRPr="00843D70" w:rsidRDefault="00843D70" w:rsidP="00843D70">
      <w:pPr>
        <w:ind w:firstLine="709"/>
        <w:jc w:val="both"/>
      </w:pPr>
      <w:r w:rsidRPr="00843D70">
        <w:t>14.4. Во всем остальном, что не предусмотрено Контрактом, Стороны руководствуются законодательством Российской Федерации.</w:t>
      </w:r>
    </w:p>
    <w:p w14:paraId="5F0A9200" w14:textId="77777777" w:rsidR="00843D70" w:rsidRPr="00843D70" w:rsidRDefault="00843D70" w:rsidP="00843D70">
      <w:pPr>
        <w:ind w:firstLine="709"/>
        <w:jc w:val="both"/>
      </w:pPr>
      <w:r w:rsidRPr="00843D70">
        <w:t>14.5. Стороны обязуются обеспечить конфиденциальность сведений, относящихся к предмету настоящего Контракта и ставших им известными в ходе исполнения настоящего Контракта.</w:t>
      </w:r>
    </w:p>
    <w:p w14:paraId="339002EF" w14:textId="77777777" w:rsidR="00843D70" w:rsidRPr="00843D70" w:rsidRDefault="00843D70" w:rsidP="00843D70">
      <w:pPr>
        <w:ind w:firstLine="709"/>
        <w:jc w:val="both"/>
      </w:pPr>
      <w:r w:rsidRPr="00843D70">
        <w:t xml:space="preserve">14.6. Настоящий Контракт составлен в форме электронного документа, </w:t>
      </w:r>
      <w:r w:rsidRPr="00843D70">
        <w:lastRenderedPageBreak/>
        <w:t>подписанного усиленными электронными подписями Сторон.</w:t>
      </w:r>
    </w:p>
    <w:p w14:paraId="36CD6B1C" w14:textId="77777777" w:rsidR="00843D70" w:rsidRPr="00843D70" w:rsidRDefault="00843D70" w:rsidP="00843D70">
      <w:pPr>
        <w:ind w:firstLine="709"/>
        <w:jc w:val="both"/>
      </w:pPr>
      <w:r w:rsidRPr="00843D70">
        <w:t>14.7. Приложения к Контракту, являющиеся его неотъемлемой частью:</w:t>
      </w:r>
    </w:p>
    <w:p w14:paraId="0192D450" w14:textId="77777777" w:rsidR="00843D70" w:rsidRPr="00843D70" w:rsidRDefault="00843D70" w:rsidP="00843D70">
      <w:pPr>
        <w:ind w:firstLine="709"/>
        <w:jc w:val="both"/>
      </w:pPr>
      <w:r w:rsidRPr="00843D70">
        <w:t>Приложение № 1 - спецификация;</w:t>
      </w:r>
    </w:p>
    <w:p w14:paraId="78E7AAF2" w14:textId="2D055BA0" w:rsidR="00843D70" w:rsidRPr="00843D70" w:rsidRDefault="00843D70" w:rsidP="00843D70">
      <w:pPr>
        <w:ind w:firstLine="709"/>
        <w:jc w:val="both"/>
      </w:pPr>
      <w:r w:rsidRPr="00843D70">
        <w:t>Приложение № 2- акт</w:t>
      </w:r>
      <w:r w:rsidR="00F53567" w:rsidRPr="00F53567">
        <w:t xml:space="preserve"> о приемки товаров, работ, услуг</w:t>
      </w:r>
      <w:r w:rsidRPr="00843D70">
        <w:t>;</w:t>
      </w:r>
    </w:p>
    <w:p w14:paraId="6A95F45B" w14:textId="77777777" w:rsidR="00843D70" w:rsidRPr="00843D70" w:rsidRDefault="00843D70" w:rsidP="00843D70">
      <w:pPr>
        <w:ind w:firstLine="709"/>
        <w:jc w:val="both"/>
      </w:pPr>
      <w:r w:rsidRPr="00843D70">
        <w:t>Приложение № 3 – техническое задание.</w:t>
      </w:r>
      <w:r w:rsidRPr="00843D70">
        <w:tab/>
      </w:r>
    </w:p>
    <w:p w14:paraId="5910246D" w14:textId="77777777" w:rsidR="00843D70" w:rsidRPr="00843D70" w:rsidRDefault="00843D70" w:rsidP="00843D70">
      <w:pPr>
        <w:ind w:firstLine="709"/>
        <w:jc w:val="both"/>
      </w:pPr>
    </w:p>
    <w:p w14:paraId="5B523D4B" w14:textId="33F85748" w:rsidR="00843D70" w:rsidRPr="00F53567" w:rsidRDefault="00843D70" w:rsidP="00F53567">
      <w:pPr>
        <w:ind w:firstLine="709"/>
        <w:jc w:val="center"/>
        <w:rPr>
          <w:b/>
          <w:bCs/>
        </w:rPr>
      </w:pPr>
      <w:r w:rsidRPr="00F53567">
        <w:rPr>
          <w:b/>
          <w:bCs/>
        </w:rPr>
        <w:t>15. Расчет и обоснование цены контракта</w:t>
      </w:r>
    </w:p>
    <w:p w14:paraId="7D063BF6" w14:textId="77777777" w:rsidR="00843D70" w:rsidRPr="00F53567" w:rsidRDefault="00843D70" w:rsidP="00F53567">
      <w:pPr>
        <w:ind w:firstLine="709"/>
        <w:jc w:val="center"/>
        <w:rPr>
          <w:b/>
          <w:bCs/>
        </w:rPr>
      </w:pPr>
    </w:p>
    <w:p w14:paraId="733744C6" w14:textId="78857C24" w:rsidR="00843D70" w:rsidRPr="00843D70" w:rsidRDefault="00843D70" w:rsidP="00843D70">
      <w:pPr>
        <w:ind w:firstLine="709"/>
        <w:jc w:val="both"/>
      </w:pPr>
      <w:r w:rsidRPr="00843D70">
        <w:t>15.1. Цена Контракта была определена методом сопоставимых рыночных цен (анализ рынка).</w:t>
      </w:r>
    </w:p>
    <w:p w14:paraId="3AE76913" w14:textId="77777777" w:rsidR="00BD3665" w:rsidRPr="00843D70" w:rsidRDefault="00BD3665" w:rsidP="00843D70">
      <w:pPr>
        <w:ind w:firstLine="709"/>
        <w:jc w:val="both"/>
      </w:pPr>
    </w:p>
    <w:p w14:paraId="4E1D50D3" w14:textId="77777777" w:rsidR="00843D70" w:rsidRPr="00F53567" w:rsidRDefault="00843D70" w:rsidP="00F53567">
      <w:pPr>
        <w:ind w:firstLine="709"/>
        <w:jc w:val="center"/>
        <w:rPr>
          <w:b/>
          <w:bCs/>
        </w:rPr>
      </w:pPr>
      <w:r w:rsidRPr="00F53567">
        <w:rPr>
          <w:b/>
          <w:bCs/>
        </w:rPr>
        <w:t>16. Срок действия Контракта</w:t>
      </w:r>
    </w:p>
    <w:p w14:paraId="3BC3CB9D" w14:textId="77777777" w:rsidR="00843D70" w:rsidRPr="00843D70" w:rsidRDefault="00843D70" w:rsidP="00843D70">
      <w:pPr>
        <w:ind w:firstLine="709"/>
        <w:jc w:val="both"/>
      </w:pPr>
      <w:r w:rsidRPr="00843D70">
        <w:t>16.1. Контракт, вступает в силу, с даты его подписания Сторонами и действует до 31.12.2026 года, а в части осуществления оплаты и гарантийных обязательств - до их полного исполнения.</w:t>
      </w:r>
    </w:p>
    <w:p w14:paraId="61670978" w14:textId="77777777" w:rsidR="00843D70" w:rsidRPr="00843D70" w:rsidRDefault="00843D70" w:rsidP="00843D70">
      <w:pPr>
        <w:ind w:firstLine="709"/>
        <w:jc w:val="both"/>
      </w:pPr>
    </w:p>
    <w:p w14:paraId="48E32CB7" w14:textId="77777777" w:rsidR="00843D70" w:rsidRDefault="00843D70" w:rsidP="00F53567">
      <w:pPr>
        <w:ind w:firstLine="709"/>
        <w:jc w:val="center"/>
        <w:rPr>
          <w:b/>
          <w:bCs/>
        </w:rPr>
      </w:pPr>
      <w:r w:rsidRPr="00F53567">
        <w:rPr>
          <w:b/>
          <w:bCs/>
        </w:rPr>
        <w:t>17. Юридические адреса, банковские и отгрузочные реквизиты Сторон на момент подписания Контракта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3D70" w:rsidRPr="00843D70" w14:paraId="04D6FD19" w14:textId="77777777" w:rsidTr="003C70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D7AD" w14:textId="5820AC79" w:rsidR="00843D70" w:rsidRPr="00843D70" w:rsidRDefault="0042198F" w:rsidP="00843D70">
            <w:pPr>
              <w:spacing w:line="276" w:lineRule="auto"/>
              <w:ind w:firstLine="709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Исполнитель</w:t>
            </w:r>
            <w:r w:rsidR="00843D70" w:rsidRPr="00843D70">
              <w:rPr>
                <w:rFonts w:ascii="PT Astra Serif" w:hAnsi="PT Astra Serif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94C" w14:textId="77777777" w:rsidR="00843D70" w:rsidRPr="00843D70" w:rsidRDefault="00843D70" w:rsidP="00843D70">
            <w:pPr>
              <w:spacing w:line="276" w:lineRule="auto"/>
              <w:ind w:firstLine="709"/>
              <w:rPr>
                <w:rFonts w:ascii="PT Astra Serif" w:hAnsi="PT Astra Serif"/>
                <w:lang w:eastAsia="en-US"/>
              </w:rPr>
            </w:pPr>
            <w:r w:rsidRPr="00843D70">
              <w:rPr>
                <w:rFonts w:ascii="PT Astra Serif" w:hAnsi="PT Astra Serif"/>
                <w:lang w:eastAsia="en-US"/>
              </w:rPr>
              <w:t>Государственный заказчик</w:t>
            </w:r>
          </w:p>
        </w:tc>
      </w:tr>
      <w:tr w:rsidR="00843D70" w:rsidRPr="00843D70" w14:paraId="619E260E" w14:textId="77777777" w:rsidTr="003C70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5C4F" w14:textId="77777777" w:rsidR="00843D70" w:rsidRPr="00843D70" w:rsidRDefault="00843D70" w:rsidP="00843D70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0D54" w14:textId="77777777" w:rsidR="00843D70" w:rsidRPr="00843D70" w:rsidRDefault="00843D70" w:rsidP="00843D7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43D70">
              <w:rPr>
                <w:rFonts w:ascii="PT Astra Serif" w:hAnsi="PT Astra Serif"/>
                <w:b/>
                <w:lang w:eastAsia="en-US"/>
              </w:rPr>
              <w:t>ФКУ ИК -9 УФСИН России по Волгоградской области</w:t>
            </w:r>
          </w:p>
        </w:tc>
      </w:tr>
      <w:tr w:rsidR="00843D70" w:rsidRPr="009E47EC" w14:paraId="0B2E5314" w14:textId="77777777" w:rsidTr="003C7033">
        <w:trPr>
          <w:trHeight w:val="453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F6D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Юридический /Почтовый адрес: </w:t>
            </w:r>
          </w:p>
          <w:p w14:paraId="6D560122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ИНН </w:t>
            </w:r>
          </w:p>
          <w:p w14:paraId="17765975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ОГРНИП </w:t>
            </w:r>
          </w:p>
          <w:p w14:paraId="3252AAC2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ОКПО </w:t>
            </w:r>
          </w:p>
          <w:p w14:paraId="286D925E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ОКАТО </w:t>
            </w:r>
          </w:p>
          <w:p w14:paraId="0E94FB57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ОКТМО </w:t>
            </w:r>
          </w:p>
          <w:p w14:paraId="047AEE42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БИК </w:t>
            </w:r>
          </w:p>
          <w:p w14:paraId="7B130F8C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р/с </w:t>
            </w:r>
          </w:p>
          <w:p w14:paraId="25486931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к/с </w:t>
            </w:r>
          </w:p>
          <w:p w14:paraId="65F8560A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e-mail: </w:t>
            </w:r>
          </w:p>
          <w:p w14:paraId="0309A44A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 xml:space="preserve">Телефон: </w:t>
            </w:r>
          </w:p>
          <w:p w14:paraId="23F05884" w14:textId="77777777" w:rsidR="00843D70" w:rsidRPr="00843D70" w:rsidRDefault="00843D70" w:rsidP="00843D70">
            <w:pPr>
              <w:rPr>
                <w:rFonts w:ascii="PT Astra Serif" w:hAnsi="PT Astra Serif"/>
                <w:color w:val="000000"/>
              </w:rPr>
            </w:pPr>
            <w:r w:rsidRPr="00843D70">
              <w:rPr>
                <w:rFonts w:ascii="PT Astra Serif" w:hAnsi="PT Astra Serif"/>
                <w:color w:val="000000"/>
              </w:rPr>
              <w:t>Дата постановки на налоговый учет: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8B2F" w14:textId="77777777" w:rsidR="00843D70" w:rsidRPr="00843D70" w:rsidRDefault="00843D70" w:rsidP="00843D70">
            <w:pPr>
              <w:rPr>
                <w:rFonts w:ascii="PT Astra Serif" w:hAnsi="PT Astra Serif"/>
                <w:b/>
                <w:lang w:eastAsia="en-US"/>
              </w:rPr>
            </w:pPr>
            <w:r w:rsidRPr="00843D70">
              <w:rPr>
                <w:rFonts w:ascii="PT Astra Serif" w:hAnsi="PT Astra Serif"/>
                <w:b/>
                <w:lang w:eastAsia="en-US"/>
              </w:rPr>
              <w:t xml:space="preserve">Юридический /Почтовый адрес: </w:t>
            </w:r>
          </w:p>
          <w:p w14:paraId="1C6862A4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 xml:space="preserve">Россия,400058, Волгоградская   область, </w:t>
            </w:r>
          </w:p>
          <w:p w14:paraId="6B9CFBE0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 xml:space="preserve">г. Волгоград, р.п. Водстрой, </w:t>
            </w:r>
          </w:p>
          <w:p w14:paraId="0077B977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ул. им. Костюченко, д.12</w:t>
            </w:r>
          </w:p>
          <w:p w14:paraId="0C12ABBA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ИНН 3403015573</w:t>
            </w:r>
          </w:p>
          <w:p w14:paraId="4352B977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КПП 344101001</w:t>
            </w:r>
          </w:p>
          <w:p w14:paraId="57A1E6BA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л/счет № 03291400280</w:t>
            </w:r>
          </w:p>
          <w:p w14:paraId="791D63A7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к/счет № 40102810745370000024</w:t>
            </w:r>
          </w:p>
          <w:p w14:paraId="7785080F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р/счет № 03211643000000013245</w:t>
            </w:r>
          </w:p>
          <w:p w14:paraId="4593142C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bookmarkStart w:id="3" w:name="_Hlk232420700"/>
            <w:r w:rsidRPr="00843D70">
              <w:rPr>
                <w:rFonts w:ascii="PT Astra Serif" w:hAnsi="PT Astra Serif"/>
                <w:bCs/>
                <w:lang w:eastAsia="en-US"/>
              </w:rPr>
              <w:t xml:space="preserve">ОКЦ №1 ВВГУ Банка России//УФК по Нижегородской области, </w:t>
            </w:r>
          </w:p>
          <w:p w14:paraId="3679A50A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г. Нижний Новгород</w:t>
            </w:r>
          </w:p>
          <w:bookmarkEnd w:id="3"/>
          <w:p w14:paraId="73BD4E4A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БИК 012202102</w:t>
            </w:r>
          </w:p>
          <w:p w14:paraId="40716F09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 xml:space="preserve">ОКТМО 18701000  </w:t>
            </w:r>
          </w:p>
          <w:p w14:paraId="5ABD7360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 xml:space="preserve">ОКПО 08828371         </w:t>
            </w:r>
          </w:p>
          <w:p w14:paraId="3100122D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ОКАТО 18401390000</w:t>
            </w:r>
          </w:p>
          <w:p w14:paraId="6AC61C31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 xml:space="preserve">ОГРН 1023402463259  </w:t>
            </w:r>
          </w:p>
          <w:p w14:paraId="4D346774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ОКВЭД 75.23.4</w:t>
            </w:r>
          </w:p>
          <w:p w14:paraId="6E71BD75" w14:textId="77777777" w:rsidR="00843D70" w:rsidRPr="00843D70" w:rsidRDefault="00843D70" w:rsidP="00843D70">
            <w:pPr>
              <w:rPr>
                <w:rFonts w:ascii="PT Astra Serif" w:hAnsi="PT Astra Serif"/>
                <w:bCs/>
                <w:lang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 xml:space="preserve">телефон: 8 (8442) 40-17-97, </w:t>
            </w:r>
          </w:p>
          <w:p w14:paraId="1C7E160F" w14:textId="77777777" w:rsidR="00843D70" w:rsidRPr="00E25921" w:rsidRDefault="00843D70" w:rsidP="00843D70">
            <w:pPr>
              <w:rPr>
                <w:rFonts w:ascii="PT Astra Serif" w:hAnsi="PT Astra Serif"/>
                <w:bCs/>
                <w:lang w:val="en-US" w:eastAsia="en-US"/>
              </w:rPr>
            </w:pPr>
            <w:r w:rsidRPr="00843D70">
              <w:rPr>
                <w:rFonts w:ascii="PT Astra Serif" w:hAnsi="PT Astra Serif"/>
                <w:bCs/>
                <w:lang w:eastAsia="en-US"/>
              </w:rPr>
              <w:t>доб</w:t>
            </w:r>
            <w:r w:rsidRPr="00E25921">
              <w:rPr>
                <w:rFonts w:ascii="PT Astra Serif" w:hAnsi="PT Astra Serif"/>
                <w:bCs/>
                <w:lang w:val="en-US" w:eastAsia="en-US"/>
              </w:rPr>
              <w:t>.50-65;</w:t>
            </w:r>
          </w:p>
          <w:p w14:paraId="2C210E4C" w14:textId="77777777" w:rsidR="00843D70" w:rsidRPr="00E25921" w:rsidRDefault="00843D70" w:rsidP="00843D70">
            <w:pPr>
              <w:rPr>
                <w:rFonts w:ascii="PT Astra Serif" w:hAnsi="PT Astra Serif"/>
                <w:bCs/>
                <w:lang w:val="en-US"/>
              </w:rPr>
            </w:pPr>
            <w:r w:rsidRPr="00843D70">
              <w:rPr>
                <w:rFonts w:ascii="PT Astra Serif" w:hAnsi="PT Astra Serif"/>
                <w:bCs/>
                <w:lang w:val="en-US" w:eastAsia="en-US"/>
              </w:rPr>
              <w:t>e</w:t>
            </w:r>
            <w:r w:rsidRPr="00E25921">
              <w:rPr>
                <w:rFonts w:ascii="PT Astra Serif" w:hAnsi="PT Astra Serif"/>
                <w:bCs/>
                <w:lang w:val="en-US" w:eastAsia="en-US"/>
              </w:rPr>
              <w:t>-</w:t>
            </w:r>
            <w:r w:rsidRPr="00843D70">
              <w:rPr>
                <w:rFonts w:ascii="PT Astra Serif" w:hAnsi="PT Astra Serif"/>
                <w:bCs/>
                <w:lang w:val="en-US" w:eastAsia="en-US"/>
              </w:rPr>
              <w:t>mail</w:t>
            </w:r>
            <w:r w:rsidRPr="00E25921">
              <w:rPr>
                <w:rFonts w:ascii="PT Astra Serif" w:hAnsi="PT Astra Serif"/>
                <w:bCs/>
                <w:lang w:val="en-US" w:eastAsia="en-US"/>
              </w:rPr>
              <w:t xml:space="preserve">: </w:t>
            </w:r>
            <w:r w:rsidRPr="00843D70">
              <w:rPr>
                <w:rFonts w:ascii="PT Astra Serif" w:hAnsi="PT Astra Serif"/>
                <w:bCs/>
                <w:lang w:val="en-US" w:eastAsia="en-US"/>
              </w:rPr>
              <w:t>ik</w:t>
            </w:r>
            <w:r w:rsidRPr="00E25921">
              <w:rPr>
                <w:rFonts w:ascii="PT Astra Serif" w:hAnsi="PT Astra Serif"/>
                <w:bCs/>
                <w:lang w:val="en-US" w:eastAsia="en-US"/>
              </w:rPr>
              <w:t>9</w:t>
            </w:r>
            <w:r w:rsidRPr="00843D70">
              <w:rPr>
                <w:rFonts w:ascii="PT Astra Serif" w:hAnsi="PT Astra Serif"/>
                <w:bCs/>
                <w:lang w:val="en-US" w:eastAsia="en-US"/>
              </w:rPr>
              <w:t>volgograd</w:t>
            </w:r>
            <w:r w:rsidRPr="00E25921">
              <w:rPr>
                <w:rFonts w:ascii="PT Astra Serif" w:hAnsi="PT Astra Serif"/>
                <w:bCs/>
                <w:lang w:val="en-US" w:eastAsia="en-US"/>
              </w:rPr>
              <w:t>@</w:t>
            </w:r>
            <w:r w:rsidRPr="00843D70">
              <w:rPr>
                <w:rFonts w:ascii="PT Astra Serif" w:hAnsi="PT Astra Serif"/>
                <w:bCs/>
                <w:lang w:val="en-US" w:eastAsia="en-US"/>
              </w:rPr>
              <w:t>yandex</w:t>
            </w:r>
            <w:r w:rsidRPr="00E25921">
              <w:rPr>
                <w:rFonts w:ascii="PT Astra Serif" w:hAnsi="PT Astra Serif"/>
                <w:bCs/>
                <w:lang w:val="en-US" w:eastAsia="en-US"/>
              </w:rPr>
              <w:t>.</w:t>
            </w:r>
            <w:r w:rsidRPr="00843D70">
              <w:rPr>
                <w:rFonts w:ascii="PT Astra Serif" w:hAnsi="PT Astra Serif"/>
                <w:bCs/>
                <w:lang w:val="en-US" w:eastAsia="en-US"/>
              </w:rPr>
              <w:t>ru</w:t>
            </w:r>
          </w:p>
        </w:tc>
      </w:tr>
      <w:tr w:rsidR="00843D70" w:rsidRPr="00843D70" w14:paraId="6802AB7F" w14:textId="77777777" w:rsidTr="003C70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E7B7" w14:textId="03DE80A1" w:rsidR="00843D70" w:rsidRPr="00C13C7A" w:rsidRDefault="00C13C7A" w:rsidP="00843D70">
            <w:pPr>
              <w:autoSpaceDE/>
              <w:autoSpaceDN/>
              <w:adjustRightInd/>
              <w:snapToGrid w:val="0"/>
              <w:ind w:right="-71"/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Исполнитель</w:t>
            </w:r>
          </w:p>
          <w:p w14:paraId="5A9223D5" w14:textId="77777777" w:rsidR="00843D70" w:rsidRPr="00E25921" w:rsidRDefault="00843D70" w:rsidP="00843D70">
            <w:pPr>
              <w:autoSpaceDE/>
              <w:autoSpaceDN/>
              <w:adjustRightInd/>
              <w:snapToGrid w:val="0"/>
              <w:ind w:right="-71"/>
              <w:contextualSpacing/>
              <w:jc w:val="both"/>
              <w:rPr>
                <w:rFonts w:ascii="PT Astra Serif" w:hAnsi="PT Astra Serif"/>
                <w:lang w:val="en-US"/>
              </w:rPr>
            </w:pPr>
          </w:p>
          <w:p w14:paraId="33757FBE" w14:textId="77777777" w:rsidR="00843D70" w:rsidRPr="00E25921" w:rsidRDefault="00843D70" w:rsidP="00843D70">
            <w:pPr>
              <w:autoSpaceDE/>
              <w:autoSpaceDN/>
              <w:adjustRightInd/>
              <w:snapToGrid w:val="0"/>
              <w:ind w:right="-71"/>
              <w:contextualSpacing/>
              <w:jc w:val="both"/>
              <w:rPr>
                <w:rFonts w:ascii="PT Astra Serif" w:hAnsi="PT Astra Serif"/>
                <w:lang w:val="en-US"/>
              </w:rPr>
            </w:pPr>
          </w:p>
          <w:p w14:paraId="3DB25BF0" w14:textId="77777777" w:rsidR="00843D70" w:rsidRPr="00843D70" w:rsidRDefault="00843D70" w:rsidP="00843D70">
            <w:pPr>
              <w:autoSpaceDE/>
              <w:autoSpaceDN/>
              <w:adjustRightInd/>
              <w:snapToGrid w:val="0"/>
              <w:ind w:right="-71"/>
              <w:contextualSpacing/>
              <w:jc w:val="both"/>
              <w:rPr>
                <w:rFonts w:ascii="PT Astra Serif" w:hAnsi="PT Astra Serif"/>
                <w:lang w:val="en-US"/>
              </w:rPr>
            </w:pPr>
            <w:r w:rsidRPr="00843D70">
              <w:rPr>
                <w:rFonts w:ascii="PT Astra Serif" w:hAnsi="PT Astra Serif"/>
                <w:lang w:eastAsia="en-US"/>
              </w:rPr>
              <w:t xml:space="preserve">_____________________    </w:t>
            </w:r>
          </w:p>
          <w:p w14:paraId="7E7DDDB3" w14:textId="77777777" w:rsidR="00843D70" w:rsidRPr="00843D70" w:rsidRDefault="00843D70" w:rsidP="00843D70">
            <w:pPr>
              <w:spacing w:line="240" w:lineRule="atLeast"/>
              <w:rPr>
                <w:rFonts w:ascii="PT Astra Serif" w:hAnsi="PT Astra Serif"/>
                <w:lang w:eastAsia="en-US"/>
              </w:rPr>
            </w:pPr>
            <w:r w:rsidRPr="00843D70">
              <w:rPr>
                <w:rFonts w:ascii="PT Astra Serif" w:hAnsi="PT Astra Serif"/>
                <w:color w:val="000000"/>
                <w:lang w:eastAsia="en-US"/>
              </w:rPr>
              <w:t>м.п.</w:t>
            </w:r>
          </w:p>
          <w:p w14:paraId="3DAF2239" w14:textId="77777777" w:rsidR="00843D70" w:rsidRPr="00843D70" w:rsidRDefault="00843D70" w:rsidP="00843D70">
            <w:pPr>
              <w:spacing w:line="240" w:lineRule="atLeast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C98" w14:textId="3DCE69D0" w:rsidR="00843D70" w:rsidRDefault="00C13C7A" w:rsidP="00843D70">
            <w:pPr>
              <w:widowControl/>
              <w:autoSpaceDE/>
              <w:autoSpaceDN/>
              <w:adjustRightInd/>
              <w:spacing w:line="240" w:lineRule="atLeast"/>
              <w:rPr>
                <w:rFonts w:ascii="PT Astra Serif" w:hAnsi="PT Astra Serif"/>
                <w:lang w:eastAsia="en-US"/>
              </w:rPr>
            </w:pPr>
            <w:r w:rsidRPr="00843D70">
              <w:rPr>
                <w:rFonts w:ascii="PT Astra Serif" w:hAnsi="PT Astra Serif"/>
                <w:lang w:eastAsia="en-US"/>
              </w:rPr>
              <w:t>Государственный заказчик</w:t>
            </w:r>
          </w:p>
          <w:p w14:paraId="4605B0BA" w14:textId="77777777" w:rsidR="00C13C7A" w:rsidRDefault="00C13C7A" w:rsidP="00843D70">
            <w:pPr>
              <w:widowControl/>
              <w:autoSpaceDE/>
              <w:autoSpaceDN/>
              <w:adjustRightInd/>
              <w:spacing w:line="240" w:lineRule="atLeast"/>
              <w:rPr>
                <w:rFonts w:ascii="PT Astra Serif" w:hAnsi="PT Astra Serif"/>
                <w:lang w:eastAsia="en-US"/>
              </w:rPr>
            </w:pPr>
          </w:p>
          <w:p w14:paraId="003E0469" w14:textId="77777777" w:rsidR="00C13C7A" w:rsidRPr="00843D70" w:rsidRDefault="00C13C7A" w:rsidP="00843D70">
            <w:pPr>
              <w:widowControl/>
              <w:autoSpaceDE/>
              <w:autoSpaceDN/>
              <w:adjustRightInd/>
              <w:spacing w:line="240" w:lineRule="atLeast"/>
              <w:rPr>
                <w:rFonts w:ascii="PT Astra Serif" w:hAnsi="PT Astra Serif"/>
                <w:lang w:eastAsia="en-US"/>
              </w:rPr>
            </w:pPr>
          </w:p>
          <w:p w14:paraId="6656A3CE" w14:textId="77777777" w:rsidR="00843D70" w:rsidRPr="00843D70" w:rsidRDefault="00843D70" w:rsidP="00843D70">
            <w:pPr>
              <w:widowControl/>
              <w:autoSpaceDE/>
              <w:autoSpaceDN/>
              <w:adjustRightInd/>
              <w:spacing w:line="240" w:lineRule="atLeast"/>
              <w:rPr>
                <w:rFonts w:ascii="PT Astra Serif" w:hAnsi="PT Astra Serif"/>
                <w:lang w:eastAsia="en-US"/>
              </w:rPr>
            </w:pPr>
            <w:r w:rsidRPr="00843D70">
              <w:rPr>
                <w:rFonts w:ascii="PT Astra Serif" w:hAnsi="PT Astra Serif"/>
                <w:lang w:eastAsia="en-US"/>
              </w:rPr>
              <w:t>____________ Д.С. Тыщенко</w:t>
            </w:r>
          </w:p>
          <w:p w14:paraId="24D705B5" w14:textId="77777777" w:rsidR="00843D70" w:rsidRPr="00843D70" w:rsidRDefault="00843D70" w:rsidP="00843D70">
            <w:pPr>
              <w:spacing w:line="240" w:lineRule="atLeast"/>
              <w:rPr>
                <w:rFonts w:ascii="PT Astra Serif" w:hAnsi="PT Astra Serif"/>
                <w:lang w:eastAsia="en-US"/>
              </w:rPr>
            </w:pPr>
            <w:r w:rsidRPr="00843D70">
              <w:rPr>
                <w:rFonts w:ascii="PT Astra Serif" w:hAnsi="PT Astra Serif"/>
                <w:lang w:eastAsia="en-US"/>
              </w:rPr>
              <w:t>м.п</w:t>
            </w:r>
          </w:p>
        </w:tc>
      </w:tr>
    </w:tbl>
    <w:p w14:paraId="70BFA23E" w14:textId="77777777" w:rsidR="00B400DF" w:rsidRPr="00BD4A7C" w:rsidRDefault="00B400DF" w:rsidP="003C7033"/>
    <w:sectPr w:rsidR="00B400DF" w:rsidRPr="00BD4A7C" w:rsidSect="00BD3665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B25D6"/>
    <w:multiLevelType w:val="hybridMultilevel"/>
    <w:tmpl w:val="339AFB88"/>
    <w:lvl w:ilvl="0" w:tplc="0A4ECE9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139797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1E"/>
    <w:rsid w:val="0004734A"/>
    <w:rsid w:val="000549E6"/>
    <w:rsid w:val="00081C8D"/>
    <w:rsid w:val="001111D1"/>
    <w:rsid w:val="001B503E"/>
    <w:rsid w:val="00202C58"/>
    <w:rsid w:val="003C7033"/>
    <w:rsid w:val="003F132E"/>
    <w:rsid w:val="0042198F"/>
    <w:rsid w:val="0050056E"/>
    <w:rsid w:val="00514DBE"/>
    <w:rsid w:val="005A6684"/>
    <w:rsid w:val="00625355"/>
    <w:rsid w:val="006273C1"/>
    <w:rsid w:val="006534F2"/>
    <w:rsid w:val="0065664D"/>
    <w:rsid w:val="0065783D"/>
    <w:rsid w:val="0068271E"/>
    <w:rsid w:val="006F591A"/>
    <w:rsid w:val="007732DE"/>
    <w:rsid w:val="007F336F"/>
    <w:rsid w:val="00843D70"/>
    <w:rsid w:val="009371D9"/>
    <w:rsid w:val="00941E78"/>
    <w:rsid w:val="009D3CB4"/>
    <w:rsid w:val="009E47EC"/>
    <w:rsid w:val="00A14A58"/>
    <w:rsid w:val="00A36BC6"/>
    <w:rsid w:val="00AB7662"/>
    <w:rsid w:val="00AB7717"/>
    <w:rsid w:val="00B23A8C"/>
    <w:rsid w:val="00B400DF"/>
    <w:rsid w:val="00BD16D9"/>
    <w:rsid w:val="00BD3665"/>
    <w:rsid w:val="00BD4A7C"/>
    <w:rsid w:val="00C13C7A"/>
    <w:rsid w:val="00C426DA"/>
    <w:rsid w:val="00CE0B0E"/>
    <w:rsid w:val="00DB4C28"/>
    <w:rsid w:val="00DD5CF5"/>
    <w:rsid w:val="00E25921"/>
    <w:rsid w:val="00EE4FC0"/>
    <w:rsid w:val="00F133DC"/>
    <w:rsid w:val="00F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3E3D"/>
  <w15:chartTrackingRefBased/>
  <w15:docId w15:val="{9D4CD16E-0EE8-4873-AC89-419F720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7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7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7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7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7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7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7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271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27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27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27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27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27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271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7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71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8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7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27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7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7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27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2026-06-16T13:26:00Z</cp:lastPrinted>
  <dcterms:created xsi:type="dcterms:W3CDTF">2026-06-16T08:33:00Z</dcterms:created>
  <dcterms:modified xsi:type="dcterms:W3CDTF">2026-06-26T08:36:00Z</dcterms:modified>
</cp:coreProperties>
</file>