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center"/>
        <w:rPr/>
      </w:pPr>
      <w:r>
        <w:rPr>
          <w:b/>
          <w:sz w:val="24"/>
        </w:rPr>
        <w:t>Договор № ______</w:t>
      </w:r>
    </w:p>
    <w:p>
      <w:pPr>
        <w:pStyle w:val="ConsPlusNormal"/>
        <w:jc w:val="center"/>
        <w:rPr/>
      </w:pPr>
      <w:r>
        <w:rPr>
          <w:b/>
          <w:sz w:val="24"/>
        </w:rPr>
        <w:t>на техническое обслуживание подъемной платформы для маломобильных групп населения</w:t>
      </w:r>
    </w:p>
    <w:p>
      <w:pPr>
        <w:pStyle w:val="ConsPlusNormal"/>
        <w:jc w:val="both"/>
        <w:rPr/>
      </w:pPr>
      <w:r>
        <w:rPr/>
      </w:r>
    </w:p>
    <w:tbl>
      <w:tblPr>
        <w:tblW w:w="5000" w:type="pct"/>
        <w:jc w:val="left"/>
        <w:tblInd w:w="0" w:type="dxa"/>
        <w:tblLayout w:type="fixed"/>
        <w:tblCellMar>
          <w:top w:w="0" w:type="dxa"/>
          <w:left w:w="0" w:type="dxa"/>
          <w:bottom w:w="0" w:type="dxa"/>
          <w:right w:w="0" w:type="dxa"/>
        </w:tblCellMar>
      </w:tblPr>
      <w:tblGrid>
        <w:gridCol w:w="5103"/>
        <w:gridCol w:w="5103"/>
      </w:tblGrid>
      <w:tr>
        <w:trPr/>
        <w:tc>
          <w:tcPr>
            <w:tcW w:w="5103" w:type="dxa"/>
            <w:tcBorders/>
          </w:tcPr>
          <w:p>
            <w:pPr>
              <w:pStyle w:val="ConsPlusNormal"/>
              <w:rPr/>
            </w:pPr>
            <w:r>
              <w:rPr>
                <w:sz w:val="24"/>
              </w:rPr>
              <w:t>г. _______________</w:t>
            </w:r>
          </w:p>
        </w:tc>
        <w:tc>
          <w:tcPr>
            <w:tcW w:w="5103" w:type="dxa"/>
            <w:tcBorders/>
          </w:tcPr>
          <w:p>
            <w:pPr>
              <w:pStyle w:val="ConsPlusNormal"/>
              <w:jc w:val="right"/>
              <w:rPr/>
            </w:pPr>
            <w:r>
              <w:rPr>
                <w:sz w:val="24"/>
              </w:rPr>
              <w:t>"___" мая 2026 г.</w:t>
            </w:r>
          </w:p>
        </w:tc>
      </w:tr>
    </w:tbl>
    <w:p>
      <w:pPr>
        <w:pStyle w:val="ConsPlusNormal"/>
        <w:spacing w:lineRule="auto" w:line="240" w:before="240" w:after="0"/>
        <w:ind w:firstLine="540"/>
        <w:jc w:val="both"/>
        <w:rPr/>
      </w:pPr>
      <w:r>
        <w:rPr>
          <w:sz w:val="24"/>
        </w:rPr>
        <w:t xml:space="preserve">_______________________________________________ </w:t>
      </w:r>
      <w:r>
        <w:rPr>
          <w:i/>
          <w:sz w:val="24"/>
        </w:rPr>
        <w:t>(наименование или Ф.И.О.)</w:t>
      </w:r>
      <w:r>
        <w:rPr>
          <w:sz w:val="24"/>
        </w:rPr>
        <w:t xml:space="preserve">, именуем__ в дальнейшем "Заказчик", в лице ______________________________________________________ </w:t>
      </w:r>
      <w:r>
        <w:rPr>
          <w:i/>
          <w:sz w:val="24"/>
        </w:rPr>
        <w:t>(должность, Ф.И.О.)</w:t>
      </w:r>
      <w:r>
        <w:rPr>
          <w:sz w:val="24"/>
        </w:rPr>
        <w:t xml:space="preserve">, действующ__ на основании _________________________________________________ </w:t>
      </w:r>
      <w:r>
        <w:rPr>
          <w:i/>
          <w:sz w:val="24"/>
        </w:rPr>
        <w:t>(документ, подтверждающий полномочия)</w:t>
      </w:r>
      <w:r>
        <w:rPr>
          <w:sz w:val="24"/>
        </w:rPr>
        <w:t xml:space="preserve">, с одной стороны и ___________________________________________ </w:t>
      </w:r>
      <w:r>
        <w:rPr>
          <w:i/>
          <w:sz w:val="24"/>
        </w:rPr>
        <w:t>(наименование или Ф.И.О.)</w:t>
      </w:r>
      <w:r>
        <w:rPr>
          <w:sz w:val="24"/>
        </w:rPr>
        <w:t xml:space="preserve">, именуем__ в дальнейшем "Исполнитель", в лице ________________________________________ </w:t>
      </w:r>
      <w:r>
        <w:rPr>
          <w:i/>
          <w:sz w:val="24"/>
        </w:rPr>
        <w:t>(должность, Ф.И.О.)</w:t>
      </w:r>
      <w:r>
        <w:rPr>
          <w:sz w:val="24"/>
        </w:rPr>
        <w:t xml:space="preserve">, действующ__ на основании _________________________________________________ </w:t>
      </w:r>
      <w:r>
        <w:rPr>
          <w:i/>
          <w:sz w:val="24"/>
        </w:rPr>
        <w:t>(документ, подтверждающий полномочия)</w:t>
      </w:r>
      <w:r>
        <w:rPr>
          <w:sz w:val="24"/>
        </w:rPr>
        <w:t>, с другой стороны, а совместно именуемые "Стороны", заключили настоящий Договор на техническое обслуживание подъемной платформы для маломобильных групп населения, далее - Договор, о нижеследующем:</w:t>
      </w:r>
    </w:p>
    <w:p>
      <w:pPr>
        <w:pStyle w:val="ConsPlusNormal"/>
        <w:jc w:val="both"/>
        <w:rPr/>
      </w:pPr>
      <w:r>
        <w:rPr/>
      </w:r>
    </w:p>
    <w:p>
      <w:pPr>
        <w:pStyle w:val="ConsPlusNormal"/>
        <w:numPr>
          <w:ilvl w:val="0"/>
          <w:numId w:val="0"/>
        </w:numPr>
        <w:ind w:hanging="0" w:left="0"/>
        <w:jc w:val="center"/>
        <w:outlineLvl w:val="0"/>
        <w:rPr/>
      </w:pPr>
      <w:r>
        <w:rPr>
          <w:sz w:val="24"/>
        </w:rPr>
        <w:t>1. Предмет Договора</w:t>
      </w:r>
    </w:p>
    <w:p>
      <w:pPr>
        <w:pStyle w:val="ConsPlusNormal"/>
        <w:jc w:val="both"/>
        <w:rPr/>
      </w:pPr>
      <w:r>
        <w:rPr/>
      </w:r>
    </w:p>
    <w:p>
      <w:pPr>
        <w:pStyle w:val="ConsPlusNormal"/>
        <w:ind w:firstLine="540"/>
        <w:jc w:val="both"/>
        <w:rPr/>
      </w:pPr>
      <w:r>
        <w:rPr>
          <w:sz w:val="24"/>
        </w:rPr>
        <w:t>1.1. Исполнитель обязуется осуществлять надлежащее техническое обслуживание  подъемной платформы для маломобильных групп населения (далее «Услуги»), а Заказчик обязуется оплатить стоимость выполненных услуг.</w:t>
      </w:r>
    </w:p>
    <w:p>
      <w:pPr>
        <w:pStyle w:val="ConsPlusNormal"/>
        <w:spacing w:lineRule="auto" w:line="240" w:before="240" w:after="0"/>
        <w:ind w:firstLine="540"/>
        <w:jc w:val="both"/>
        <w:rPr/>
      </w:pPr>
      <w:r>
        <w:rPr>
          <w:sz w:val="24"/>
        </w:rPr>
        <w:t>Услуги осуществляются Исполнителем по адресу: г. Ростов-на-Дону, пер. Соборный 2а.</w:t>
      </w:r>
    </w:p>
    <w:p>
      <w:pPr>
        <w:pStyle w:val="ConsPlusNormal"/>
        <w:spacing w:lineRule="auto" w:line="240" w:before="240" w:after="0"/>
        <w:ind w:firstLine="540"/>
        <w:jc w:val="both"/>
        <w:rPr/>
      </w:pPr>
      <w:r>
        <w:rPr>
          <w:sz w:val="24"/>
        </w:rPr>
        <w:t>1.2. Услуги осуществляются в соответствии с действующей нормативно-технической документацией в местах фактического нахождения подъемной платформы для маломобильных групп населения (далее «Подъемной платформы»):</w:t>
      </w:r>
    </w:p>
    <w:p>
      <w:pPr>
        <w:pStyle w:val="Normal"/>
        <w:widowControl/>
        <w:numPr>
          <w:ilvl w:val="0"/>
          <w:numId w:val="2"/>
        </w:numPr>
        <w:tabs>
          <w:tab w:val="clear" w:pos="709"/>
          <w:tab w:val="left" w:pos="1000" w:leader="none"/>
        </w:tabs>
        <w:bidi w:val="0"/>
        <w:spacing w:lineRule="auto" w:line="240" w:before="240" w:after="0"/>
        <w:ind w:firstLine="567" w:left="57" w:right="0"/>
        <w:jc w:val="both"/>
        <w:rPr>
          <w:rFonts w:ascii="Times New Roman;serif" w:hAnsi="Times New Roman;serif"/>
          <w:sz w:val="24"/>
        </w:rPr>
      </w:pPr>
      <w:r>
        <w:rPr>
          <w:rFonts w:ascii="Times New Roman;serif" w:hAnsi="Times New Roman;serif"/>
          <w:sz w:val="24"/>
        </w:rPr>
        <w:t>ГОСТ Р 56421-2015 «Платформы подъемные для инвалидов и других маломобильных групп населения. Общие требования безопасности при эксплуатации».</w:t>
      </w:r>
    </w:p>
    <w:p>
      <w:pPr>
        <w:pStyle w:val="Normal"/>
        <w:widowControl/>
        <w:numPr>
          <w:ilvl w:val="0"/>
          <w:numId w:val="2"/>
        </w:numPr>
        <w:tabs>
          <w:tab w:val="clear" w:pos="709"/>
          <w:tab w:val="left" w:pos="1000" w:leader="none"/>
        </w:tabs>
        <w:bidi w:val="0"/>
        <w:spacing w:lineRule="auto" w:line="240" w:before="240" w:after="0"/>
        <w:ind w:firstLine="567" w:left="57" w:right="0"/>
        <w:jc w:val="both"/>
        <w:rPr>
          <w:rFonts w:ascii="Times New Roman;serif" w:hAnsi="Times New Roman;serif"/>
          <w:sz w:val="24"/>
        </w:rPr>
      </w:pPr>
      <w:r>
        <w:rPr>
          <w:rFonts w:ascii="Times New Roman;serif" w:hAnsi="Times New Roman;serif"/>
          <w:sz w:val="24"/>
        </w:rPr>
        <w:t>Правила организации безопасного использования и содержания лифтов, подъёмных платформ для инвалидов, пассажирских конвейеров (движущихся пешеходных дорожек) и эскалаторов, за исключением эскалаторов в метрополитенах, утверждённые постановлением Правительства Российской Федерации от 20 октября 2023 г. № 1744 «Об организации безопасного использования и содержания лифтов, подъёмных платформ для инвалидов, пассажирских конвейеров (движущихся пешеходных дорожек), эскалаторов, за исключением эскалаторов в метрополитенах».</w:t>
      </w:r>
    </w:p>
    <w:p>
      <w:pPr>
        <w:pStyle w:val="ConsPlusNormal"/>
        <w:spacing w:lineRule="auto" w:line="240" w:before="240" w:after="0"/>
        <w:ind w:firstLine="540"/>
        <w:jc w:val="both"/>
        <w:rPr/>
      </w:pPr>
      <w:r>
        <w:rPr>
          <w:sz w:val="24"/>
        </w:rPr>
        <w:t>1.3. Фактическое состояние подъемной платформы для маломобильных групп населения, подлежащей техническому обслуживанию, Стороны обязуются зафиксировать в Акте осмотра подъемной платформы для маломобильных групп населения  в срок до 30.06.2026 года.</w:t>
      </w:r>
    </w:p>
    <w:p>
      <w:pPr>
        <w:pStyle w:val="ConsPlusNormal"/>
        <w:jc w:val="both"/>
        <w:rPr/>
      </w:pPr>
      <w:r>
        <w:rPr/>
      </w:r>
    </w:p>
    <w:p>
      <w:pPr>
        <w:pStyle w:val="ConsPlusNormal"/>
        <w:numPr>
          <w:ilvl w:val="0"/>
          <w:numId w:val="0"/>
        </w:numPr>
        <w:ind w:hanging="0" w:left="0"/>
        <w:jc w:val="center"/>
        <w:outlineLvl w:val="0"/>
        <w:rPr/>
      </w:pPr>
      <w:r>
        <w:rPr>
          <w:sz w:val="24"/>
        </w:rPr>
        <w:t>2. Техническое обслуживание</w:t>
      </w:r>
    </w:p>
    <w:p>
      <w:pPr>
        <w:pStyle w:val="ConsPlusNormal"/>
        <w:jc w:val="both"/>
        <w:rPr/>
      </w:pPr>
      <w:r>
        <w:rPr/>
      </w:r>
    </w:p>
    <w:p>
      <w:pPr>
        <w:pStyle w:val="ConsPlusNormal"/>
        <w:ind w:firstLine="540"/>
        <w:jc w:val="both"/>
        <w:rPr/>
      </w:pPr>
      <w:r>
        <w:rPr>
          <w:sz w:val="24"/>
        </w:rPr>
        <w:t>2.1. Техническое обслуживание подразумевает контроль технического состояния  оборудования во всех эксплуатационных режимах, регулярное проведение смазки, чистки, наладки, регулировки, замены вышедших из строя составных частей Подъемной платформы и других операций, регламентированных изготовителем, в целях восстановления работоспособности и обеспечения безопасных условий эксплуатации Подъемной платформы.</w:t>
      </w:r>
    </w:p>
    <w:p>
      <w:pPr>
        <w:pStyle w:val="ConsPlusNormal"/>
        <w:spacing w:lineRule="auto" w:line="240" w:before="240" w:after="0"/>
        <w:ind w:firstLine="540"/>
        <w:jc w:val="both"/>
        <w:rPr/>
      </w:pPr>
      <w:r>
        <w:rPr>
          <w:sz w:val="24"/>
        </w:rPr>
        <w:t>2.3. Виды, состав и периодичность услуг по техническому обслуживанию  Подъемной платформы устанавливаются изготовителем  и  указаны в руководстве (инструкции) по эксплуатации к Подъемной платформе — не реже 1 раза  в три месяца.</w:t>
      </w:r>
    </w:p>
    <w:p>
      <w:pPr>
        <w:pStyle w:val="ConsPlusNormal"/>
        <w:numPr>
          <w:ilvl w:val="0"/>
          <w:numId w:val="0"/>
        </w:numPr>
        <w:ind w:hanging="0" w:left="0"/>
        <w:jc w:val="center"/>
        <w:outlineLvl w:val="0"/>
        <w:rPr>
          <w:sz w:val="24"/>
        </w:rPr>
      </w:pPr>
      <w:r>
        <w:rPr>
          <w:sz w:val="24"/>
        </w:rPr>
      </w:r>
    </w:p>
    <w:p>
      <w:pPr>
        <w:pStyle w:val="ConsPlusNormal"/>
        <w:numPr>
          <w:ilvl w:val="0"/>
          <w:numId w:val="0"/>
        </w:numPr>
        <w:ind w:hanging="0" w:left="0"/>
        <w:jc w:val="center"/>
        <w:outlineLvl w:val="0"/>
        <w:rPr/>
      </w:pPr>
      <w:r>
        <w:rPr>
          <w:sz w:val="24"/>
        </w:rPr>
        <w:t>3. Права и обязанности Сторон</w:t>
      </w:r>
    </w:p>
    <w:p>
      <w:pPr>
        <w:pStyle w:val="ConsPlusNormal"/>
        <w:jc w:val="both"/>
        <w:rPr/>
      </w:pPr>
      <w:r>
        <w:rPr/>
      </w:r>
    </w:p>
    <w:p>
      <w:pPr>
        <w:pStyle w:val="ConsPlusNormal"/>
        <w:ind w:firstLine="540"/>
        <w:jc w:val="both"/>
        <w:rPr/>
      </w:pPr>
      <w:r>
        <w:rPr>
          <w:sz w:val="24"/>
        </w:rPr>
        <w:t>3.1. Исполнитель обязуется:</w:t>
      </w:r>
    </w:p>
    <w:p>
      <w:pPr>
        <w:pStyle w:val="ConsPlusNormal"/>
        <w:spacing w:lineRule="auto" w:line="240" w:before="240" w:after="0"/>
        <w:ind w:firstLine="540"/>
        <w:jc w:val="both"/>
        <w:rPr/>
      </w:pPr>
      <w:r>
        <w:rPr>
          <w:sz w:val="24"/>
        </w:rPr>
        <w:t xml:space="preserve">3.1.1. Назначить лиц, ответственных за организацию работ по техническому обслуживанию подъемной платформы для маломобильных групп населения. Назначить электромехаников по техническому обслуживанию  и возложить ответственность за исправное состояние на электромехаников, за которыми закреплена подъемная платформа. </w:t>
      </w:r>
    </w:p>
    <w:p>
      <w:pPr>
        <w:pStyle w:val="ConsPlusNormal"/>
        <w:spacing w:lineRule="auto" w:line="240" w:before="240" w:after="0"/>
        <w:ind w:firstLine="540"/>
        <w:jc w:val="both"/>
        <w:rPr/>
      </w:pPr>
      <w:r>
        <w:rPr>
          <w:sz w:val="24"/>
        </w:rPr>
        <w:t>3.1.2. Оказать услуги с использованием своих материалов, своими силами и средствами, обеспечив их надлежащее качество. Обеспечить за свой счет наличие запасных частей для проведения технического обслуживания подъемной платформы для маломобильных групп населения</w:t>
      </w:r>
      <w:r>
        <w:rPr>
          <w:i/>
          <w:sz w:val="24"/>
        </w:rPr>
        <w:t>.</w:t>
      </w:r>
    </w:p>
    <w:p>
      <w:pPr>
        <w:pStyle w:val="ConsPlusNormal"/>
        <w:spacing w:lineRule="auto" w:line="240" w:before="240" w:after="0"/>
        <w:ind w:firstLine="540"/>
        <w:jc w:val="both"/>
        <w:rPr/>
      </w:pPr>
      <w:r>
        <w:rPr>
          <w:sz w:val="24"/>
        </w:rPr>
        <w:t>3.1.3. Обеспечить сохранность принятого от Заказчика паспорта Подъемной платформы и вносить в него необходимые изменения и дополнения.</w:t>
      </w:r>
    </w:p>
    <w:p>
      <w:pPr>
        <w:pStyle w:val="ConsPlusNormal"/>
        <w:ind w:firstLine="540"/>
        <w:jc w:val="both"/>
        <w:rPr/>
      </w:pPr>
      <w:r>
        <w:rPr/>
      </w:r>
    </w:p>
    <w:p>
      <w:pPr>
        <w:pStyle w:val="ConsPlusNormal"/>
        <w:ind w:firstLine="540"/>
        <w:jc w:val="both"/>
        <w:rPr/>
      </w:pPr>
      <w:r>
        <w:rPr>
          <w:sz w:val="24"/>
        </w:rPr>
        <w:t xml:space="preserve">3.1.4. Обеспечить </w:t>
      </w:r>
      <w:r>
        <w:rPr>
          <w:i/>
          <w:sz w:val="24"/>
        </w:rPr>
        <w:t>не реже 1 раза в 12 месяцев</w:t>
      </w:r>
      <w:r>
        <w:rPr>
          <w:sz w:val="24"/>
        </w:rPr>
        <w:t xml:space="preserve"> подготовку  к периодическому техническому освидетельствованию и частичному техническому освидетельствованию после замены соответствующих узлов, механизмов, устройств безопасности, принимать участие в проведении технического освидетельствования, при этом уведомить Заказчика о дате освидетельствования не позднее 10 дней до его проведения.</w:t>
      </w:r>
    </w:p>
    <w:p>
      <w:pPr>
        <w:pStyle w:val="ConsPlusNormal"/>
        <w:ind w:firstLine="540"/>
        <w:jc w:val="both"/>
        <w:rPr>
          <w:sz w:val="24"/>
        </w:rPr>
      </w:pPr>
      <w:r>
        <w:rPr>
          <w:sz w:val="24"/>
        </w:rPr>
      </w:r>
    </w:p>
    <w:p>
      <w:pPr>
        <w:pStyle w:val="ConsPlusNormal"/>
        <w:spacing w:before="0" w:after="0"/>
        <w:ind w:firstLine="709"/>
        <w:contextualSpacing/>
        <w:jc w:val="both"/>
        <w:rPr>
          <w:rFonts w:ascii="Times New Roman" w:hAnsi="Times New Roman" w:cs="Times New Roman"/>
          <w:bCs/>
          <w:color w:themeColor="text1" w:val="000000"/>
          <w:sz w:val="24"/>
          <w:szCs w:val="24"/>
          <w:lang w:eastAsia="ar-SA"/>
        </w:rPr>
      </w:pPr>
      <w:r>
        <w:rPr>
          <w:rFonts w:cs="Times New Roman"/>
          <w:bCs/>
          <w:color w:themeColor="text1" w:val="000000"/>
          <w:sz w:val="24"/>
          <w:szCs w:val="24"/>
          <w:lang w:eastAsia="ar-SA"/>
        </w:rPr>
        <w:t>3.1.5. В течение 5 (пяти) рабочих дней с момента заключения Договора предоставить Заказчику список ответственных лиц с указанием ФИО и гражданства, для допуска на территорию Заказчика для в</w:t>
      </w:r>
      <w:r>
        <w:rPr>
          <w:rFonts w:eastAsia="Batang" w:cs="Times New Roman"/>
          <w:bCs/>
          <w:color w:val="000000"/>
          <w:sz w:val="24"/>
          <w:szCs w:val="24"/>
        </w:rPr>
        <w:t>ыполнение работ.</w:t>
      </w:r>
    </w:p>
    <w:p>
      <w:pPr>
        <w:pStyle w:val="ConsPlusNormal"/>
        <w:ind w:firstLine="540"/>
        <w:jc w:val="both"/>
        <w:rPr>
          <w:sz w:val="24"/>
        </w:rPr>
      </w:pPr>
      <w:r>
        <w:rPr>
          <w:sz w:val="24"/>
        </w:rPr>
      </w:r>
    </w:p>
    <w:p>
      <w:pPr>
        <w:pStyle w:val="ConsPlusNormal"/>
        <w:ind w:firstLine="540"/>
        <w:jc w:val="both"/>
        <w:rPr/>
      </w:pPr>
      <w:r>
        <w:rPr>
          <w:sz w:val="24"/>
        </w:rPr>
        <w:t>3.1.6. Своевременно уведомить Заказчика о необходимости замены устаревшего  оборудования, а также отдельных деталей, узлов и механизмов, дальнейшая эксплуатация которых не обеспечивает безопасную и бесперебойную работу.</w:t>
      </w:r>
    </w:p>
    <w:p>
      <w:pPr>
        <w:pStyle w:val="ConsPlusNormal"/>
        <w:spacing w:lineRule="auto" w:line="240" w:before="240" w:after="0"/>
        <w:ind w:firstLine="540"/>
        <w:jc w:val="both"/>
        <w:rPr/>
      </w:pPr>
      <w:r>
        <w:rPr>
          <w:sz w:val="24"/>
        </w:rPr>
        <w:t>3.1.7. Исполнять полученные в ходе оказания услуг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Исполнителя.</w:t>
      </w:r>
    </w:p>
    <w:p>
      <w:pPr>
        <w:pStyle w:val="ConsPlusNormal"/>
        <w:spacing w:lineRule="auto" w:line="240" w:before="240" w:after="0"/>
        <w:ind w:firstLine="540"/>
        <w:jc w:val="both"/>
        <w:rPr/>
      </w:pPr>
      <w:r>
        <w:rPr>
          <w:sz w:val="24"/>
        </w:rPr>
        <w:t>3.1.8. При оказании услуг соблюдать требования законодательства Российской Федерации и иных правовых актов об охране окружающей среды и о безопасности работ.</w:t>
      </w:r>
    </w:p>
    <w:p>
      <w:pPr>
        <w:pStyle w:val="ConsPlusNormal"/>
        <w:spacing w:lineRule="auto" w:line="240" w:before="240" w:after="0"/>
        <w:ind w:firstLine="540"/>
        <w:jc w:val="both"/>
        <w:rPr/>
      </w:pPr>
      <w:r>
        <w:rPr>
          <w:sz w:val="24"/>
        </w:rPr>
        <w:t>3.2. Заказчик обязуется:</w:t>
      </w:r>
      <w:bookmarkStart w:id="0" w:name="P44"/>
    </w:p>
    <w:p>
      <w:pPr>
        <w:pStyle w:val="ConsPlusNormal"/>
        <w:spacing w:lineRule="auto" w:line="240" w:before="240" w:after="0"/>
        <w:ind w:firstLine="540"/>
        <w:jc w:val="both"/>
        <w:rPr/>
      </w:pPr>
      <w:bookmarkEnd w:id="0"/>
      <w:r>
        <w:rPr>
          <w:sz w:val="24"/>
        </w:rPr>
        <w:t>3.2.1. Передать Исполнителю в течении 5 рабочих дней после заключения Договора техническую документацию, в том числе паспорт на Подъемную платформу.</w:t>
      </w:r>
    </w:p>
    <w:p>
      <w:pPr>
        <w:pStyle w:val="ConsPlusNormal"/>
        <w:spacing w:lineRule="auto" w:line="240" w:before="240" w:after="0"/>
        <w:ind w:firstLine="540"/>
        <w:jc w:val="both"/>
        <w:rPr/>
      </w:pPr>
      <w:r>
        <w:rPr>
          <w:sz w:val="24"/>
        </w:rPr>
        <w:t>3.2.2. Назначить лицо, ответственное за организацию эксплуатации лифтов. Ф.И.О. и должность ответственного лица: __________________________________________________</w:t>
      </w:r>
    </w:p>
    <w:p>
      <w:pPr>
        <w:pStyle w:val="ConsPlusNormal"/>
        <w:spacing w:lineRule="auto" w:line="240" w:before="240" w:after="0"/>
        <w:ind w:firstLine="540"/>
        <w:jc w:val="both"/>
        <w:rPr/>
      </w:pPr>
      <w:r>
        <w:rPr>
          <w:sz w:val="24"/>
        </w:rPr>
        <w:t xml:space="preserve">3.2.3. Подписать документы о приемке в течение 10 рабочих дней с даты предоставления Исполнителем документов о приемке  либо в тот же срок направить Исполнителю мотивированный отказ. </w:t>
      </w:r>
    </w:p>
    <w:p>
      <w:pPr>
        <w:pStyle w:val="ConsPlusNormal"/>
        <w:spacing w:lineRule="auto" w:line="240" w:before="240" w:after="0"/>
        <w:ind w:firstLine="540"/>
        <w:jc w:val="both"/>
        <w:rPr/>
      </w:pPr>
      <w:r>
        <w:rPr>
          <w:sz w:val="24"/>
        </w:rPr>
        <w:t>3.2.4. Произвести оплату оказанных услуг в соответствии с условиями Договора.</w:t>
      </w:r>
    </w:p>
    <w:p>
      <w:pPr>
        <w:pStyle w:val="ConsPlusNormal"/>
        <w:spacing w:lineRule="auto" w:line="240" w:before="240" w:after="0"/>
        <w:ind w:firstLine="540"/>
        <w:jc w:val="both"/>
        <w:rPr/>
      </w:pPr>
      <w:r>
        <w:rPr>
          <w:sz w:val="24"/>
        </w:rPr>
        <w:t xml:space="preserve">3.2.6. Обеспечить допуск к обслуживаемой Подъемной платформе </w:t>
      </w:r>
      <w:r>
        <w:rPr>
          <w:i/>
          <w:sz w:val="24"/>
        </w:rPr>
        <w:t>(оформление пропусков, необходимых специальных разрешений)</w:t>
      </w:r>
      <w:r>
        <w:rPr>
          <w:sz w:val="24"/>
        </w:rPr>
        <w:t xml:space="preserve"> на срок действия Договора работникам Исполнителя, указанным в Перечне ответственных лиц Исполнителя и Заказчика.</w:t>
      </w:r>
    </w:p>
    <w:p>
      <w:pPr>
        <w:pStyle w:val="ConsPlusNormal"/>
        <w:spacing w:lineRule="auto" w:line="240" w:before="240" w:after="0"/>
        <w:ind w:firstLine="540"/>
        <w:jc w:val="both"/>
        <w:rPr/>
      </w:pPr>
      <w:r>
        <w:rPr>
          <w:sz w:val="24"/>
        </w:rPr>
        <w:t>3.2.7. Обеспечить электроснабжение Подъемной платформы и содержание в исправном состоянии электропроводки и предохранительных устройств в машинном помещении до вводного устройства.</w:t>
      </w:r>
    </w:p>
    <w:p>
      <w:pPr>
        <w:pStyle w:val="ConsPlusNormal"/>
        <w:spacing w:lineRule="auto" w:line="240" w:before="240" w:after="0"/>
        <w:ind w:firstLine="540"/>
        <w:jc w:val="both"/>
        <w:rPr/>
      </w:pPr>
      <w:r>
        <w:rPr>
          <w:sz w:val="24"/>
        </w:rPr>
        <w:t>3.3. Исполнитель вправе:</w:t>
      </w:r>
    </w:p>
    <w:p>
      <w:pPr>
        <w:pStyle w:val="ConsPlusNormal"/>
        <w:spacing w:lineRule="auto" w:line="240" w:before="240" w:after="0"/>
        <w:ind w:firstLine="540"/>
        <w:jc w:val="both"/>
        <w:rPr/>
      </w:pPr>
      <w:r>
        <w:rPr>
          <w:sz w:val="24"/>
        </w:rPr>
        <w:t>3.3.1. Запрашивать у Заказчика документацию и информацию, необходимую для оказания услуг по настоящему Договору.</w:t>
      </w:r>
    </w:p>
    <w:p>
      <w:pPr>
        <w:pStyle w:val="ConsPlusNormal"/>
        <w:spacing w:lineRule="auto" w:line="240" w:before="240" w:after="0"/>
        <w:ind w:firstLine="540"/>
        <w:jc w:val="both"/>
        <w:rPr/>
      </w:pPr>
      <w:r>
        <w:rPr>
          <w:sz w:val="24"/>
        </w:rPr>
        <w:t>3.3.2. Приостанавливать работу Подъемной платформы при нарушении правил  безопасной эксплуатации. Об остановке Подъемной платформы Исполнитель должен поставить Заказчика в известность не позднее 1 часа с момента остановки. Пуск Подъемной платформы в работу Исполнитель производит не позднее 2 рабочих дней с момента устранения Заказчиком выявленных нарушений.</w:t>
      </w:r>
    </w:p>
    <w:p>
      <w:pPr>
        <w:pStyle w:val="ConsPlusNormal"/>
        <w:spacing w:lineRule="auto" w:line="240" w:before="240" w:after="0"/>
        <w:ind w:firstLine="540"/>
        <w:jc w:val="both"/>
        <w:rPr/>
      </w:pPr>
      <w:r>
        <w:rPr>
          <w:sz w:val="24"/>
        </w:rPr>
        <w:t xml:space="preserve">3.3.3. </w:t>
      </w:r>
      <w:r>
        <w:rPr>
          <w:rFonts w:cs="Times New Roman"/>
          <w:i w:val="false"/>
          <w:iCs w:val="false"/>
          <w:sz w:val="24"/>
          <w:szCs w:val="24"/>
        </w:rPr>
        <w:t>Привлекать к выполнению Договора субподрядчиков.</w:t>
      </w:r>
    </w:p>
    <w:p>
      <w:pPr>
        <w:pStyle w:val="ConsPlusNormal"/>
        <w:spacing w:before="220" w:after="0"/>
        <w:ind w:firstLine="540"/>
        <w:jc w:val="both"/>
        <w:rPr>
          <w:i w:val="false"/>
          <w:i w:val="false"/>
          <w:iCs w:val="false"/>
        </w:rPr>
      </w:pPr>
      <w:r>
        <w:rPr>
          <w:rFonts w:cs="Times New Roman"/>
          <w:i w:val="false"/>
          <w:iCs w:val="false"/>
          <w:sz w:val="24"/>
          <w:szCs w:val="24"/>
        </w:rPr>
        <w:t xml:space="preserve">Исполнитель несет ответственность за неисполнение или ненадлежащее исполнение обязательств субподрядчиками в рамках выполнения соответствующих работ в соответствии с гражданским законодательством Российской Федерации. </w:t>
      </w:r>
    </w:p>
    <w:p>
      <w:pPr>
        <w:pStyle w:val="ConsPlusNormal"/>
        <w:spacing w:lineRule="auto" w:line="240" w:before="240" w:after="0"/>
        <w:ind w:firstLine="540"/>
        <w:jc w:val="both"/>
        <w:rPr>
          <w:i w:val="false"/>
          <w:i w:val="false"/>
          <w:iCs w:val="false"/>
        </w:rPr>
      </w:pPr>
      <w:r>
        <w:rPr>
          <w:rFonts w:cs="Times New Roman"/>
          <w:i w:val="false"/>
          <w:iCs w:val="false"/>
          <w:sz w:val="24"/>
          <w:szCs w:val="24"/>
        </w:rPr>
        <w:t>Невыполнение субподрядчиком обязательств перед Исполнителем не освобождает Исполнителя от выполнения условий настоящего Договора;</w:t>
      </w:r>
    </w:p>
    <w:p>
      <w:pPr>
        <w:pStyle w:val="ConsPlusNormal"/>
        <w:spacing w:lineRule="auto" w:line="240" w:before="240" w:after="0"/>
        <w:ind w:firstLine="540"/>
        <w:jc w:val="both"/>
        <w:rPr/>
      </w:pPr>
      <w:r>
        <w:rPr>
          <w:sz w:val="24"/>
        </w:rPr>
        <w:t>3.4. Заказчик вправе:</w:t>
      </w:r>
    </w:p>
    <w:p>
      <w:pPr>
        <w:pStyle w:val="ConsPlusNormal"/>
        <w:spacing w:lineRule="auto" w:line="240" w:before="240" w:after="0"/>
        <w:ind w:firstLine="540"/>
        <w:jc w:val="both"/>
        <w:rPr/>
      </w:pPr>
      <w:r>
        <w:rPr>
          <w:sz w:val="24"/>
        </w:rPr>
        <w:t>3.4.1. Осуществлять контроль и надзор за ходом и качеством оказываемых услуг, соблюдением сроков их выполнения, качеством предоставленных Исполнителем материалов, не вмешиваясь при этом в оперативно-хозяйственную деятельность Исполнителя.</w:t>
      </w:r>
    </w:p>
    <w:p>
      <w:pPr>
        <w:pStyle w:val="ConsPlusNormal"/>
        <w:jc w:val="both"/>
        <w:rPr/>
      </w:pPr>
      <w:r>
        <w:rPr/>
      </w:r>
    </w:p>
    <w:p>
      <w:pPr>
        <w:pStyle w:val="ConsPlusNormal"/>
        <w:numPr>
          <w:ilvl w:val="0"/>
          <w:numId w:val="0"/>
        </w:numPr>
        <w:ind w:hanging="0" w:left="0"/>
        <w:jc w:val="center"/>
        <w:outlineLvl w:val="0"/>
        <w:rPr/>
      </w:pPr>
      <w:r>
        <w:rPr>
          <w:sz w:val="24"/>
        </w:rPr>
        <w:t>4. Гарантия качества</w:t>
      </w:r>
    </w:p>
    <w:p>
      <w:pPr>
        <w:pStyle w:val="ConsPlusNormal"/>
        <w:jc w:val="both"/>
        <w:rPr/>
      </w:pPr>
      <w:r>
        <w:rPr/>
      </w:r>
    </w:p>
    <w:p>
      <w:pPr>
        <w:pStyle w:val="ConsPlusNormal"/>
        <w:ind w:firstLine="540"/>
        <w:jc w:val="both"/>
        <w:rPr/>
      </w:pPr>
      <w:r>
        <w:rPr>
          <w:sz w:val="24"/>
        </w:rPr>
        <w:t>4.1. Исполнитель гарантирует качество оказываемых услуг по техническому обслуживанию подъемной платформы для маломобильных групп населения и их соответствие стандартам, нормам и правилам в течение не менее 3 месяцев, а на заменяемые узлы и детали - в течение не менее 6 месяцев со дня подписания Акта оказанных услуг при условии выполнения Заказчиком правил эксплуатации.</w:t>
      </w:r>
    </w:p>
    <w:p>
      <w:pPr>
        <w:pStyle w:val="ConsPlusNormal"/>
        <w:spacing w:lineRule="auto" w:line="240" w:before="240" w:after="0"/>
        <w:ind w:firstLine="540"/>
        <w:jc w:val="both"/>
        <w:rPr/>
      </w:pPr>
      <w:r>
        <w:rPr>
          <w:sz w:val="24"/>
        </w:rPr>
        <w:t>4.2. В течение гарантийного периода Исполнитель обязуется устранять за свой счет недостатки, возникшие в результате некачественного оказания услуг либо использования некачественных материалов. Замена или устранение недостатков производятся в разумные сроки, но не более 10 рабочих  дней, считая с даты предъявления Исполнителю претензии. Гарантийный срок соответственно продлевается на период устранения дефектов.</w:t>
      </w:r>
    </w:p>
    <w:p>
      <w:pPr>
        <w:pStyle w:val="ConsPlusNormal"/>
        <w:numPr>
          <w:ilvl w:val="0"/>
          <w:numId w:val="0"/>
        </w:numPr>
        <w:ind w:hanging="0" w:left="0"/>
        <w:jc w:val="center"/>
        <w:outlineLvl w:val="0"/>
        <w:rPr/>
      </w:pPr>
      <w:r>
        <w:rPr>
          <w:sz w:val="24"/>
        </w:rPr>
        <w:t>5. Стоимость и порядок расчетов</w:t>
      </w:r>
    </w:p>
    <w:p>
      <w:pPr>
        <w:pStyle w:val="ConsPlusNormal"/>
        <w:jc w:val="both"/>
        <w:rPr/>
      </w:pPr>
      <w:r>
        <w:rPr/>
      </w:r>
    </w:p>
    <w:p>
      <w:pPr>
        <w:pStyle w:val="ConsPlusNormal"/>
        <w:ind w:firstLine="540"/>
        <w:jc w:val="both"/>
        <w:rPr/>
      </w:pPr>
      <w:r>
        <w:rPr>
          <w:sz w:val="24"/>
        </w:rPr>
        <w:t>5.1. Стоимость услуг Исполнителя по техническому обслуживанию  подъемной платформы для маломобильных групп населения составляет ______ (________) рублей за _______ , в том числе НДС ____%.</w:t>
      </w:r>
    </w:p>
    <w:p>
      <w:pPr>
        <w:pStyle w:val="ConsPlusNormal"/>
        <w:ind w:firstLine="540"/>
        <w:jc w:val="both"/>
        <w:rPr/>
      </w:pPr>
      <w:r>
        <w:rPr>
          <w:sz w:val="24"/>
        </w:rPr>
        <w:t>В том числе:</w:t>
      </w:r>
    </w:p>
    <w:p>
      <w:pPr>
        <w:pStyle w:val="ConsPlusNormal"/>
        <w:ind w:firstLine="540"/>
        <w:jc w:val="both"/>
        <w:rPr/>
      </w:pPr>
      <w:r>
        <w:rPr>
          <w:sz w:val="24"/>
        </w:rPr>
        <w:t>за счет ЛБО на 2026 год __________</w:t>
      </w:r>
    </w:p>
    <w:p>
      <w:pPr>
        <w:pStyle w:val="ConsPlusNormal"/>
        <w:ind w:firstLine="540"/>
        <w:jc w:val="both"/>
        <w:rPr/>
      </w:pPr>
      <w:r>
        <w:rPr>
          <w:sz w:val="24"/>
        </w:rPr>
        <w:t>2027 год _____________</w:t>
      </w:r>
    </w:p>
    <w:p>
      <w:pPr>
        <w:pStyle w:val="ConsPlusNormal"/>
        <w:ind w:firstLine="540"/>
        <w:jc w:val="both"/>
        <w:rPr/>
      </w:pPr>
      <w:r>
        <w:rPr>
          <w:sz w:val="24"/>
        </w:rPr>
        <w:t>2028 год ______________</w:t>
      </w:r>
    </w:p>
    <w:p>
      <w:pPr>
        <w:pStyle w:val="Normal"/>
        <w:widowControl/>
        <w:bidi w:val="0"/>
        <w:spacing w:lineRule="auto" w:line="240" w:before="0" w:after="0"/>
        <w:ind w:firstLine="567" w:left="0" w:right="0"/>
        <w:jc w:val="both"/>
        <w:rPr>
          <w:color w:val="000000"/>
          <w:sz w:val="24"/>
          <w:szCs w:val="24"/>
          <w:highlight w:val="white"/>
        </w:rPr>
      </w:pPr>
      <w:r>
        <w:rPr>
          <w:color w:val="000000"/>
          <w:sz w:val="24"/>
          <w:szCs w:val="24"/>
          <w:highlight w:val="white"/>
        </w:rPr>
      </w:r>
    </w:p>
    <w:p>
      <w:pPr>
        <w:pStyle w:val="Normal"/>
        <w:widowControl/>
        <w:bidi w:val="0"/>
        <w:spacing w:lineRule="auto" w:line="240" w:before="0" w:after="0"/>
        <w:ind w:firstLine="567" w:left="0" w:right="0"/>
        <w:jc w:val="both"/>
        <w:rPr/>
      </w:pPr>
      <w:r>
        <w:rPr>
          <w:color w:val="000000"/>
          <w:sz w:val="24"/>
          <w:szCs w:val="24"/>
          <w:highlight w:val="white"/>
        </w:rPr>
        <w:t xml:space="preserve">5.2. </w:t>
      </w:r>
      <w:r>
        <w:rPr>
          <w:i/>
          <w:color w:val="000000"/>
          <w:sz w:val="24"/>
          <w:szCs w:val="24"/>
          <w:highlight w:val="white"/>
        </w:rPr>
        <w:t>Сумма, подлежащая уплате по настоящему Договору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09"/>
          <w:tab w:val="left" w:pos="612" w:leader="none"/>
        </w:tabs>
        <w:ind w:firstLine="709" w:right="0"/>
        <w:jc w:val="both"/>
        <w:rPr/>
      </w:pPr>
      <w:r>
        <w:rPr>
          <w:sz w:val="24"/>
          <w:szCs w:val="24"/>
        </w:rPr>
        <w:t xml:space="preserve">5.3. Цена Договора должна включать общую стоимость услуг по техническому обслуживанию, расходных материалов, </w:t>
      </w:r>
      <w:r>
        <w:rPr>
          <w:bCs/>
          <w:iCs/>
          <w:sz w:val="24"/>
          <w:szCs w:val="24"/>
        </w:rPr>
        <w:t xml:space="preserve">доставку, разгрузку, перемещение материалов, оборудования, инструментов, необходимых для оказания услуг, вывоз мусора, </w:t>
      </w:r>
      <w:r>
        <w:rPr>
          <w:sz w:val="24"/>
          <w:szCs w:val="24"/>
        </w:rPr>
        <w:t>расходы на страхование, командировочные и транспортные расходы, налоги, сборы и другие обязательные платежи в соответствии с требованиями действующего законодательства Российской Федерации и условиями настоящего Договора.</w:t>
      </w:r>
    </w:p>
    <w:p>
      <w:pPr>
        <w:pStyle w:val="Normal"/>
        <w:widowControl w:val="false"/>
        <w:ind w:firstLine="709" w:right="0"/>
        <w:jc w:val="both"/>
        <w:rPr>
          <w:sz w:val="24"/>
          <w:szCs w:val="24"/>
        </w:rPr>
      </w:pPr>
      <w:r>
        <w:rPr>
          <w:sz w:val="24"/>
          <w:szCs w:val="24"/>
        </w:rPr>
        <w:t>5.4. Цена Договора является твердой и определяется на весь срок исполнения настоящего Договора, за исключением случаев, предусмотренных законодательством Российской Федерации, в том числе:</w:t>
      </w:r>
    </w:p>
    <w:p>
      <w:pPr>
        <w:pStyle w:val="Normal"/>
        <w:widowControl w:val="false"/>
        <w:ind w:firstLine="709" w:right="0"/>
        <w:jc w:val="both"/>
        <w:rPr>
          <w:sz w:val="24"/>
          <w:szCs w:val="24"/>
          <w:highlight w:val="white"/>
        </w:rPr>
      </w:pPr>
      <w:r>
        <w:rPr>
          <w:sz w:val="24"/>
          <w:szCs w:val="24"/>
          <w:highlight w:val="white"/>
        </w:rPr>
        <w:t>5.4.1. Цена Договора может быть снижена по соглашению Сторон без изменения, предусмотренного Договором объема услуг и иных условий исполнения Договора.</w:t>
      </w:r>
    </w:p>
    <w:p>
      <w:pPr>
        <w:pStyle w:val="Normal"/>
        <w:widowControl w:val="false"/>
        <w:ind w:firstLine="709" w:right="0"/>
        <w:jc w:val="both"/>
        <w:rPr>
          <w:sz w:val="24"/>
          <w:szCs w:val="24"/>
          <w:highlight w:val="white"/>
        </w:rPr>
      </w:pPr>
      <w:r>
        <w:rPr>
          <w:sz w:val="24"/>
          <w:szCs w:val="24"/>
          <w:highlight w:val="white"/>
        </w:rPr>
        <w:t xml:space="preserve">5.4.2. Заказчик по согласованию с Исполнителем вправе увеличить предусмотренный Договором объем услуг не более чем на 10% (десять процентов). При этом  по соглашению Сторон допускается изменение цены Договора пропорционально дополнительному объему услуг, исходя из установленной в Договоре цены единицы услуги, но не более чем на 10% (десять процентов) цены Договора. </w:t>
      </w:r>
    </w:p>
    <w:p>
      <w:pPr>
        <w:pStyle w:val="Normal"/>
        <w:widowControl w:val="false"/>
        <w:ind w:firstLine="709" w:right="0"/>
        <w:jc w:val="both"/>
        <w:rPr>
          <w:sz w:val="24"/>
          <w:szCs w:val="24"/>
          <w:highlight w:val="white"/>
        </w:rPr>
      </w:pPr>
      <w:r>
        <w:rPr>
          <w:sz w:val="24"/>
          <w:szCs w:val="24"/>
          <w:highlight w:val="white"/>
        </w:rPr>
        <w:t>5.4.3. Заказчик по согласованию с Исполнителем вправе уменьшить предусмотренный Договором объем услуг не более чем на 10% (десять процентов). При этом Заказчик обязан уменьшить цену Договора пропорционально уменьшению объема услуг, исходя из установленной в Договоре цены единицы услуги, но не более чем на 10% (десять процентов) цены Договора.</w:t>
      </w:r>
    </w:p>
    <w:p>
      <w:pPr>
        <w:pStyle w:val="Normal"/>
        <w:keepNext w:val="true"/>
        <w:ind w:firstLine="709" w:right="0"/>
        <w:jc w:val="both"/>
        <w:rPr>
          <w:sz w:val="24"/>
          <w:szCs w:val="24"/>
        </w:rPr>
      </w:pPr>
      <w:r>
        <w:rPr>
          <w:sz w:val="24"/>
          <w:szCs w:val="24"/>
        </w:rPr>
        <w:t>5.5. Ежеквартально по факту оказания услуг Исполнитель представляет документы о приемке (счет и акт оказанных услуг).</w:t>
      </w:r>
    </w:p>
    <w:p>
      <w:pPr>
        <w:pStyle w:val="Normal"/>
        <w:ind w:firstLine="720" w:right="0"/>
        <w:jc w:val="both"/>
        <w:rPr>
          <w:sz w:val="24"/>
          <w:szCs w:val="24"/>
        </w:rPr>
      </w:pPr>
      <w:r>
        <w:rPr>
          <w:sz w:val="24"/>
          <w:szCs w:val="24"/>
        </w:rPr>
        <w:t>5.6. Для проверки соответствия оказанных услуг условиям Договора Заказчик обязан провести экспертизу. Экспертиза оказанных услуг может проводиться Заказчиком, своими силами или к ее проведению могут привлекаться эксперты, экспертные организации. Срок проведения экспертизы – не более 10 рабочих дней с момента предоставления акта и оказания услуг.</w:t>
      </w:r>
    </w:p>
    <w:p>
      <w:pPr>
        <w:pStyle w:val="Normal"/>
        <w:ind w:firstLine="709" w:right="0"/>
        <w:jc w:val="both"/>
        <w:rPr/>
      </w:pPr>
      <w:r>
        <w:rPr>
          <w:color w:val="000000"/>
          <w:sz w:val="24"/>
          <w:szCs w:val="24"/>
        </w:rPr>
        <w:t>5.7. Заказчик р</w:t>
      </w:r>
      <w:r>
        <w:rPr>
          <w:sz w:val="24"/>
          <w:szCs w:val="24"/>
        </w:rPr>
        <w:t xml:space="preserve">ассматривает </w:t>
      </w:r>
      <w:r>
        <w:rPr>
          <w:color w:val="000000"/>
          <w:sz w:val="24"/>
          <w:szCs w:val="24"/>
        </w:rPr>
        <w:t>документы о приемке</w:t>
      </w:r>
      <w:r>
        <w:rPr>
          <w:sz w:val="24"/>
          <w:szCs w:val="24"/>
        </w:rPr>
        <w:t xml:space="preserve"> в течение 10 (десяти) рабочих дней со дня  получения, при отсутствии замечаний направляет Исполнителю 1 (один) экземпляр </w:t>
      </w:r>
      <w:r>
        <w:rPr>
          <w:color w:val="000000"/>
          <w:sz w:val="24"/>
          <w:szCs w:val="24"/>
        </w:rPr>
        <w:t>либо в этот же срок направляет письменный мотивированный отказ от приемки услуг с указанием недостатков и сроков их устранения.</w:t>
      </w:r>
    </w:p>
    <w:p>
      <w:pPr>
        <w:pStyle w:val="Normal"/>
        <w:ind w:firstLine="709" w:right="0"/>
        <w:jc w:val="both"/>
        <w:rPr>
          <w:color w:val="000000"/>
          <w:sz w:val="24"/>
          <w:szCs w:val="24"/>
        </w:rPr>
      </w:pPr>
      <w:r>
        <w:rPr>
          <w:color w:val="000000"/>
          <w:sz w:val="24"/>
          <w:szCs w:val="24"/>
        </w:rPr>
        <w:t>5.8. Исполнитель обязан устранить указанные в мотивированном отказе от приемки услуг недостатки в установленные Заказчиком сроки и передать Заказчику акт по устранению недостатков.</w:t>
      </w:r>
    </w:p>
    <w:p>
      <w:pPr>
        <w:pStyle w:val="Normal"/>
        <w:ind w:firstLine="709" w:right="57"/>
        <w:jc w:val="both"/>
        <w:rPr>
          <w:sz w:val="24"/>
          <w:szCs w:val="24"/>
        </w:rPr>
      </w:pPr>
      <w:r>
        <w:rPr>
          <w:sz w:val="24"/>
          <w:szCs w:val="24"/>
        </w:rPr>
        <w:t>5.9. Подписанный Сторонами акт оказанных услуг  подтверждает факт приемки Заказчиком услуг и является основанием для взаиморасчетов Сторон. Датой подписания акта оказанных услуг считается дата его подписания Заказчиком.</w:t>
      </w:r>
    </w:p>
    <w:p>
      <w:pPr>
        <w:pStyle w:val="Normal"/>
        <w:widowControl w:val="false"/>
        <w:ind w:firstLine="709" w:right="0"/>
        <w:jc w:val="both"/>
        <w:rPr>
          <w:sz w:val="24"/>
          <w:szCs w:val="24"/>
        </w:rPr>
      </w:pPr>
      <w:r>
        <w:rPr>
          <w:sz w:val="24"/>
          <w:szCs w:val="24"/>
        </w:rPr>
      </w:r>
    </w:p>
    <w:p>
      <w:pPr>
        <w:pStyle w:val="Normal"/>
        <w:widowControl w:val="false"/>
        <w:ind w:firstLine="709" w:right="0"/>
        <w:jc w:val="both"/>
        <w:rPr>
          <w:sz w:val="24"/>
          <w:szCs w:val="24"/>
        </w:rPr>
      </w:pPr>
      <w:r>
        <w:rPr>
          <w:sz w:val="24"/>
          <w:szCs w:val="24"/>
        </w:rPr>
        <w:t>5.10. Оплата услуг по настоящему Договору,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Договоре.</w:t>
      </w:r>
    </w:p>
    <w:p>
      <w:pPr>
        <w:pStyle w:val="Normal"/>
        <w:spacing w:lineRule="atLeast" w:line="120"/>
        <w:jc w:val="center"/>
        <w:rPr>
          <w:b/>
          <w:bCs/>
          <w:sz w:val="24"/>
          <w:szCs w:val="24"/>
        </w:rPr>
      </w:pPr>
      <w:r>
        <w:rPr>
          <w:b/>
          <w:bCs/>
          <w:sz w:val="24"/>
          <w:szCs w:val="24"/>
        </w:rPr>
        <w:t xml:space="preserve">КБК 322 0304 42 4 07 90049 244 </w:t>
      </w:r>
    </w:p>
    <w:p>
      <w:pPr>
        <w:pStyle w:val="Normal"/>
        <w:widowControl w:val="false"/>
        <w:ind w:firstLine="709" w:right="0"/>
        <w:jc w:val="both"/>
        <w:rPr>
          <w:sz w:val="24"/>
          <w:szCs w:val="24"/>
        </w:rPr>
      </w:pPr>
      <w:r>
        <w:rPr>
          <w:sz w:val="24"/>
          <w:szCs w:val="24"/>
        </w:rPr>
        <w:t>5.11. Оказанные услуги оплачиваются Заказчиком на основании подписанных Сторонами документов о приемке (акт оказанных услуг).</w:t>
      </w:r>
    </w:p>
    <w:p>
      <w:pPr>
        <w:pStyle w:val="Normal"/>
        <w:widowControl w:val="false"/>
        <w:ind w:firstLine="709" w:right="0"/>
        <w:jc w:val="both"/>
        <w:rPr/>
      </w:pPr>
      <w:r>
        <w:rPr>
          <w:sz w:val="24"/>
          <w:szCs w:val="24"/>
        </w:rPr>
        <w:t xml:space="preserve">5.12. 100% (сто процентов) цены Договора, установленной в пункте 5.1 настоящего Договора, оплачивается Заказчиком путем перечисления денежных средств на расчетный </w:t>
      </w:r>
      <w:r>
        <w:rPr>
          <w:color w:val="000000"/>
          <w:sz w:val="24"/>
          <w:szCs w:val="24"/>
        </w:rPr>
        <w:t>счет Исполнителя в течение 10 (десяти) рабочих дней с даты подписания Сторонами документов о приемке.</w:t>
      </w:r>
    </w:p>
    <w:p>
      <w:pPr>
        <w:pStyle w:val="Normal"/>
        <w:widowControl w:val="false"/>
        <w:ind w:firstLine="709" w:right="0"/>
        <w:jc w:val="both"/>
        <w:rPr>
          <w:i w:val="false"/>
          <w:i w:val="false"/>
          <w:iCs w:val="false"/>
        </w:rPr>
      </w:pPr>
      <w:r>
        <w:rPr>
          <w:i w:val="false"/>
          <w:iCs w:val="false"/>
          <w:color w:val="000000"/>
          <w:sz w:val="24"/>
          <w:szCs w:val="24"/>
          <w:highlight w:val="white"/>
        </w:rPr>
        <w:t>5.13.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pPr>
        <w:pStyle w:val="ConsPlusNormal"/>
        <w:spacing w:lineRule="auto" w:line="240" w:before="240" w:after="0"/>
        <w:ind w:firstLine="540"/>
        <w:jc w:val="both"/>
        <w:rPr/>
      </w:pPr>
      <w:r>
        <w:rPr>
          <w:sz w:val="24"/>
        </w:rPr>
        <w:t>5.14. Оплата осуществляется в течение 10 рабочих  дней с момента подписания Сторонами документов о приемки путем перечисления денежных средств на расчетный счет Исполнителя.</w:t>
      </w:r>
    </w:p>
    <w:p>
      <w:pPr>
        <w:pStyle w:val="ConsPlusNormal"/>
        <w:spacing w:lineRule="auto" w:line="240" w:before="240" w:after="0"/>
        <w:ind w:firstLine="540"/>
        <w:jc w:val="both"/>
        <w:rPr/>
      </w:pPr>
      <w:r>
        <w:rPr>
          <w:sz w:val="24"/>
        </w:rPr>
        <w:t>5.15 Датой оплаты считается  дата списания денежных средств с расчетного счета Заказчика.</w:t>
      </w:r>
    </w:p>
    <w:p>
      <w:pPr>
        <w:pStyle w:val="ConsPlusNormal"/>
        <w:jc w:val="both"/>
        <w:rPr/>
      </w:pPr>
      <w:r>
        <w:rPr/>
      </w:r>
    </w:p>
    <w:p>
      <w:pPr>
        <w:pStyle w:val="ConsPlusNormal"/>
        <w:numPr>
          <w:ilvl w:val="0"/>
          <w:numId w:val="0"/>
        </w:numPr>
        <w:ind w:hanging="0" w:left="0"/>
        <w:jc w:val="center"/>
        <w:outlineLvl w:val="0"/>
        <w:rPr/>
      </w:pPr>
      <w:r>
        <w:rPr>
          <w:sz w:val="24"/>
        </w:rPr>
        <w:t>6. Ответственность Сторон</w:t>
      </w:r>
    </w:p>
    <w:p>
      <w:pPr>
        <w:pStyle w:val="ConsPlusNormal"/>
        <w:jc w:val="both"/>
        <w:rPr/>
      </w:pPr>
      <w:r>
        <w:rPr/>
      </w:r>
    </w:p>
    <w:p>
      <w:pPr>
        <w:pStyle w:val="Normal"/>
        <w:widowControl w:val="false"/>
        <w:ind w:firstLine="567" w:right="0"/>
        <w:jc w:val="both"/>
        <w:rPr>
          <w:i w:val="false"/>
          <w:i w:val="false"/>
          <w:iCs w:val="false"/>
          <w:color w:val="000000"/>
          <w:sz w:val="24"/>
          <w:szCs w:val="24"/>
          <w:highlight w:val="white"/>
        </w:rPr>
      </w:pPr>
      <w:r>
        <w:rPr>
          <w:i w:val="false"/>
          <w:iCs w:val="false"/>
          <w:color w:val="000000"/>
          <w:sz w:val="24"/>
          <w:szCs w:val="24"/>
          <w:highlight w:val="white"/>
        </w:rPr>
        <w:t>6.1. За нарушение условий настоящего Договора, неисполнение или ненадлежащее исполнение принятых на себя обязательств по настоящему Договору, Стороны несут ответственность в порядке, предусмотренном действующим законодательством Российской Федерации.</w:t>
      </w:r>
    </w:p>
    <w:p>
      <w:pPr>
        <w:pStyle w:val="Normal"/>
        <w:ind w:firstLine="567" w:right="0"/>
        <w:jc w:val="both"/>
        <w:rPr>
          <w:i w:val="false"/>
          <w:i w:val="false"/>
          <w:iCs w:val="false"/>
          <w:color w:val="000000"/>
          <w:sz w:val="24"/>
          <w:szCs w:val="24"/>
          <w:highlight w:val="white"/>
        </w:rPr>
      </w:pPr>
      <w:r>
        <w:rPr>
          <w:i w:val="false"/>
          <w:iCs w:val="false"/>
          <w:color w:val="000000"/>
          <w:sz w:val="24"/>
          <w:szCs w:val="24"/>
          <w:highlight w:val="white"/>
        </w:rPr>
        <w:t>6.2.1.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следующем порядке: 10 процентов цены договора (этапа) в случае, если цена договора (этапа) не превышает 3 млн. рублей).</w:t>
      </w:r>
    </w:p>
    <w:p>
      <w:pPr>
        <w:pStyle w:val="Normal"/>
        <w:ind w:firstLine="567" w:right="0"/>
        <w:jc w:val="both"/>
        <w:rPr>
          <w:i w:val="false"/>
          <w:i w:val="false"/>
          <w:iCs w:val="false"/>
          <w:color w:val="000000"/>
          <w:sz w:val="24"/>
          <w:szCs w:val="24"/>
          <w:highlight w:val="white"/>
        </w:rPr>
      </w:pPr>
      <w:r>
        <w:rPr>
          <w:i w:val="false"/>
          <w:iCs w:val="false"/>
          <w:color w:val="000000"/>
          <w:sz w:val="24"/>
          <w:szCs w:val="24"/>
          <w:highlight w:val="white"/>
        </w:rPr>
        <w:t xml:space="preserve">6.2.2. За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договора не превышает 3 млн. рублей. </w:t>
      </w:r>
    </w:p>
    <w:p>
      <w:pPr>
        <w:pStyle w:val="Normal"/>
        <w:ind w:firstLine="567" w:right="0"/>
        <w:jc w:val="both"/>
        <w:rPr>
          <w:i w:val="false"/>
          <w:i w:val="false"/>
          <w:iCs w:val="false"/>
          <w:color w:val="000000"/>
          <w:sz w:val="24"/>
          <w:szCs w:val="24"/>
          <w:highlight w:val="white"/>
        </w:rPr>
      </w:pPr>
      <w:r>
        <w:rPr>
          <w:i w:val="false"/>
          <w:iCs w:val="false"/>
          <w:color w:val="000000"/>
          <w:sz w:val="24"/>
          <w:szCs w:val="24"/>
          <w:highlight w:val="white"/>
        </w:rPr>
        <w:t>6.3. Пеня начисляется за каждый день просрочки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pPr>
        <w:pStyle w:val="Normal"/>
        <w:ind w:firstLine="567" w:right="0"/>
        <w:jc w:val="both"/>
        <w:rPr>
          <w:i w:val="false"/>
          <w:i w:val="false"/>
          <w:iCs w:val="false"/>
          <w:color w:val="000000"/>
          <w:sz w:val="24"/>
          <w:szCs w:val="24"/>
          <w:highlight w:val="white"/>
        </w:rPr>
      </w:pPr>
      <w:r>
        <w:rPr>
          <w:i w:val="false"/>
          <w:iCs w:val="false"/>
          <w:color w:val="000000"/>
          <w:sz w:val="24"/>
          <w:szCs w:val="24"/>
          <w:highlight w:val="white"/>
        </w:rPr>
        <w:t>6.4.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Normal"/>
        <w:ind w:firstLine="567" w:right="0"/>
        <w:jc w:val="both"/>
        <w:rPr>
          <w:i w:val="false"/>
          <w:i w:val="false"/>
          <w:iCs w:val="false"/>
          <w:color w:val="000000"/>
          <w:sz w:val="24"/>
          <w:szCs w:val="24"/>
          <w:highlight w:val="white"/>
        </w:rPr>
      </w:pPr>
      <w:r>
        <w:rPr>
          <w:i w:val="false"/>
          <w:iCs w:val="false"/>
          <w:color w:val="000000"/>
          <w:sz w:val="24"/>
          <w:szCs w:val="24"/>
          <w:highlight w:val="white"/>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pPr>
        <w:pStyle w:val="Normal"/>
        <w:ind w:firstLine="567" w:right="0"/>
        <w:jc w:val="both"/>
        <w:rPr>
          <w:i w:val="false"/>
          <w:i w:val="false"/>
          <w:iCs w:val="false"/>
          <w:color w:val="000000"/>
          <w:sz w:val="24"/>
          <w:szCs w:val="24"/>
          <w:highlight w:val="white"/>
        </w:rPr>
      </w:pPr>
      <w:r>
        <w:rPr>
          <w:i w:val="false"/>
          <w:iCs w:val="false"/>
          <w:color w:val="000000"/>
          <w:sz w:val="24"/>
          <w:szCs w:val="24"/>
          <w:highlight w:val="white"/>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567" w:right="0"/>
        <w:jc w:val="both"/>
        <w:rPr>
          <w:i w:val="false"/>
          <w:i w:val="false"/>
          <w:iCs w:val="false"/>
          <w:color w:val="000000"/>
          <w:sz w:val="24"/>
          <w:szCs w:val="24"/>
          <w:highlight w:val="white"/>
        </w:rPr>
      </w:pPr>
      <w:r>
        <w:rPr>
          <w:i w:val="false"/>
          <w:iCs w:val="false"/>
          <w:color w:val="000000"/>
          <w:sz w:val="24"/>
          <w:szCs w:val="24"/>
          <w:highlight w:val="white"/>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67" w:right="0"/>
        <w:jc w:val="both"/>
        <w:rPr>
          <w:i w:val="false"/>
          <w:i w:val="false"/>
          <w:iCs w:val="false"/>
          <w:color w:val="000000"/>
          <w:sz w:val="24"/>
          <w:szCs w:val="24"/>
          <w:highlight w:val="white"/>
        </w:rPr>
      </w:pPr>
      <w:r>
        <w:rPr>
          <w:i w:val="false"/>
          <w:iCs w:val="false"/>
          <w:color w:val="000000"/>
          <w:sz w:val="24"/>
          <w:szCs w:val="24"/>
          <w:highlight w:val="white"/>
        </w:rPr>
        <w:t>6.8.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w:t>
      </w:r>
    </w:p>
    <w:p>
      <w:pPr>
        <w:pStyle w:val="Normal"/>
        <w:widowControl w:val="false"/>
        <w:ind w:firstLine="567" w:right="0"/>
        <w:jc w:val="both"/>
        <w:rPr>
          <w:i w:val="false"/>
          <w:i w:val="false"/>
          <w:iCs w:val="false"/>
          <w:color w:val="000000"/>
          <w:sz w:val="24"/>
          <w:szCs w:val="24"/>
          <w:highlight w:val="white"/>
        </w:rPr>
      </w:pPr>
      <w:r>
        <w:rPr>
          <w:i w:val="false"/>
          <w:iCs w:val="false"/>
          <w:color w:val="000000"/>
          <w:sz w:val="24"/>
          <w:szCs w:val="24"/>
          <w:highlight w:val="white"/>
        </w:rPr>
        <w:t xml:space="preserve">6.9. Исполнитель несет полную ответственность за ущерб, причиненный Заказчику в ходе оказания услуг в соответствии с законодательством Российской Федерации. </w:t>
      </w:r>
    </w:p>
    <w:p>
      <w:pPr>
        <w:pStyle w:val="Normal"/>
        <w:widowControl w:val="false"/>
        <w:tabs>
          <w:tab w:val="clear" w:pos="709"/>
          <w:tab w:val="left" w:pos="7263" w:leader="none"/>
        </w:tabs>
        <w:ind w:firstLine="567" w:right="0"/>
        <w:jc w:val="both"/>
        <w:rPr>
          <w:i w:val="false"/>
          <w:i w:val="false"/>
          <w:iCs w:val="false"/>
          <w:color w:val="000000"/>
          <w:sz w:val="24"/>
          <w:szCs w:val="24"/>
          <w:highlight w:val="white"/>
        </w:rPr>
      </w:pPr>
      <w:r>
        <w:rPr>
          <w:i w:val="false"/>
          <w:iCs w:val="false"/>
          <w:color w:val="000000"/>
          <w:sz w:val="24"/>
          <w:szCs w:val="24"/>
          <w:highlight w:val="white"/>
        </w:rPr>
        <w:t>6.10.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pPr>
        <w:pStyle w:val="ConsPlusNormal"/>
        <w:jc w:val="both"/>
        <w:rPr/>
      </w:pPr>
      <w:r>
        <w:rPr/>
      </w:r>
    </w:p>
    <w:p>
      <w:pPr>
        <w:pStyle w:val="ConsNormal"/>
        <w:widowControl/>
        <w:ind w:firstLine="709" w:left="0" w:right="0"/>
        <w:jc w:val="center"/>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 xml:space="preserve">7. Антикоррупционная оговорка </w:t>
      </w:r>
    </w:p>
    <w:p>
      <w:pPr>
        <w:pStyle w:val="ConsNormal"/>
        <w:widowControl/>
        <w:ind w:firstLine="709"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 Стороны настоящего Договора обязуются принимать меры по предупреждению коррупции, указанные в статье 133 Федерального закона от 25.12.2008 № 273-ФЗ «О противодействии коррупции».</w:t>
      </w:r>
    </w:p>
    <w:p>
      <w:pPr>
        <w:pStyle w:val="ConsNormal"/>
        <w:widowControl/>
        <w:ind w:firstLine="709"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7.2.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pPr>
        <w:pStyle w:val="ConsNormal"/>
        <w:widowControl/>
        <w:ind w:firstLine="709"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7.3.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pPr>
        <w:pStyle w:val="ConsPlusNormal"/>
        <w:jc w:val="both"/>
        <w:rPr/>
      </w:pPr>
      <w:r>
        <w:rPr/>
      </w:r>
    </w:p>
    <w:p>
      <w:pPr>
        <w:pStyle w:val="ConsPlusNormal"/>
        <w:numPr>
          <w:ilvl w:val="0"/>
          <w:numId w:val="0"/>
        </w:numPr>
        <w:ind w:hanging="0" w:left="0"/>
        <w:jc w:val="center"/>
        <w:outlineLvl w:val="0"/>
        <w:rPr/>
      </w:pPr>
      <w:r>
        <w:rPr>
          <w:sz w:val="24"/>
        </w:rPr>
        <w:t>8. Форс-мажор</w:t>
      </w:r>
    </w:p>
    <w:p>
      <w:pPr>
        <w:pStyle w:val="ConsPlusNormal"/>
        <w:jc w:val="both"/>
        <w:rPr/>
      </w:pPr>
      <w:r>
        <w:rPr/>
      </w:r>
      <w:bookmarkStart w:id="1" w:name="P94"/>
      <w:bookmarkStart w:id="2" w:name="P94"/>
      <w:bookmarkEnd w:id="2"/>
    </w:p>
    <w:p>
      <w:pPr>
        <w:pStyle w:val="ConsPlusNormal"/>
        <w:ind w:firstLine="540"/>
        <w:jc w:val="both"/>
        <w:rPr/>
      </w:pPr>
      <w:bookmarkStart w:id="3" w:name="P94_Копия_1"/>
      <w:bookmarkEnd w:id="3"/>
      <w:r>
        <w:rPr>
          <w:sz w:val="24"/>
        </w:rPr>
        <w:t>8.1.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pPr>
        <w:pStyle w:val="ConsPlusNormal"/>
        <w:spacing w:lineRule="auto" w:line="240" w:before="240" w:after="0"/>
        <w:ind w:firstLine="540"/>
        <w:jc w:val="both"/>
        <w:rPr/>
      </w:pPr>
      <w:r>
        <w:rPr>
          <w:sz w:val="24"/>
        </w:rPr>
        <w:t xml:space="preserve">8.2. При наступлении обстоятельств, указанных в </w:t>
      </w:r>
      <w:hyperlink w:anchor="P94" w:tgtFrame="8.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
        <w:r>
          <w:rPr>
            <w:rStyle w:val="ListLabel19"/>
            <w:color w:val="0000FF"/>
            <w:sz w:val="24"/>
          </w:rPr>
          <w:t>п. 8.1</w:t>
        </w:r>
      </w:hyperlink>
      <w:r>
        <w:rPr>
          <w:sz w:val="24"/>
        </w:rPr>
        <w:t xml:space="preserve">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pPr>
        <w:pStyle w:val="ConsPlusNormal"/>
        <w:spacing w:lineRule="auto" w:line="240" w:before="240" w:after="0"/>
        <w:ind w:firstLine="540"/>
        <w:jc w:val="both"/>
        <w:rPr/>
      </w:pPr>
      <w:r>
        <w:rPr>
          <w:sz w:val="24"/>
        </w:rPr>
        <w:t xml:space="preserve">8.3. В случае наступления обстоятельств, указанных в </w:t>
      </w:r>
      <w:hyperlink w:anchor="P94" w:tgtFrame="8.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
        <w:r>
          <w:rPr>
            <w:rStyle w:val="ListLabel19"/>
            <w:color w:val="0000FF"/>
            <w:sz w:val="24"/>
          </w:rPr>
          <w:t>п. 8.1</w:t>
        </w:r>
      </w:hyperlink>
      <w:r>
        <w:rPr>
          <w:sz w:val="24"/>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pStyle w:val="ConsPlusNormal"/>
        <w:spacing w:lineRule="auto" w:line="240" w:before="240" w:after="0"/>
        <w:ind w:firstLine="540"/>
        <w:jc w:val="both"/>
        <w:rPr/>
      </w:pPr>
      <w:r>
        <w:rPr>
          <w:sz w:val="24"/>
        </w:rPr>
        <w:t xml:space="preserve">8.4. Если наступившие обстоятельства, перечисленные в </w:t>
      </w:r>
      <w:hyperlink w:anchor="P94" w:tgtFrame="8.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
        <w:r>
          <w:rPr>
            <w:rStyle w:val="ListLabel19"/>
            <w:color w:val="0000FF"/>
            <w:sz w:val="24"/>
          </w:rPr>
          <w:t>п. 8.1</w:t>
        </w:r>
      </w:hyperlink>
      <w:r>
        <w:rPr>
          <w:sz w:val="24"/>
        </w:rPr>
        <w:t xml:space="preserve"> настоящего Договора, и их последствия продолжают действовать более 3 (три) месяца, Стороны проводят дополнительные переговоры для выявления приемлемых альтернативных способов исполнения настоящего Договора.</w:t>
      </w:r>
    </w:p>
    <w:p>
      <w:pPr>
        <w:pStyle w:val="ConsPlusNormal"/>
        <w:jc w:val="both"/>
        <w:rPr/>
      </w:pPr>
      <w:r>
        <w:rPr/>
      </w:r>
    </w:p>
    <w:p>
      <w:pPr>
        <w:pStyle w:val="ConsPlusNormal"/>
        <w:numPr>
          <w:ilvl w:val="0"/>
          <w:numId w:val="0"/>
        </w:numPr>
        <w:ind w:hanging="0" w:left="0"/>
        <w:jc w:val="center"/>
        <w:outlineLvl w:val="0"/>
        <w:rPr/>
      </w:pPr>
      <w:r>
        <w:rPr>
          <w:sz w:val="24"/>
        </w:rPr>
        <w:t>9. Разрешение споров</w:t>
      </w:r>
    </w:p>
    <w:p>
      <w:pPr>
        <w:pStyle w:val="ConsPlusNormal"/>
        <w:jc w:val="both"/>
        <w:rPr/>
      </w:pPr>
      <w:r>
        <w:rPr/>
      </w:r>
    </w:p>
    <w:p>
      <w:pPr>
        <w:pStyle w:val="ConsPlusNormal"/>
        <w:ind w:firstLine="540"/>
        <w:jc w:val="both"/>
        <w:rPr/>
      </w:pPr>
      <w:r>
        <w:rPr>
          <w:sz w:val="24"/>
        </w:rPr>
        <w:t>9.1. Споры и разногласия передаются для разрешения в суд в порядке и по правилам подсудности, установленным действующим законодательством Российской Федерации.</w:t>
      </w:r>
    </w:p>
    <w:p>
      <w:pPr>
        <w:pStyle w:val="ConsPlusNormal"/>
        <w:jc w:val="both"/>
        <w:rPr/>
      </w:pPr>
      <w:r>
        <w:rPr/>
      </w:r>
    </w:p>
    <w:p>
      <w:pPr>
        <w:pStyle w:val="ConsPlusNormal"/>
        <w:numPr>
          <w:ilvl w:val="0"/>
          <w:numId w:val="0"/>
        </w:numPr>
        <w:ind w:hanging="0" w:left="0"/>
        <w:jc w:val="center"/>
        <w:outlineLvl w:val="0"/>
        <w:rPr/>
      </w:pPr>
      <w:r>
        <w:rPr>
          <w:sz w:val="24"/>
        </w:rPr>
        <w:t>10. Заключительные положения</w:t>
      </w:r>
    </w:p>
    <w:p>
      <w:pPr>
        <w:pStyle w:val="ConsPlusNormal"/>
        <w:jc w:val="both"/>
        <w:rPr/>
      </w:pPr>
      <w:r>
        <w:rPr/>
      </w:r>
    </w:p>
    <w:p>
      <w:pPr>
        <w:pStyle w:val="ConsPlusNormal"/>
        <w:ind w:firstLine="540"/>
        <w:jc w:val="both"/>
        <w:rPr/>
      </w:pPr>
      <w:r>
        <w:rPr>
          <w:sz w:val="24"/>
        </w:rPr>
        <w:t>10.1. Настоящий Договор вступает в силу с момента его подписания обеими Сторонами и действует до "31"декабря 2028 г.</w:t>
      </w:r>
    </w:p>
    <w:p>
      <w:pPr>
        <w:pStyle w:val="ConsPlusNormal"/>
        <w:spacing w:lineRule="auto" w:line="240" w:before="240" w:after="0"/>
        <w:ind w:firstLine="540"/>
        <w:jc w:val="both"/>
        <w:rPr/>
      </w:pPr>
      <w:r>
        <w:rPr>
          <w:sz w:val="24"/>
        </w:rPr>
        <w:t>10.2. В остальном, что не урегулировано настоящим Договором, Стороны руководствуются действующим законодательством Российской Федерации.</w:t>
      </w:r>
    </w:p>
    <w:p>
      <w:pPr>
        <w:pStyle w:val="ConsPlusNormal"/>
        <w:spacing w:lineRule="auto" w:line="240" w:before="240" w:after="0"/>
        <w:ind w:firstLine="540"/>
        <w:jc w:val="both"/>
        <w:rPr/>
      </w:pPr>
      <w:r>
        <w:rPr>
          <w:sz w:val="24"/>
        </w:rPr>
        <w:t>10.3. Изменения условий настоящего Договора оформляются Сторонами в виде дополнительных соглашений, которые вступают в силу с момента их подписания обеими Сторонами.</w:t>
      </w:r>
    </w:p>
    <w:p>
      <w:pPr>
        <w:pStyle w:val="ConsPlusNormal"/>
        <w:spacing w:lineRule="auto" w:line="240" w:before="240" w:after="0"/>
        <w:ind w:firstLine="540"/>
        <w:jc w:val="both"/>
        <w:rPr/>
      </w:pPr>
      <w:r>
        <w:rPr>
          <w:sz w:val="24"/>
        </w:rPr>
        <w:t>1</w:t>
      </w:r>
      <w:r>
        <w:rPr>
          <w:color w:val="4E376B"/>
          <w:sz w:val="24"/>
        </w:rPr>
        <w:t>0.4. Настоящий Договор составлен в двух экземплярах, имеющих равную юридическую силу, по одному для каждой из Сторон.</w:t>
      </w:r>
    </w:p>
    <w:p>
      <w:pPr>
        <w:pStyle w:val="Standard1"/>
        <w:ind w:firstLine="709" w:right="0"/>
        <w:jc w:val="both"/>
        <w:rPr>
          <w:color w:val="4E376B"/>
          <w:sz w:val="24"/>
        </w:rPr>
      </w:pPr>
      <w:r>
        <w:rPr>
          <w:color w:val="4E376B"/>
          <w:sz w:val="24"/>
        </w:rPr>
      </w:r>
    </w:p>
    <w:p>
      <w:pPr>
        <w:pStyle w:val="Standard1"/>
        <w:ind w:firstLine="709" w:right="0"/>
        <w:jc w:val="both"/>
        <w:rPr/>
      </w:pPr>
      <w:r>
        <w:rPr/>
        <w:t xml:space="preserve">10.5.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w:t>
      </w:r>
      <w:hyperlink r:id="rId2">
        <w:r>
          <w:rPr>
            <w:rStyle w:val="ListLabel20"/>
            <w:color w:val="0000FF"/>
          </w:rPr>
          <w:t>частями 9</w:t>
        </w:r>
      </w:hyperlink>
      <w:r>
        <w:rPr/>
        <w:t xml:space="preserve"> - </w:t>
      </w:r>
      <w:hyperlink r:id="rId3">
        <w:r>
          <w:rPr>
            <w:rStyle w:val="ListLabel20"/>
            <w:color w:val="0000FF"/>
          </w:rPr>
          <w:t>23 статьи 95</w:t>
        </w:r>
      </w:hyperlink>
      <w:r>
        <w:rPr/>
        <w:t xml:space="preserve"> Федерального закона № 44-ФЗ..</w:t>
      </w:r>
    </w:p>
    <w:p>
      <w:pPr>
        <w:pStyle w:val="ConsPlusNormal"/>
        <w:ind w:firstLine="709" w:right="0"/>
        <w:jc w:val="both"/>
        <w:rPr>
          <w:rFonts w:ascii="Times New Roman" w:hAnsi="Times New Roman" w:cs="Times New Roman"/>
          <w:sz w:val="24"/>
          <w:lang w:val="ru-RU" w:eastAsia="ru-RU" w:bidi="ar-SA"/>
        </w:rPr>
      </w:pPr>
      <w:r>
        <w:rPr>
          <w:rFonts w:cs="Times New Roman"/>
          <w:sz w:val="24"/>
          <w:lang w:val="ru-RU" w:eastAsia="ru-RU" w:bidi="ar-SA"/>
        </w:rPr>
        <w:t xml:space="preserve">10.6. Окончание срока действия Контракта не влечет прекращения обязательств Сторон, возникших в период действия Контракта и не освобождает Стороны от ответственности за его нарушения, которые были допущены в пределах срока действия Контракта (пункт 4 статьи 425 ГК РФ). </w:t>
      </w:r>
    </w:p>
    <w:p>
      <w:pPr>
        <w:pStyle w:val="ConsPlusNormal"/>
        <w:spacing w:lineRule="auto" w:line="240" w:before="240" w:after="0"/>
        <w:ind w:firstLine="540"/>
        <w:jc w:val="both"/>
        <w:rPr/>
      </w:pPr>
      <w:r>
        <w:rPr>
          <w:rFonts w:cs="Times New Roman"/>
          <w:sz w:val="24"/>
          <w:lang w:val="ru-RU" w:eastAsia="ru-RU" w:bidi="ar-SA"/>
        </w:rPr>
        <w:t>10.7. П</w:t>
      </w:r>
      <w:r>
        <w:rPr>
          <w:sz w:val="24"/>
          <w:shd w:fill="auto" w:val="clear"/>
        </w:rPr>
        <w:t>риложение:</w:t>
      </w:r>
    </w:p>
    <w:p>
      <w:pPr>
        <w:pStyle w:val="ConsPlusNormal"/>
        <w:spacing w:lineRule="auto" w:line="240" w:before="240" w:after="0"/>
        <w:ind w:firstLine="540"/>
        <w:jc w:val="both"/>
        <w:rPr>
          <w:highlight w:val="none"/>
          <w:shd w:fill="auto" w:val="clear"/>
        </w:rPr>
      </w:pPr>
      <w:r>
        <w:rPr>
          <w:sz w:val="24"/>
          <w:shd w:fill="auto" w:val="clear"/>
        </w:rPr>
        <w:t>10.5.1. Техническое задание (Приложение N 1).</w:t>
      </w:r>
    </w:p>
    <w:p>
      <w:pPr>
        <w:pStyle w:val="ConsPlusNormal"/>
        <w:numPr>
          <w:ilvl w:val="0"/>
          <w:numId w:val="0"/>
        </w:numPr>
        <w:ind w:hanging="0" w:left="0"/>
        <w:jc w:val="center"/>
        <w:outlineLvl w:val="0"/>
        <w:rPr/>
      </w:pPr>
      <w:r>
        <w:rPr>
          <w:sz w:val="24"/>
        </w:rPr>
        <w:t>11. Адреса и реквизиты Сторон</w:t>
      </w:r>
    </w:p>
    <w:p>
      <w:pPr>
        <w:pStyle w:val="ConsPlusNormal"/>
        <w:jc w:val="both"/>
        <w:rPr/>
      </w:pPr>
      <w:r>
        <w:rPr/>
      </w:r>
    </w:p>
    <w:tbl>
      <w:tblPr>
        <w:tblW w:w="9925" w:type="dxa"/>
        <w:jc w:val="left"/>
        <w:tblInd w:w="62" w:type="dxa"/>
        <w:tblLayout w:type="fixed"/>
        <w:tblCellMar>
          <w:top w:w="102" w:type="dxa"/>
          <w:left w:w="62" w:type="dxa"/>
          <w:bottom w:w="102" w:type="dxa"/>
          <w:right w:w="62" w:type="dxa"/>
        </w:tblCellMar>
      </w:tblPr>
      <w:tblGrid>
        <w:gridCol w:w="4365"/>
        <w:gridCol w:w="339"/>
        <w:gridCol w:w="5221"/>
      </w:tblGrid>
      <w:tr>
        <w:trPr/>
        <w:tc>
          <w:tcPr>
            <w:tcW w:w="4365" w:type="dxa"/>
            <w:tcBorders/>
          </w:tcPr>
          <w:p>
            <w:pPr>
              <w:pStyle w:val="ConsPlusNormal"/>
              <w:rPr/>
            </w:pPr>
            <w:r>
              <w:rPr>
                <w:sz w:val="24"/>
              </w:rPr>
              <w:t>Исполнитель:</w:t>
            </w:r>
          </w:p>
        </w:tc>
        <w:tc>
          <w:tcPr>
            <w:tcW w:w="339" w:type="dxa"/>
            <w:tcBorders/>
          </w:tcPr>
          <w:p>
            <w:pPr>
              <w:pStyle w:val="ConsPlusNormal"/>
              <w:rPr/>
            </w:pPr>
            <w:r>
              <w:rPr/>
            </w:r>
          </w:p>
        </w:tc>
        <w:tc>
          <w:tcPr>
            <w:tcW w:w="5221" w:type="dxa"/>
            <w:tcBorders/>
          </w:tcPr>
          <w:p>
            <w:pPr>
              <w:pStyle w:val="ConsPlusNormal"/>
              <w:rPr>
                <w:sz w:val="24"/>
                <w:szCs w:val="24"/>
              </w:rPr>
            </w:pPr>
            <w:r>
              <w:rPr>
                <w:sz w:val="24"/>
                <w:szCs w:val="24"/>
              </w:rPr>
              <w:t>Заказчик:</w:t>
            </w:r>
          </w:p>
        </w:tc>
      </w:tr>
      <w:tr>
        <w:trPr/>
        <w:tc>
          <w:tcPr>
            <w:tcW w:w="4365" w:type="dxa"/>
            <w:tcBorders/>
          </w:tcPr>
          <w:p>
            <w:pPr>
              <w:pStyle w:val="ConsPlusNormal"/>
              <w:rPr/>
            </w:pPr>
            <w:r>
              <w:rPr>
                <w:sz w:val="24"/>
              </w:rPr>
              <w:t>_______________________________</w:t>
            </w:r>
          </w:p>
        </w:tc>
        <w:tc>
          <w:tcPr>
            <w:tcW w:w="339" w:type="dxa"/>
            <w:tcBorders/>
          </w:tcPr>
          <w:p>
            <w:pPr>
              <w:pStyle w:val="ConsPlusNormal"/>
              <w:rPr/>
            </w:pPr>
            <w:r>
              <w:rPr/>
            </w:r>
          </w:p>
        </w:tc>
        <w:tc>
          <w:tcPr>
            <w:tcW w:w="5221" w:type="dxa"/>
            <w:vMerge w:val="restart"/>
            <w:tcBorders/>
          </w:tcPr>
          <w:p>
            <w:pPr>
              <w:pStyle w:val="Normal"/>
              <w:ind w:left="34"/>
              <w:jc w:val="left"/>
              <w:rPr>
                <w:sz w:val="24"/>
                <w:szCs w:val="24"/>
              </w:rPr>
            </w:pPr>
            <w:r>
              <w:rPr>
                <w:color w:val="000000"/>
                <w:sz w:val="24"/>
                <w:szCs w:val="24"/>
              </w:rPr>
              <w:t>Главное управление Федеральной службы судебных приставов по Ростовской области</w:t>
            </w:r>
          </w:p>
          <w:p>
            <w:pPr>
              <w:pStyle w:val="Normal"/>
              <w:ind w:left="34"/>
              <w:jc w:val="left"/>
              <w:rPr>
                <w:sz w:val="24"/>
                <w:szCs w:val="24"/>
              </w:rPr>
            </w:pPr>
            <w:r>
              <w:rPr>
                <w:color w:val="000000"/>
                <w:sz w:val="24"/>
                <w:szCs w:val="24"/>
              </w:rPr>
              <w:t>Юридический адрес: пер. Соборный, 2а, г. Ростов-на-Дону, 344002</w:t>
            </w:r>
          </w:p>
          <w:p>
            <w:pPr>
              <w:pStyle w:val="Normal"/>
              <w:ind w:left="34"/>
              <w:jc w:val="left"/>
              <w:rPr>
                <w:sz w:val="24"/>
                <w:szCs w:val="24"/>
              </w:rPr>
            </w:pPr>
            <w:r>
              <w:rPr>
                <w:color w:val="000000"/>
                <w:sz w:val="24"/>
                <w:szCs w:val="24"/>
              </w:rPr>
              <w:t>ИНН 6164229665 КПП 616401001</w:t>
            </w:r>
          </w:p>
          <w:p>
            <w:pPr>
              <w:pStyle w:val="Normal"/>
              <w:ind w:left="34"/>
              <w:jc w:val="left"/>
              <w:rPr>
                <w:sz w:val="24"/>
                <w:szCs w:val="24"/>
              </w:rPr>
            </w:pPr>
            <w:r>
              <w:rPr>
                <w:color w:val="000000"/>
                <w:sz w:val="24"/>
                <w:szCs w:val="24"/>
              </w:rPr>
              <w:t>УФК по Нижегородской области (ГУФССП России по Ростовской области, л/с 03581785550)</w:t>
            </w:r>
          </w:p>
          <w:p>
            <w:pPr>
              <w:pStyle w:val="Normal"/>
              <w:ind w:left="34"/>
              <w:jc w:val="left"/>
              <w:rPr>
                <w:sz w:val="24"/>
                <w:szCs w:val="24"/>
              </w:rPr>
            </w:pPr>
            <w:r>
              <w:rPr>
                <w:color w:val="000000"/>
                <w:sz w:val="24"/>
                <w:szCs w:val="24"/>
              </w:rPr>
              <w:t>Банк: ОКЦ № 1 ВВГУ Банка России // УФК по Нижегородской области, г. Нижний Новгород БИК 012202102</w:t>
            </w:r>
          </w:p>
          <w:p>
            <w:pPr>
              <w:pStyle w:val="Standard"/>
              <w:spacing w:lineRule="auto" w:line="276"/>
              <w:ind w:left="34"/>
              <w:rPr>
                <w:sz w:val="24"/>
                <w:szCs w:val="24"/>
              </w:rPr>
            </w:pPr>
            <w:r>
              <w:rPr>
                <w:sz w:val="24"/>
                <w:szCs w:val="24"/>
              </w:rPr>
              <w:t>Единый казначейский счет (кор.счет) 40102810745370000024</w:t>
            </w:r>
          </w:p>
          <w:p>
            <w:pPr>
              <w:pStyle w:val="Normal"/>
              <w:ind w:left="34"/>
              <w:jc w:val="left"/>
              <w:rPr>
                <w:sz w:val="24"/>
                <w:szCs w:val="24"/>
              </w:rPr>
            </w:pPr>
            <w:r>
              <w:rPr>
                <w:sz w:val="24"/>
                <w:szCs w:val="24"/>
              </w:rPr>
              <w:t>Номер казначейского счета получателя (расч счет) 03211643000000013230</w:t>
            </w:r>
          </w:p>
          <w:p>
            <w:pPr>
              <w:pStyle w:val="Normal"/>
              <w:ind w:left="34"/>
              <w:jc w:val="left"/>
              <w:rPr/>
            </w:pPr>
            <w:hyperlink r:id="rId4">
              <w:r>
                <w:rPr>
                  <w:rStyle w:val="Hyperlink"/>
                  <w:sz w:val="24"/>
                  <w:szCs w:val="24"/>
                  <w:lang w:val="en-US"/>
                </w:rPr>
                <w:t>mto</w:t>
              </w:r>
              <w:r>
                <w:rPr>
                  <w:rStyle w:val="Hyperlink"/>
                  <w:sz w:val="24"/>
                  <w:szCs w:val="24"/>
                </w:rPr>
                <w:t>@</w:t>
              </w:r>
              <w:r>
                <w:rPr>
                  <w:rStyle w:val="Hyperlink"/>
                  <w:sz w:val="24"/>
                  <w:szCs w:val="24"/>
                  <w:lang w:val="en-US"/>
                </w:rPr>
                <w:t>r</w:t>
              </w:r>
              <w:r>
                <w:rPr>
                  <w:rStyle w:val="Hyperlink"/>
                  <w:sz w:val="24"/>
                  <w:szCs w:val="24"/>
                </w:rPr>
                <w:t>61.</w:t>
              </w:r>
              <w:r>
                <w:rPr>
                  <w:rStyle w:val="Hyperlink"/>
                  <w:sz w:val="24"/>
                  <w:szCs w:val="24"/>
                  <w:lang w:val="en-US"/>
                </w:rPr>
                <w:t>fssp</w:t>
              </w:r>
              <w:r>
                <w:rPr>
                  <w:rStyle w:val="Hyperlink"/>
                  <w:sz w:val="24"/>
                  <w:szCs w:val="24"/>
                </w:rPr>
                <w:t>.</w:t>
              </w:r>
              <w:r>
                <w:rPr>
                  <w:rStyle w:val="Hyperlink"/>
                  <w:sz w:val="24"/>
                  <w:szCs w:val="24"/>
                  <w:lang w:val="en-US"/>
                </w:rPr>
                <w:t>gov</w:t>
              </w:r>
              <w:r>
                <w:rPr>
                  <w:rStyle w:val="Hyperlink"/>
                  <w:sz w:val="24"/>
                  <w:szCs w:val="24"/>
                </w:rPr>
                <w:t>.</w:t>
              </w:r>
              <w:r>
                <w:rPr>
                  <w:rStyle w:val="Hyperlink"/>
                  <w:sz w:val="24"/>
                  <w:szCs w:val="24"/>
                  <w:lang w:val="en-US"/>
                </w:rPr>
                <w:t>ru</w:t>
              </w:r>
            </w:hyperlink>
          </w:p>
          <w:p>
            <w:pPr>
              <w:pStyle w:val="Normal"/>
              <w:ind w:left="34"/>
              <w:jc w:val="left"/>
              <w:rPr>
                <w:sz w:val="24"/>
                <w:szCs w:val="24"/>
              </w:rPr>
            </w:pPr>
            <w:r>
              <w:rPr>
                <w:sz w:val="24"/>
                <w:szCs w:val="24"/>
              </w:rPr>
              <w:t>88632687279</w:t>
            </w:r>
          </w:p>
          <w:p>
            <w:pPr>
              <w:pStyle w:val="Standard"/>
              <w:spacing w:lineRule="auto" w:line="276"/>
              <w:ind w:left="34"/>
              <w:rPr>
                <w:i/>
                <w:i/>
                <w:color w:val="000000"/>
                <w:kern w:val="0"/>
                <w:sz w:val="24"/>
                <w:szCs w:val="24"/>
              </w:rPr>
            </w:pPr>
            <w:r>
              <w:rPr>
                <w:i/>
                <w:color w:val="000000"/>
                <w:kern w:val="0"/>
                <w:sz w:val="24"/>
                <w:szCs w:val="24"/>
              </w:rPr>
            </w:r>
          </w:p>
          <w:p>
            <w:pPr>
              <w:pStyle w:val="Standard"/>
              <w:spacing w:lineRule="auto" w:line="276"/>
              <w:ind w:left="34"/>
              <w:rPr>
                <w:sz w:val="24"/>
                <w:szCs w:val="24"/>
              </w:rPr>
            </w:pPr>
            <w:r>
              <w:rPr>
                <w:i/>
                <w:color w:val="000000"/>
                <w:kern w:val="0"/>
                <w:sz w:val="24"/>
                <w:szCs w:val="24"/>
              </w:rPr>
              <w:t>Реквизиты для оплаты неустойки:</w:t>
            </w:r>
          </w:p>
          <w:p>
            <w:pPr>
              <w:pStyle w:val="Standard"/>
              <w:spacing w:lineRule="auto" w:line="276"/>
              <w:ind w:left="34"/>
              <w:rPr>
                <w:sz w:val="24"/>
                <w:szCs w:val="24"/>
              </w:rPr>
            </w:pPr>
            <w:r>
              <w:rPr>
                <w:color w:val="000000"/>
                <w:kern w:val="0"/>
                <w:sz w:val="24"/>
                <w:szCs w:val="24"/>
              </w:rPr>
              <w:t>УФК по РО (ГУФССП России по Ростовской области, л/с 04581785550)</w:t>
            </w:r>
          </w:p>
          <w:p>
            <w:pPr>
              <w:pStyle w:val="Standard"/>
              <w:spacing w:lineRule="auto" w:line="276"/>
              <w:ind w:left="34"/>
              <w:rPr>
                <w:sz w:val="24"/>
                <w:szCs w:val="24"/>
              </w:rPr>
            </w:pPr>
            <w:r>
              <w:rPr>
                <w:color w:val="000000"/>
                <w:kern w:val="0"/>
                <w:sz w:val="24"/>
                <w:szCs w:val="24"/>
              </w:rPr>
              <w:t>ИНН 6164229665 КПП 616401001</w:t>
            </w:r>
          </w:p>
          <w:p>
            <w:pPr>
              <w:pStyle w:val="Normal"/>
              <w:ind w:left="34"/>
              <w:rPr>
                <w:sz w:val="24"/>
                <w:szCs w:val="24"/>
              </w:rPr>
            </w:pPr>
            <w:r>
              <w:rPr>
                <w:color w:val="000000"/>
                <w:sz w:val="24"/>
                <w:szCs w:val="24"/>
              </w:rPr>
              <w:t>Банк: ОКЦ №9 ЮГУ Банка России/УФК по Ростовской области, г.Ростов-на-Дону</w:t>
            </w:r>
          </w:p>
          <w:p>
            <w:pPr>
              <w:pStyle w:val="Normal"/>
              <w:ind w:left="34"/>
              <w:rPr>
                <w:sz w:val="24"/>
                <w:szCs w:val="24"/>
              </w:rPr>
            </w:pPr>
            <w:r>
              <w:rPr>
                <w:color w:val="000000"/>
                <w:sz w:val="24"/>
                <w:szCs w:val="24"/>
              </w:rPr>
              <w:t>БИК 016015102</w:t>
            </w:r>
          </w:p>
          <w:p>
            <w:pPr>
              <w:pStyle w:val="Standard"/>
              <w:spacing w:lineRule="auto" w:line="276"/>
              <w:ind w:left="34"/>
              <w:rPr>
                <w:sz w:val="24"/>
                <w:szCs w:val="24"/>
              </w:rPr>
            </w:pPr>
            <w:r>
              <w:rPr>
                <w:color w:val="000000"/>
                <w:kern w:val="0"/>
                <w:sz w:val="24"/>
                <w:szCs w:val="24"/>
              </w:rPr>
              <w:t>к/с 40102810845370000050</w:t>
            </w:r>
          </w:p>
          <w:p>
            <w:pPr>
              <w:pStyle w:val="Standard"/>
              <w:spacing w:lineRule="auto" w:line="276"/>
              <w:ind w:left="34"/>
              <w:rPr>
                <w:sz w:val="24"/>
                <w:szCs w:val="24"/>
              </w:rPr>
            </w:pPr>
            <w:r>
              <w:rPr>
                <w:color w:val="000000"/>
                <w:kern w:val="0"/>
                <w:sz w:val="24"/>
                <w:szCs w:val="24"/>
              </w:rPr>
              <w:t>р/с 03100643000000015800</w:t>
            </w:r>
          </w:p>
          <w:p>
            <w:pPr>
              <w:pStyle w:val="Standard"/>
              <w:spacing w:lineRule="auto" w:line="276"/>
              <w:ind w:left="34"/>
              <w:rPr>
                <w:sz w:val="24"/>
                <w:szCs w:val="24"/>
              </w:rPr>
            </w:pPr>
            <w:r>
              <w:rPr>
                <w:color w:val="000000"/>
                <w:kern w:val="0"/>
                <w:sz w:val="24"/>
                <w:szCs w:val="24"/>
              </w:rPr>
              <w:t>ОКТМО 60701000001</w:t>
            </w:r>
          </w:p>
          <w:p>
            <w:pPr>
              <w:pStyle w:val="Normal"/>
              <w:ind w:left="34"/>
              <w:rPr>
                <w:sz w:val="24"/>
                <w:szCs w:val="24"/>
              </w:rPr>
            </w:pPr>
            <w:r>
              <w:rPr>
                <w:color w:val="000000"/>
                <w:sz w:val="24"/>
                <w:szCs w:val="24"/>
              </w:rPr>
              <w:t>КБК 32211607010019000140</w:t>
            </w:r>
          </w:p>
        </w:tc>
      </w:tr>
      <w:tr>
        <w:trPr/>
        <w:tc>
          <w:tcPr>
            <w:tcW w:w="4365" w:type="dxa"/>
            <w:tcBorders/>
          </w:tcPr>
          <w:p>
            <w:pPr>
              <w:pStyle w:val="ConsPlusNormal"/>
              <w:rPr/>
            </w:pPr>
            <w:r>
              <w:rPr>
                <w:sz w:val="24"/>
              </w:rPr>
              <w:t>Адрес: _______________________</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______________________________</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ИНН/КПП _____________________</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ОГРН/ОГРНИП ________________</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Расчетный счет _________________</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в ________________________ банке</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К/с ___________________________</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БИК __________________________</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Телефон ______________________</w:t>
            </w:r>
          </w:p>
        </w:tc>
        <w:tc>
          <w:tcPr>
            <w:tcW w:w="339" w:type="dxa"/>
            <w:tcBorders/>
          </w:tcPr>
          <w:p>
            <w:pPr>
              <w:pStyle w:val="ConsPlusNormal"/>
              <w:rPr/>
            </w:pPr>
            <w:r>
              <w:rPr/>
            </w:r>
          </w:p>
        </w:tc>
        <w:tc>
          <w:tcPr>
            <w:tcW w:w="5221" w:type="dxa"/>
            <w:vMerge w:val="continue"/>
            <w:tcBorders/>
          </w:tcPr>
          <w:p>
            <w:pPr>
              <w:pStyle w:val="ConsPlusNormal"/>
              <w:rPr/>
            </w:pPr>
            <w:r>
              <w:rPr/>
            </w:r>
          </w:p>
        </w:tc>
      </w:tr>
      <w:tr>
        <w:trPr/>
        <w:tc>
          <w:tcPr>
            <w:tcW w:w="4365" w:type="dxa"/>
            <w:tcBorders/>
          </w:tcPr>
          <w:p>
            <w:pPr>
              <w:pStyle w:val="ConsPlusNormal"/>
              <w:rPr/>
            </w:pPr>
            <w:r>
              <w:rPr>
                <w:sz w:val="24"/>
              </w:rPr>
              <w:t>Адрес электронной почты _________</w:t>
            </w:r>
          </w:p>
        </w:tc>
        <w:tc>
          <w:tcPr>
            <w:tcW w:w="339" w:type="dxa"/>
            <w:tcBorders/>
          </w:tcPr>
          <w:p>
            <w:pPr>
              <w:pStyle w:val="ConsPlusNormal"/>
              <w:rPr/>
            </w:pPr>
            <w:r>
              <w:rPr/>
            </w:r>
          </w:p>
        </w:tc>
        <w:tc>
          <w:tcPr>
            <w:tcW w:w="5221" w:type="dxa"/>
            <w:vMerge w:val="continue"/>
            <w:tcBorders/>
          </w:tcPr>
          <w:p>
            <w:pPr>
              <w:pStyle w:val="ConsPlusNormal"/>
              <w:rPr/>
            </w:pPr>
            <w:r>
              <w:rPr/>
            </w:r>
          </w:p>
        </w:tc>
      </w:tr>
    </w:tbl>
    <w:p>
      <w:pPr>
        <w:pStyle w:val="ConsPlusNormal"/>
        <w:jc w:val="both"/>
        <w:rPr/>
      </w:pPr>
      <w:r>
        <w:rPr/>
      </w:r>
    </w:p>
    <w:p>
      <w:pPr>
        <w:pStyle w:val="ConsPlusNormal"/>
        <w:jc w:val="center"/>
        <w:rPr/>
      </w:pPr>
      <w:r>
        <w:rPr>
          <w:sz w:val="24"/>
        </w:rPr>
        <w:t>Подписи Сторон</w:t>
      </w:r>
    </w:p>
    <w:p>
      <w:pPr>
        <w:pStyle w:val="ConsPlusNormal"/>
        <w:jc w:val="both"/>
        <w:rPr/>
      </w:pPr>
      <w:r>
        <w:rPr/>
      </w:r>
    </w:p>
    <w:tbl>
      <w:tblPr>
        <w:tblW w:w="9988" w:type="dxa"/>
        <w:jc w:val="left"/>
        <w:tblInd w:w="62" w:type="dxa"/>
        <w:tblLayout w:type="fixed"/>
        <w:tblCellMar>
          <w:top w:w="102" w:type="dxa"/>
          <w:left w:w="62" w:type="dxa"/>
          <w:bottom w:w="102" w:type="dxa"/>
          <w:right w:w="62" w:type="dxa"/>
        </w:tblCellMar>
      </w:tblPr>
      <w:tblGrid>
        <w:gridCol w:w="4363"/>
        <w:gridCol w:w="341"/>
        <w:gridCol w:w="5284"/>
      </w:tblGrid>
      <w:tr>
        <w:trPr/>
        <w:tc>
          <w:tcPr>
            <w:tcW w:w="4363" w:type="dxa"/>
            <w:tcBorders/>
          </w:tcPr>
          <w:p>
            <w:pPr>
              <w:pStyle w:val="ConsPlusNormal"/>
              <w:rPr/>
            </w:pPr>
            <w:r>
              <w:rPr>
                <w:sz w:val="24"/>
              </w:rPr>
              <w:t>Исполнитель:</w:t>
            </w:r>
          </w:p>
        </w:tc>
        <w:tc>
          <w:tcPr>
            <w:tcW w:w="341" w:type="dxa"/>
            <w:tcBorders/>
          </w:tcPr>
          <w:p>
            <w:pPr>
              <w:pStyle w:val="ConsPlusNormal"/>
              <w:rPr/>
            </w:pPr>
            <w:r>
              <w:rPr/>
            </w:r>
          </w:p>
        </w:tc>
        <w:tc>
          <w:tcPr>
            <w:tcW w:w="5284" w:type="dxa"/>
            <w:tcBorders/>
          </w:tcPr>
          <w:p>
            <w:pPr>
              <w:pStyle w:val="Normal"/>
              <w:tabs>
                <w:tab w:val="clear" w:pos="709"/>
                <w:tab w:val="left" w:pos="993" w:leader="none"/>
                <w:tab w:val="left" w:pos="1418" w:leader="none"/>
              </w:tabs>
              <w:spacing w:before="0" w:after="0"/>
              <w:jc w:val="left"/>
              <w:rPr>
                <w:sz w:val="24"/>
                <w:szCs w:val="24"/>
              </w:rPr>
            </w:pPr>
            <w:r>
              <w:rPr>
                <w:bCs/>
                <w:color w:themeColor="text1" w:val="000000"/>
                <w:sz w:val="24"/>
                <w:szCs w:val="24"/>
              </w:rPr>
              <w:t>Заместитель руководителя – заместитель главного судебного пристава Ростовской области</w:t>
            </w:r>
          </w:p>
          <w:p>
            <w:pPr>
              <w:pStyle w:val="Normal"/>
              <w:tabs>
                <w:tab w:val="clear" w:pos="709"/>
                <w:tab w:val="left" w:pos="993" w:leader="none"/>
                <w:tab w:val="left" w:pos="1418" w:leader="none"/>
              </w:tabs>
              <w:spacing w:before="0" w:after="0"/>
              <w:jc w:val="left"/>
              <w:rPr>
                <w:bCs/>
                <w:color w:themeColor="text1" w:val="000000"/>
                <w:sz w:val="24"/>
                <w:szCs w:val="24"/>
              </w:rPr>
            </w:pPr>
            <w:r>
              <w:rPr>
                <w:bCs/>
                <w:color w:themeColor="text1" w:val="000000"/>
                <w:sz w:val="24"/>
                <w:szCs w:val="24"/>
              </w:rPr>
            </w:r>
          </w:p>
        </w:tc>
      </w:tr>
      <w:tr>
        <w:trPr/>
        <w:tc>
          <w:tcPr>
            <w:tcW w:w="4363" w:type="dxa"/>
            <w:tcBorders/>
          </w:tcPr>
          <w:p>
            <w:pPr>
              <w:pStyle w:val="ConsPlusNormal"/>
              <w:rPr/>
            </w:pPr>
            <w:r>
              <w:rPr>
                <w:sz w:val="24"/>
              </w:rPr>
              <w:t xml:space="preserve">________/________ </w:t>
            </w:r>
            <w:r>
              <w:rPr>
                <w:i/>
                <w:sz w:val="24"/>
              </w:rPr>
              <w:t>(подпись/Ф.И.О.)</w:t>
            </w:r>
          </w:p>
        </w:tc>
        <w:tc>
          <w:tcPr>
            <w:tcW w:w="341" w:type="dxa"/>
            <w:tcBorders/>
          </w:tcPr>
          <w:p>
            <w:pPr>
              <w:pStyle w:val="ConsPlusNormal"/>
              <w:rPr/>
            </w:pPr>
            <w:r>
              <w:rPr/>
            </w:r>
          </w:p>
        </w:tc>
        <w:tc>
          <w:tcPr>
            <w:tcW w:w="5284" w:type="dxa"/>
            <w:tcBorders/>
          </w:tcPr>
          <w:p>
            <w:pPr>
              <w:pStyle w:val="Normal"/>
              <w:tabs>
                <w:tab w:val="clear" w:pos="709"/>
                <w:tab w:val="left" w:pos="993" w:leader="none"/>
                <w:tab w:val="left" w:pos="1418" w:leader="none"/>
              </w:tabs>
              <w:spacing w:before="0" w:after="0"/>
              <w:jc w:val="left"/>
              <w:rPr>
                <w:sz w:val="24"/>
                <w:szCs w:val="24"/>
              </w:rPr>
            </w:pPr>
            <w:r>
              <w:rPr>
                <w:bCs/>
                <w:color w:themeColor="text1" w:val="000000"/>
                <w:sz w:val="24"/>
                <w:szCs w:val="24"/>
              </w:rPr>
              <w:t>____________________М.Н. Марухленко</w:t>
            </w:r>
          </w:p>
          <w:p>
            <w:pPr>
              <w:pStyle w:val="Normal"/>
              <w:tabs>
                <w:tab w:val="clear" w:pos="709"/>
                <w:tab w:val="left" w:pos="993" w:leader="none"/>
                <w:tab w:val="left" w:pos="1418" w:leader="none"/>
              </w:tabs>
              <w:spacing w:before="0" w:after="0"/>
              <w:jc w:val="left"/>
              <w:rPr>
                <w:sz w:val="24"/>
                <w:szCs w:val="24"/>
              </w:rPr>
            </w:pPr>
            <w:r>
              <w:rPr>
                <w:bCs/>
                <w:color w:themeColor="text1" w:val="000000"/>
                <w:sz w:val="24"/>
                <w:szCs w:val="24"/>
              </w:rPr>
              <w:t xml:space="preserve">        </w:t>
            </w:r>
            <w:r>
              <w:rPr>
                <w:bCs/>
                <w:color w:themeColor="text1" w:val="000000"/>
                <w:sz w:val="24"/>
                <w:szCs w:val="24"/>
              </w:rPr>
              <w:t>М.П.</w:t>
            </w:r>
          </w:p>
        </w:tc>
      </w:tr>
    </w:tbl>
    <w:p>
      <w:pPr>
        <w:pStyle w:val="ConsPlusNormal"/>
        <w:jc w:val="both"/>
        <w:rPr/>
      </w:pPr>
      <w:r>
        <w:rPr/>
      </w:r>
    </w:p>
    <w:p>
      <w:pPr>
        <w:pStyle w:val="ConsPlusNormal"/>
        <w:jc w:val="both"/>
        <w:rPr/>
      </w:pPr>
      <w:r>
        <w:rPr/>
      </w:r>
      <w:r>
        <w:br w:type="page"/>
      </w:r>
    </w:p>
    <w:p>
      <w:pPr>
        <w:pStyle w:val="Normal"/>
        <w:spacing w:before="0" w:after="0"/>
        <w:ind w:firstLine="709" w:left="3540" w:right="0"/>
        <w:jc w:val="right"/>
        <w:rPr/>
      </w:pPr>
      <w:r>
        <w:rPr>
          <w:sz w:val="24"/>
          <w:szCs w:val="24"/>
        </w:rPr>
        <w:t>Приложение №1 к Договору № ____</w:t>
        <w:br/>
        <w:t>от «___» _____2026г</w:t>
      </w:r>
    </w:p>
    <w:p>
      <w:pPr>
        <w:pStyle w:val="Normal"/>
        <w:ind w:firstLine="709" w:right="0"/>
        <w:rPr>
          <w:sz w:val="24"/>
          <w:szCs w:val="24"/>
        </w:rPr>
      </w:pPr>
      <w:r>
        <w:rPr>
          <w:sz w:val="24"/>
          <w:szCs w:val="24"/>
        </w:rPr>
      </w:r>
    </w:p>
    <w:p>
      <w:pPr>
        <w:pStyle w:val="Normal"/>
        <w:ind w:firstLine="709" w:right="0"/>
        <w:rPr>
          <w:sz w:val="24"/>
          <w:szCs w:val="24"/>
        </w:rPr>
      </w:pPr>
      <w:r>
        <w:rPr>
          <w:sz w:val="24"/>
          <w:szCs w:val="24"/>
        </w:rPr>
      </w:r>
    </w:p>
    <w:p>
      <w:pPr>
        <w:pStyle w:val="Normal"/>
        <w:ind w:firstLine="709" w:right="0"/>
        <w:jc w:val="center"/>
        <w:rPr>
          <w:b/>
          <w:sz w:val="24"/>
          <w:szCs w:val="24"/>
        </w:rPr>
      </w:pPr>
      <w:r>
        <w:rPr>
          <w:b/>
          <w:sz w:val="24"/>
          <w:szCs w:val="24"/>
        </w:rPr>
        <w:t>ТЕХНИЧЕСКОЕ ЗАДАНИЕ</w:t>
      </w:r>
    </w:p>
    <w:p>
      <w:pPr>
        <w:pStyle w:val="Normal"/>
        <w:ind w:firstLine="851" w:right="0"/>
        <w:jc w:val="both"/>
        <w:rPr>
          <w:b/>
          <w:sz w:val="24"/>
          <w:szCs w:val="24"/>
        </w:rPr>
      </w:pPr>
      <w:r>
        <w:rPr>
          <w:b/>
          <w:sz w:val="24"/>
          <w:szCs w:val="24"/>
        </w:rPr>
      </w:r>
    </w:p>
    <w:p>
      <w:pPr>
        <w:pStyle w:val="Normal"/>
        <w:ind w:firstLine="851" w:right="0"/>
        <w:jc w:val="both"/>
        <w:rPr/>
      </w:pPr>
      <w:r>
        <w:rPr>
          <w:b/>
          <w:bCs/>
          <w:sz w:val="24"/>
          <w:szCs w:val="24"/>
        </w:rPr>
        <w:t>Предмет контракта</w:t>
      </w:r>
      <w:r>
        <w:rPr>
          <w:bCs/>
          <w:sz w:val="24"/>
          <w:szCs w:val="24"/>
        </w:rPr>
        <w:t>:</w:t>
      </w:r>
    </w:p>
    <w:p>
      <w:pPr>
        <w:pStyle w:val="Normal"/>
        <w:ind w:firstLine="851" w:right="0"/>
        <w:jc w:val="both"/>
        <w:rPr/>
      </w:pPr>
      <w:r>
        <w:rPr>
          <w:bCs/>
          <w:sz w:val="24"/>
          <w:szCs w:val="24"/>
        </w:rPr>
        <w:t>оказание услуг</w:t>
      </w:r>
      <w:r>
        <w:rPr>
          <w:color w:val="000000"/>
          <w:sz w:val="24"/>
          <w:szCs w:val="24"/>
        </w:rPr>
        <w:t xml:space="preserve"> по техническому обслуживанию подъемной платформы для маломобильных групп населения</w:t>
      </w:r>
    </w:p>
    <w:p>
      <w:pPr>
        <w:pStyle w:val="Style17"/>
        <w:ind w:firstLine="851" w:right="0"/>
        <w:jc w:val="both"/>
        <w:rPr/>
      </w:pPr>
      <w:r>
        <w:rPr>
          <w:rFonts w:cs="Times New Roman" w:ascii="Times New Roman" w:hAnsi="Times New Roman"/>
          <w:b/>
          <w:bCs/>
        </w:rPr>
        <w:t>Заказчик:</w:t>
      </w:r>
      <w:r>
        <w:rPr>
          <w:rFonts w:cs="Times New Roman" w:ascii="Times New Roman" w:hAnsi="Times New Roman"/>
        </w:rPr>
        <w:t xml:space="preserve"> Главное управление Федеральной службы судебных приставов по Ростовской области </w:t>
      </w:r>
    </w:p>
    <w:p>
      <w:pPr>
        <w:pStyle w:val="Normal"/>
        <w:ind w:firstLine="851" w:right="0"/>
        <w:jc w:val="both"/>
        <w:rPr/>
      </w:pPr>
      <w:r>
        <w:rPr>
          <w:b/>
          <w:sz w:val="24"/>
          <w:szCs w:val="24"/>
        </w:rPr>
        <w:t>Источник финансирования</w:t>
      </w:r>
      <w:r>
        <w:rPr>
          <w:sz w:val="24"/>
          <w:szCs w:val="24"/>
        </w:rPr>
        <w:t>: Федеральный бюджет.</w:t>
      </w:r>
    </w:p>
    <w:p>
      <w:pPr>
        <w:pStyle w:val="Normal"/>
        <w:ind w:firstLine="851" w:right="0"/>
        <w:jc w:val="both"/>
        <w:rPr/>
      </w:pPr>
      <w:r>
        <w:rPr>
          <w:b/>
          <w:sz w:val="24"/>
          <w:szCs w:val="24"/>
        </w:rPr>
        <w:t>Место оказания услуг и характеристика объекта:</w:t>
      </w:r>
      <w:r>
        <w:rPr>
          <w:sz w:val="24"/>
          <w:szCs w:val="24"/>
        </w:rPr>
        <w:t xml:space="preserve"> </w:t>
      </w:r>
    </w:p>
    <w:p>
      <w:pPr>
        <w:pStyle w:val="Normal"/>
        <w:ind w:firstLine="851" w:right="0"/>
        <w:jc w:val="both"/>
        <w:rPr>
          <w:sz w:val="24"/>
          <w:szCs w:val="24"/>
        </w:rPr>
      </w:pPr>
      <w:r>
        <w:rPr>
          <w:sz w:val="24"/>
          <w:szCs w:val="24"/>
        </w:rPr>
        <w:t>пер. Соборный, 2а, г. Ростов-на-Дону, 344002.</w:t>
      </w:r>
    </w:p>
    <w:p>
      <w:pPr>
        <w:pStyle w:val="Normal"/>
        <w:ind w:firstLine="851" w:right="0"/>
        <w:jc w:val="both"/>
        <w:rPr>
          <w:sz w:val="24"/>
          <w:szCs w:val="24"/>
        </w:rPr>
      </w:pPr>
      <w:r>
        <w:rPr>
          <w:sz w:val="24"/>
          <w:szCs w:val="24"/>
        </w:rPr>
        <w:t>До начала производства работ Исполнитель обязан согласовать с Заказчиком график производства работ, учитывая, что работы будут проводиться в действующем учреждении. Рабочий день учреждения с 9:00 до 18:00 с понедельника по четверг; с 9:00 до 16:45 в пятницу. Обеденный перерыв с 13:00 до 13:45ч.</w:t>
      </w:r>
    </w:p>
    <w:p>
      <w:pPr>
        <w:pStyle w:val="Normal"/>
        <w:tabs>
          <w:tab w:val="clear" w:pos="709"/>
          <w:tab w:val="left" w:pos="426" w:leader="none"/>
        </w:tabs>
        <w:ind w:firstLine="851" w:right="142"/>
        <w:jc w:val="both"/>
        <w:rPr/>
      </w:pPr>
      <w:r>
        <w:rPr>
          <w:b/>
          <w:sz w:val="24"/>
          <w:szCs w:val="24"/>
        </w:rPr>
        <w:t xml:space="preserve">Срок оказания услуг: </w:t>
      </w:r>
      <w:r>
        <w:rPr>
          <w:b w:val="false"/>
          <w:bCs w:val="false"/>
          <w:sz w:val="24"/>
          <w:szCs w:val="24"/>
        </w:rPr>
        <w:t>с даты заключения по 31.12.2028 года</w:t>
      </w:r>
      <w:r>
        <w:rPr>
          <w:b/>
          <w:sz w:val="24"/>
          <w:szCs w:val="24"/>
        </w:rPr>
        <w:t xml:space="preserve"> </w:t>
      </w:r>
      <w:r>
        <w:rPr>
          <w:sz w:val="24"/>
          <w:szCs w:val="24"/>
        </w:rPr>
        <w:t>в соответствии</w:t>
      </w:r>
      <w:r>
        <w:rPr>
          <w:b/>
          <w:sz w:val="24"/>
          <w:szCs w:val="24"/>
        </w:rPr>
        <w:t xml:space="preserve"> </w:t>
      </w:r>
      <w:r>
        <w:rPr>
          <w:sz w:val="24"/>
          <w:szCs w:val="24"/>
        </w:rPr>
        <w:t>с согласованным графиком работ.</w:t>
      </w:r>
    </w:p>
    <w:p>
      <w:pPr>
        <w:pStyle w:val="Normal"/>
        <w:tabs>
          <w:tab w:val="clear" w:pos="709"/>
          <w:tab w:val="left" w:pos="1129" w:leader="none"/>
        </w:tabs>
        <w:ind w:firstLine="851" w:right="181"/>
        <w:rPr>
          <w:b/>
          <w:sz w:val="24"/>
          <w:szCs w:val="24"/>
        </w:rPr>
      </w:pPr>
      <w:r>
        <w:rPr>
          <w:b/>
          <w:sz w:val="24"/>
          <w:szCs w:val="24"/>
        </w:rPr>
        <w:t xml:space="preserve">Перечень оборудования, подлежащего  техническому обслуживанию </w:t>
      </w:r>
    </w:p>
    <w:p>
      <w:pPr>
        <w:pStyle w:val="Normal"/>
        <w:tabs>
          <w:tab w:val="clear" w:pos="709"/>
          <w:tab w:val="left" w:pos="1129" w:leader="none"/>
        </w:tabs>
        <w:ind w:firstLine="709" w:right="181"/>
        <w:rPr>
          <w:b/>
          <w:sz w:val="24"/>
          <w:szCs w:val="24"/>
        </w:rPr>
      </w:pPr>
      <w:r>
        <w:rPr>
          <w:b/>
          <w:sz w:val="24"/>
          <w:szCs w:val="24"/>
        </w:rPr>
      </w:r>
    </w:p>
    <w:tbl>
      <w:tblPr>
        <w:tblW w:w="10265" w:type="dxa"/>
        <w:jc w:val="left"/>
        <w:tblInd w:w="108" w:type="dxa"/>
        <w:tblLayout w:type="fixed"/>
        <w:tblCellMar>
          <w:top w:w="0" w:type="dxa"/>
          <w:left w:w="108" w:type="dxa"/>
          <w:bottom w:w="0" w:type="dxa"/>
          <w:right w:w="108" w:type="dxa"/>
        </w:tblCellMar>
      </w:tblPr>
      <w:tblGrid>
        <w:gridCol w:w="517"/>
        <w:gridCol w:w="6429"/>
        <w:gridCol w:w="1984"/>
        <w:gridCol w:w="1334"/>
      </w:tblGrid>
      <w:tr>
        <w:trPr>
          <w:trHeight w:val="100" w:hRule="atLeast"/>
        </w:trPr>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lang w:eastAsia="ar-SA"/>
              </w:rPr>
            </w:pPr>
            <w:r>
              <w:rPr>
                <w:b/>
                <w:color w:val="000000"/>
                <w:lang w:eastAsia="ar-SA"/>
              </w:rPr>
              <w:t>№</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Normal"/>
              <w:ind w:firstLine="709" w:right="0"/>
              <w:jc w:val="center"/>
              <w:rPr>
                <w:b/>
                <w:color w:val="000000"/>
                <w:lang w:eastAsia="ar-SA"/>
              </w:rPr>
            </w:pPr>
            <w:r>
              <w:rPr>
                <w:b/>
                <w:color w:val="000000"/>
                <w:lang w:eastAsia="ar-SA"/>
              </w:rPr>
              <w:t>Наименование :</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rPr>
                <w:b/>
                <w:color w:val="000000"/>
                <w:lang w:eastAsia="ar-SA"/>
              </w:rPr>
            </w:pPr>
            <w:r>
              <w:rPr>
                <w:b/>
                <w:color w:val="000000"/>
                <w:lang w:eastAsia="ar-SA"/>
              </w:rPr>
              <w:t>Ед. изм.</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rPr>
                <w:b/>
                <w:color w:val="000000"/>
                <w:lang w:eastAsia="ar-SA"/>
              </w:rPr>
            </w:pPr>
            <w:r>
              <w:rPr>
                <w:b/>
                <w:color w:val="000000"/>
                <w:lang w:eastAsia="ar-SA"/>
              </w:rPr>
              <w:t>Кол-во</w:t>
            </w:r>
          </w:p>
        </w:tc>
      </w:tr>
      <w:tr>
        <w:trPr>
          <w:trHeight w:val="272" w:hRule="atLeast"/>
        </w:trPr>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rPr/>
            </w:pPr>
            <w:r>
              <w:rPr/>
              <w:t>1</w:t>
            </w:r>
          </w:p>
        </w:tc>
        <w:tc>
          <w:tcPr>
            <w:tcW w:w="6429"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rPr>
            </w:pPr>
            <w:r>
              <w:rPr>
                <w:color w:val="000000"/>
              </w:rPr>
              <w:t>"Платформа подъемная с вертикальным перемещением для маломобильных групп населения ВПМ-01"  заводской номер №001839</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eastAsia="ar-SA"/>
              </w:rPr>
            </w:pPr>
            <w:r>
              <w:rPr>
                <w:color w:val="000000"/>
                <w:lang w:eastAsia="ar-SA"/>
              </w:rPr>
              <w:t>шт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eastAsia="ar-SA"/>
              </w:rPr>
            </w:pPr>
            <w:r>
              <w:rPr>
                <w:color w:val="000000"/>
                <w:lang w:eastAsia="ar-SA"/>
              </w:rPr>
              <w:t>1</w:t>
            </w:r>
          </w:p>
        </w:tc>
      </w:tr>
    </w:tbl>
    <w:p>
      <w:pPr>
        <w:pStyle w:val="Normal"/>
        <w:tabs>
          <w:tab w:val="clear" w:pos="709"/>
          <w:tab w:val="left" w:pos="426" w:leader="none"/>
          <w:tab w:val="left" w:pos="567" w:leader="none"/>
          <w:tab w:val="left" w:pos="851" w:leader="none"/>
        </w:tabs>
        <w:ind w:firstLine="709" w:right="142"/>
        <w:jc w:val="both"/>
        <w:rPr>
          <w:b/>
          <w:sz w:val="24"/>
          <w:szCs w:val="24"/>
          <w:lang w:val="en-US" w:eastAsia="ar-SA"/>
        </w:rPr>
      </w:pPr>
      <w:r>
        <w:rPr>
          <w:b/>
          <w:sz w:val="24"/>
          <w:szCs w:val="24"/>
          <w:lang w:val="en-US" w:eastAsia="ar-SA"/>
        </w:rPr>
      </w:r>
    </w:p>
    <w:p>
      <w:pPr>
        <w:pStyle w:val="Normal"/>
        <w:tabs>
          <w:tab w:val="clear" w:pos="709"/>
          <w:tab w:val="left" w:pos="426" w:leader="none"/>
          <w:tab w:val="left" w:pos="567" w:leader="none"/>
          <w:tab w:val="left" w:pos="851" w:leader="none"/>
        </w:tabs>
        <w:ind w:firstLine="709" w:right="142"/>
        <w:jc w:val="center"/>
        <w:rPr>
          <w:b/>
          <w:sz w:val="24"/>
          <w:szCs w:val="24"/>
        </w:rPr>
      </w:pPr>
      <w:r>
        <w:rPr>
          <w:b/>
          <w:iCs/>
          <w:sz w:val="24"/>
          <w:szCs w:val="24"/>
        </w:rPr>
        <w:t>Техническое обслуживание включает ежемесячное обследование следующих параметров работы подъемной платформы для маломобильных групп населения:</w:t>
      </w:r>
    </w:p>
    <w:p>
      <w:pPr>
        <w:pStyle w:val="Normal"/>
        <w:widowControl/>
        <w:bidi w:val="0"/>
        <w:spacing w:lineRule="auto" w:line="240"/>
        <w:ind w:firstLine="794" w:left="0" w:right="0"/>
        <w:jc w:val="both"/>
        <w:rPr/>
      </w:pPr>
      <w:r>
        <w:rPr>
          <w:rFonts w:cs="Times New Roman"/>
          <w:sz w:val="24"/>
          <w:szCs w:val="24"/>
        </w:rPr>
        <w:t>1. Проверка наличия табличек с правилами пользования у каждой посадочной площадки;</w:t>
      </w:r>
    </w:p>
    <w:p>
      <w:pPr>
        <w:pStyle w:val="Normal"/>
        <w:widowControl/>
        <w:bidi w:val="0"/>
        <w:spacing w:lineRule="auto" w:line="240"/>
        <w:ind w:firstLine="794" w:left="0" w:right="0"/>
        <w:jc w:val="both"/>
        <w:rPr>
          <w:sz w:val="24"/>
          <w:szCs w:val="24"/>
        </w:rPr>
      </w:pPr>
      <w:r>
        <w:rPr>
          <w:rFonts w:cs="Times New Roman"/>
          <w:sz w:val="24"/>
          <w:szCs w:val="24"/>
        </w:rPr>
        <w:t>2. Осмотр состояния направляющей магистрали и очистка спиртом или ацетоном в случае загрязнения;</w:t>
      </w:r>
    </w:p>
    <w:p>
      <w:pPr>
        <w:pStyle w:val="Normal"/>
        <w:widowControl/>
        <w:bidi w:val="0"/>
        <w:spacing w:lineRule="auto" w:line="240"/>
        <w:ind w:firstLine="794" w:left="0" w:right="0"/>
        <w:jc w:val="both"/>
        <w:rPr>
          <w:sz w:val="24"/>
          <w:szCs w:val="24"/>
        </w:rPr>
      </w:pPr>
      <w:r>
        <w:rPr>
          <w:rFonts w:cs="Times New Roman"/>
          <w:sz w:val="24"/>
          <w:szCs w:val="24"/>
        </w:rPr>
        <w:t>3. Проверка функционирования внешних и внутреннего пультов управления в соответствии с инструкцией для владельца и пользователя;</w:t>
      </w:r>
    </w:p>
    <w:p>
      <w:pPr>
        <w:pStyle w:val="Normal"/>
        <w:widowControl/>
        <w:bidi w:val="0"/>
        <w:spacing w:lineRule="auto" w:line="240"/>
        <w:ind w:firstLine="794" w:left="0" w:right="0"/>
        <w:jc w:val="both"/>
        <w:rPr>
          <w:sz w:val="24"/>
          <w:szCs w:val="24"/>
        </w:rPr>
      </w:pPr>
      <w:r>
        <w:rPr>
          <w:rFonts w:cs="Times New Roman"/>
          <w:sz w:val="24"/>
          <w:szCs w:val="24"/>
        </w:rPr>
        <w:t>4. Проверка срабатывания концевых выключателей на поверхностях безопасности (закрылки и панель на нижней части платформы;. В случае необходимости отрегулировать их;</w:t>
      </w:r>
    </w:p>
    <w:p>
      <w:pPr>
        <w:pStyle w:val="Normal"/>
        <w:widowControl/>
        <w:bidi w:val="0"/>
        <w:spacing w:lineRule="auto" w:line="240"/>
        <w:ind w:firstLine="794" w:left="0" w:right="0"/>
        <w:jc w:val="both"/>
        <w:rPr>
          <w:sz w:val="24"/>
          <w:szCs w:val="24"/>
        </w:rPr>
      </w:pPr>
      <w:r>
        <w:rPr>
          <w:rFonts w:cs="Times New Roman"/>
          <w:sz w:val="24"/>
          <w:szCs w:val="24"/>
        </w:rPr>
        <w:t>5. Проверить действие кнопки аварийной сигнализации. При необходимости заменить батарейку;</w:t>
      </w:r>
    </w:p>
    <w:p>
      <w:pPr>
        <w:pStyle w:val="Normal"/>
        <w:widowControl/>
        <w:bidi w:val="0"/>
        <w:spacing w:lineRule="auto" w:line="240"/>
        <w:ind w:firstLine="794" w:left="0" w:right="0"/>
        <w:jc w:val="both"/>
        <w:rPr>
          <w:sz w:val="24"/>
          <w:szCs w:val="24"/>
        </w:rPr>
      </w:pPr>
      <w:r>
        <w:rPr>
          <w:rFonts w:cs="Times New Roman"/>
          <w:sz w:val="24"/>
          <w:szCs w:val="24"/>
        </w:rPr>
        <w:t>6.Проверка состояния и крепления направляющих и кронштейнов. При необходимости подтянуть гайки крепления.</w:t>
      </w:r>
    </w:p>
    <w:p>
      <w:pPr>
        <w:pStyle w:val="Normal"/>
        <w:widowControl/>
        <w:bidi w:val="0"/>
        <w:spacing w:lineRule="auto" w:line="240"/>
        <w:ind w:firstLine="794" w:left="0" w:right="0"/>
        <w:jc w:val="both"/>
        <w:rPr>
          <w:sz w:val="24"/>
          <w:szCs w:val="24"/>
        </w:rPr>
      </w:pPr>
      <w:r>
        <w:rPr>
          <w:rFonts w:cs="Times New Roman"/>
          <w:sz w:val="24"/>
          <w:szCs w:val="24"/>
        </w:rPr>
        <w:t>7. Проверка состояния ловителей. ролик 16  свободно вращается, а коромысло 15 совершает колебательные движения относительно оси 13ет</w:t>
      </w:r>
    </w:p>
    <w:p>
      <w:pPr>
        <w:pStyle w:val="Normal"/>
        <w:widowControl/>
        <w:bidi w:val="0"/>
        <w:spacing w:lineRule="auto" w:line="240"/>
        <w:ind w:firstLine="794" w:left="0" w:right="0"/>
        <w:jc w:val="both"/>
        <w:rPr>
          <w:sz w:val="24"/>
          <w:szCs w:val="24"/>
        </w:rPr>
      </w:pPr>
      <w:r>
        <w:rPr>
          <w:rFonts w:cs="Times New Roman"/>
          <w:sz w:val="24"/>
          <w:szCs w:val="24"/>
        </w:rPr>
        <w:t>8. Проверка крепления электродвигателя, определив на слух наличие вибрации. В случае необходимости закрепить двигатель;</w:t>
      </w:r>
    </w:p>
    <w:p>
      <w:pPr>
        <w:pStyle w:val="Normal"/>
        <w:widowControl/>
        <w:bidi w:val="0"/>
        <w:spacing w:lineRule="auto" w:line="240"/>
        <w:ind w:firstLine="794" w:left="0" w:right="0"/>
        <w:jc w:val="both"/>
        <w:rPr>
          <w:sz w:val="24"/>
          <w:szCs w:val="24"/>
        </w:rPr>
      </w:pPr>
      <w:r>
        <w:rPr>
          <w:rFonts w:cs="Times New Roman"/>
          <w:sz w:val="24"/>
          <w:szCs w:val="24"/>
        </w:rPr>
        <w:t>9. Проверка состояния окраски деталей платформы. Восстановить нарушенное покрытие;</w:t>
      </w:r>
    </w:p>
    <w:p>
      <w:pPr>
        <w:pStyle w:val="Normal"/>
        <w:widowControl/>
        <w:bidi w:val="0"/>
        <w:spacing w:lineRule="auto" w:line="240"/>
        <w:ind w:firstLine="794" w:left="0" w:right="0"/>
        <w:jc w:val="both"/>
        <w:rPr>
          <w:sz w:val="24"/>
          <w:szCs w:val="24"/>
        </w:rPr>
      </w:pPr>
      <w:r>
        <w:rPr>
          <w:rFonts w:cs="Times New Roman"/>
          <w:sz w:val="24"/>
          <w:szCs w:val="24"/>
        </w:rPr>
        <w:t>10. Проверить, чтобы платформа в положении парковки постоянно была соединена с зарядным устройством, Индикация красного светодиода слева от дисплея;</w:t>
      </w:r>
    </w:p>
    <w:p>
      <w:pPr>
        <w:pStyle w:val="Normal"/>
        <w:widowControl/>
        <w:bidi w:val="0"/>
        <w:spacing w:lineRule="auto" w:line="240"/>
        <w:ind w:firstLine="794" w:left="0" w:right="0"/>
        <w:jc w:val="both"/>
        <w:rPr>
          <w:sz w:val="24"/>
          <w:szCs w:val="24"/>
        </w:rPr>
      </w:pPr>
      <w:r>
        <w:rPr>
          <w:rFonts w:cs="Times New Roman"/>
          <w:sz w:val="24"/>
          <w:szCs w:val="24"/>
        </w:rPr>
        <w:t>11. Проверка соединения аккумуляторных батарей (далее - АКБ) с зарядным устройством и наличие процесса зарядки:</w:t>
      </w:r>
    </w:p>
    <w:p>
      <w:pPr>
        <w:pStyle w:val="Normal"/>
        <w:widowControl/>
        <w:bidi w:val="0"/>
        <w:spacing w:lineRule="auto" w:line="240"/>
        <w:ind w:firstLine="794" w:left="0" w:right="0"/>
        <w:jc w:val="both"/>
        <w:rPr>
          <w:sz w:val="24"/>
          <w:szCs w:val="24"/>
        </w:rPr>
      </w:pPr>
      <w:r>
        <w:rPr>
          <w:rFonts w:cs="Times New Roman"/>
          <w:sz w:val="24"/>
          <w:szCs w:val="24"/>
        </w:rPr>
        <w:t>11.1. При движении вверх светится красный светодиод на пультах управления, чем меньше мощность АКБ, тем ярче его свечение;</w:t>
      </w:r>
    </w:p>
    <w:p>
      <w:pPr>
        <w:pStyle w:val="Normal"/>
        <w:widowControl/>
        <w:bidi w:val="0"/>
        <w:spacing w:lineRule="auto" w:line="240"/>
        <w:ind w:firstLine="794" w:left="0" w:right="0"/>
        <w:jc w:val="both"/>
        <w:rPr>
          <w:sz w:val="24"/>
          <w:szCs w:val="24"/>
        </w:rPr>
      </w:pPr>
      <w:r>
        <w:rPr>
          <w:rFonts w:cs="Times New Roman"/>
          <w:sz w:val="24"/>
          <w:szCs w:val="24"/>
        </w:rPr>
        <w:t>11.2. При нахождении платформы на парковке отсутствие свечения красного светодиода на зарядном устройстве. - АКБ не заряжаются. Проверить находится ли медный контакт на медной лыже. Свечение жёлтого светодиода понижается - идёт заряд АКБ. Свечение красного светодиода - неправильная полярность подключения;</w:t>
      </w:r>
    </w:p>
    <w:p>
      <w:pPr>
        <w:pStyle w:val="Normal"/>
        <w:widowControl/>
        <w:bidi w:val="0"/>
        <w:spacing w:lineRule="auto" w:line="240"/>
        <w:ind w:firstLine="794" w:left="0" w:right="0"/>
        <w:jc w:val="both"/>
        <w:rPr>
          <w:sz w:val="24"/>
          <w:szCs w:val="24"/>
        </w:rPr>
      </w:pPr>
      <w:r>
        <w:rPr>
          <w:rFonts w:cs="Times New Roman"/>
          <w:sz w:val="24"/>
          <w:szCs w:val="24"/>
        </w:rPr>
        <w:t>11.3. При наличии контакта между медным контактом платформы и медным контактом на направляющей, а зелёный светодиод не горит - зарядное устройство неисправно;</w:t>
      </w:r>
    </w:p>
    <w:p>
      <w:pPr>
        <w:pStyle w:val="Normal"/>
        <w:widowControl/>
        <w:bidi w:val="0"/>
        <w:spacing w:lineRule="auto" w:line="240"/>
        <w:ind w:firstLine="794" w:left="0" w:right="0"/>
        <w:jc w:val="both"/>
        <w:rPr>
          <w:sz w:val="24"/>
          <w:szCs w:val="24"/>
        </w:rPr>
      </w:pPr>
      <w:r>
        <w:rPr>
          <w:rFonts w:cs="Times New Roman"/>
          <w:sz w:val="24"/>
          <w:szCs w:val="24"/>
        </w:rPr>
        <w:t>11.4. При неисправности предохранителя на зарядном устройстве - заменить предохранитель;</w:t>
      </w:r>
    </w:p>
    <w:p>
      <w:pPr>
        <w:pStyle w:val="Normal"/>
        <w:widowControl/>
        <w:bidi w:val="0"/>
        <w:spacing w:lineRule="auto" w:line="240"/>
        <w:ind w:firstLine="794" w:left="0" w:right="0"/>
        <w:jc w:val="both"/>
        <w:rPr>
          <w:sz w:val="24"/>
          <w:szCs w:val="24"/>
        </w:rPr>
      </w:pPr>
      <w:r>
        <w:rPr>
          <w:rFonts w:cs="Times New Roman"/>
          <w:sz w:val="24"/>
          <w:szCs w:val="24"/>
        </w:rPr>
        <w:t>12. Проверка плоского кабеля соединяющего дисплей с платой управления, При обнаружении повреждения - заменить;</w:t>
      </w:r>
    </w:p>
    <w:p>
      <w:pPr>
        <w:pStyle w:val="Normal"/>
        <w:widowControl/>
        <w:bidi w:val="0"/>
        <w:spacing w:lineRule="auto" w:line="240"/>
        <w:ind w:firstLine="794" w:left="0" w:right="0"/>
        <w:jc w:val="both"/>
        <w:rPr>
          <w:sz w:val="24"/>
          <w:szCs w:val="24"/>
        </w:rPr>
      </w:pPr>
      <w:r>
        <w:rPr>
          <w:rFonts w:cs="Times New Roman"/>
          <w:sz w:val="24"/>
          <w:szCs w:val="24"/>
        </w:rPr>
        <w:t>13. Проверка функционирования шлагбаумов и рычажных механизмов, соединяющих шлагбаумы с закрылками. При необходимости отрегулировать и смазать шарниры;</w:t>
      </w:r>
    </w:p>
    <w:p>
      <w:pPr>
        <w:pStyle w:val="Normal"/>
        <w:widowControl/>
        <w:bidi w:val="0"/>
        <w:spacing w:lineRule="auto" w:line="240"/>
        <w:ind w:firstLine="794" w:left="0" w:right="0"/>
        <w:jc w:val="both"/>
        <w:rPr>
          <w:sz w:val="24"/>
          <w:szCs w:val="24"/>
        </w:rPr>
      </w:pPr>
      <w:r>
        <w:rPr>
          <w:rFonts w:cs="Times New Roman"/>
          <w:sz w:val="24"/>
          <w:szCs w:val="24"/>
        </w:rPr>
        <w:t>14. Проверка состояния цепной и зубчатой передачи привода. при отсутствии смазки смазать;</w:t>
      </w:r>
    </w:p>
    <w:p>
      <w:pPr>
        <w:pStyle w:val="Normal"/>
        <w:widowControl/>
        <w:bidi w:val="0"/>
        <w:spacing w:lineRule="auto" w:line="240"/>
        <w:ind w:firstLine="794" w:left="0" w:right="0"/>
        <w:jc w:val="both"/>
        <w:rPr>
          <w:sz w:val="24"/>
          <w:szCs w:val="24"/>
        </w:rPr>
      </w:pPr>
      <w:r>
        <w:rPr>
          <w:rFonts w:cs="Times New Roman"/>
          <w:sz w:val="24"/>
          <w:szCs w:val="24"/>
        </w:rPr>
        <w:t>15. Проверка крепления аварийных буферов на концах направляющих. При необходимости подтянуть резьбовые соединения.</w:t>
      </w:r>
    </w:p>
    <w:p>
      <w:pPr>
        <w:pStyle w:val="Normal"/>
        <w:widowControl/>
        <w:bidi w:val="0"/>
        <w:spacing w:lineRule="auto" w:line="240"/>
        <w:ind w:firstLine="794" w:left="0" w:right="0"/>
        <w:jc w:val="both"/>
        <w:rPr>
          <w:sz w:val="24"/>
          <w:szCs w:val="24"/>
        </w:rPr>
      </w:pPr>
      <w:r>
        <w:rPr>
          <w:rFonts w:cs="Times New Roman"/>
          <w:sz w:val="24"/>
          <w:szCs w:val="24"/>
        </w:rPr>
        <w:t>16. Проверка функционирования светодиодов на дисплее и пультах управления;</w:t>
      </w:r>
    </w:p>
    <w:p>
      <w:pPr>
        <w:pStyle w:val="Normal"/>
        <w:widowControl/>
        <w:bidi w:val="0"/>
        <w:spacing w:lineRule="auto" w:line="240"/>
        <w:ind w:firstLine="794" w:left="0" w:right="0"/>
        <w:jc w:val="both"/>
        <w:rPr>
          <w:sz w:val="24"/>
          <w:szCs w:val="24"/>
        </w:rPr>
      </w:pPr>
      <w:r>
        <w:rPr>
          <w:rFonts w:cs="Times New Roman"/>
          <w:sz w:val="24"/>
          <w:szCs w:val="24"/>
        </w:rPr>
        <w:t>17.Проверка движения платформы от аварийного штурвала;</w:t>
      </w:r>
    </w:p>
    <w:p>
      <w:pPr>
        <w:pStyle w:val="Normal"/>
        <w:widowControl/>
        <w:bidi w:val="0"/>
        <w:spacing w:lineRule="auto" w:line="240" w:before="0" w:after="160"/>
        <w:ind w:firstLine="794" w:left="0" w:right="0"/>
        <w:jc w:val="both"/>
        <w:rPr>
          <w:sz w:val="24"/>
          <w:szCs w:val="24"/>
        </w:rPr>
      </w:pPr>
      <w:bookmarkStart w:id="4" w:name="_GoBack"/>
      <w:r>
        <w:rPr>
          <w:rFonts w:cs="Times New Roman"/>
          <w:sz w:val="24"/>
          <w:szCs w:val="24"/>
        </w:rPr>
        <w:t>18. Проверка срабатывания тормоза электродвигателя. При не отжатом рычаге тормоза поворот вала двигателя усилием руки с помощью аварийного штурвала невозможен</w:t>
      </w:r>
      <w:bookmarkEnd w:id="4"/>
    </w:p>
    <w:p>
      <w:pPr>
        <w:pStyle w:val="Normal"/>
        <w:tabs>
          <w:tab w:val="clear" w:pos="709"/>
          <w:tab w:val="left" w:pos="9781" w:leader="none"/>
        </w:tabs>
        <w:ind w:firstLine="709" w:right="0"/>
        <w:jc w:val="center"/>
        <w:rPr>
          <w:b/>
          <w:sz w:val="24"/>
          <w:szCs w:val="24"/>
        </w:rPr>
      </w:pPr>
      <w:r>
        <w:rPr>
          <w:b/>
          <w:sz w:val="24"/>
          <w:szCs w:val="24"/>
        </w:rPr>
      </w:r>
    </w:p>
    <w:p>
      <w:pPr>
        <w:pStyle w:val="Normal"/>
        <w:ind w:firstLine="851" w:right="0"/>
        <w:jc w:val="center"/>
        <w:rPr/>
      </w:pPr>
      <w:r>
        <w:rPr>
          <w:b/>
          <w:sz w:val="24"/>
          <w:szCs w:val="24"/>
        </w:rPr>
        <w:t>Требования к оказанию услуг</w:t>
      </w:r>
      <w:r>
        <w:rPr>
          <w:b/>
          <w:color w:val="000000"/>
          <w:sz w:val="24"/>
          <w:szCs w:val="24"/>
          <w:lang w:eastAsia="en-US"/>
        </w:rPr>
        <w:t xml:space="preserve"> по </w:t>
      </w:r>
      <w:r>
        <w:rPr>
          <w:b/>
          <w:sz w:val="24"/>
          <w:szCs w:val="24"/>
        </w:rPr>
        <w:t>техническому обслуживанию :</w:t>
      </w:r>
    </w:p>
    <w:p>
      <w:pPr>
        <w:pStyle w:val="Normal"/>
        <w:ind w:firstLine="709" w:right="0"/>
        <w:jc w:val="both"/>
        <w:rPr/>
      </w:pPr>
      <w:r>
        <w:rPr>
          <w:sz w:val="24"/>
          <w:szCs w:val="24"/>
        </w:rPr>
        <w:t xml:space="preserve">При оказании услуг по техническому обслуживанию Исполнитель обязан соблюдать правила техники безопасности, охраны труда, пожарной безопасности, </w:t>
      </w:r>
      <w:r>
        <w:rPr>
          <w:spacing w:val="7"/>
          <w:sz w:val="24"/>
          <w:szCs w:val="24"/>
        </w:rPr>
        <w:t>экологических, санитарно-</w:t>
      </w:r>
      <w:r>
        <w:rPr>
          <w:spacing w:val="-5"/>
          <w:sz w:val="24"/>
          <w:szCs w:val="24"/>
        </w:rPr>
        <w:t xml:space="preserve">гигиенических и других норм, действующих на территории </w:t>
      </w:r>
      <w:r>
        <w:rPr>
          <w:spacing w:val="-6"/>
          <w:sz w:val="24"/>
          <w:szCs w:val="24"/>
        </w:rPr>
        <w:t>Российской Федерации и</w:t>
      </w:r>
      <w:r>
        <w:rPr>
          <w:sz w:val="24"/>
          <w:szCs w:val="24"/>
        </w:rPr>
        <w:t xml:space="preserve"> соблюдать правила сохранности имущества Заказчика.</w:t>
      </w:r>
      <w:r>
        <w:rPr>
          <w:spacing w:val="-5"/>
          <w:sz w:val="24"/>
          <w:szCs w:val="24"/>
        </w:rPr>
        <w:t xml:space="preserve"> </w:t>
      </w:r>
    </w:p>
    <w:p>
      <w:pPr>
        <w:pStyle w:val="Normal"/>
        <w:ind w:firstLine="709" w:right="0"/>
        <w:jc w:val="both"/>
        <w:rPr/>
      </w:pPr>
      <w:r>
        <w:rPr>
          <w:sz w:val="24"/>
          <w:szCs w:val="24"/>
        </w:rPr>
        <w:t>В</w:t>
      </w:r>
      <w:r>
        <w:rPr>
          <w:spacing w:val="-5"/>
          <w:sz w:val="24"/>
          <w:szCs w:val="24"/>
        </w:rPr>
        <w:t>о время оказания услуг на объекте</w:t>
      </w:r>
      <w:r>
        <w:rPr>
          <w:sz w:val="24"/>
          <w:szCs w:val="24"/>
        </w:rPr>
        <w:t xml:space="preserve"> Заказчика Исполнитель обязан использовать материалы, которые </w:t>
      </w:r>
      <w:r>
        <w:rPr>
          <w:color w:val="000000"/>
          <w:spacing w:val="7"/>
          <w:sz w:val="24"/>
          <w:szCs w:val="24"/>
        </w:rPr>
        <w:t xml:space="preserve">должны удовлетворять </w:t>
      </w:r>
      <w:r>
        <w:rPr>
          <w:color w:val="000000"/>
          <w:spacing w:val="-2"/>
          <w:sz w:val="24"/>
          <w:szCs w:val="24"/>
        </w:rPr>
        <w:t>требованиям действующих ГОСТов</w:t>
      </w:r>
      <w:r>
        <w:rPr>
          <w:spacing w:val="-5"/>
          <w:sz w:val="24"/>
          <w:szCs w:val="24"/>
        </w:rPr>
        <w:t xml:space="preserve">. </w:t>
      </w:r>
    </w:p>
    <w:p>
      <w:pPr>
        <w:pStyle w:val="Normal"/>
        <w:ind w:firstLine="709" w:right="0"/>
        <w:jc w:val="both"/>
        <w:rPr/>
      </w:pPr>
      <w:r>
        <w:rPr>
          <w:sz w:val="24"/>
          <w:szCs w:val="24"/>
        </w:rPr>
        <w:t>М</w:t>
      </w:r>
      <w:r>
        <w:rPr>
          <w:sz w:val="24"/>
          <w:szCs w:val="24"/>
          <w:lang w:eastAsia="en-US"/>
        </w:rPr>
        <w:t>атериалы, элементы оборудования и комплектующие, применяемые (используемые) при оказании услуг, должны быть новыми, не бывшими ранее в употреблении.</w:t>
      </w:r>
    </w:p>
    <w:p>
      <w:pPr>
        <w:pStyle w:val="Normal"/>
        <w:ind w:firstLine="709" w:right="0"/>
        <w:jc w:val="both"/>
        <w:rPr/>
      </w:pPr>
      <w:r>
        <w:rPr>
          <w:sz w:val="24"/>
          <w:szCs w:val="24"/>
        </w:rPr>
        <w:t>О</w:t>
      </w:r>
      <w:r>
        <w:rPr>
          <w:sz w:val="24"/>
          <w:szCs w:val="24"/>
          <w:lang w:eastAsia="en-US"/>
        </w:rPr>
        <w:t xml:space="preserve">казывает услугу с выдачей акта – технического заключения в случаях выявления нецелесообразности ремонта (не ремонтопригодности) или непригодности оборудования для дальнейшей эксплуатации. </w:t>
      </w:r>
    </w:p>
    <w:p>
      <w:pPr>
        <w:pStyle w:val="Normal"/>
        <w:ind w:firstLine="709" w:right="0"/>
        <w:jc w:val="both"/>
        <w:rPr>
          <w:sz w:val="24"/>
          <w:szCs w:val="24"/>
        </w:rPr>
      </w:pPr>
      <w:r>
        <w:rPr>
          <w:sz w:val="24"/>
          <w:szCs w:val="24"/>
        </w:rPr>
        <w:t>Исполнитель гарантирует устранение всех обнаруженных недостатков, допущенных при оказании услуги, за собственный счёт и собственными средствами на протяжении всего периода действия гарантийного срока.</w:t>
      </w:r>
    </w:p>
    <w:p>
      <w:pPr>
        <w:pStyle w:val="Normal"/>
        <w:ind w:firstLine="709" w:right="0"/>
        <w:jc w:val="both"/>
        <w:rPr>
          <w:sz w:val="24"/>
          <w:szCs w:val="24"/>
        </w:rPr>
      </w:pPr>
      <w:r>
        <w:rPr>
          <w:sz w:val="24"/>
          <w:szCs w:val="24"/>
        </w:rPr>
      </w:r>
    </w:p>
    <w:p>
      <w:pPr>
        <w:pStyle w:val="Normal"/>
        <w:ind w:firstLine="709" w:right="0"/>
        <w:jc w:val="center"/>
        <w:rPr>
          <w:b/>
          <w:sz w:val="24"/>
          <w:szCs w:val="24"/>
        </w:rPr>
      </w:pPr>
      <w:r>
        <w:rPr>
          <w:b/>
          <w:sz w:val="24"/>
          <w:szCs w:val="24"/>
        </w:rPr>
        <w:t>Требования к безопасности оказания услуг и безопасности результатов услуг:</w:t>
      </w:r>
    </w:p>
    <w:p>
      <w:pPr>
        <w:pStyle w:val="Normal"/>
        <w:ind w:firstLine="709" w:right="0"/>
        <w:jc w:val="both"/>
        <w:rPr>
          <w:sz w:val="24"/>
          <w:szCs w:val="24"/>
        </w:rPr>
      </w:pPr>
      <w:r>
        <w:rPr>
          <w:sz w:val="24"/>
          <w:szCs w:val="24"/>
        </w:rPr>
        <w:t xml:space="preserve">Исполнитель обязан обеспечить соблюдение персоналом при оказании услуги на объекте требований охраны труда и пожарной безопасности в соответствии с требованиями и действующими нормативными документами:   </w:t>
      </w:r>
    </w:p>
    <w:p>
      <w:pPr>
        <w:pStyle w:val="Normal"/>
        <w:ind w:firstLine="709" w:right="0"/>
        <w:jc w:val="both"/>
        <w:rPr>
          <w:sz w:val="24"/>
          <w:szCs w:val="24"/>
        </w:rPr>
      </w:pPr>
      <w:r>
        <w:rPr>
          <w:sz w:val="24"/>
          <w:szCs w:val="24"/>
        </w:rPr>
        <w:t>- «Правила устройства электроустановок (седьмое издание)», утвержденных приказом Минэнерго России от 09.04.2003 N 150 (ПУЭ).</w:t>
      </w:r>
    </w:p>
    <w:p>
      <w:pPr>
        <w:pStyle w:val="Normal"/>
        <w:suppressAutoHyphens w:val="false"/>
        <w:ind w:firstLine="709" w:right="0"/>
        <w:jc w:val="both"/>
        <w:rPr>
          <w:sz w:val="24"/>
          <w:szCs w:val="24"/>
          <w:lang w:eastAsia="ru-RU"/>
        </w:rPr>
      </w:pPr>
      <w:r>
        <w:rPr>
          <w:sz w:val="24"/>
          <w:szCs w:val="24"/>
          <w:lang w:eastAsia="ru-RU"/>
        </w:rPr>
        <w:t>- «Правила по охране труда при эксплуатации электроустановок», утвержденные Приказом Минтруда России от 15.12.2020 N 903н.</w:t>
      </w:r>
    </w:p>
    <w:p>
      <w:pPr>
        <w:pStyle w:val="Normal"/>
        <w:suppressAutoHyphens w:val="false"/>
        <w:ind w:firstLine="709" w:right="0"/>
        <w:jc w:val="both"/>
        <w:rPr>
          <w:sz w:val="24"/>
          <w:szCs w:val="24"/>
          <w:lang w:eastAsia="ru-RU"/>
        </w:rPr>
      </w:pPr>
      <w:r>
        <w:rPr>
          <w:sz w:val="24"/>
          <w:szCs w:val="24"/>
          <w:lang w:eastAsia="ru-RU"/>
        </w:rPr>
        <w:t>- «Правила противопожарного режима в Российской Федерации», утвержденные Правительством РФ от 16.09.2020 N 1479.</w:t>
      </w:r>
    </w:p>
    <w:p>
      <w:pPr>
        <w:pStyle w:val="Normal"/>
        <w:suppressAutoHyphens w:val="false"/>
        <w:ind w:firstLine="709" w:right="0"/>
        <w:jc w:val="both"/>
        <w:rPr/>
      </w:pPr>
      <w:r>
        <w:rPr>
          <w:sz w:val="24"/>
          <w:szCs w:val="24"/>
        </w:rPr>
        <w:t xml:space="preserve">- </w:t>
      </w:r>
      <w:r>
        <w:rPr>
          <w:sz w:val="24"/>
          <w:szCs w:val="24"/>
          <w:lang w:eastAsia="ru-RU"/>
        </w:rPr>
        <w:t>«Правила по охране труда при работе на высоте», утвержденные Приказом Минтруда России от 16.11.2020 N 782н</w:t>
      </w:r>
    </w:p>
    <w:p>
      <w:pPr>
        <w:pStyle w:val="Normal"/>
        <w:ind w:firstLine="709" w:right="0"/>
        <w:jc w:val="both"/>
        <w:rPr>
          <w:sz w:val="24"/>
          <w:szCs w:val="24"/>
          <w:lang w:eastAsia="ru-RU"/>
        </w:rPr>
      </w:pPr>
      <w:r>
        <w:rPr>
          <w:sz w:val="24"/>
          <w:szCs w:val="24"/>
          <w:lang w:eastAsia="ru-RU"/>
        </w:rPr>
      </w:r>
    </w:p>
    <w:p>
      <w:pPr>
        <w:pStyle w:val="Normal"/>
        <w:ind w:firstLine="709" w:right="0"/>
        <w:jc w:val="center"/>
        <w:rPr>
          <w:b/>
          <w:sz w:val="24"/>
          <w:szCs w:val="24"/>
        </w:rPr>
      </w:pPr>
      <w:r>
        <w:rPr>
          <w:b/>
          <w:sz w:val="24"/>
          <w:szCs w:val="24"/>
        </w:rPr>
        <w:t>Требования к Исполнителю:</w:t>
      </w:r>
    </w:p>
    <w:p>
      <w:pPr>
        <w:pStyle w:val="Normal"/>
        <w:ind w:firstLine="709" w:right="0"/>
        <w:jc w:val="both"/>
        <w:rPr>
          <w:sz w:val="24"/>
          <w:szCs w:val="24"/>
        </w:rPr>
      </w:pPr>
      <w:r>
        <w:rPr>
          <w:sz w:val="24"/>
          <w:szCs w:val="24"/>
        </w:rPr>
        <w:t>Оказание услуг осуществляется персоналом Исполнителя, имеющим соответствующую квалификацию на оказание услуг по проведению технического обслуживания и технического освидетельствования Подъемной платформы.</w:t>
      </w:r>
    </w:p>
    <w:p>
      <w:pPr>
        <w:pStyle w:val="Normal"/>
        <w:ind w:firstLine="709" w:right="0"/>
        <w:jc w:val="both"/>
        <w:rPr>
          <w:sz w:val="24"/>
          <w:szCs w:val="24"/>
        </w:rPr>
      </w:pPr>
      <w:r>
        <w:rPr>
          <w:sz w:val="24"/>
          <w:szCs w:val="24"/>
        </w:rPr>
        <w:t>Исполнитель обязан обеспечить соблюдение своим персоналом правил внутреннего распорядка учреждения, не допустить своими действиями нарушений нормальной эксплуатации действующего оборудования учреждения при оказании услуг.</w:t>
      </w:r>
    </w:p>
    <w:p>
      <w:pPr>
        <w:pStyle w:val="Normal"/>
        <w:ind w:firstLine="709" w:right="0"/>
        <w:jc w:val="both"/>
        <w:rPr>
          <w:sz w:val="24"/>
          <w:szCs w:val="24"/>
        </w:rPr>
      </w:pPr>
      <w:r>
        <w:rPr>
          <w:sz w:val="24"/>
          <w:szCs w:val="24"/>
        </w:rPr>
        <w:t>Исполнитель обязуется соблюдать правила внутреннего распорядка, техники  безопасности, пожарной безопасности, экологических и гигиенических норм, действующих в учреждении  Заказчика.</w:t>
      </w:r>
    </w:p>
    <w:p>
      <w:pPr>
        <w:pStyle w:val="Normal"/>
        <w:ind w:firstLine="709" w:right="0"/>
        <w:jc w:val="center"/>
        <w:rPr>
          <w:b/>
          <w:sz w:val="24"/>
          <w:szCs w:val="24"/>
        </w:rPr>
      </w:pPr>
      <w:r>
        <w:rPr>
          <w:b/>
          <w:sz w:val="24"/>
          <w:szCs w:val="24"/>
        </w:rPr>
        <w:t xml:space="preserve">Спецификация </w:t>
      </w:r>
    </w:p>
    <w:p>
      <w:pPr>
        <w:pStyle w:val="Normal"/>
        <w:tabs>
          <w:tab w:val="clear" w:pos="709"/>
          <w:tab w:val="left" w:pos="3345" w:leader="none"/>
        </w:tabs>
        <w:suppressAutoHyphens w:val="false"/>
        <w:ind w:firstLine="709" w:right="0"/>
        <w:rPr>
          <w:b/>
          <w:sz w:val="24"/>
          <w:szCs w:val="24"/>
          <w:lang w:eastAsia="en-US"/>
        </w:rPr>
      </w:pPr>
      <w:r>
        <w:rPr>
          <w:b/>
          <w:sz w:val="24"/>
          <w:szCs w:val="24"/>
          <w:lang w:eastAsia="en-US"/>
        </w:rPr>
      </w:r>
    </w:p>
    <w:tbl>
      <w:tblPr>
        <w:tblW w:w="10535" w:type="dxa"/>
        <w:jc w:val="left"/>
        <w:tblInd w:w="0" w:type="dxa"/>
        <w:tblLayout w:type="fixed"/>
        <w:tblCellMar>
          <w:top w:w="0" w:type="dxa"/>
          <w:left w:w="108" w:type="dxa"/>
          <w:bottom w:w="0" w:type="dxa"/>
          <w:right w:w="108" w:type="dxa"/>
        </w:tblCellMar>
      </w:tblPr>
      <w:tblGrid>
        <w:gridCol w:w="738"/>
        <w:gridCol w:w="6165"/>
        <w:gridCol w:w="643"/>
        <w:gridCol w:w="719"/>
        <w:gridCol w:w="1133"/>
        <w:gridCol w:w="1136"/>
      </w:tblGrid>
      <w:tr>
        <w:trPr>
          <w:trHeight w:val="84" w:hRule="atLeast"/>
        </w:trPr>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ind w:hanging="1" w:right="0"/>
              <w:jc w:val="center"/>
              <w:rPr>
                <w:b/>
              </w:rPr>
            </w:pPr>
            <w:r>
              <w:rPr>
                <w:b/>
              </w:rPr>
              <w:t>№</w:t>
            </w:r>
          </w:p>
          <w:p>
            <w:pPr>
              <w:pStyle w:val="Normal"/>
              <w:ind w:hanging="1" w:right="0"/>
              <w:jc w:val="center"/>
              <w:rPr>
                <w:b/>
              </w:rPr>
            </w:pPr>
            <w:r>
              <w:rPr>
                <w:b/>
              </w:rPr>
              <w:t>п/п</w:t>
            </w:r>
          </w:p>
        </w:tc>
        <w:tc>
          <w:tcPr>
            <w:tcW w:w="6165" w:type="dxa"/>
            <w:tcBorders>
              <w:top w:val="single" w:sz="4" w:space="0" w:color="000000"/>
              <w:left w:val="single" w:sz="4" w:space="0" w:color="000000"/>
              <w:bottom w:val="single" w:sz="4" w:space="0" w:color="000000"/>
              <w:right w:val="single" w:sz="4" w:space="0" w:color="000000"/>
            </w:tcBorders>
            <w:vAlign w:val="center"/>
          </w:tcPr>
          <w:p>
            <w:pPr>
              <w:pStyle w:val="Normal"/>
              <w:ind w:hanging="1" w:right="0"/>
              <w:jc w:val="center"/>
              <w:rPr>
                <w:b/>
                <w:color w:val="000000"/>
                <w:lang w:eastAsia="ar-SA"/>
              </w:rPr>
            </w:pPr>
            <w:r>
              <w:rPr>
                <w:b/>
                <w:color w:val="000000"/>
                <w:lang w:eastAsia="ar-SA"/>
              </w:rPr>
              <w:t>Наименование:</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lang w:eastAsia="ar-SA"/>
              </w:rPr>
            </w:pPr>
            <w:r>
              <w:rPr>
                <w:b/>
                <w:color w:val="000000"/>
                <w:lang w:eastAsia="ar-SA"/>
              </w:rPr>
              <w:t>Ед. изм.</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lang w:eastAsia="ar-SA"/>
              </w:rPr>
            </w:pPr>
            <w:r>
              <w:rPr>
                <w:b/>
                <w:color w:val="000000"/>
                <w:lang w:eastAsia="ar-SA"/>
              </w:rPr>
              <w:t>Кол-во</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lang w:eastAsia="ar-SA"/>
              </w:rPr>
            </w:pPr>
            <w:r>
              <w:rPr>
                <w:b/>
                <w:color w:val="000000"/>
                <w:lang w:eastAsia="ar-SA"/>
              </w:rPr>
              <w:t>Цена за ед., услуг</w:t>
            </w:r>
          </w:p>
          <w:p>
            <w:pPr>
              <w:pStyle w:val="Normal"/>
              <w:jc w:val="center"/>
              <w:rPr>
                <w:b/>
                <w:color w:val="000000"/>
                <w:lang w:eastAsia="ar-SA"/>
              </w:rPr>
            </w:pPr>
            <w:r>
              <w:rPr>
                <w:b/>
                <w:color w:val="000000"/>
                <w:lang w:eastAsia="ar-SA"/>
              </w:rPr>
              <w:t>руб.</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lang w:eastAsia="ar-SA"/>
              </w:rPr>
            </w:pPr>
            <w:r>
              <w:rPr>
                <w:b/>
                <w:color w:val="000000"/>
                <w:lang w:eastAsia="ar-SA"/>
              </w:rPr>
              <w:t>Сумма, руб.</w:t>
            </w:r>
          </w:p>
        </w:tc>
      </w:tr>
      <w:tr>
        <w:trPr>
          <w:trHeight w:val="90" w:hRule="atLeast"/>
        </w:trPr>
        <w:tc>
          <w:tcPr>
            <w:tcW w:w="738" w:type="dxa"/>
            <w:tcBorders>
              <w:top w:val="single" w:sz="4" w:space="0" w:color="000000"/>
              <w:left w:val="single" w:sz="4" w:space="0" w:color="000000"/>
              <w:bottom w:val="single" w:sz="4" w:space="0" w:color="000000"/>
              <w:right w:val="single" w:sz="4" w:space="0" w:color="000000"/>
            </w:tcBorders>
            <w:vAlign w:val="bottom"/>
          </w:tcPr>
          <w:p>
            <w:pPr>
              <w:pStyle w:val="Normal"/>
              <w:rPr/>
            </w:pPr>
            <w:r>
              <w:rPr/>
              <w:t>1</w:t>
            </w:r>
          </w:p>
        </w:tc>
        <w:tc>
          <w:tcPr>
            <w:tcW w:w="6165" w:type="dxa"/>
            <w:tcBorders>
              <w:top w:val="single" w:sz="4" w:space="0" w:color="000000"/>
              <w:left w:val="single" w:sz="4" w:space="0" w:color="000000"/>
              <w:bottom w:val="single" w:sz="4" w:space="0" w:color="000000"/>
              <w:right w:val="single" w:sz="4" w:space="0" w:color="000000"/>
            </w:tcBorders>
            <w:vAlign w:val="bottom"/>
          </w:tcPr>
          <w:p>
            <w:pPr>
              <w:pStyle w:val="Normal"/>
              <w:rPr>
                <w:color w:val="000000"/>
              </w:rPr>
            </w:pPr>
            <w:r>
              <w:rPr>
                <w:color w:val="000000"/>
              </w:rPr>
              <w:t>Техническое обслуживание Подъемной платформы</w:t>
            </w:r>
          </w:p>
        </w:tc>
        <w:tc>
          <w:tcPr>
            <w:tcW w:w="6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lang w:eastAsia="ar-SA"/>
              </w:rPr>
            </w:pPr>
            <w:r>
              <w:rPr>
                <w:color w:val="000000"/>
                <w:lang w:eastAsia="ar-SA"/>
              </w:rPr>
              <w:t>усл</w:t>
            </w:r>
          </w:p>
        </w:tc>
        <w:tc>
          <w:tcPr>
            <w:tcW w:w="719" w:type="dxa"/>
            <w:tcBorders>
              <w:top w:val="single" w:sz="4" w:space="0" w:color="000000"/>
              <w:left w:val="single" w:sz="4" w:space="0" w:color="000000"/>
              <w:bottom w:val="single" w:sz="4" w:space="0" w:color="000000"/>
              <w:right w:val="single" w:sz="4" w:space="0" w:color="000000"/>
            </w:tcBorders>
            <w:vAlign w:val="bottom"/>
          </w:tcPr>
          <w:p>
            <w:pPr>
              <w:pStyle w:val="Normal"/>
              <w:ind w:right="283"/>
              <w:jc w:val="center"/>
              <w:rPr>
                <w:color w:val="000000"/>
                <w:lang w:eastAsia="ar-SA"/>
              </w:rPr>
            </w:pPr>
            <w:r>
              <w:rPr>
                <w:color w:val="000000"/>
                <w:lang w:eastAsia="ar-SA"/>
              </w:rPr>
              <w:t>11</w:t>
            </w:r>
          </w:p>
        </w:tc>
        <w:tc>
          <w:tcPr>
            <w:tcW w:w="1133" w:type="dxa"/>
            <w:tcBorders>
              <w:top w:val="single" w:sz="4" w:space="0" w:color="000000"/>
              <w:left w:val="single" w:sz="4" w:space="0" w:color="000000"/>
              <w:bottom w:val="single" w:sz="4" w:space="0" w:color="000000"/>
              <w:right w:val="single" w:sz="4" w:space="0" w:color="000000"/>
            </w:tcBorders>
            <w:vAlign w:val="bottom"/>
          </w:tcPr>
          <w:p>
            <w:pPr>
              <w:pStyle w:val="Normal"/>
              <w:snapToGrid w:val="false"/>
              <w:jc w:val="center"/>
              <w:rPr>
                <w:color w:val="000000"/>
              </w:rPr>
            </w:pPr>
            <w:r>
              <w:rPr>
                <w:color w:val="000000"/>
              </w:rPr>
            </w:r>
          </w:p>
        </w:tc>
        <w:tc>
          <w:tcPr>
            <w:tcW w:w="1136" w:type="dxa"/>
            <w:tcBorders>
              <w:top w:val="single" w:sz="4" w:space="0" w:color="000000"/>
              <w:left w:val="single" w:sz="4" w:space="0" w:color="000000"/>
              <w:bottom w:val="single" w:sz="4" w:space="0" w:color="000000"/>
              <w:right w:val="single" w:sz="4" w:space="0" w:color="000000"/>
            </w:tcBorders>
            <w:vAlign w:val="bottom"/>
          </w:tcPr>
          <w:p>
            <w:pPr>
              <w:pStyle w:val="Normal"/>
              <w:snapToGrid w:val="false"/>
              <w:jc w:val="center"/>
              <w:rPr>
                <w:color w:val="000000"/>
              </w:rPr>
            </w:pPr>
            <w:r>
              <w:rPr>
                <w:color w:val="000000"/>
              </w:rPr>
            </w:r>
          </w:p>
        </w:tc>
      </w:tr>
      <w:tr>
        <w:trPr>
          <w:trHeight w:val="276" w:hRule="atLeast"/>
        </w:trPr>
        <w:tc>
          <w:tcPr>
            <w:tcW w:w="9398" w:type="dxa"/>
            <w:gridSpan w:val="5"/>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70" w:leader="none"/>
              </w:tabs>
              <w:ind w:firstLine="709" w:right="0"/>
              <w:jc w:val="right"/>
              <w:rPr>
                <w:b/>
                <w:color w:val="000000"/>
                <w:lang w:eastAsia="ar-SA"/>
              </w:rPr>
            </w:pPr>
            <w:r>
              <w:rPr>
                <w:b/>
                <w:color w:val="000000"/>
                <w:lang w:eastAsia="ar-SA"/>
              </w:rPr>
              <w:t>ИТОГО:</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color w:val="000000"/>
                <w:lang w:eastAsia="ar-SA"/>
              </w:rPr>
            </w:pPr>
            <w:r>
              <w:rPr>
                <w:b/>
                <w:color w:val="000000"/>
                <w:lang w:eastAsia="ar-SA"/>
              </w:rPr>
            </w:r>
          </w:p>
        </w:tc>
      </w:tr>
      <w:tr>
        <w:trPr>
          <w:trHeight w:val="276" w:hRule="atLeast"/>
        </w:trPr>
        <w:tc>
          <w:tcPr>
            <w:tcW w:w="9398" w:type="dxa"/>
            <w:gridSpan w:val="5"/>
            <w:tcBorders>
              <w:left w:val="single" w:sz="4" w:space="0" w:color="000000"/>
              <w:bottom w:val="single" w:sz="4" w:space="0" w:color="000000"/>
              <w:right w:val="single" w:sz="4" w:space="0" w:color="000000"/>
            </w:tcBorders>
            <w:vAlign w:val="center"/>
          </w:tcPr>
          <w:p>
            <w:pPr>
              <w:pStyle w:val="Normal"/>
              <w:tabs>
                <w:tab w:val="clear" w:pos="709"/>
                <w:tab w:val="left" w:pos="70" w:leader="none"/>
              </w:tabs>
              <w:ind w:firstLine="709" w:right="0"/>
              <w:jc w:val="right"/>
              <w:rPr>
                <w:b/>
                <w:color w:val="000000"/>
                <w:lang w:eastAsia="ar-SA"/>
              </w:rPr>
            </w:pPr>
            <w:r>
              <w:rPr>
                <w:b/>
                <w:color w:val="000000"/>
                <w:lang w:eastAsia="ar-SA"/>
              </w:rPr>
              <w:t>В т.ч. НДС</w:t>
            </w:r>
          </w:p>
        </w:tc>
        <w:tc>
          <w:tcPr>
            <w:tcW w:w="1136" w:type="dxa"/>
            <w:tcBorders>
              <w:left w:val="single" w:sz="4" w:space="0" w:color="000000"/>
              <w:bottom w:val="single" w:sz="4" w:space="0" w:color="000000"/>
              <w:right w:val="single" w:sz="4" w:space="0" w:color="000000"/>
            </w:tcBorders>
            <w:vAlign w:val="center"/>
          </w:tcPr>
          <w:p>
            <w:pPr>
              <w:pStyle w:val="Normal"/>
              <w:snapToGrid w:val="false"/>
              <w:jc w:val="center"/>
              <w:rPr>
                <w:b/>
                <w:color w:val="000000"/>
                <w:lang w:eastAsia="ar-SA"/>
              </w:rPr>
            </w:pPr>
            <w:r>
              <w:rPr>
                <w:b/>
                <w:color w:val="000000"/>
                <w:lang w:eastAsia="ar-SA"/>
              </w:rPr>
            </w:r>
          </w:p>
        </w:tc>
      </w:tr>
    </w:tbl>
    <w:p>
      <w:pPr>
        <w:pStyle w:val="Normal"/>
        <w:tabs>
          <w:tab w:val="clear" w:pos="709"/>
          <w:tab w:val="left" w:pos="3345" w:leader="none"/>
        </w:tabs>
        <w:suppressAutoHyphens w:val="false"/>
        <w:ind w:firstLine="709" w:right="0"/>
        <w:rPr>
          <w:b/>
          <w:sz w:val="24"/>
          <w:szCs w:val="24"/>
          <w:lang w:eastAsia="en-US"/>
        </w:rPr>
      </w:pPr>
      <w:r>
        <w:rPr>
          <w:b/>
          <w:sz w:val="24"/>
          <w:szCs w:val="24"/>
          <w:lang w:eastAsia="en-US"/>
        </w:rPr>
      </w:r>
    </w:p>
    <w:p>
      <w:pPr>
        <w:pStyle w:val="Normal"/>
        <w:suppressAutoHyphens w:val="false"/>
        <w:ind w:firstLine="709" w:right="0"/>
        <w:jc w:val="both"/>
        <w:rPr/>
      </w:pPr>
      <w:r>
        <w:rPr>
          <w:sz w:val="24"/>
          <w:szCs w:val="24"/>
          <w:lang w:eastAsia="en-US"/>
        </w:rPr>
        <w:t>Цена договора составляет _______ рублей (______________) рублей _____ копеек, НДС не облагается.</w:t>
      </w:r>
      <w:r>
        <w:rPr>
          <w:sz w:val="24"/>
          <w:szCs w:val="24"/>
        </w:rPr>
        <w:t xml:space="preserve"> </w:t>
      </w:r>
    </w:p>
    <w:p>
      <w:pPr>
        <w:pStyle w:val="Normal"/>
        <w:ind w:firstLine="709" w:right="0"/>
        <w:rPr>
          <w:sz w:val="24"/>
          <w:szCs w:val="24"/>
        </w:rPr>
      </w:pPr>
      <w:r>
        <w:rPr>
          <w:sz w:val="24"/>
          <w:szCs w:val="24"/>
        </w:rPr>
      </w:r>
    </w:p>
    <w:p>
      <w:pPr>
        <w:pStyle w:val="Normal"/>
        <w:ind w:firstLine="709" w:right="0"/>
        <w:jc w:val="center"/>
        <w:rPr>
          <w:b/>
          <w:sz w:val="24"/>
          <w:szCs w:val="24"/>
        </w:rPr>
      </w:pPr>
      <w:r>
        <w:rPr>
          <w:b/>
          <w:sz w:val="24"/>
          <w:szCs w:val="24"/>
        </w:rPr>
        <w:t>ПОДПИСИ И ПЕЧАТИ СТОРОН:</w:t>
      </w:r>
    </w:p>
    <w:p>
      <w:pPr>
        <w:pStyle w:val="Normal"/>
        <w:ind w:firstLine="709" w:right="0"/>
        <w:jc w:val="center"/>
        <w:rPr>
          <w:b/>
          <w:sz w:val="24"/>
          <w:szCs w:val="24"/>
        </w:rPr>
      </w:pPr>
      <w:r>
        <w:rPr>
          <w:b/>
          <w:sz w:val="24"/>
          <w:szCs w:val="24"/>
        </w:rPr>
      </w:r>
    </w:p>
    <w:tbl>
      <w:tblPr>
        <w:tblW w:w="10348" w:type="dxa"/>
        <w:jc w:val="left"/>
        <w:tblInd w:w="108" w:type="dxa"/>
        <w:tblLayout w:type="fixed"/>
        <w:tblCellMar>
          <w:top w:w="0" w:type="dxa"/>
          <w:left w:w="108" w:type="dxa"/>
          <w:bottom w:w="0" w:type="dxa"/>
          <w:right w:w="108" w:type="dxa"/>
        </w:tblCellMar>
      </w:tblPr>
      <w:tblGrid>
        <w:gridCol w:w="5245"/>
        <w:gridCol w:w="5102"/>
      </w:tblGrid>
      <w:tr>
        <w:trPr>
          <w:trHeight w:val="1872" w:hRule="atLeast"/>
        </w:trPr>
        <w:tc>
          <w:tcPr>
            <w:tcW w:w="5245" w:type="dxa"/>
            <w:tcBorders/>
          </w:tcPr>
          <w:tbl>
            <w:tblPr>
              <w:tblW w:w="4995" w:type="dxa"/>
              <w:jc w:val="left"/>
              <w:tblInd w:w="324" w:type="dxa"/>
              <w:tblLayout w:type="fixed"/>
              <w:tblCellMar>
                <w:top w:w="0" w:type="dxa"/>
                <w:left w:w="108" w:type="dxa"/>
                <w:bottom w:w="0" w:type="dxa"/>
                <w:right w:w="108" w:type="dxa"/>
              </w:tblCellMar>
            </w:tblPr>
            <w:tblGrid>
              <w:gridCol w:w="4569"/>
              <w:gridCol w:w="425"/>
            </w:tblGrid>
            <w:tr>
              <w:trPr/>
              <w:tc>
                <w:tcPr>
                  <w:tcW w:w="4569" w:type="dxa"/>
                  <w:tcBorders/>
                </w:tcPr>
                <w:tbl>
                  <w:tblPr>
                    <w:tblW w:w="7763" w:type="dxa"/>
                    <w:jc w:val="left"/>
                    <w:tblInd w:w="376" w:type="dxa"/>
                    <w:tblLayout w:type="fixed"/>
                    <w:tblCellMar>
                      <w:top w:w="0" w:type="dxa"/>
                      <w:left w:w="108" w:type="dxa"/>
                      <w:bottom w:w="0" w:type="dxa"/>
                      <w:right w:w="108" w:type="dxa"/>
                    </w:tblCellMar>
                  </w:tblPr>
                  <w:tblGrid>
                    <w:gridCol w:w="7763"/>
                  </w:tblGrid>
                  <w:tr>
                    <w:trPr>
                      <w:trHeight w:val="838" w:hRule="atLeast"/>
                    </w:trPr>
                    <w:tc>
                      <w:tcPr>
                        <w:tcW w:w="7763" w:type="dxa"/>
                        <w:tcBorders/>
                      </w:tcPr>
                      <w:p>
                        <w:pPr>
                          <w:pStyle w:val="Normal"/>
                          <w:ind w:firstLine="50" w:right="0"/>
                          <w:rPr>
                            <w:sz w:val="24"/>
                            <w:szCs w:val="24"/>
                          </w:rPr>
                        </w:pPr>
                        <w:r>
                          <w:rPr>
                            <w:sz w:val="24"/>
                            <w:szCs w:val="24"/>
                          </w:rPr>
                        </w:r>
                      </w:p>
                    </w:tc>
                  </w:tr>
                  <w:tr>
                    <w:trPr>
                      <w:trHeight w:val="559" w:hRule="atLeast"/>
                    </w:trPr>
                    <w:tc>
                      <w:tcPr>
                        <w:tcW w:w="7763" w:type="dxa"/>
                        <w:tcBorders/>
                      </w:tcPr>
                      <w:p>
                        <w:pPr>
                          <w:pStyle w:val="Normal"/>
                          <w:snapToGrid w:val="false"/>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_______________</w:t>
                        </w:r>
                      </w:p>
                      <w:p>
                        <w:pPr>
                          <w:pStyle w:val="Normal"/>
                          <w:rPr>
                            <w:sz w:val="24"/>
                            <w:szCs w:val="24"/>
                          </w:rPr>
                        </w:pPr>
                        <w:r>
                          <w:rPr>
                            <w:sz w:val="24"/>
                            <w:szCs w:val="24"/>
                          </w:rPr>
                          <w:t>М.П.</w:t>
                        </w:r>
                      </w:p>
                    </w:tc>
                  </w:tr>
                </w:tbl>
                <w:p>
                  <w:pPr>
                    <w:pStyle w:val="Normal"/>
                    <w:spacing w:before="0" w:after="0"/>
                    <w:ind w:firstLine="709" w:right="0"/>
                    <w:contextualSpacing/>
                    <w:rPr>
                      <w:sz w:val="24"/>
                      <w:szCs w:val="24"/>
                    </w:rPr>
                  </w:pPr>
                  <w:r>
                    <w:rPr>
                      <w:sz w:val="24"/>
                      <w:szCs w:val="24"/>
                    </w:rPr>
                  </w:r>
                </w:p>
              </w:tc>
              <w:tc>
                <w:tcPr>
                  <w:tcW w:w="425" w:type="dxa"/>
                  <w:tcBorders/>
                </w:tcPr>
                <w:p>
                  <w:pPr>
                    <w:pStyle w:val="Normal"/>
                    <w:ind w:firstLine="709" w:right="0"/>
                    <w:rPr>
                      <w:color w:val="000000"/>
                      <w:sz w:val="24"/>
                      <w:szCs w:val="24"/>
                    </w:rPr>
                  </w:pPr>
                  <w:r>
                    <w:rPr>
                      <w:color w:val="000000"/>
                      <w:sz w:val="24"/>
                      <w:szCs w:val="24"/>
                    </w:rPr>
                  </w:r>
                </w:p>
                <w:p>
                  <w:pPr>
                    <w:pStyle w:val="Normal"/>
                    <w:spacing w:before="0" w:after="0"/>
                    <w:ind w:firstLine="709" w:right="0"/>
                    <w:contextualSpacing/>
                    <w:rPr>
                      <w:b/>
                      <w:sz w:val="24"/>
                      <w:szCs w:val="24"/>
                    </w:rPr>
                  </w:pPr>
                  <w:r>
                    <w:rPr>
                      <w:b/>
                      <w:sz w:val="24"/>
                      <w:szCs w:val="24"/>
                    </w:rPr>
                  </w:r>
                </w:p>
                <w:p>
                  <w:pPr>
                    <w:pStyle w:val="Normal"/>
                    <w:spacing w:before="0" w:after="0"/>
                    <w:ind w:firstLine="709" w:right="0"/>
                    <w:contextualSpacing/>
                    <w:rPr>
                      <w:b/>
                      <w:sz w:val="24"/>
                      <w:szCs w:val="24"/>
                    </w:rPr>
                  </w:pPr>
                  <w:r>
                    <w:rPr>
                      <w:b/>
                      <w:sz w:val="24"/>
                      <w:szCs w:val="24"/>
                    </w:rPr>
                  </w:r>
                </w:p>
                <w:p>
                  <w:pPr>
                    <w:pStyle w:val="Normal"/>
                    <w:spacing w:before="0" w:after="0"/>
                    <w:ind w:firstLine="709" w:right="0"/>
                    <w:contextualSpacing/>
                    <w:rPr>
                      <w:b/>
                      <w:sz w:val="24"/>
                      <w:szCs w:val="24"/>
                    </w:rPr>
                  </w:pPr>
                  <w:r>
                    <w:rPr>
                      <w:b/>
                      <w:sz w:val="24"/>
                      <w:szCs w:val="24"/>
                    </w:rPr>
                  </w:r>
                </w:p>
              </w:tc>
            </w:tr>
          </w:tbl>
          <w:p>
            <w:pPr>
              <w:pStyle w:val="Normal"/>
              <w:ind w:firstLine="709" w:right="0"/>
              <w:rPr>
                <w:b/>
                <w:sz w:val="24"/>
                <w:szCs w:val="24"/>
              </w:rPr>
            </w:pPr>
            <w:r>
              <w:rPr>
                <w:b/>
                <w:sz w:val="24"/>
                <w:szCs w:val="24"/>
              </w:rPr>
            </w:r>
          </w:p>
        </w:tc>
        <w:tc>
          <w:tcPr>
            <w:tcW w:w="5102" w:type="dxa"/>
            <w:tcBorders/>
          </w:tcPr>
          <w:tbl>
            <w:tblPr>
              <w:tblW w:w="7415" w:type="dxa"/>
              <w:jc w:val="left"/>
              <w:tblInd w:w="52" w:type="dxa"/>
              <w:tblLayout w:type="fixed"/>
              <w:tblCellMar>
                <w:top w:w="0" w:type="dxa"/>
                <w:left w:w="108" w:type="dxa"/>
                <w:bottom w:w="0" w:type="dxa"/>
                <w:right w:w="108" w:type="dxa"/>
              </w:tblCellMar>
            </w:tblPr>
            <w:tblGrid>
              <w:gridCol w:w="7415"/>
            </w:tblGrid>
            <w:tr>
              <w:trPr>
                <w:trHeight w:val="838" w:hRule="atLeast"/>
              </w:trPr>
              <w:tc>
                <w:tcPr>
                  <w:tcW w:w="7415" w:type="dxa"/>
                  <w:tcBorders/>
                </w:tcPr>
                <w:p>
                  <w:pPr>
                    <w:pStyle w:val="Normal"/>
                    <w:ind w:firstLine="50" w:right="0"/>
                    <w:rPr>
                      <w:sz w:val="24"/>
                      <w:szCs w:val="24"/>
                    </w:rPr>
                  </w:pPr>
                  <w:r>
                    <w:rPr>
                      <w:sz w:val="24"/>
                      <w:szCs w:val="24"/>
                    </w:rPr>
                    <w:t>Заместитель руководителя – заместитель</w:t>
                  </w:r>
                </w:p>
                <w:p>
                  <w:pPr>
                    <w:pStyle w:val="Normal"/>
                    <w:tabs>
                      <w:tab w:val="clear" w:pos="709"/>
                      <w:tab w:val="left" w:pos="4700" w:leader="none"/>
                    </w:tabs>
                    <w:ind w:firstLine="50" w:right="0"/>
                    <w:jc w:val="left"/>
                    <w:rPr/>
                  </w:pPr>
                  <w:r>
                    <w:rPr>
                      <w:sz w:val="24"/>
                      <w:szCs w:val="24"/>
                    </w:rPr>
                    <w:t xml:space="preserve">главного </w:t>
                  </w:r>
                  <w:r>
                    <w:rPr>
                      <w:sz w:val="24"/>
                      <w:szCs w:val="24"/>
                      <w:lang w:val="en-US"/>
                    </w:rPr>
                    <w:t>c</w:t>
                  </w:r>
                  <w:r>
                    <w:rPr>
                      <w:sz w:val="24"/>
                      <w:szCs w:val="24"/>
                    </w:rPr>
                    <w:t>удебного пристава</w:t>
                  </w:r>
                </w:p>
                <w:p>
                  <w:pPr>
                    <w:pStyle w:val="Normal"/>
                    <w:tabs>
                      <w:tab w:val="clear" w:pos="709"/>
                      <w:tab w:val="left" w:pos="4700" w:leader="none"/>
                    </w:tabs>
                    <w:ind w:firstLine="50" w:right="0"/>
                    <w:jc w:val="left"/>
                    <w:rPr/>
                  </w:pPr>
                  <w:r>
                    <w:rPr>
                      <w:sz w:val="24"/>
                      <w:szCs w:val="24"/>
                    </w:rPr>
                    <w:t>Ростовской области</w:t>
                  </w:r>
                </w:p>
              </w:tc>
            </w:tr>
          </w:tbl>
          <w:p>
            <w:pPr>
              <w:pStyle w:val="Normal"/>
              <w:rPr>
                <w:sz w:val="24"/>
                <w:szCs w:val="24"/>
              </w:rPr>
            </w:pPr>
            <w:r>
              <w:rPr>
                <w:sz w:val="24"/>
                <w:szCs w:val="24"/>
              </w:rPr>
            </w:r>
          </w:p>
          <w:p>
            <w:pPr>
              <w:pStyle w:val="Normal"/>
              <w:ind w:firstLine="709" w:right="0"/>
              <w:rPr>
                <w:sz w:val="24"/>
                <w:szCs w:val="24"/>
              </w:rPr>
            </w:pPr>
            <w:r>
              <w:rPr>
                <w:sz w:val="24"/>
                <w:szCs w:val="24"/>
              </w:rPr>
            </w:r>
          </w:p>
          <w:p>
            <w:pPr>
              <w:pStyle w:val="Normal"/>
              <w:rPr>
                <w:sz w:val="24"/>
                <w:szCs w:val="24"/>
              </w:rPr>
            </w:pPr>
            <w:r>
              <w:rPr>
                <w:sz w:val="24"/>
                <w:szCs w:val="24"/>
              </w:rPr>
              <w:t>___________________М.Н. Марухленко</w:t>
            </w:r>
          </w:p>
          <w:p>
            <w:pPr>
              <w:pStyle w:val="Normal"/>
              <w:rPr>
                <w:sz w:val="24"/>
                <w:szCs w:val="24"/>
              </w:rPr>
            </w:pPr>
            <w:r>
              <w:rPr>
                <w:sz w:val="24"/>
                <w:szCs w:val="24"/>
              </w:rPr>
              <w:t>М.П.</w:t>
            </w:r>
          </w:p>
        </w:tc>
      </w:tr>
    </w:tbl>
    <w:p>
      <w:pPr>
        <w:pStyle w:val="Normal"/>
        <w:tabs>
          <w:tab w:val="clear" w:pos="709"/>
          <w:tab w:val="left" w:pos="8001" w:leader="none"/>
        </w:tabs>
        <w:suppressAutoHyphens w:val="false"/>
        <w:ind w:firstLine="709" w:right="40"/>
        <w:jc w:val="right"/>
        <w:rPr>
          <w:sz w:val="24"/>
          <w:szCs w:val="24"/>
          <w:lang w:eastAsia="en-US"/>
        </w:rPr>
      </w:pPr>
      <w:r>
        <w:rPr>
          <w:sz w:val="24"/>
          <w:szCs w:val="24"/>
          <w:lang w:eastAsia="en-US"/>
        </w:rPr>
      </w:r>
    </w:p>
    <w:p>
      <w:pPr>
        <w:pStyle w:val="Normal"/>
        <w:tabs>
          <w:tab w:val="clear" w:pos="709"/>
          <w:tab w:val="left" w:pos="8001" w:leader="none"/>
        </w:tabs>
        <w:suppressAutoHyphens w:val="false"/>
        <w:ind w:firstLine="709" w:right="40"/>
        <w:jc w:val="right"/>
        <w:rPr>
          <w:sz w:val="24"/>
          <w:szCs w:val="24"/>
          <w:lang w:eastAsia="en-US"/>
        </w:rPr>
      </w:pPr>
      <w:r>
        <w:rPr>
          <w:sz w:val="24"/>
          <w:szCs w:val="24"/>
          <w:lang w:eastAsia="en-US"/>
        </w:rPr>
      </w:r>
    </w:p>
    <w:p>
      <w:pPr>
        <w:pStyle w:val="ConsPlusNormal"/>
        <w:pBdr>
          <w:bottom w:val="single" w:sz="6" w:space="0" w:color="000000"/>
        </w:pBdr>
        <w:spacing w:before="100" w:after="100"/>
        <w:jc w:val="both"/>
        <w:rPr>
          <w:sz w:val="2"/>
          <w:szCs w:val="2"/>
        </w:rPr>
      </w:pPr>
      <w:r>
        <w:rPr>
          <w:sz w:val="2"/>
          <w:szCs w:val="2"/>
        </w:rPr>
      </w:r>
    </w:p>
    <w:sectPr>
      <w:type w:val="nextPage"/>
      <w:pgSz w:w="11906" w:h="16838"/>
      <w:pgMar w:left="1133" w:right="566" w:gutter="0" w:header="0" w:top="1440" w:footer="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Sitka Text">
    <w:charset w:val="01"/>
    <w:family w:val="roman"/>
    <w:pitch w:val="variable"/>
  </w:font>
  <w:font w:name="Open Sans">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 w:name="Times New Roman">
    <w:altName w:val="serif"/>
    <w:charset w:val="01"/>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Lohit Devanagari"/>
        <w:lang w:val="ru-RU" w:eastAsia="ru-RU" w:bidi="ar-SA"/>
      </w:rPr>
    </w:rPrDefault>
    <w:pPrDefault>
      <w:pPr>
        <w:suppressAutoHyphens w:val="true"/>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ahoma" w:cs="Lohit Devanagari"/>
      <w:color w:val="auto"/>
      <w:kern w:val="0"/>
      <w:sz w:val="20"/>
      <w:szCs w:val="20"/>
      <w:lang w:val="ru-RU" w:eastAsia="ru-RU" w:bidi="ar-SA"/>
    </w:rPr>
  </w:style>
  <w:style w:type="character" w:styleId="Hyperlink">
    <w:name w:val="Hyperlink"/>
    <w:rPr>
      <w:color w:val="000080"/>
      <w:u w:val="single"/>
    </w:rPr>
  </w:style>
  <w:style w:type="character" w:styleId="Style14">
    <w:name w:val="Маркеры"/>
    <w:qFormat/>
    <w:rPr>
      <w:rFonts w:ascii="OpenSymbol" w:hAnsi="OpenSymbol" w:eastAsia="OpenSymbol" w:cs="OpenSymbol"/>
    </w:rPr>
  </w:style>
  <w:style w:type="character" w:styleId="WW8Num2z0">
    <w:name w:val="WW8Num2z0"/>
    <w:qFormat/>
    <w:rPr>
      <w:rFonts w:ascii="Sitka Text" w:hAnsi="Sitka Text" w:cs="Sitka Text"/>
      <w:sz w:val="24"/>
      <w:szCs w:val="24"/>
    </w:rPr>
  </w:style>
  <w:style w:type="character" w:styleId="WW8Num3z0">
    <w:name w:val="WW8Num3z0"/>
    <w:qFormat/>
    <w:rPr>
      <w:rFonts w:ascii="Sitka Text" w:hAnsi="Sitka Text" w:cs="Sitka Text"/>
    </w:rPr>
  </w:style>
  <w:style w:type="character" w:styleId="WW8Num4z0">
    <w:name w:val="WW8Num4z0"/>
    <w:qFormat/>
    <w:rPr>
      <w:rFonts w:ascii="Sitka Text" w:hAnsi="Sitka Text" w:cs="Sitka Text"/>
    </w:rPr>
  </w:style>
  <w:style w:type="character" w:styleId="WW8Num5z0">
    <w:name w:val="WW8Num5z0"/>
    <w:qFormat/>
    <w:rPr>
      <w:rFonts w:ascii="Sitka Text" w:hAnsi="Sitka Text" w:cs="Sitka Text"/>
      <w:sz w:val="24"/>
      <w:szCs w:val="24"/>
    </w:rPr>
  </w:style>
  <w:style w:type="paragraph" w:styleId="Style15">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onsPlusNormal" w:default="1" w:customStyle="1">
    <w:name w:val="ConsPlusNormal"/>
    <w:qFormat/>
    <w:pPr>
      <w:widowControl w:val="false"/>
      <w:suppressAutoHyphens w:val="true"/>
      <w:bidi w:val="0"/>
      <w:spacing w:lineRule="auto" w:line="240" w:before="0" w:after="0"/>
      <w:jc w:val="left"/>
    </w:pPr>
    <w:rPr>
      <w:rFonts w:ascii="Times New Roman" w:hAnsi="Times New Roman" w:eastAsia="Tahoma" w:cs="Times New Roman"/>
      <w:color w:val="auto"/>
      <w:kern w:val="0"/>
      <w:sz w:val="24"/>
      <w:szCs w:val="20"/>
      <w:lang w:val="ru-RU" w:eastAsia="ru-RU" w:bidi="ar-SA"/>
    </w:rPr>
  </w:style>
  <w:style w:type="paragraph" w:styleId="ConsPlusNonformat" w:customStyle="1">
    <w:name w:val="ConsPlusNonformat"/>
    <w:qFormat/>
    <w:pPr>
      <w:widowControl w:val="false"/>
      <w:suppressAutoHyphens w:val="true"/>
      <w:bidi w:val="0"/>
      <w:spacing w:lineRule="auto" w:line="240" w:before="0" w:after="0"/>
      <w:jc w:val="left"/>
    </w:pPr>
    <w:rPr>
      <w:rFonts w:ascii="Courier New" w:hAnsi="Courier New" w:eastAsia="Tahoma"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lineRule="auto" w:line="240" w:before="0" w:after="0"/>
      <w:jc w:val="left"/>
    </w:pPr>
    <w:rPr>
      <w:rFonts w:ascii="Arial" w:hAnsi="Arial" w:eastAsia="Tahoma" w:cs="Arial"/>
      <w:b/>
      <w:color w:val="auto"/>
      <w:kern w:val="0"/>
      <w:sz w:val="24"/>
      <w:szCs w:val="20"/>
      <w:lang w:val="ru-RU" w:eastAsia="ru-RU" w:bidi="ar-SA"/>
    </w:rPr>
  </w:style>
  <w:style w:type="paragraph" w:styleId="ConsPlusCell" w:customStyle="1">
    <w:name w:val="ConsPlusCell"/>
    <w:qFormat/>
    <w:pPr>
      <w:widowControl w:val="false"/>
      <w:suppressAutoHyphens w:val="true"/>
      <w:bidi w:val="0"/>
      <w:spacing w:lineRule="auto" w:line="240" w:before="0" w:after="0"/>
      <w:jc w:val="left"/>
    </w:pPr>
    <w:rPr>
      <w:rFonts w:ascii="Courier New" w:hAnsi="Courier New" w:eastAsia="Tahoma"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lineRule="auto" w:line="240" w:before="0" w:after="0"/>
      <w:jc w:val="left"/>
    </w:pPr>
    <w:rPr>
      <w:rFonts w:ascii="Tahoma" w:hAnsi="Tahoma" w:eastAsia="Tahoma" w:cs="Tahoma"/>
      <w:color w:val="auto"/>
      <w:kern w:val="0"/>
      <w:sz w:val="18"/>
      <w:szCs w:val="20"/>
      <w:lang w:val="ru-RU" w:eastAsia="ru-RU" w:bidi="ar-SA"/>
    </w:rPr>
  </w:style>
  <w:style w:type="paragraph" w:styleId="ConsPlusTitlePage" w:customStyle="1">
    <w:name w:val="ConsPlusTitlePage"/>
    <w:qFormat/>
    <w:pPr>
      <w:widowControl w:val="false"/>
      <w:suppressAutoHyphens w:val="true"/>
      <w:bidi w:val="0"/>
      <w:spacing w:lineRule="auto" w:line="240" w:before="0" w:after="0"/>
      <w:jc w:val="left"/>
    </w:pPr>
    <w:rPr>
      <w:rFonts w:ascii="Tahoma" w:hAnsi="Tahoma" w:eastAsia="Tahoma"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lineRule="auto" w:line="240" w:before="0" w:after="0"/>
      <w:jc w:val="left"/>
    </w:pPr>
    <w:rPr>
      <w:rFonts w:ascii="Tahoma" w:hAnsi="Tahoma" w:eastAsia="Tahoma"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lineRule="auto" w:line="240" w:before="0" w:after="0"/>
      <w:jc w:val="left"/>
    </w:pPr>
    <w:rPr>
      <w:rFonts w:ascii="Times New Roman" w:hAnsi="Times New Roman" w:eastAsia="Tahoma" w:cs="Times New Roman"/>
      <w:color w:val="auto"/>
      <w:kern w:val="0"/>
      <w:sz w:val="24"/>
      <w:szCs w:val="20"/>
      <w:lang w:val="ru-RU" w:eastAsia="ru-RU" w:bidi="ar-SA"/>
    </w:rPr>
  </w:style>
  <w:style w:type="paragraph" w:styleId="ConsNormal">
    <w:name w:val="ConsNormal"/>
    <w:qFormat/>
    <w:pPr>
      <w:widowControl w:val="false"/>
      <w:suppressAutoHyphens w:val="true"/>
      <w:bidi w:val="0"/>
      <w:spacing w:lineRule="auto" w:line="240" w:before="0" w:after="0"/>
      <w:ind w:firstLine="720" w:left="0" w:right="0"/>
      <w:jc w:val="left"/>
    </w:pPr>
    <w:rPr>
      <w:rFonts w:ascii="Arial" w:hAnsi="Arial" w:eastAsia="Calibri" w:cs="Arial"/>
      <w:color w:val="000000"/>
      <w:kern w:val="0"/>
      <w:sz w:val="22"/>
      <w:szCs w:val="22"/>
      <w:lang w:val="ru-RU" w:eastAsia="zh-CN" w:bidi="ar-SA"/>
    </w:rPr>
  </w:style>
  <w:style w:type="paragraph" w:styleId="Standard">
    <w:name w:val="Standard"/>
    <w:qFormat/>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Style17">
    <w:name w:val="Без интервала"/>
    <w:qFormat/>
    <w:pPr>
      <w:widowControl w:val="false"/>
      <w:suppressAutoHyphens w:val="true"/>
      <w:bidi w:val="0"/>
      <w:spacing w:lineRule="auto" w:line="240" w:before="0" w:after="0"/>
      <w:jc w:val="left"/>
    </w:pPr>
    <w:rPr>
      <w:rFonts w:ascii="Courier New" w:hAnsi="Courier New" w:eastAsia="Courier New" w:cs="Courier New"/>
      <w:color w:val="000000"/>
      <w:kern w:val="0"/>
      <w:sz w:val="24"/>
      <w:szCs w:val="24"/>
      <w:lang w:val="ru-RU" w:eastAsia="zh-CN" w:bidi="ar-SA"/>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paragraph" w:styleId="Standard1">
    <w:name w:val="Standard1"/>
    <w:qFormat/>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193455DBED6314FD792F98341692E81A5688C28EE81E3358AD09BDEA9FF87375E26A765C51BDEC6BAE3A45DE2381E81CE154DF3CDB0ABFEIEjBM" TargetMode="External"/><Relationship Id="rId3" Type="http://schemas.openxmlformats.org/officeDocument/2006/relationships/hyperlink" Target="consultantplus://offline/ref=4193455DBED6314FD792F98341692E81A5688C28EE81E3358AD09BDEA9FF87375E26A765C51BDACBBEE3A45DE2381E81CE154DF3CDB0ABFEIEjBM" TargetMode="External"/><Relationship Id="rId4" Type="http://schemas.openxmlformats.org/officeDocument/2006/relationships/hyperlink" Target="mailto:mto@r61.fssp.gov.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148</TotalTime>
  <Application>LibreOffice/7.6.7.2$Linux_X86_64 LibreOffice_project/60$Build-2</Application>
  <AppVersion>15.0000</AppVersion>
  <Pages>12</Pages>
  <Words>3323</Words>
  <Characters>24305</Characters>
  <CharactersWithSpaces>27468</CharactersWithSpaces>
  <Paragraphs>219</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2026-05-19T16:28:04Z</dcterms:created>
  <dc:creator/>
  <dc:description/>
  <dc:language>ru-RU</dc:language>
  <cp:lastModifiedBy/>
  <cp:lastPrinted>2026-05-21T21:19:33Z</cp:lastPrinted>
  <dcterms:modified xsi:type="dcterms:W3CDTF">2026-05-25T16:11:19Z</dcterms:modified>
  <cp:revision>18</cp:revision>
  <dc:subject/>
  <dc:title>Форма: Договор на техническое обслуживание лифтов (лифтового оборудования)
(Подготовлен для системы КонсультантПлюс, 2026)</dc:title>
</cp:coreProperties>
</file>

<file path=docProps/custom.xml><?xml version="1.0" encoding="utf-8"?>
<Properties xmlns="http://schemas.openxmlformats.org/officeDocument/2006/custom-properties" xmlns:vt="http://schemas.openxmlformats.org/officeDocument/2006/docPropsVTypes"/>
</file>