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 w:right="-305" w:firstLine="567"/>
        <w:jc w:val="center"/>
        <w:rPr>
          <w:rFonts w:ascii="Tinos" w:hAnsi="Tinos" w:cs="Tinos"/>
          <w:b/>
          <w:bCs/>
          <w:color w:val="000000"/>
        </w:rPr>
      </w:pPr>
      <w:r>
        <w:rPr>
          <w:rFonts w:ascii="Tinos" w:hAnsi="Tinos" w:eastAsia="Tinos" w:cs="Tinos"/>
          <w:b/>
          <w:bCs/>
          <w:color w:val="000000"/>
        </w:rPr>
        <w:t xml:space="preserve">ГОСУДАРСТВЕННЫЙ КОНТРАКТ № ___</w:t>
      </w:r>
      <w:r>
        <w:rPr>
          <w:rFonts w:ascii="Tinos" w:hAnsi="Tinos" w:cs="Tinos"/>
          <w:b/>
          <w:bCs/>
          <w:color w:val="000000"/>
        </w:rPr>
      </w:r>
      <w:r>
        <w:rPr>
          <w:rFonts w:ascii="Tinos" w:hAnsi="Tinos" w:cs="Tinos"/>
          <w:b/>
          <w:bCs/>
          <w:color w:val="000000"/>
        </w:rPr>
      </w:r>
    </w:p>
    <w:p>
      <w:pPr>
        <w:ind w:left="-567" w:right="-305" w:firstLine="567"/>
        <w:jc w:val="center"/>
        <w:rPr>
          <w:rFonts w:ascii="Tinos" w:hAnsi="Tinos" w:cs="Tinos"/>
          <w:bCs/>
        </w:rPr>
      </w:pPr>
      <w:r>
        <w:rPr>
          <w:rFonts w:ascii="Tinos" w:hAnsi="Tinos" w:eastAsia="Tinos" w:cs="Tinos"/>
          <w:bCs/>
        </w:rPr>
        <w:t xml:space="preserve">(</w:t>
      </w:r>
      <w:r>
        <w:rPr>
          <w:rFonts w:ascii="Tinos" w:hAnsi="Tinos" w:eastAsia="Tinos" w:cs="Tinos"/>
        </w:rPr>
        <w:t xml:space="preserve">Идентификационный код закупки: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white"/>
        </w:rPr>
        <w:t xml:space="preserve">26 1 5503085391 550301001 0007 000 0000 000</w:t>
      </w:r>
      <w:r>
        <w:rPr>
          <w:rFonts w:ascii="Tinos" w:hAnsi="Tinos" w:eastAsia="Tinos" w:cs="Tinos"/>
          <w:bCs/>
        </w:rPr>
        <w:t xml:space="preserve">)</w:t>
      </w:r>
      <w:r>
        <w:rPr>
          <w:rFonts w:ascii="Tinos" w:hAnsi="Tinos" w:cs="Tinos"/>
          <w:bCs/>
        </w:rPr>
      </w:r>
      <w:r>
        <w:rPr>
          <w:rFonts w:ascii="Tinos" w:hAnsi="Tinos" w:cs="Tinos"/>
          <w:bCs/>
        </w:rPr>
      </w:r>
    </w:p>
    <w:p>
      <w:pPr>
        <w:ind w:left="-567" w:right="-305" w:firstLine="567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82"/>
        <w:ind w:left="-567" w:right="-305" w:firstLine="0"/>
        <w:widowControl w:val="off"/>
        <w:rPr>
          <w:rFonts w:ascii="Tinos" w:hAnsi="Tinos" w:cs="Tinos"/>
          <w:b/>
          <w:color w:val="000000"/>
          <w:sz w:val="24"/>
          <w:szCs w:val="24"/>
          <w:u w:val="single"/>
        </w:rPr>
      </w:pPr>
      <w:r>
        <w:rPr>
          <w:rFonts w:ascii="Tinos" w:hAnsi="Tinos" w:eastAsia="Tinos" w:cs="Tinos"/>
          <w:color w:val="000000"/>
          <w:sz w:val="24"/>
          <w:szCs w:val="24"/>
        </w:rPr>
        <w:t xml:space="preserve">г. Омск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                                  </w:t>
      </w:r>
      <w:r>
        <w:rPr>
          <w:rFonts w:ascii="Tinos" w:hAnsi="Tinos" w:eastAsia="Tinos" w:cs="Tinos"/>
          <w:b/>
          <w:color w:val="000000"/>
          <w:sz w:val="24"/>
          <w:szCs w:val="24"/>
        </w:rPr>
        <w:tab/>
      </w:r>
      <w:r>
        <w:rPr>
          <w:rFonts w:ascii="Tinos" w:hAnsi="Tinos" w:eastAsia="Tinos" w:cs="Tinos"/>
          <w:b/>
          <w:color w:val="000000"/>
          <w:sz w:val="24"/>
          <w:szCs w:val="24"/>
        </w:rPr>
        <w:tab/>
      </w:r>
      <w:r>
        <w:rPr>
          <w:rFonts w:ascii="Tinos" w:hAnsi="Tinos" w:eastAsia="Tinos" w:cs="Tinos"/>
          <w:b/>
          <w:color w:val="000000"/>
          <w:sz w:val="24"/>
          <w:szCs w:val="24"/>
        </w:rPr>
        <w:tab/>
      </w:r>
      <w:r>
        <w:rPr>
          <w:rFonts w:ascii="Tinos" w:hAnsi="Tinos" w:eastAsia="Tinos" w:cs="Tinos"/>
          <w:b/>
          <w:color w:val="000000"/>
          <w:sz w:val="24"/>
          <w:szCs w:val="24"/>
        </w:rPr>
        <w:tab/>
        <w:t xml:space="preserve">                                                                     </w:t>
      </w:r>
      <w:r>
        <w:rPr>
          <w:rFonts w:ascii="Tinos" w:hAnsi="Tinos" w:eastAsia="Tinos" w:cs="Tinos"/>
          <w:b w:val="0"/>
          <w:bCs w:val="0"/>
          <w:color w:val="000000"/>
          <w:sz w:val="24"/>
          <w:szCs w:val="24"/>
        </w:rPr>
        <w:t xml:space="preserve">_________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</w:t>
      </w:r>
      <w:r>
        <w:rPr>
          <w:rFonts w:ascii="Tinos" w:hAnsi="Tinos" w:cs="Tinos"/>
          <w:b/>
          <w:color w:val="000000"/>
          <w:sz w:val="24"/>
          <w:szCs w:val="24"/>
          <w:u w:val="single"/>
        </w:rPr>
      </w:r>
      <w:r>
        <w:rPr>
          <w:rFonts w:ascii="Tinos" w:hAnsi="Tinos" w:cs="Tinos"/>
          <w:b/>
          <w:color w:val="000000"/>
          <w:sz w:val="24"/>
          <w:szCs w:val="24"/>
          <w:u w:val="single"/>
        </w:rPr>
      </w:r>
    </w:p>
    <w:p>
      <w:pPr>
        <w:ind w:left="-567" w:right="-305" w:firstLine="567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b/>
        </w:rPr>
        <w:t xml:space="preserve">Управление Федеральной службы государственной регистрации, кадастра </w:t>
      </w:r>
      <w:r>
        <w:rPr>
          <w:rFonts w:ascii="Tinos" w:hAnsi="Tinos" w:eastAsia="Tinos" w:cs="Tinos"/>
          <w:b/>
        </w:rPr>
        <w:br w:type="textWrapping" w:clear="all"/>
      </w:r>
      <w:r>
        <w:rPr>
          <w:rFonts w:ascii="Tinos" w:hAnsi="Tinos" w:eastAsia="Tinos" w:cs="Tinos"/>
          <w:b/>
        </w:rPr>
        <w:t xml:space="preserve">и картографии по Омской области (Управление </w:t>
      </w:r>
      <w:r>
        <w:rPr>
          <w:rFonts w:ascii="Tinos" w:hAnsi="Tinos" w:eastAsia="Tinos" w:cs="Tinos"/>
          <w:b/>
        </w:rPr>
        <w:t xml:space="preserve">Росреестра</w:t>
      </w:r>
      <w:r>
        <w:rPr>
          <w:rFonts w:ascii="Tinos" w:hAnsi="Tinos" w:eastAsia="Tinos" w:cs="Tinos"/>
          <w:b/>
        </w:rPr>
        <w:t xml:space="preserve"> по Омской области)</w:t>
      </w:r>
      <w:r>
        <w:rPr>
          <w:rFonts w:ascii="Tinos" w:hAnsi="Tinos" w:eastAsia="Tinos" w:cs="Tinos"/>
        </w:rPr>
        <w:t xml:space="preserve">, от имени Российской Федерации, именуемое в дальнейшем «Государственный заказчик», в лице заместителя руководител</w:t>
      </w:r>
      <w:r>
        <w:rPr>
          <w:rFonts w:ascii="Tinos" w:hAnsi="Tinos" w:eastAsia="Tinos" w:cs="Tinos"/>
        </w:rPr>
        <w:t xml:space="preserve">я </w:t>
      </w:r>
      <w:r>
        <w:rPr>
          <w:rFonts w:ascii="Tinos" w:hAnsi="Tinos" w:eastAsia="Tinos" w:cs="Tinos"/>
        </w:rPr>
        <w:t xml:space="preserve">Широченковой</w:t>
      </w:r>
      <w:r>
        <w:rPr>
          <w:rFonts w:ascii="Tinos" w:hAnsi="Tinos" w:eastAsia="Tinos" w:cs="Tinos"/>
        </w:rPr>
        <w:t xml:space="preserve"> Ольги Валерьевны, действующего на основании приказа от 30.12.2025                  № П/224/25, с одной стороны, и </w:t>
      </w:r>
      <w:r>
        <w:rPr>
          <w:b/>
          <w:bCs/>
        </w:rPr>
        <w:t xml:space="preserve">______________________</w:t>
      </w:r>
      <w:r>
        <w:rPr>
          <w:rFonts w:ascii="Tinos" w:hAnsi="Tinos" w:eastAsia="Tinos" w:cs="Tinos"/>
          <w:b/>
        </w:rPr>
        <w:t xml:space="preserve">, </w:t>
      </w:r>
      <w:r>
        <w:rPr>
          <w:rFonts w:ascii="Tinos" w:hAnsi="Tinos" w:eastAsia="Tinos" w:cs="Tinos"/>
        </w:rPr>
        <w:t xml:space="preserve">именуемый в дальнейшем</w:t>
      </w:r>
      <w:r>
        <w:rPr>
          <w:rFonts w:ascii="Tinos" w:hAnsi="Tinos" w:eastAsia="Tinos" w:cs="Tinos"/>
          <w:b/>
        </w:rPr>
        <w:t xml:space="preserve"> </w:t>
      </w:r>
      <w:r>
        <w:rPr>
          <w:rFonts w:ascii="Tinos" w:hAnsi="Tinos" w:eastAsia="Tinos" w:cs="Tinos"/>
        </w:rPr>
        <w:t xml:space="preserve">«Исполнитель», с другой стороны, совместно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nos" w:hAnsi="Tinos" w:eastAsia="Tinos" w:cs="Tinos"/>
        </w:rPr>
        <w:t xml:space="preserve">заключили настоящий Государственный контракт (далее – Контракт) о нижеследующем: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numPr>
          <w:ilvl w:val="0"/>
          <w:numId w:val="1"/>
        </w:numPr>
        <w:ind w:left="-567" w:right="-305" w:firstLine="567"/>
        <w:jc w:val="center"/>
        <w:tabs>
          <w:tab w:val="left" w:pos="327" w:leader="none"/>
        </w:tabs>
        <w:rPr>
          <w:rFonts w:ascii="Tinos" w:hAnsi="Tinos" w:cs="Tinos"/>
          <w:b/>
          <w:bCs/>
          <w:color w:val="000000"/>
        </w:rPr>
      </w:pPr>
      <w:r>
        <w:rPr>
          <w:rFonts w:ascii="Tinos" w:hAnsi="Tinos" w:eastAsia="Tinos" w:cs="Tinos"/>
          <w:b/>
          <w:bCs/>
          <w:color w:val="000000"/>
        </w:rPr>
        <w:t xml:space="preserve">ПРЕДМЕТ КОНТРАКТА</w:t>
      </w:r>
      <w:r>
        <w:rPr>
          <w:rFonts w:ascii="Tinos" w:hAnsi="Tinos" w:cs="Tinos"/>
          <w:b/>
          <w:bCs/>
          <w:color w:val="000000"/>
        </w:rPr>
      </w:r>
      <w:r>
        <w:rPr>
          <w:rFonts w:ascii="Tinos" w:hAnsi="Tinos" w:cs="Tinos"/>
          <w:b/>
          <w:bCs/>
          <w:color w:val="000000"/>
        </w:rPr>
      </w:r>
    </w:p>
    <w:p>
      <w:pPr>
        <w:ind w:left="-567" w:right="-305" w:firstLine="567"/>
        <w:jc w:val="both"/>
        <w:tabs>
          <w:tab w:val="left" w:pos="327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1.1. По настоящему Контракту Исполнитель обязуется </w:t>
      </w:r>
      <w:r>
        <w:rPr>
          <w:rFonts w:ascii="Tinos" w:hAnsi="Tinos" w:eastAsia="Tinos" w:cs="Tinos"/>
        </w:rPr>
        <w:t xml:space="preserve">оказать услуги </w:t>
      </w:r>
      <w:r>
        <w:rPr>
          <w:rFonts w:ascii="Tinos" w:hAnsi="Tinos" w:eastAsia="Tinos" w:cs="Tinos"/>
          <w:color w:val="000000" w:themeColor="text1"/>
          <w:highlight w:val="white"/>
        </w:rPr>
        <w:t xml:space="preserve">по разработке паспортов отходов </w:t>
      </w:r>
      <w:r>
        <w:rPr>
          <w:rFonts w:ascii="Tinos" w:hAnsi="Tinos" w:eastAsia="Tinos" w:cs="Tinos"/>
        </w:rPr>
        <w:t xml:space="preserve">(далее – услуги) в соответствии с техническим</w:t>
      </w:r>
      <w:r>
        <w:rPr>
          <w:rFonts w:ascii="Tinos" w:hAnsi="Tinos" w:eastAsia="Tinos" w:cs="Tinos"/>
        </w:rPr>
        <w:t xml:space="preserve"> заданием (Приложение № 1 к Контракту), а Государственный заказчик принять и оплатить данные услуги.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tabs>
          <w:tab w:val="num" w:pos="72" w:leader="none"/>
          <w:tab w:val="num" w:pos="612" w:leader="none"/>
        </w:tabs>
      </w:pPr>
      <w:r>
        <w:rPr>
          <w:rFonts w:ascii="Tinos" w:hAnsi="Tinos" w:eastAsia="Tinos" w:cs="Tinos"/>
        </w:rPr>
        <w:t xml:space="preserve">1.2. Место оказания услуг:</w:t>
      </w:r>
      <w:r>
        <w:rPr>
          <w:rFonts w:ascii="Tinos" w:hAnsi="Tinos" w:cs="Tinos"/>
          <w:bCs/>
        </w:rPr>
        <w:t xml:space="preserve"> п</w:t>
      </w:r>
      <w:r>
        <w:t xml:space="preserve">роведение паспортизации отходов осуществляется Исполнителем по месту его нахождения.</w:t>
      </w:r>
      <w:r/>
    </w:p>
    <w:p>
      <w:pPr>
        <w:pStyle w:val="883"/>
        <w:ind w:left="-567" w:right="-305" w:firstLine="567"/>
        <w:jc w:val="both"/>
        <w:spacing w:before="0" w:beforeAutospacing="0" w:after="0" w:afterAutospacing="0"/>
        <w:rPr>
          <w:rFonts w:ascii="Tinos" w:hAnsi="Tinos" w:cs="Tinos"/>
        </w:rPr>
      </w:pPr>
      <w:r>
        <w:t xml:space="preserve">Проведение отбора проб Исполнителем осущес</w:t>
      </w:r>
      <w:r>
        <w:t xml:space="preserve">твляется по месту нахождения Государственного заказчика: г. Омск, ул. Орджоникидзе, 56.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bCs/>
        </w:rPr>
        <w:t xml:space="preserve">1.3. </w:t>
      </w:r>
      <w:r>
        <w:rPr>
          <w:rFonts w:ascii="Tinos" w:hAnsi="Tinos" w:eastAsia="Tinos" w:cs="Tinos"/>
        </w:rPr>
        <w:t xml:space="preserve">Срок оказания услуг: </w:t>
      </w:r>
      <w:r>
        <w:t xml:space="preserve">в течение 30 (Тридцати) календарных дней с момента заключения Контракта</w:t>
      </w:r>
      <w:r>
        <w:rPr>
          <w:rFonts w:ascii="Tinos" w:hAnsi="Tinos" w:eastAsia="Tinos" w:cs="Tinos"/>
        </w:rPr>
        <w:t xml:space="preserve">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center"/>
        <w:rPr>
          <w:rFonts w:ascii="Tinos" w:hAnsi="Tinos" w:cs="Tinos"/>
          <w:b/>
          <w:color w:val="000000"/>
        </w:rPr>
      </w:pPr>
      <w:r>
        <w:rPr>
          <w:rFonts w:ascii="Tinos" w:hAnsi="Tinos" w:eastAsia="Tinos" w:cs="Tinos"/>
          <w:b/>
          <w:color w:val="000000"/>
        </w:rPr>
        <w:t xml:space="preserve">2. ОБЯЗАННОСТИ СТОРОН</w:t>
      </w:r>
      <w:r>
        <w:rPr>
          <w:rFonts w:ascii="Tinos" w:hAnsi="Tinos" w:cs="Tinos"/>
          <w:b/>
          <w:color w:val="000000"/>
        </w:rPr>
      </w:r>
      <w:r>
        <w:rPr>
          <w:rFonts w:ascii="Tinos" w:hAnsi="Tinos" w:cs="Tinos"/>
          <w:b/>
          <w:color w:val="000000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2.1. Исполнитель</w:t>
      </w:r>
      <w:r>
        <w:rPr>
          <w:rFonts w:ascii="Tinos" w:hAnsi="Tinos" w:eastAsia="Tinos" w:cs="Tinos"/>
        </w:rPr>
        <w:t xml:space="preserve"> обязуется: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2.1.1. Оказать услуги, </w:t>
      </w:r>
      <w:r>
        <w:rPr>
          <w:rFonts w:ascii="Tinos" w:hAnsi="Tinos" w:eastAsia="Tinos" w:cs="Tinos"/>
        </w:rPr>
        <w:t xml:space="preserve">предусмотренные настоящим Контрактом, надлежащего качества, в сроки и объемы, установленные Контрактом.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84"/>
        <w:ind w:left="-567" w:right="-305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2.1.2. Предоставлять по требованию Государственного заказчика информацию о ходе исполнения своих обязательств по настоящему Контракту.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84"/>
        <w:ind w:left="-567" w:right="-305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2.1.3. Незамедлит</w:t>
      </w:r>
      <w:r>
        <w:rPr>
          <w:rFonts w:ascii="Tinos" w:hAnsi="Tinos" w:eastAsia="Tinos" w:cs="Tinos"/>
          <w:sz w:val="24"/>
          <w:szCs w:val="24"/>
        </w:rPr>
        <w:t xml:space="preserve">ельно уведомить Государственного заказчика в случае невозможности исполнения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2.1.4. Назначить ответственных лиц, осуществляющих услуги от имени </w:t>
      </w:r>
      <w:r>
        <w:rPr>
          <w:rFonts w:ascii="Tinos" w:hAnsi="Tinos" w:eastAsia="Tinos" w:cs="Tinos"/>
          <w:color w:val="000000"/>
        </w:rPr>
        <w:t xml:space="preserve">Исполнителя</w:t>
      </w:r>
      <w:r>
        <w:rPr>
          <w:rFonts w:ascii="Tinos" w:hAnsi="Tinos" w:eastAsia="Tinos" w:cs="Tinos"/>
        </w:rPr>
        <w:t xml:space="preserve">, имеющих необходимую подготовку, а в случаях, предусмотренных действующим зако</w:t>
      </w:r>
      <w:r>
        <w:rPr>
          <w:rFonts w:ascii="Tinos" w:hAnsi="Tinos" w:eastAsia="Tinos" w:cs="Tinos"/>
        </w:rPr>
        <w:t xml:space="preserve">нодательством Российской Федерации, документ, подтверждающий право данных ответственных лиц на оказание таких услуг.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84"/>
        <w:ind w:left="-567" w:right="-305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</w:rPr>
        <w:t xml:space="preserve">2.2. Государственный заказчик</w:t>
      </w:r>
      <w:r>
        <w:rPr>
          <w:rFonts w:ascii="Tinos" w:hAnsi="Tinos" w:eastAsia="Tinos" w:cs="Tinos"/>
          <w:sz w:val="24"/>
          <w:szCs w:val="24"/>
        </w:rPr>
        <w:t xml:space="preserve"> обязуется: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84"/>
        <w:ind w:left="-567" w:right="-305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2.2.1. Своевременно принять и оплатить оказанные услуги.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2.2.2. Перечислить денежные средства на </w:t>
      </w:r>
      <w:r>
        <w:rPr>
          <w:rFonts w:ascii="Tinos" w:hAnsi="Tinos" w:eastAsia="Tinos" w:cs="Tinos"/>
        </w:rPr>
        <w:t xml:space="preserve">расчетный счет Исполнителя в соответствии с порядком, установленным разделом 3 настоящего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center"/>
        <w:rPr>
          <w:rFonts w:ascii="Tinos" w:hAnsi="Tinos" w:cs="Tinos"/>
          <w:b/>
          <w:color w:val="000000"/>
        </w:rPr>
      </w:pPr>
      <w:r>
        <w:rPr>
          <w:rFonts w:ascii="Tinos" w:hAnsi="Tinos" w:eastAsia="Tinos" w:cs="Tinos"/>
          <w:b/>
          <w:bCs/>
          <w:color w:val="000000"/>
        </w:rPr>
        <w:t xml:space="preserve">3. ЦЕНА КОНТРАКТА И ПОРЯДОК ОПЛАТЫ </w:t>
      </w:r>
      <w:r>
        <w:rPr>
          <w:rFonts w:ascii="Tinos" w:hAnsi="Tinos" w:eastAsia="Tinos" w:cs="Tinos"/>
          <w:b/>
          <w:color w:val="000000"/>
        </w:rPr>
        <w:t xml:space="preserve"> </w:t>
      </w:r>
      <w:r>
        <w:rPr>
          <w:rFonts w:ascii="Tinos" w:hAnsi="Tinos" w:cs="Tinos"/>
          <w:b/>
          <w:color w:val="000000"/>
        </w:rPr>
      </w:r>
      <w:r>
        <w:rPr>
          <w:rFonts w:ascii="Tinos" w:hAnsi="Tinos" w:cs="Tinos"/>
          <w:b/>
          <w:color w:val="000000"/>
        </w:rPr>
      </w:r>
    </w:p>
    <w:p>
      <w:pPr>
        <w:ind w:left="-567" w:right="-305" w:firstLine="567"/>
        <w:jc w:val="both"/>
        <w:rPr>
          <w:rFonts w:ascii="Tinos" w:hAnsi="Tinos" w:cs="Tinos"/>
          <w:b/>
        </w:rPr>
      </w:pPr>
      <w:r>
        <w:rPr>
          <w:rFonts w:ascii="Tinos" w:hAnsi="Tinos" w:eastAsia="Tinos" w:cs="Tinos"/>
        </w:rPr>
        <w:t xml:space="preserve">3.1. Цена Контракта составляет </w:t>
      </w:r>
      <w:r>
        <w:rPr>
          <w:rFonts w:ascii="Tinos" w:hAnsi="Tinos" w:eastAsia="Tinos" w:cs="Tinos"/>
          <w:b/>
        </w:rPr>
        <w:t xml:space="preserve">___________ рублей (______ рублей __ копеек), в том числе НДС __ % или </w:t>
      </w:r>
      <w:r>
        <w:rPr>
          <w:rFonts w:ascii="Tinos" w:hAnsi="Tinos" w:eastAsia="Tinos" w:cs="Tinos"/>
          <w:b/>
          <w:iCs/>
        </w:rPr>
        <w:t xml:space="preserve">НДС не облага</w:t>
      </w:r>
      <w:r>
        <w:rPr>
          <w:rFonts w:ascii="Tinos" w:hAnsi="Tinos" w:eastAsia="Tinos" w:cs="Tinos"/>
          <w:b/>
          <w:iCs/>
        </w:rPr>
        <w:t xml:space="preserve">ется.</w:t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ind w:left="-567" w:right="-305" w:firstLine="567"/>
        <w:jc w:val="both"/>
        <w:rPr>
          <w:rFonts w:ascii="Tinos" w:hAnsi="Tinos" w:cs="Tinos"/>
          <w:color w:val="000000"/>
        </w:rPr>
      </w:pPr>
      <w:r>
        <w:rPr>
          <w:rFonts w:ascii="Tinos" w:hAnsi="Tinos" w:eastAsia="Tinos" w:cs="Tinos"/>
          <w:color w:val="000000"/>
        </w:rPr>
        <w:t xml:space="preserve">3.2. Цена Контракта включает в себя стоимость всех услуг, уплату таможенных пошлин, налогов, сборов и других обязательных платежей, необходимых для исполнения Контракта.</w:t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bCs/>
        </w:rPr>
        <w:t xml:space="preserve">3.3. </w:t>
      </w:r>
      <w:r>
        <w:rPr>
          <w:rFonts w:ascii="Tinos" w:hAnsi="Tinos" w:eastAsia="Tinos" w:cs="Tinos"/>
        </w:rPr>
        <w:t xml:space="preserve">Цена Контракта устанавливается в валюте Российской Федерации (Российский рубль).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  <w:bCs/>
        </w:rPr>
      </w:pPr>
      <w:r>
        <w:rPr>
          <w:rFonts w:ascii="Tinos" w:hAnsi="Tinos" w:eastAsia="Tinos" w:cs="Tinos"/>
          <w:color w:val="000000"/>
        </w:rPr>
        <w:t xml:space="preserve">3.4. </w:t>
      </w:r>
      <w:r>
        <w:rPr>
          <w:rFonts w:ascii="Tinos" w:hAnsi="Tinos" w:eastAsia="Tinos" w:cs="Tinos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законом </w:t>
      </w:r>
      <w:r>
        <w:rPr>
          <w:rFonts w:ascii="Tinos" w:hAnsi="Tinos" w:eastAsia="Tinos" w:cs="Tinos"/>
          <w:bCs/>
        </w:rPr>
        <w:t xml:space="preserve">от 05.04.2013 № 44-ФЗ «О конт</w:t>
      </w:r>
      <w:r>
        <w:rPr>
          <w:rFonts w:ascii="Tinos" w:hAnsi="Tinos" w:eastAsia="Tinos" w:cs="Tinos"/>
          <w:bCs/>
        </w:rPr>
        <w:t xml:space="preserve">рактной системе в сфере закупок товаров, работ, услуг для обеспечения государственных и муниципальных нужд» </w:t>
      </w:r>
      <w:r>
        <w:rPr>
          <w:rFonts w:ascii="Tinos" w:hAnsi="Tinos" w:eastAsia="Tinos" w:cs="Tinos"/>
        </w:rPr>
        <w:t xml:space="preserve">и настоящим Контрактом.</w:t>
      </w:r>
      <w:r>
        <w:rPr>
          <w:rFonts w:ascii="Tinos" w:hAnsi="Tinos" w:cs="Tinos"/>
          <w:bCs/>
        </w:rPr>
      </w:r>
      <w:r>
        <w:rPr>
          <w:rFonts w:ascii="Tinos" w:hAnsi="Tinos" w:cs="Tinos"/>
          <w:bCs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3.5. Оплата по Контракту осуществляется в безналичной форме в течение 10 (Десяти) рабочих дней с даты подписания Государстве</w:t>
      </w:r>
      <w:r>
        <w:rPr>
          <w:rFonts w:ascii="Tinos" w:hAnsi="Tinos" w:eastAsia="Tinos" w:cs="Tinos"/>
        </w:rPr>
        <w:t xml:space="preserve">нным заказчиком акта оказанных услуг на основании </w:t>
      </w:r>
      <w:r>
        <w:rPr>
          <w:rFonts w:ascii="Tinos" w:hAnsi="Tinos" w:eastAsia="Tinos" w:cs="Tinos"/>
        </w:rPr>
        <w:t xml:space="preserve">предоставленных счета-фактуры (счета) и акта оказанных услуг, или универсально- передаточного документа (далее – УПД) и после получения экземпляров диагностической карты на бумажном носителе путем перечисле</w:t>
      </w:r>
      <w:r>
        <w:rPr>
          <w:rFonts w:ascii="Tinos" w:hAnsi="Tinos" w:eastAsia="Tinos" w:cs="Tinos"/>
        </w:rPr>
        <w:t xml:space="preserve">ния денежных средств на расчетный счет </w:t>
      </w:r>
      <w:r>
        <w:rPr>
          <w:rFonts w:ascii="Tinos" w:hAnsi="Tinos" w:eastAsia="Tinos" w:cs="Tinos"/>
          <w:color w:val="000000"/>
        </w:rPr>
        <w:t xml:space="preserve">Исполнителя </w:t>
      </w:r>
      <w:r>
        <w:rPr>
          <w:rFonts w:ascii="Tinos" w:hAnsi="Tinos" w:eastAsia="Tinos" w:cs="Tinos"/>
        </w:rPr>
        <w:t xml:space="preserve">по факту оказания услуг.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Датой оплаты считается момент списания денежных средств с лицевого счета Государственного заказчика.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eastAsia="Tinos" w:cs="Tinos"/>
        </w:rPr>
      </w:pPr>
      <w:r>
        <w:rPr>
          <w:rFonts w:ascii="Tinos" w:hAnsi="Tinos" w:eastAsia="Tinos" w:cs="Tinos"/>
        </w:rPr>
        <w:t xml:space="preserve">3.6. Государственный заказчик уменьшает сумму, подлежащую уплате </w:t>
      </w:r>
      <w:r>
        <w:rPr>
          <w:rFonts w:ascii="Tinos" w:hAnsi="Tinos" w:eastAsia="Tinos" w:cs="Tinos"/>
          <w:color w:val="000000"/>
        </w:rPr>
        <w:t xml:space="preserve">Исполнителю</w:t>
      </w:r>
      <w:r>
        <w:rPr>
          <w:rFonts w:ascii="Tinos" w:hAnsi="Tinos" w:eastAsia="Tinos" w:cs="Tinos"/>
        </w:rPr>
        <w:t xml:space="preserve">, н</w:t>
      </w:r>
      <w:r>
        <w:rPr>
          <w:rFonts w:ascii="Tinos" w:hAnsi="Tinos" w:eastAsia="Tinos" w:cs="Tinos"/>
        </w:rPr>
        <w:t xml:space="preserve">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</w:t>
      </w:r>
      <w:r>
        <w:rPr>
          <w:rFonts w:ascii="Tinos" w:hAnsi="Tinos" w:eastAsia="Tinos" w:cs="Tinos"/>
        </w:rPr>
        <w:t xml:space="preserve">латежи подлежат уплате в бюджеты бюджетной системы Российской Федерации Государственным заказчиком.</w:t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3.7. Стоимость услуг, подлежащая оплате Государственным заказчиком по настоящему Контракту, подлежит уменьшению путем удержания неустойки (штрафа, пени), убытков, ущерба, в</w:t>
      </w:r>
      <w:r>
        <w:rPr>
          <w:rFonts w:ascii="Tinos" w:hAnsi="Tinos" w:eastAsia="Tinos" w:cs="Tinos"/>
        </w:rPr>
        <w:t xml:space="preserve"> случае неисполнения или ненадлежащего исполнения обязательств со стороны Поставщика.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3.8. Оплата производится за счет средств федерального бюджета. Ассигнования 2026 года.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center"/>
        <w:rPr>
          <w:rFonts w:ascii="Tinos" w:hAnsi="Tinos" w:cs="Tinos"/>
          <w:b/>
          <w:color w:val="000000"/>
        </w:rPr>
      </w:pPr>
      <w:r>
        <w:rPr>
          <w:rFonts w:ascii="Tinos" w:hAnsi="Tinos" w:eastAsia="Tinos" w:cs="Tinos"/>
          <w:b/>
          <w:color w:val="000000"/>
        </w:rPr>
        <w:t xml:space="preserve">4. ПОРЯДОК СДАЧИ И ПРИЕМКИ УСЛУГ</w:t>
      </w:r>
      <w:r>
        <w:rPr>
          <w:rFonts w:ascii="Tinos" w:hAnsi="Tinos" w:cs="Tinos"/>
          <w:b/>
          <w:color w:val="000000"/>
        </w:rPr>
      </w:r>
      <w:r>
        <w:rPr>
          <w:rFonts w:ascii="Tinos" w:hAnsi="Tinos" w:cs="Tinos"/>
          <w:b/>
          <w:color w:val="000000"/>
        </w:rPr>
      </w:r>
    </w:p>
    <w:p>
      <w:pPr>
        <w:ind w:left="-567" w:right="-305" w:firstLine="567"/>
        <w:jc w:val="both"/>
        <w:rPr>
          <w:rFonts w:ascii="Tinos" w:hAnsi="Tinos" w:cs="Tinos"/>
          <w:bCs/>
          <w:color w:val="000000"/>
        </w:rPr>
      </w:pPr>
      <w:r>
        <w:rPr>
          <w:rFonts w:ascii="Tinos" w:hAnsi="Tinos" w:eastAsia="Tinos" w:cs="Tinos"/>
          <w:bCs/>
          <w:color w:val="000000"/>
        </w:rPr>
        <w:t xml:space="preserve">4.1. По решению </w:t>
      </w:r>
      <w:r>
        <w:rPr>
          <w:rFonts w:ascii="Tinos" w:hAnsi="Tinos" w:eastAsia="Tinos" w:cs="Tinos"/>
        </w:rPr>
        <w:t xml:space="preserve">Государственного заказчика</w:t>
      </w:r>
      <w:r>
        <w:rPr>
          <w:rFonts w:ascii="Tinos" w:hAnsi="Tinos" w:eastAsia="Tinos" w:cs="Tinos"/>
          <w:bCs/>
          <w:color w:val="000000"/>
        </w:rPr>
        <w:t xml:space="preserve"> для пр</w:t>
      </w:r>
      <w:r>
        <w:rPr>
          <w:rFonts w:ascii="Tinos" w:hAnsi="Tinos" w:eastAsia="Tinos" w:cs="Tinos"/>
          <w:bCs/>
          <w:color w:val="000000"/>
        </w:rPr>
        <w:t xml:space="preserve">иемки оказанных услуг может создаваться приемочная комиссия, состоящая не менее чем из пяти человек.</w:t>
      </w:r>
      <w:r>
        <w:rPr>
          <w:rFonts w:ascii="Tinos" w:hAnsi="Tinos" w:cs="Tinos"/>
          <w:bCs/>
          <w:color w:val="000000"/>
        </w:rPr>
      </w:r>
      <w:r>
        <w:rPr>
          <w:rFonts w:ascii="Tinos" w:hAnsi="Tinos" w:cs="Tinos"/>
          <w:bCs/>
          <w:color w:val="000000"/>
        </w:rPr>
      </w:r>
    </w:p>
    <w:p>
      <w:pPr>
        <w:ind w:left="-567" w:right="-305" w:firstLine="567"/>
        <w:jc w:val="both"/>
        <w:rPr>
          <w:rFonts w:ascii="Tinos" w:hAnsi="Tinos" w:cs="Tinos"/>
          <w:bCs/>
          <w:color w:val="000000"/>
        </w:rPr>
      </w:pPr>
      <w:r>
        <w:rPr>
          <w:rFonts w:ascii="Tinos" w:hAnsi="Tinos" w:eastAsia="Tinos" w:cs="Tinos"/>
        </w:rPr>
        <w:t xml:space="preserve">4.2. Приемка оказанных услуг осуществляется на соответствие требованиям Контракта.</w:t>
      </w:r>
      <w:r>
        <w:rPr>
          <w:rFonts w:ascii="Tinos" w:hAnsi="Tinos" w:cs="Tinos"/>
          <w:bCs/>
          <w:color w:val="000000"/>
        </w:rPr>
      </w:r>
      <w:r>
        <w:rPr>
          <w:rFonts w:ascii="Tinos" w:hAnsi="Tinos" w:cs="Tinos"/>
          <w:bCs/>
          <w:color w:val="000000"/>
        </w:rPr>
      </w:r>
    </w:p>
    <w:p>
      <w:pPr>
        <w:ind w:left="-567" w:right="-305" w:firstLine="567"/>
        <w:jc w:val="both"/>
        <w:tabs>
          <w:tab w:val="left" w:pos="1092" w:leader="none"/>
        </w:tabs>
        <w:rPr>
          <w:rFonts w:ascii="Tinos" w:hAnsi="Tinos" w:cs="Tinos"/>
          <w:bCs/>
          <w:color w:val="000000"/>
        </w:rPr>
      </w:pPr>
      <w:r>
        <w:rPr>
          <w:rFonts w:ascii="Tinos" w:hAnsi="Tinos" w:eastAsia="Tinos" w:cs="Tinos"/>
          <w:bCs/>
          <w:color w:val="000000"/>
        </w:rPr>
        <w:t xml:space="preserve">4.3. Приемка оказанных услуг проводится в течение 3 (Трех) рабочих дней с момента предоставления </w:t>
      </w:r>
      <w:r>
        <w:rPr>
          <w:rFonts w:ascii="Tinos" w:hAnsi="Tinos" w:eastAsia="Tinos" w:cs="Tinos"/>
          <w:color w:val="000000"/>
        </w:rPr>
        <w:t xml:space="preserve">Исполнителем</w:t>
      </w:r>
      <w:r>
        <w:rPr>
          <w:rFonts w:ascii="Tinos" w:hAnsi="Tinos" w:eastAsia="Tinos" w:cs="Tinos"/>
          <w:bCs/>
          <w:color w:val="000000"/>
        </w:rPr>
        <w:t xml:space="preserve"> акта оказанных услуг или УПД. Для проверки предоставленных </w:t>
      </w:r>
      <w:r>
        <w:rPr>
          <w:rFonts w:ascii="Tinos" w:hAnsi="Tinos" w:eastAsia="Tinos" w:cs="Tinos"/>
          <w:color w:val="000000"/>
        </w:rPr>
        <w:t xml:space="preserve">Исполнителем</w:t>
      </w:r>
      <w:r>
        <w:rPr>
          <w:rFonts w:ascii="Tinos" w:hAnsi="Tinos" w:eastAsia="Tinos" w:cs="Tinos"/>
          <w:bCs/>
          <w:color w:val="000000"/>
        </w:rPr>
        <w:t xml:space="preserve"> результатов, предусмотренных Контрактом, в части их соответствия условиям </w:t>
      </w:r>
      <w:r>
        <w:rPr>
          <w:rFonts w:ascii="Tinos" w:hAnsi="Tinos" w:eastAsia="Tinos" w:cs="Tinos"/>
          <w:bCs/>
          <w:color w:val="000000"/>
        </w:rPr>
        <w:t xml:space="preserve">Контракта </w:t>
      </w:r>
      <w:r>
        <w:rPr>
          <w:rFonts w:ascii="Tinos" w:hAnsi="Tinos" w:eastAsia="Tinos" w:cs="Tinos"/>
        </w:rPr>
        <w:t xml:space="preserve">Государственный заказчик</w:t>
      </w:r>
      <w:r>
        <w:rPr>
          <w:rFonts w:ascii="Tinos" w:hAnsi="Tinos" w:eastAsia="Tinos" w:cs="Tinos"/>
          <w:bCs/>
          <w:color w:val="000000"/>
        </w:rPr>
        <w:t xml:space="preserve"> обязан провести экспертизу. Экспертиза результатов, предусмотренных Контрактом, может проводиться </w:t>
      </w:r>
      <w:r>
        <w:rPr>
          <w:rFonts w:ascii="Tinos" w:hAnsi="Tinos" w:eastAsia="Tinos" w:cs="Tinos"/>
        </w:rPr>
        <w:t xml:space="preserve">Государственным заказчиком</w:t>
      </w:r>
      <w:r>
        <w:rPr>
          <w:rFonts w:ascii="Tinos" w:hAnsi="Tinos" w:eastAsia="Tinos" w:cs="Tinos"/>
          <w:bCs/>
          <w:color w:val="000000"/>
        </w:rPr>
        <w:t xml:space="preserve"> своими силами или к ее проведению могут привлекаться эксперты, экспертные организации.</w:t>
      </w:r>
      <w:r>
        <w:rPr>
          <w:rFonts w:ascii="Tinos" w:hAnsi="Tinos" w:cs="Tinos"/>
          <w:bCs/>
          <w:color w:val="000000"/>
        </w:rPr>
      </w:r>
      <w:r>
        <w:rPr>
          <w:rFonts w:ascii="Tinos" w:hAnsi="Tinos" w:cs="Tinos"/>
          <w:bCs/>
          <w:color w:val="000000"/>
        </w:rPr>
      </w:r>
    </w:p>
    <w:p>
      <w:pPr>
        <w:ind w:left="-567" w:right="-305" w:firstLine="567"/>
        <w:jc w:val="both"/>
        <w:tabs>
          <w:tab w:val="num" w:pos="900" w:leader="none"/>
        </w:tabs>
        <w:rPr>
          <w:rFonts w:ascii="Tinos" w:hAnsi="Tinos" w:cs="Tinos"/>
          <w:bCs/>
        </w:rPr>
      </w:pPr>
      <w:r>
        <w:rPr>
          <w:rFonts w:ascii="Tinos" w:hAnsi="Tinos" w:eastAsia="Tinos" w:cs="Tinos"/>
          <w:bCs/>
        </w:rPr>
        <w:t xml:space="preserve">4.4. Госу</w:t>
      </w:r>
      <w:r>
        <w:rPr>
          <w:rFonts w:ascii="Tinos" w:hAnsi="Tinos" w:eastAsia="Tinos" w:cs="Tinos"/>
          <w:bCs/>
        </w:rPr>
        <w:t xml:space="preserve">дарственный заказчик в течение </w:t>
      </w:r>
      <w:r>
        <w:rPr>
          <w:rFonts w:ascii="Tinos" w:hAnsi="Tinos" w:eastAsia="Tinos" w:cs="Tinos"/>
          <w:bCs/>
          <w:color w:val="000000"/>
        </w:rPr>
        <w:t xml:space="preserve">3 (Трех) </w:t>
      </w:r>
      <w:r>
        <w:rPr>
          <w:rFonts w:ascii="Tinos" w:hAnsi="Tinos" w:eastAsia="Tinos" w:cs="Tinos"/>
          <w:bCs/>
        </w:rPr>
        <w:t xml:space="preserve">рабочих дней с момента получения акта оказанных</w:t>
      </w:r>
      <w:r>
        <w:rPr>
          <w:rFonts w:ascii="Tinos" w:hAnsi="Tinos" w:eastAsia="Tinos" w:cs="Tinos"/>
          <w:bCs/>
          <w:color w:val="000000"/>
        </w:rPr>
        <w:t xml:space="preserve"> услуг или УПД</w:t>
      </w:r>
      <w:r>
        <w:rPr>
          <w:rFonts w:ascii="Tinos" w:hAnsi="Tinos" w:eastAsia="Tinos" w:cs="Tinos"/>
          <w:bCs/>
        </w:rPr>
        <w:t xml:space="preserve"> подписывает его, при условии что содержание акта </w:t>
      </w:r>
      <w:r>
        <w:rPr>
          <w:rFonts w:ascii="Tinos" w:hAnsi="Tinos" w:eastAsia="Tinos" w:cs="Tinos"/>
          <w:bCs/>
          <w:color w:val="000000"/>
        </w:rPr>
        <w:t xml:space="preserve">оказанных услуг или УПД</w:t>
      </w:r>
      <w:r>
        <w:rPr>
          <w:rFonts w:ascii="Tinos" w:hAnsi="Tinos" w:eastAsia="Tinos" w:cs="Tinos"/>
          <w:bCs/>
        </w:rPr>
        <w:t xml:space="preserve"> соответствует фактически оказанным услугам и условиям настоящего Контракта.</w:t>
      </w:r>
      <w:r>
        <w:rPr>
          <w:rFonts w:ascii="Tinos" w:hAnsi="Tinos" w:cs="Tinos"/>
          <w:bCs/>
        </w:rPr>
      </w:r>
      <w:r>
        <w:rPr>
          <w:rFonts w:ascii="Tinos" w:hAnsi="Tinos" w:cs="Tinos"/>
          <w:bCs/>
        </w:rPr>
      </w:r>
    </w:p>
    <w:p>
      <w:pPr>
        <w:ind w:left="-567" w:right="-305" w:firstLine="567"/>
        <w:jc w:val="both"/>
        <w:tabs>
          <w:tab w:val="left" w:pos="1092" w:leader="none"/>
        </w:tabs>
        <w:rPr>
          <w:rFonts w:ascii="Tinos" w:hAnsi="Tinos" w:cs="Tinos"/>
          <w:bCs/>
          <w:color w:val="000000"/>
        </w:rPr>
      </w:pPr>
      <w:r>
        <w:rPr>
          <w:rFonts w:ascii="Tinos" w:hAnsi="Tinos" w:eastAsia="Tinos" w:cs="Tinos"/>
          <w:bCs/>
          <w:color w:val="000000"/>
        </w:rPr>
        <w:t xml:space="preserve">4.5. </w:t>
      </w:r>
      <w:r>
        <w:rPr>
          <w:rFonts w:ascii="Tinos" w:hAnsi="Tinos" w:eastAsia="Tinos" w:cs="Tinos"/>
          <w:bCs/>
          <w:color w:val="000000"/>
        </w:rPr>
        <w:t xml:space="preserve">В случае мотивированного отказа от подписания </w:t>
      </w:r>
      <w:r>
        <w:rPr>
          <w:rFonts w:ascii="Tinos" w:hAnsi="Tinos" w:eastAsia="Tinos" w:cs="Tinos"/>
        </w:rPr>
        <w:t xml:space="preserve">Государственным заказчиком</w:t>
      </w:r>
      <w:r>
        <w:rPr>
          <w:rFonts w:ascii="Tinos" w:hAnsi="Tinos" w:eastAsia="Tinos" w:cs="Tinos"/>
          <w:bCs/>
          <w:color w:val="000000"/>
        </w:rPr>
        <w:t xml:space="preserve"> акта оказанных услуг или УПД Сторонами составляется акт с перечнем выявленных недостатков и сроков их устранения, который подписывается Сторонами. После устранения </w:t>
      </w:r>
      <w:r>
        <w:rPr>
          <w:rFonts w:ascii="Tinos" w:hAnsi="Tinos" w:eastAsia="Tinos" w:cs="Tinos"/>
          <w:color w:val="000000"/>
        </w:rPr>
        <w:t xml:space="preserve">Исполнителем</w:t>
      </w:r>
      <w:r>
        <w:rPr>
          <w:rFonts w:ascii="Tinos" w:hAnsi="Tinos" w:eastAsia="Tinos" w:cs="Tinos"/>
          <w:bCs/>
          <w:color w:val="000000"/>
        </w:rPr>
        <w:t xml:space="preserve"> недостатков Сторонами подписывается акт оказанных услуг. </w:t>
      </w:r>
      <w:r>
        <w:rPr>
          <w:rFonts w:ascii="Tinos" w:hAnsi="Tinos" w:eastAsia="Tinos" w:cs="Tinos"/>
          <w:color w:val="000000"/>
        </w:rPr>
        <w:t xml:space="preserve">Исполнитель</w:t>
      </w:r>
      <w:r>
        <w:rPr>
          <w:rFonts w:ascii="Tinos" w:hAnsi="Tinos" w:eastAsia="Tinos" w:cs="Tinos"/>
          <w:bCs/>
          <w:color w:val="000000"/>
        </w:rPr>
        <w:t xml:space="preserve"> своими силами и за свой счет устраняет допущенные по его вине недостатки в оказанных услугах.</w:t>
      </w:r>
      <w:r>
        <w:rPr>
          <w:rFonts w:ascii="Tinos" w:hAnsi="Tinos" w:cs="Tinos"/>
          <w:bCs/>
          <w:color w:val="000000"/>
        </w:rPr>
      </w:r>
      <w:r>
        <w:rPr>
          <w:rFonts w:ascii="Tinos" w:hAnsi="Tinos" w:cs="Tinos"/>
          <w:bCs/>
          <w:color w:val="000000"/>
        </w:rPr>
      </w:r>
    </w:p>
    <w:p>
      <w:pPr>
        <w:ind w:left="-567" w:right="-305" w:firstLine="567"/>
        <w:jc w:val="both"/>
        <w:tabs>
          <w:tab w:val="left" w:pos="1092" w:leader="none"/>
        </w:tabs>
        <w:rPr>
          <w:rFonts w:ascii="Tinos" w:hAnsi="Tinos" w:cs="Tinos"/>
          <w:bCs/>
          <w:color w:val="000000"/>
        </w:rPr>
      </w:pPr>
      <w:r>
        <w:rPr>
          <w:rFonts w:ascii="Tinos" w:hAnsi="Tinos" w:eastAsia="Tinos" w:cs="Tinos"/>
          <w:bCs/>
          <w:color w:val="000000"/>
        </w:rPr>
        <w:t xml:space="preserve">4.6. В случае если по результатам такой экспертизы установлены нарушения требований Контракт</w:t>
      </w:r>
      <w:r>
        <w:rPr>
          <w:rFonts w:ascii="Tinos" w:hAnsi="Tinos" w:eastAsia="Tinos" w:cs="Tinos"/>
          <w:bCs/>
          <w:color w:val="000000"/>
        </w:rPr>
        <w:t xml:space="preserve">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rFonts w:ascii="Tinos" w:hAnsi="Tinos" w:cs="Tinos"/>
          <w:bCs/>
          <w:color w:val="000000"/>
        </w:rPr>
      </w:r>
      <w:r>
        <w:rPr>
          <w:rFonts w:ascii="Tinos" w:hAnsi="Tinos" w:cs="Tinos"/>
          <w:bCs/>
          <w:color w:val="000000"/>
        </w:rPr>
      </w:r>
    </w:p>
    <w:p>
      <w:pPr>
        <w:ind w:left="-567" w:right="-305" w:firstLine="567"/>
        <w:jc w:val="both"/>
        <w:tabs>
          <w:tab w:val="left" w:pos="1092" w:leader="none"/>
        </w:tabs>
        <w:rPr>
          <w:rFonts w:ascii="Tinos" w:hAnsi="Tinos" w:cs="Tinos"/>
          <w:bCs/>
          <w:color w:val="000000"/>
        </w:rPr>
      </w:pPr>
      <w:r>
        <w:rPr>
          <w:rFonts w:ascii="Tinos" w:hAnsi="Tinos" w:eastAsia="Tinos" w:cs="Tinos"/>
          <w:bCs/>
          <w:color w:val="000000"/>
        </w:rPr>
        <w:t xml:space="preserve">4.7. </w:t>
      </w:r>
      <w:r>
        <w:rPr>
          <w:rFonts w:ascii="Tinos" w:hAnsi="Tinos" w:eastAsia="Tinos" w:cs="Tinos"/>
        </w:rPr>
        <w:t xml:space="preserve">Государственный заказчик</w:t>
      </w:r>
      <w:r>
        <w:rPr>
          <w:rFonts w:ascii="Tinos" w:hAnsi="Tinos" w:eastAsia="Tinos" w:cs="Tinos"/>
          <w:bCs/>
          <w:color w:val="000000"/>
        </w:rPr>
        <w:t xml:space="preserve"> вправе не отказывать в приемке результатов отдельного этапа </w:t>
      </w:r>
      <w:r>
        <w:rPr>
          <w:rFonts w:ascii="Tinos" w:hAnsi="Tinos" w:eastAsia="Tinos" w:cs="Tinos"/>
          <w:bCs/>
          <w:color w:val="000000"/>
        </w:rPr>
        <w:t xml:space="preserve">исполнения Контракта в случае выявления несоответствия этих результатов условиям Контракта, если выявленное несоответствие не препятствует приемке этих результатов и устранено </w:t>
      </w:r>
      <w:r>
        <w:rPr>
          <w:rFonts w:ascii="Tinos" w:hAnsi="Tinos" w:eastAsia="Tinos" w:cs="Tinos"/>
          <w:color w:val="000000"/>
        </w:rPr>
        <w:t xml:space="preserve">Исполнителем</w:t>
      </w:r>
      <w:r>
        <w:rPr>
          <w:rFonts w:ascii="Tinos" w:hAnsi="Tinos" w:eastAsia="Tinos" w:cs="Tinos"/>
          <w:bCs/>
          <w:color w:val="000000"/>
        </w:rPr>
        <w:t xml:space="preserve">.</w:t>
      </w:r>
      <w:r>
        <w:rPr>
          <w:rFonts w:ascii="Tinos" w:hAnsi="Tinos" w:cs="Tinos"/>
          <w:bCs/>
          <w:color w:val="000000"/>
        </w:rPr>
      </w:r>
      <w:r>
        <w:rPr>
          <w:rFonts w:ascii="Tinos" w:hAnsi="Tinos" w:cs="Tinos"/>
          <w:bCs/>
          <w:color w:val="000000"/>
        </w:rPr>
      </w:r>
    </w:p>
    <w:p>
      <w:pPr>
        <w:ind w:left="-567" w:right="-305" w:firstLine="567"/>
        <w:jc w:val="both"/>
        <w:tabs>
          <w:tab w:val="left" w:pos="1092" w:leader="none"/>
        </w:tabs>
        <w:rPr>
          <w:rFonts w:ascii="Tinos" w:hAnsi="Tinos" w:cs="Tinos"/>
          <w:bCs/>
          <w:color w:val="000000"/>
        </w:rPr>
      </w:pPr>
      <w:r>
        <w:rPr>
          <w:rFonts w:ascii="Tinos" w:hAnsi="Tinos" w:eastAsia="Tinos" w:cs="Tinos"/>
          <w:bCs/>
          <w:color w:val="000000"/>
        </w:rPr>
        <w:t xml:space="preserve">4.8. Услуги считаются оказанными с момента подписания Сторонами ак</w:t>
      </w:r>
      <w:r>
        <w:rPr>
          <w:rFonts w:ascii="Tinos" w:hAnsi="Tinos" w:eastAsia="Tinos" w:cs="Tinos"/>
          <w:bCs/>
          <w:color w:val="000000"/>
        </w:rPr>
        <w:t xml:space="preserve">та оказанных услуг или УПД.</w:t>
      </w:r>
      <w:r>
        <w:rPr>
          <w:rFonts w:ascii="Tinos" w:hAnsi="Tinos" w:cs="Tinos"/>
          <w:bCs/>
          <w:color w:val="000000"/>
        </w:rPr>
      </w:r>
      <w:r>
        <w:rPr>
          <w:rFonts w:ascii="Tinos" w:hAnsi="Tinos" w:cs="Tinos"/>
          <w:bCs/>
          <w:color w:val="000000"/>
        </w:rPr>
      </w:r>
    </w:p>
    <w:p>
      <w:pPr>
        <w:ind w:left="-567" w:right="-305" w:firstLine="567"/>
        <w:jc w:val="both"/>
        <w:widowControl w:val="off"/>
        <w:tabs>
          <w:tab w:val="left" w:pos="1122" w:leader="none"/>
          <w:tab w:val="num" w:pos="1320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bCs/>
        </w:rPr>
        <w:t xml:space="preserve">4.9. В случае некачественного оказания услуг </w:t>
      </w:r>
      <w:r>
        <w:rPr>
          <w:rFonts w:ascii="Tinos" w:hAnsi="Tinos" w:eastAsia="Tinos" w:cs="Tinos"/>
          <w:color w:val="000000"/>
        </w:rPr>
        <w:t xml:space="preserve">Исполнитель</w:t>
      </w:r>
      <w:r>
        <w:rPr>
          <w:rFonts w:ascii="Tinos" w:hAnsi="Tinos" w:eastAsia="Tinos" w:cs="Tinos"/>
          <w:bCs/>
        </w:rPr>
        <w:t xml:space="preserve"> обязуется устранить недостатки своими силами и за</w:t>
      </w:r>
      <w:r>
        <w:rPr>
          <w:rFonts w:ascii="Tinos" w:hAnsi="Tinos" w:eastAsia="Tinos" w:cs="Tinos"/>
        </w:rPr>
        <w:t xml:space="preserve"> свой счет в сроки, оговоренные Сторонами. По факту устранения недостатков между Сторонами составляется соответствующий ак</w:t>
      </w:r>
      <w:r>
        <w:rPr>
          <w:rFonts w:ascii="Tinos" w:hAnsi="Tinos" w:eastAsia="Tinos" w:cs="Tinos"/>
        </w:rPr>
        <w:t xml:space="preserve">т.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widowControl w:val="off"/>
        <w:tabs>
          <w:tab w:val="left" w:pos="1122" w:leader="none"/>
          <w:tab w:val="num" w:pos="132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center"/>
        <w:rPr>
          <w:rFonts w:ascii="Tinos" w:hAnsi="Tinos" w:cs="Tinos"/>
          <w:b/>
          <w:color w:val="000000"/>
        </w:rPr>
      </w:pPr>
      <w:r>
        <w:rPr>
          <w:rFonts w:ascii="Tinos" w:hAnsi="Tinos" w:eastAsia="Tinos" w:cs="Tinos"/>
          <w:b/>
          <w:color w:val="000000"/>
        </w:rPr>
        <w:t xml:space="preserve">5. ОТВЕТСТВЕННОСТЬ СТОРОН</w:t>
      </w:r>
      <w:r>
        <w:rPr>
          <w:rStyle w:val="865"/>
          <w:rFonts w:ascii="Tinos" w:hAnsi="Tinos" w:eastAsia="Tinos" w:cs="Tinos"/>
          <w:b/>
          <w:color w:val="000000"/>
        </w:rPr>
        <w:footnoteReference w:id="2"/>
      </w:r>
      <w:r>
        <w:rPr>
          <w:rFonts w:ascii="Tinos" w:hAnsi="Tinos" w:cs="Tinos"/>
          <w:b/>
          <w:color w:val="000000"/>
        </w:rPr>
      </w:r>
      <w:r>
        <w:rPr>
          <w:rFonts w:ascii="Tinos" w:hAnsi="Tinos" w:cs="Tinos"/>
          <w:b/>
          <w:color w:val="000000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5.1.</w:t>
      </w:r>
      <w:r>
        <w:rPr>
          <w:rFonts w:ascii="Tinos" w:hAnsi="Tinos" w:eastAsia="Tinos" w:cs="Tinos"/>
        </w:rPr>
        <w:t xml:space="preserve">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5.2. Неустойка по Контракту выплачивается на основании об</w:t>
      </w:r>
      <w:r>
        <w:rPr>
          <w:rFonts w:ascii="Tinos" w:hAnsi="Tinos" w:eastAsia="Tinos" w:cs="Tinos"/>
        </w:rPr>
        <w:t xml:space="preserve">основанного письменного требования Стороны.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5.3.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5.4. Общая сумма начисленных штрафов за неис</w:t>
      </w:r>
      <w:r>
        <w:rPr>
          <w:rFonts w:ascii="Tinos" w:hAnsi="Tinos" w:eastAsia="Tinos" w:cs="Tinos"/>
        </w:rPr>
        <w:t xml:space="preserve">полнение или ненадлежащее исполнение </w:t>
      </w:r>
      <w:r>
        <w:rPr>
          <w:rFonts w:ascii="Tinos" w:hAnsi="Tinos" w:eastAsia="Tinos" w:cs="Tinos"/>
          <w:color w:val="000000"/>
        </w:rPr>
        <w:t xml:space="preserve">Исполнителем</w:t>
      </w:r>
      <w:r>
        <w:rPr>
          <w:rFonts w:ascii="Tinos" w:hAnsi="Tinos" w:eastAsia="Tinos" w:cs="Tinos"/>
        </w:rPr>
        <w:t xml:space="preserve"> обязательств, предусмотренных Контрактом, не может превышать цену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5.5. Уплата неустойки не освобождает Стороны от исполнения своих обязательств </w:t>
      </w:r>
      <w:r>
        <w:rPr>
          <w:rFonts w:ascii="Tinos" w:hAnsi="Tinos" w:eastAsia="Tinos" w:cs="Tinos"/>
        </w:rPr>
        <w:t xml:space="preserve">по Контракту.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5.6. Сторона освобождается от уплаты </w:t>
      </w:r>
      <w:r>
        <w:rPr>
          <w:rFonts w:ascii="Tinos" w:hAnsi="Tinos" w:eastAsia="Tinos" w:cs="Tinos"/>
        </w:rPr>
        <w:t xml:space="preserve">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  <w:highlight w:val="none"/>
        </w:rPr>
      </w:pPr>
      <w:r>
        <w:rPr>
          <w:rFonts w:ascii="Tinos" w:hAnsi="Tinos" w:eastAsia="Tinos" w:cs="Tinos"/>
        </w:rPr>
        <w:t xml:space="preserve">5.7. В случае если законодательством Российской Федерации у</w:t>
      </w:r>
      <w:r>
        <w:rPr>
          <w:rFonts w:ascii="Tinos" w:hAnsi="Tinos" w:eastAsia="Tinos" w:cs="Tinos"/>
        </w:rPr>
        <w:t xml:space="preserve">становлен иной порядок начисления штрафа, чем порядок, предусмотренный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left="-567" w:right="-305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cs="Tinos"/>
          <w:highlight w:val="none"/>
        </w:rPr>
        <w:t xml:space="preserve">5.8. </w:t>
      </w:r>
      <w:r>
        <w:rPr>
          <w:rFonts w:ascii="Tinos" w:hAnsi="Tinos" w:eastAsia="Tinos" w:cs="Tinos"/>
        </w:rPr>
        <w:t xml:space="preserve">Реквизиты для удержания суммы неисполненных требований об уплате неустоек (штрафов, пеней) из суммы, подлежащей оплате поставщику (подрядчику, исполнителю):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ИНН 5503085391 КПП 550301001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Банковские реквизиты: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Получатель: УФК по Омской области (Управление Федеральной службы государственной регистрации, кадастра и картографии по Омской области, </w:t>
      </w:r>
      <w:r>
        <w:rPr>
          <w:rFonts w:ascii="Tinos" w:hAnsi="Tinos" w:eastAsia="Tinos" w:cs="Tinos"/>
        </w:rPr>
        <w:br/>
        <w:t xml:space="preserve">л/с 04521А39080),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Р/с 03100643000000015200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bCs/>
        </w:rPr>
        <w:t xml:space="preserve">Банк Получателя: </w:t>
      </w:r>
      <w:r>
        <w:rPr>
          <w:rFonts w:ascii="Tinos" w:hAnsi="Tinos" w:eastAsia="Tinos" w:cs="Tinos"/>
        </w:rPr>
        <w:t xml:space="preserve">ОКЦ № 6 СибГУ Банка России//УФК по</w:t>
      </w:r>
      <w:r>
        <w:rPr>
          <w:rFonts w:ascii="Tinos" w:hAnsi="Tinos" w:eastAsia="Tinos" w:cs="Tinos"/>
        </w:rPr>
        <w:t xml:space="preserve"> Омской области, г. Омск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К/с 40102810245370000044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БИК 015209001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КБК 321 1 14 02013 01 6000 440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sz w:val="24"/>
          <w:szCs w:val="24"/>
        </w:rPr>
        <w:t xml:space="preserve">Код ОКТМО 52701000</w:t>
      </w:r>
      <w:r>
        <w:rPr>
          <w:rFonts w:ascii="Tinos" w:hAnsi="Tinos" w:cs="Tinos"/>
          <w:highlight w:val="none"/>
        </w:rPr>
        <w:t xml:space="preserve">.</w:t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center"/>
        <w:rPr>
          <w:rFonts w:ascii="Tinos" w:hAnsi="Tinos" w:cs="Tinos"/>
          <w:b/>
          <w:color w:val="000000"/>
        </w:rPr>
      </w:pPr>
      <w:r>
        <w:rPr>
          <w:rFonts w:ascii="Tinos" w:hAnsi="Tinos" w:eastAsia="Tinos" w:cs="Tinos"/>
          <w:b/>
          <w:color w:val="000000"/>
        </w:rPr>
        <w:t xml:space="preserve">6. ФОРС-МАЖОР</w:t>
      </w:r>
      <w:r>
        <w:rPr>
          <w:rFonts w:ascii="Tinos" w:hAnsi="Tinos" w:cs="Tinos"/>
          <w:b/>
          <w:color w:val="000000"/>
        </w:rPr>
      </w:r>
      <w:r>
        <w:rPr>
          <w:rFonts w:ascii="Tinos" w:hAnsi="Tinos" w:cs="Tinos"/>
          <w:b/>
          <w:color w:val="000000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6.1. </w:t>
      </w:r>
      <w:r>
        <w:rPr>
          <w:rFonts w:ascii="Tinos" w:hAnsi="Tinos" w:eastAsia="Tinos" w:cs="Tinos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неисполнение Сторонами обязательств вызвано непреодолимой силой, то есть чрезвычайными и непредотвратимыми обстоятельствами (стихийные </w:t>
      </w:r>
      <w:r>
        <w:rPr>
          <w:rFonts w:ascii="Tinos" w:hAnsi="Tinos" w:eastAsia="Tinos" w:cs="Tinos"/>
        </w:rPr>
        <w:t xml:space="preserve">бедствия, землетрясения, наводнения, пожары, мятежи, гражданские беспорядки, забастовки персонала, война и военные действия).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6.2. Сторона, которая не в состоянии выполнить свои обязательства по настоящему Контракту в силу вышеуказанных обстоятельств, неза</w:t>
      </w:r>
      <w:r>
        <w:rPr>
          <w:rFonts w:ascii="Tinos" w:hAnsi="Tinos" w:eastAsia="Tinos" w:cs="Tinos"/>
        </w:rPr>
        <w:t xml:space="preserve">медлительно письменно информирует другую Сторону о наступлении данных обстоятельств и прекращении выполнения указанных обязательств, но в любом случае не позднее 3 (Трех) рабочих дней после начала их действия. Несвоевременное уведомление о наступлении обст</w:t>
      </w:r>
      <w:r>
        <w:rPr>
          <w:rFonts w:ascii="Tinos" w:hAnsi="Tinos" w:eastAsia="Tinos" w:cs="Tinos"/>
        </w:rPr>
        <w:t xml:space="preserve">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обстоятельств. Факт наступления и прекращения обстоятельств </w:t>
      </w:r>
      <w:r>
        <w:rPr>
          <w:rFonts w:ascii="Tinos" w:hAnsi="Tinos" w:eastAsia="Tinos" w:cs="Tinos"/>
        </w:rPr>
        <w:t xml:space="preserve">непреодолимой силы документально подтверждается компетентными государственными органами.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tabs>
          <w:tab w:val="left" w:pos="3915" w:leader="none"/>
        </w:tabs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6.3. Если указанные обстоятельства продолжаются более 1 (Одного) месяца, то каждая Сторона имеет право на досрочное расторжение настоящего Контракта. В этом случае Сто</w:t>
      </w:r>
      <w:r>
        <w:rPr>
          <w:rFonts w:ascii="Tinos" w:hAnsi="Tinos" w:eastAsia="Tinos" w:cs="Tinos"/>
        </w:rPr>
        <w:t xml:space="preserve">роны производят взаиморасчеты.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tabs>
          <w:tab w:val="left" w:pos="3915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center"/>
        <w:rPr>
          <w:rFonts w:ascii="Tinos" w:hAnsi="Tinos" w:cs="Tinos"/>
          <w:b/>
          <w:color w:val="000000"/>
        </w:rPr>
      </w:pPr>
      <w:r>
        <w:rPr>
          <w:rFonts w:ascii="Tinos" w:hAnsi="Tinos" w:eastAsia="Tinos" w:cs="Tinos"/>
          <w:b/>
          <w:color w:val="000000"/>
        </w:rPr>
        <w:t xml:space="preserve">7. ИЗМЕНЕНИЕ И РАСТОРЖЕНИЕ КОНТРАКТА</w:t>
      </w:r>
      <w:r>
        <w:rPr>
          <w:rFonts w:ascii="Tinos" w:hAnsi="Tinos" w:cs="Tinos"/>
          <w:b/>
          <w:color w:val="000000"/>
        </w:rPr>
      </w:r>
      <w:r>
        <w:rPr>
          <w:rFonts w:ascii="Tinos" w:hAnsi="Tinos" w:cs="Tinos"/>
          <w:b/>
          <w:color w:val="000000"/>
        </w:rPr>
      </w:r>
    </w:p>
    <w:p>
      <w:pPr>
        <w:ind w:left="-567" w:right="-305" w:firstLine="567"/>
        <w:jc w:val="both"/>
        <w:rPr>
          <w:rFonts w:ascii="Tinos" w:hAnsi="Tinos" w:cs="Tinos"/>
          <w:bCs/>
        </w:rPr>
      </w:pPr>
      <w:r>
        <w:rPr>
          <w:rFonts w:ascii="Tinos" w:hAnsi="Tinos" w:eastAsia="Tinos" w:cs="Tinos"/>
        </w:rPr>
        <w:t xml:space="preserve">7.1. При исполнении Контракта изменение его условий не допускается, за исключением случаев, предусмотренных </w:t>
      </w:r>
      <w:hyperlink r:id="rId9" w:tooltip="consultantplus://offline/ref=9A6BDA9D95FCB93A483E6C1737BA5BF0EE7BF4AE0E0FE8A326E248A79A5E988C9BC6B4F5D1FD614FU0P0F" w:history="1">
        <w:r>
          <w:rPr>
            <w:rFonts w:ascii="Tinos" w:hAnsi="Tinos" w:eastAsia="Tinos" w:cs="Tinos"/>
          </w:rPr>
          <w:t xml:space="preserve">статьей</w:t>
        </w:r>
        <w:r>
          <w:rPr>
            <w:rFonts w:ascii="Tinos" w:hAnsi="Tinos" w:eastAsia="Tinos" w:cs="Tinos"/>
          </w:rPr>
          <w:t xml:space="preserve"> 95</w:t>
        </w:r>
      </w:hyperlink>
      <w:r>
        <w:rPr>
          <w:rFonts w:ascii="Tinos" w:hAnsi="Tinos" w:eastAsia="Tinos" w:cs="Tinos"/>
        </w:rPr>
        <w:t xml:space="preserve"> Федерального закона </w:t>
      </w:r>
      <w:r>
        <w:rPr>
          <w:rFonts w:ascii="Tinos" w:hAnsi="Tinos" w:eastAsia="Tinos" w:cs="Tinos"/>
          <w:bCs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   (далее – Федеральный закон № 44-ФЗ).</w:t>
      </w:r>
      <w:r>
        <w:rPr>
          <w:rFonts w:ascii="Tinos" w:hAnsi="Tinos" w:cs="Tinos"/>
          <w:bCs/>
        </w:rPr>
      </w:r>
      <w:r>
        <w:rPr>
          <w:rFonts w:ascii="Tinos" w:hAnsi="Tinos" w:cs="Tinos"/>
          <w:bCs/>
        </w:rPr>
      </w:r>
    </w:p>
    <w:p>
      <w:pPr>
        <w:ind w:left="-567" w:right="-305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7.2. </w:t>
      </w:r>
      <w:r>
        <w:rPr>
          <w:rFonts w:ascii="Tinos" w:hAnsi="Tinos" w:eastAsia="Tinos" w:cs="Tinos"/>
        </w:rPr>
        <w:t xml:space="preserve">Контракт может быть расторгнут по соглашению Сторон, </w:t>
      </w:r>
      <w:r>
        <w:rPr>
          <w:rFonts w:ascii="Tinos" w:hAnsi="Tinos" w:eastAsia="Tinos" w:cs="Tinos"/>
        </w:rPr>
        <w:t xml:space="preserve">а также Стороны вправе в одностороннем порядке по письменному заявлению отказаться от его исполнения по основаниям, предусмотренным Контрактом, гражданским законодательством Российской Федерации и </w:t>
      </w:r>
      <w:r>
        <w:rPr>
          <w:rFonts w:ascii="Tinos" w:hAnsi="Tinos" w:eastAsia="Tinos" w:cs="Tinos"/>
          <w:bCs/>
        </w:rPr>
        <w:t xml:space="preserve">Федеральным законом № 44-ФЗ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7.3. Государственный заказчик </w:t>
      </w:r>
      <w:r>
        <w:rPr>
          <w:rFonts w:ascii="Tinos" w:hAnsi="Tinos" w:eastAsia="Tinos" w:cs="Tinos"/>
        </w:rPr>
        <w:t xml:space="preserve">вправе отказаться от исполнения Контракта в одностороннем внесудебном порядке в случаях: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- оказания услуг ненадлежащего качества с недостатками, которые не могут быть устранены в приемлемый для Государственного заказчика срок;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- неоднократного нарушения </w:t>
      </w:r>
      <w:r>
        <w:rPr>
          <w:rFonts w:ascii="Tinos" w:hAnsi="Tinos" w:eastAsia="Tinos" w:cs="Tinos"/>
          <w:color w:val="000000"/>
        </w:rPr>
        <w:t xml:space="preserve">Ис</w:t>
      </w:r>
      <w:r>
        <w:rPr>
          <w:rFonts w:ascii="Tinos" w:hAnsi="Tinos" w:eastAsia="Tinos" w:cs="Tinos"/>
          <w:color w:val="000000"/>
        </w:rPr>
        <w:t xml:space="preserve">полнителем</w:t>
      </w:r>
      <w:r>
        <w:rPr>
          <w:rFonts w:ascii="Tinos" w:hAnsi="Tinos" w:eastAsia="Tinos" w:cs="Tinos"/>
        </w:rPr>
        <w:t xml:space="preserve"> сроков оказания услуг;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- в иных случаях, предусмотренных гражданским законодательством Российской Федерации и </w:t>
      </w:r>
      <w:r>
        <w:rPr>
          <w:rFonts w:ascii="Tinos" w:hAnsi="Tinos" w:eastAsia="Tinos" w:cs="Tinos"/>
          <w:bCs/>
        </w:rPr>
        <w:t xml:space="preserve">Федеральным законом № 44-ФЗ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tabs>
          <w:tab w:val="left" w:pos="3915" w:leader="none"/>
        </w:tabs>
        <w:rPr>
          <w:rFonts w:ascii="Tinos" w:hAnsi="Tinos" w:eastAsia="Tinos" w:cs="Tinos"/>
        </w:rPr>
      </w:pPr>
      <w:r>
        <w:rPr>
          <w:rFonts w:ascii="Tinos" w:hAnsi="Tinos" w:eastAsia="Tinos" w:cs="Tinos"/>
        </w:rPr>
        <w:t xml:space="preserve">       7.4. </w:t>
      </w:r>
      <w:r>
        <w:rPr>
          <w:rFonts w:ascii="Tinos" w:hAnsi="Tinos" w:eastAsia="Tinos" w:cs="Tinos"/>
          <w:color w:val="000000"/>
        </w:rPr>
        <w:t xml:space="preserve">Исполнитель</w:t>
      </w:r>
      <w:r>
        <w:rPr>
          <w:rFonts w:ascii="Tinos" w:hAnsi="Tinos" w:eastAsia="Tinos" w:cs="Tinos"/>
        </w:rPr>
        <w:t xml:space="preserve"> вправе отказаться от Контракта в одностороннем порядке в случае необоснованного ук</w:t>
      </w:r>
      <w:r>
        <w:rPr>
          <w:rFonts w:ascii="Tinos" w:hAnsi="Tinos" w:eastAsia="Tinos" w:cs="Tinos"/>
        </w:rPr>
        <w:t xml:space="preserve">лонения Государственного заказчика от принятия и оплаты оказанных услуг.</w:t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ind w:left="-567" w:right="-305" w:firstLine="567"/>
        <w:jc w:val="both"/>
        <w:tabs>
          <w:tab w:val="left" w:pos="3915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center"/>
        <w:rPr>
          <w:rFonts w:ascii="Tinos" w:hAnsi="Tinos" w:cs="Tinos"/>
          <w:b/>
          <w:color w:val="000000"/>
        </w:rPr>
      </w:pPr>
      <w:r>
        <w:rPr>
          <w:rFonts w:ascii="Tinos" w:hAnsi="Tinos" w:eastAsia="Tinos" w:cs="Tinos"/>
          <w:b/>
          <w:color w:val="000000"/>
        </w:rPr>
        <w:t xml:space="preserve">8. ПОРЯДОК РАССМОТРЕНИЯ СПОРОВ</w:t>
      </w:r>
      <w:r>
        <w:rPr>
          <w:rFonts w:ascii="Tinos" w:hAnsi="Tinos" w:cs="Tinos"/>
          <w:b/>
          <w:color w:val="000000"/>
        </w:rPr>
      </w:r>
      <w:r>
        <w:rPr>
          <w:rFonts w:ascii="Tinos" w:hAnsi="Tinos" w:cs="Tinos"/>
          <w:b/>
          <w:color w:val="000000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8.1. </w:t>
      </w:r>
      <w:r>
        <w:rPr>
          <w:rFonts w:ascii="Tinos" w:hAnsi="Tinos" w:eastAsia="Tinos" w:cs="Tinos"/>
        </w:rPr>
        <w:t xml:space="preserve">Споры и разногласия Сторон, возникающие в связи с исполнением настоящего Контракта, рассматриваются Сторонами путем переговоров.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tabs>
          <w:tab w:val="left" w:pos="3915" w:leader="none"/>
        </w:tabs>
        <w:rPr>
          <w:rFonts w:ascii="Tinos" w:hAnsi="Tinos" w:cs="Tinos"/>
          <w:color w:val="000000"/>
        </w:rPr>
      </w:pPr>
      <w:r>
        <w:rPr>
          <w:rFonts w:ascii="Tinos" w:hAnsi="Tinos" w:eastAsia="Tinos" w:cs="Tinos"/>
          <w:color w:val="000000"/>
        </w:rPr>
        <w:t xml:space="preserve">        8.2. Неур</w:t>
      </w:r>
      <w:r>
        <w:rPr>
          <w:rFonts w:ascii="Tinos" w:hAnsi="Tinos" w:eastAsia="Tinos" w:cs="Tinos"/>
          <w:color w:val="000000"/>
        </w:rPr>
        <w:t xml:space="preserve">егулированные путем переговоров споры и разногласия разрешаются в Арбитражном суде Омской области в соответствии с действующим законодательством Российской Федерации.</w:t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ind w:left="-567" w:right="-305" w:firstLine="567"/>
        <w:jc w:val="both"/>
        <w:tabs>
          <w:tab w:val="left" w:pos="3915" w:leader="none"/>
        </w:tabs>
        <w:rPr>
          <w:rFonts w:ascii="Tinos" w:hAnsi="Tinos" w:cs="Tinos"/>
          <w:color w:val="000000"/>
        </w:rPr>
      </w:pP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ind w:left="-567" w:right="-305" w:firstLine="567"/>
        <w:jc w:val="center"/>
        <w:rPr>
          <w:rFonts w:ascii="Tinos" w:hAnsi="Tinos" w:cs="Tinos"/>
          <w:b/>
          <w:color w:val="000000"/>
        </w:rPr>
      </w:pPr>
      <w:r>
        <w:rPr>
          <w:rFonts w:ascii="Tinos" w:hAnsi="Tinos" w:eastAsia="Tinos" w:cs="Tinos"/>
          <w:b/>
          <w:color w:val="000000"/>
        </w:rPr>
        <w:t xml:space="preserve">9. ПРОЧИЕ УСЛОВИЯ КОНТРАКТА</w:t>
      </w:r>
      <w:r>
        <w:rPr>
          <w:rFonts w:ascii="Tinos" w:hAnsi="Tinos" w:cs="Tinos"/>
          <w:b/>
          <w:color w:val="000000"/>
        </w:rPr>
      </w:r>
      <w:r>
        <w:rPr>
          <w:rFonts w:ascii="Tinos" w:hAnsi="Tinos" w:cs="Tinos"/>
          <w:b/>
          <w:color w:val="000000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9.1. </w:t>
      </w:r>
      <w:r>
        <w:rPr>
          <w:rFonts w:ascii="Tinos" w:hAnsi="Tinos" w:eastAsia="Tinos" w:cs="Tinos"/>
        </w:rPr>
        <w:t xml:space="preserve">Все изменения и дополнения к настоящему Контракту оформ</w:t>
      </w:r>
      <w:r>
        <w:rPr>
          <w:rFonts w:ascii="Tinos" w:hAnsi="Tinos" w:eastAsia="Tinos" w:cs="Tinos"/>
        </w:rPr>
        <w:t xml:space="preserve">ляются дополнительными соглашениями, подписываемыми Сторонами, которые являются неотъемлемой частью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9.2. Контракт вступает в силу с момента его подписания Сторонами и действует по 31.12.2026, а в части финансовых обязательств – до полного их исп</w:t>
      </w:r>
      <w:r>
        <w:rPr>
          <w:rFonts w:ascii="Tinos" w:hAnsi="Tinos" w:eastAsia="Tinos" w:cs="Tinos"/>
        </w:rPr>
        <w:t xml:space="preserve">олнения.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tabs>
          <w:tab w:val="left" w:pos="3915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       9.3. </w:t>
      </w:r>
      <w:r>
        <w:rPr>
          <w:rFonts w:ascii="Tinos" w:hAnsi="Tinos" w:eastAsia="Tinos" w:cs="Tinos"/>
        </w:rPr>
        <w:t xml:space="preserve">Настоящий </w:t>
      </w:r>
      <w:r>
        <w:rPr>
          <w:rFonts w:ascii="Tinos" w:hAnsi="Tinos" w:eastAsia="Tinos" w:cs="Tinos"/>
        </w:rPr>
        <w:t xml:space="preserve">Контракт составлен в форме электронного документа, подписанного усиленными электронными подписями Сторон.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tabs>
          <w:tab w:val="left" w:pos="3915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eastAsia="Tinos" w:cs="Tinos"/>
        </w:rPr>
      </w:pPr>
      <w:r>
        <w:rPr>
          <w:rFonts w:ascii="Tinos" w:hAnsi="Tinos" w:eastAsia="Tinos" w:cs="Tinos"/>
        </w:rPr>
        <w:t xml:space="preserve">        Приложения: </w:t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        1. Техническое задание</w:t>
      </w:r>
      <w:r>
        <w:rPr>
          <w:rFonts w:ascii="Tinos" w:hAnsi="Tinos" w:eastAsia="Tinos" w:cs="Tinos"/>
          <w:bCs/>
        </w:rPr>
        <w:t xml:space="preserve"> </w:t>
      </w:r>
      <w:r>
        <w:rPr>
          <w:rFonts w:ascii="Tinos" w:hAnsi="Tinos" w:eastAsia="Tinos" w:cs="Tinos"/>
        </w:rPr>
        <w:t xml:space="preserve">на оказание услуг </w:t>
      </w:r>
      <w:r>
        <w:rPr>
          <w:rFonts w:ascii="Tinos" w:hAnsi="Tinos" w:eastAsia="Tinos" w:cs="Tinos"/>
          <w:color w:val="000000" w:themeColor="text1"/>
          <w:highlight w:val="white"/>
        </w:rPr>
        <w:t xml:space="preserve">по разработке паспортов отходов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        2. Калькуляция</w:t>
      </w:r>
      <w:r>
        <w:rPr>
          <w:rFonts w:ascii="Tinos" w:hAnsi="Tinos" w:eastAsia="Tinos" w:cs="Tinos"/>
          <w:bCs/>
        </w:rPr>
        <w:t xml:space="preserve"> </w:t>
      </w:r>
      <w:r>
        <w:rPr>
          <w:rFonts w:ascii="Tinos" w:hAnsi="Tinos" w:eastAsia="Tinos" w:cs="Tinos"/>
        </w:rPr>
        <w:t xml:space="preserve">на оказание услуг </w:t>
      </w:r>
      <w:r>
        <w:rPr>
          <w:rFonts w:ascii="Tinos" w:hAnsi="Tinos" w:eastAsia="Tinos" w:cs="Tinos"/>
          <w:color w:val="000000" w:themeColor="text1"/>
          <w:highlight w:val="white"/>
        </w:rPr>
        <w:t xml:space="preserve">по разработке паспортов отходов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both"/>
        <w:tabs>
          <w:tab w:val="left" w:pos="3915" w:leader="none"/>
        </w:tabs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                       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567" w:right="-305" w:firstLine="567"/>
        <w:jc w:val="center"/>
        <w:tabs>
          <w:tab w:val="left" w:pos="3915" w:leader="none"/>
        </w:tabs>
        <w:rPr>
          <w:rFonts w:ascii="Tinos" w:hAnsi="Tinos" w:cs="Tinos"/>
          <w:b/>
          <w:color w:val="000000"/>
        </w:rPr>
      </w:pPr>
      <w:r>
        <w:rPr>
          <w:rFonts w:ascii="Tinos" w:hAnsi="Tinos" w:eastAsia="Tinos" w:cs="Tinos"/>
          <w:b/>
          <w:color w:val="000000"/>
        </w:rPr>
        <w:t xml:space="preserve">10.ЮРИДИЧЕСКИЕ АДРЕСА, </w:t>
      </w:r>
      <w:r>
        <w:rPr>
          <w:rFonts w:ascii="Tinos" w:hAnsi="Tinos" w:eastAsia="Tinos" w:cs="Tinos"/>
          <w:b/>
          <w:color w:val="000000"/>
        </w:rPr>
        <w:br w:type="textWrapping" w:clear="all"/>
      </w:r>
      <w:r>
        <w:rPr>
          <w:rFonts w:ascii="Tinos" w:hAnsi="Tinos" w:eastAsia="Tinos" w:cs="Tinos"/>
          <w:b/>
          <w:color w:val="000000"/>
        </w:rPr>
        <w:t xml:space="preserve">ПЛАТЕЖНЫЕ РЕКВИЗИТЫ И ПОДПИСИ СТОРОН</w:t>
      </w:r>
      <w:r>
        <w:rPr>
          <w:rFonts w:ascii="Tinos" w:hAnsi="Tinos" w:cs="Tinos"/>
          <w:b/>
          <w:color w:val="000000"/>
        </w:rPr>
      </w:r>
      <w:r>
        <w:rPr>
          <w:rFonts w:ascii="Tinos" w:hAnsi="Tinos" w:cs="Tinos"/>
          <w:b/>
          <w:color w:val="000000"/>
        </w:rPr>
      </w:r>
    </w:p>
    <w:p>
      <w:pPr>
        <w:jc w:val="center"/>
        <w:tabs>
          <w:tab w:val="left" w:pos="3915" w:leader="none"/>
        </w:tabs>
        <w:rPr>
          <w:rFonts w:ascii="Tinos" w:hAnsi="Tinos" w:cs="Tinos"/>
          <w:b/>
          <w:color w:val="000000"/>
        </w:rPr>
      </w:pPr>
      <w:r>
        <w:rPr>
          <w:rFonts w:ascii="Tinos" w:hAnsi="Tinos" w:cs="Tinos"/>
          <w:b/>
          <w:color w:val="000000"/>
        </w:rPr>
      </w:r>
      <w:r>
        <w:rPr>
          <w:rFonts w:ascii="Tinos" w:hAnsi="Tinos" w:cs="Tinos"/>
          <w:b/>
          <w:color w:val="000000"/>
        </w:rPr>
      </w:r>
      <w:r>
        <w:rPr>
          <w:rFonts w:ascii="Tinos" w:hAnsi="Tinos" w:cs="Tinos"/>
          <w:b/>
          <w:color w:val="000000"/>
        </w:rPr>
      </w:r>
    </w:p>
    <w:tbl>
      <w:tblPr>
        <w:tblW w:w="10772" w:type="dxa"/>
        <w:tblInd w:w="-446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8"/>
        <w:gridCol w:w="5244"/>
      </w:tblGrid>
      <w:tr>
        <w:tblPrEx/>
        <w:trPr>
          <w:trHeight w:val="2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528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ГОСУДАРСТВЕННЫЙ ЗАКАЗЧИК</w:t>
            </w:r>
            <w:r>
              <w:rPr>
                <w:rFonts w:ascii="Tinos" w:hAnsi="Tinos" w:cs="Tinos"/>
                <w:b/>
                <w:color w:val="000000"/>
              </w:rPr>
            </w:r>
            <w:r>
              <w:rPr>
                <w:rFonts w:ascii="Tinos" w:hAnsi="Tinos" w:cs="Tinos"/>
                <w:b/>
                <w:color w:val="000000"/>
              </w:rPr>
            </w:r>
          </w:p>
          <w:p>
            <w:pPr>
              <w:jc w:val="center"/>
              <w:rPr>
                <w:rFonts w:ascii="Tinos" w:hAnsi="Tinos" w:cs="Tinos"/>
                <w:b/>
                <w:color w:val="000000"/>
              </w:rPr>
            </w:pPr>
            <w:r>
              <w:rPr>
                <w:rFonts w:ascii="Tinos" w:hAnsi="Tinos" w:cs="Tinos"/>
                <w:b/>
                <w:color w:val="000000"/>
              </w:rPr>
            </w:r>
            <w:r>
              <w:rPr>
                <w:rFonts w:ascii="Tinos" w:hAnsi="Tinos" w:cs="Tinos"/>
                <w:b/>
                <w:color w:val="000000"/>
              </w:rPr>
            </w:r>
            <w:r>
              <w:rPr>
                <w:rFonts w:ascii="Tinos" w:hAnsi="Tinos" w:cs="Tinos"/>
                <w:b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4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ИСПОЛНИТЕЛЬ</w:t>
            </w:r>
            <w:r>
              <w:rPr>
                <w:rFonts w:ascii="Tinos" w:hAnsi="Tinos" w:cs="Tinos"/>
                <w:b/>
                <w:color w:val="000000"/>
              </w:rPr>
            </w:r>
            <w:r>
              <w:rPr>
                <w:rFonts w:ascii="Tinos" w:hAnsi="Tinos" w:cs="Tinos"/>
                <w:b/>
                <w:color w:val="000000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528" w:type="dxa"/>
            <w:textDirection w:val="lrTb"/>
            <w:noWrap w:val="false"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Управление Федеральной службы государственной регистрации, кадастра и картографии по Омской области</w:t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rPr>
                <w:rFonts w:ascii="Tinos" w:hAnsi="Tinos" w:cs="Tinos"/>
                <w:b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(Управление </w:t>
            </w:r>
            <w:r>
              <w:rPr>
                <w:rFonts w:ascii="Tinos" w:hAnsi="Tinos" w:eastAsia="Tinos" w:cs="Tinos"/>
                <w:b/>
                <w:bCs/>
              </w:rPr>
              <w:t xml:space="preserve">Росреестра</w:t>
            </w:r>
            <w:r>
              <w:rPr>
                <w:rFonts w:ascii="Tinos" w:hAnsi="Tinos" w:eastAsia="Tinos" w:cs="Tinos"/>
                <w:b/>
                <w:bCs/>
              </w:rPr>
              <w:t xml:space="preserve"> по Омской области)</w:t>
            </w:r>
            <w:r>
              <w:rPr>
                <w:rFonts w:ascii="Tinos" w:hAnsi="Tinos" w:cs="Tinos"/>
                <w:b/>
                <w:color w:val="000000"/>
              </w:rPr>
            </w:r>
            <w:r>
              <w:rPr>
                <w:rFonts w:ascii="Tinos" w:hAnsi="Tinos" w:cs="Tinos"/>
                <w:b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4" w:type="dxa"/>
            <w:textDirection w:val="lrTb"/>
            <w:noWrap w:val="false"/>
          </w:tcPr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</w:tr>
      <w:tr>
        <w:tblPrEx/>
        <w:trPr>
          <w:trHeight w:val="37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528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г. Омск, ул. Орджоникидзе, д. 56 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Почтовый адрес: 644007, Омская область, 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г. Омск, ул. Орджоникидзе, д. 56 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ИНН 5503085391 КПП 550301001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ОГРН 1045504038524 ОКПО 76322092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Платежные реквизиты: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УФК по Омской области (Управление Федеральной службы государственной регистрации, кадастра и картографии по Омской области, л/с 03521А39080),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Р/с 03211643000000015108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ОКЦ № 1 СибГУ Банка России//УФК по Новосибирской области, г. Новосибирск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К/с 401028104453</w:t>
            </w:r>
            <w:r>
              <w:rPr>
                <w:rFonts w:ascii="Tinos" w:hAnsi="Tinos" w:eastAsia="Tinos" w:cs="Tinos"/>
                <w:color w:val="000000" w:themeColor="text1"/>
              </w:rPr>
              <w:t xml:space="preserve">70000043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БИК 015004950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Телефон/факс: 8 (3812) 56-35-25, 56-33-40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jc w:val="both"/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Приемная:8 (3812) 24-32-10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eastAsia="Tinos" w:cs="Tinos"/>
                <w:color w:val="000000" w:themeColor="text1"/>
              </w:rPr>
            </w:r>
            <w:r>
              <w:rPr>
                <w:rFonts w:ascii="Tinos" w:hAnsi="Tinos" w:eastAsia="Tinos" w:cs="Tinos"/>
                <w:color w:val="000000" w:themeColor="text1"/>
              </w:rPr>
              <w:t xml:space="preserve">Адрес эл. почты: </w:t>
            </w:r>
            <w:hyperlink r:id="rId10" w:tooltip="http://55_upr@rosreestr.ru" w:history="1">
              <w:r>
                <w:rPr>
                  <w:rStyle w:val="900"/>
                  <w:rFonts w:ascii="Tinos" w:hAnsi="Tinos" w:eastAsia="Tinos" w:cs="Tinos"/>
                  <w:color w:val="000000" w:themeColor="text1"/>
                </w:rPr>
                <w:t xml:space="preserve">55_</w:t>
              </w:r>
              <w:r>
                <w:rPr>
                  <w:rStyle w:val="900"/>
                  <w:rFonts w:ascii="Tinos" w:hAnsi="Tinos" w:eastAsia="Tinos" w:cs="Tinos"/>
                  <w:color w:val="000000" w:themeColor="text1"/>
                  <w:lang w:val="en-US"/>
                </w:rPr>
                <w:t xml:space="preserve">upr</w:t>
              </w:r>
              <w:r>
                <w:rPr>
                  <w:rStyle w:val="900"/>
                  <w:rFonts w:ascii="Tinos" w:hAnsi="Tinos" w:eastAsia="Tinos" w:cs="Tinos"/>
                  <w:color w:val="000000" w:themeColor="text1"/>
                </w:rPr>
                <w:t xml:space="preserve">@</w:t>
              </w:r>
              <w:r>
                <w:rPr>
                  <w:rStyle w:val="900"/>
                  <w:rFonts w:ascii="Tinos" w:hAnsi="Tinos" w:eastAsia="Tinos" w:cs="Tinos"/>
                  <w:color w:val="000000" w:themeColor="text1"/>
                  <w:lang w:val="en-US"/>
                </w:rPr>
                <w:t xml:space="preserve">rosreestr</w:t>
              </w:r>
              <w:r>
                <w:rPr>
                  <w:rStyle w:val="900"/>
                  <w:rFonts w:ascii="Tinos" w:hAnsi="Tinos" w:eastAsia="Tinos" w:cs="Tinos"/>
                  <w:color w:val="000000" w:themeColor="text1"/>
                </w:rPr>
                <w:t xml:space="preserve">.</w:t>
              </w:r>
              <w:r>
                <w:rPr>
                  <w:rStyle w:val="900"/>
                  <w:rFonts w:ascii="Tinos" w:hAnsi="Tinos" w:eastAsia="Tinos" w:cs="Tinos"/>
                  <w:color w:val="000000" w:themeColor="text1"/>
                  <w:lang w:val="en-US"/>
                </w:rPr>
                <w:t xml:space="preserve">ru</w:t>
              </w:r>
            </w:hyperlink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cs="Tinos"/>
                <w:highlight w:val="none"/>
              </w:rPr>
              <w:t xml:space="preserve">Заместитель руководителя</w:t>
            </w: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4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eastAsia="Tinos" w:cs="Tinos"/>
                <w:color w:val="000000" w:themeColor="text1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highlight w:val="white"/>
              </w:rPr>
            </w:r>
            <w:r>
              <w:rPr>
                <w:rFonts w:ascii="Tinos" w:hAnsi="Tinos" w:eastAsia="Tinos" w:cs="Tinos"/>
                <w:color w:val="000000" w:themeColor="text1"/>
                <w:highlight w:val="white"/>
              </w:rPr>
            </w:r>
            <w:r>
              <w:rPr>
                <w:rFonts w:ascii="Tinos" w:hAnsi="Tinos" w:eastAsia="Tinos" w:cs="Tinos"/>
                <w:color w:val="000000" w:themeColor="text1"/>
                <w:highlight w:val="white"/>
              </w:rPr>
            </w:r>
          </w:p>
          <w:p>
            <w:pPr>
              <w:rPr>
                <w:rFonts w:ascii="Tinos" w:hAnsi="Tinos" w:eastAsia="Tinos" w:cs="Tinos"/>
                <w:color w:val="000000" w:themeColor="text1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highlight w:val="white"/>
              </w:rPr>
            </w:r>
            <w:r>
              <w:rPr>
                <w:rFonts w:ascii="Tinos" w:hAnsi="Tinos" w:eastAsia="Tinos" w:cs="Tinos"/>
                <w:color w:val="000000" w:themeColor="text1"/>
                <w:highlight w:val="white"/>
              </w:rPr>
            </w:r>
            <w:r>
              <w:rPr>
                <w:rFonts w:ascii="Tinos" w:hAnsi="Tinos" w:eastAsia="Tinos" w:cs="Tinos"/>
                <w:color w:val="000000" w:themeColor="text1"/>
                <w:highlight w:val="white"/>
              </w:rPr>
            </w:r>
          </w:p>
          <w:p>
            <w:pPr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  <w:highlight w:val="white"/>
              </w:rPr>
              <w:t xml:space="preserve"> 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</w:tc>
      </w:tr>
    </w:tbl>
    <w:p>
      <w:pPr>
        <w:jc w:val="right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</w:rPr>
        <w:t xml:space="preserve">Приложение № 1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jc w:val="right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к Государственному контракту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от </w:t>
      </w:r>
      <w:r>
        <w:rPr>
          <w:rFonts w:ascii="Tinos" w:hAnsi="Tinos" w:eastAsia="Tinos" w:cs="Tinos"/>
        </w:rPr>
        <w:t xml:space="preserve">___________ № ____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  <w:bCs/>
        </w:rPr>
        <w:t xml:space="preserve">ТЕХНИЧЕСКОЕ ЗАДАНИЕ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jc w:val="center"/>
        <w:rPr>
          <w:rFonts w:ascii="Tinos" w:hAnsi="Tinos" w:cs="Tinos"/>
        </w:rPr>
      </w:pPr>
      <w:r>
        <w:rPr>
          <w:rFonts w:ascii="Tinos" w:hAnsi="Tinos" w:eastAsia="Tinos" w:cs="Tinos"/>
          <w:b/>
          <w:bCs/>
        </w:rPr>
        <w:t xml:space="preserve">на оказание услуг </w:t>
      </w:r>
      <w:r>
        <w:rPr>
          <w:rFonts w:ascii="Tinos" w:hAnsi="Tinos" w:eastAsia="Tinos" w:cs="Tinos"/>
          <w:b/>
          <w:bCs/>
          <w:color w:val="000000" w:themeColor="text1"/>
          <w:highlight w:val="white"/>
        </w:rPr>
        <w:t xml:space="preserve">по разработке паспортов отходов</w:t>
      </w:r>
      <w:r>
        <w:rPr>
          <w:rFonts w:ascii="Tinos" w:hAnsi="Tinos" w:eastAsia="Tinos" w:cs="Tinos"/>
          <w:b/>
          <w:bCs/>
        </w:rPr>
        <w:t xml:space="preserve">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89"/>
        <w:numPr>
          <w:ilvl w:val="0"/>
          <w:numId w:val="8"/>
        </w:numPr>
        <w:jc w:val="both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cs="Tinos"/>
          <w:b/>
          <w:bCs/>
          <w:sz w:val="24"/>
          <w:szCs w:val="24"/>
        </w:rPr>
        <w:t xml:space="preserve">Требования к оказываемым услугам: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tbl>
      <w:tblPr>
        <w:tblW w:w="0" w:type="auto"/>
        <w:tblInd w:w="-5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6"/>
        <w:gridCol w:w="8646"/>
      </w:tblGrid>
      <w:tr>
        <w:tblPrEx/>
        <w:trPr>
          <w:trHeight w:val="688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line="274" w:lineRule="exact"/>
              <w:shd w:val="clear" w:color="auto" w:fill="ffffff"/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  <w:spacing w:val="-1"/>
              </w:rPr>
              <w:t xml:space="preserve">Наименование 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Характеристики оказываемых услуг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</w:tc>
      </w:tr>
      <w:tr>
        <w:tblPrEx/>
        <w:trPr>
          <w:trHeight w:val="123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 w:themeColor="text1"/>
                <w:spacing w:val="-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Функциональные, технические и качественные характеристики, эксплуатационные характеристики, оказываемых услуг </w:t>
            </w:r>
            <w:r>
              <w:rPr>
                <w:rFonts w:ascii="Tinos" w:hAnsi="Tinos" w:cs="Tinos"/>
                <w:color w:val="000000" w:themeColor="text1"/>
                <w:spacing w:val="-1"/>
              </w:rPr>
            </w:r>
            <w:r>
              <w:rPr>
                <w:rFonts w:ascii="Tinos" w:hAnsi="Tinos" w:cs="Tinos"/>
                <w:color w:val="000000" w:themeColor="text1"/>
                <w:spacing w:val="-1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46" w:type="dxa"/>
            <w:textDirection w:val="lrTb"/>
            <w:noWrap w:val="false"/>
          </w:tcPr>
          <w:p>
            <w:pPr>
              <w:ind w:left="0" w:right="0" w:firstLine="567"/>
              <w:jc w:val="both"/>
              <w:widowControl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i w:val="0"/>
                <w:iCs w:val="0"/>
                <w:sz w:val="24"/>
                <w:szCs w:val="24"/>
                <w:u w:val="single"/>
              </w:rPr>
              <w:t xml:space="preserve">Разработка паспорта отхода включает в себя: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  <w:p>
            <w:pPr>
              <w:ind w:left="0" w:right="0" w:firstLine="567"/>
              <w:jc w:val="both"/>
              <w:widowControl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•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ab/>
              <w:t xml:space="preserve">Отбор проб отхода;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  <w:p>
            <w:pPr>
              <w:ind w:left="0" w:right="0" w:firstLine="567"/>
              <w:jc w:val="both"/>
              <w:widowControl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•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ab/>
              <w:t xml:space="preserve">Оформление протоколов лабораторных исследований;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  <w:p>
            <w:pPr>
              <w:ind w:left="0" w:right="0" w:firstLine="567"/>
              <w:jc w:val="both"/>
              <w:widowControl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•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ab/>
              <w:t xml:space="preserve">Оформление Паспорта опасного отхода.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  <w:p>
            <w:pPr>
              <w:ind w:left="0" w:right="0" w:firstLine="567"/>
              <w:jc w:val="both"/>
              <w:widowControl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Исполнитель должен оказать услуги в полном соответствии с техническим заданием, контрактом 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соответствии со следующими актами законодательства Российской Федерации и нормативными документами: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contextualSpacing/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en-US"/>
              </w:rPr>
              <w:t xml:space="preserve">Федеральный закон от 30.03.1999 № 52-ФЗ «О санитарно-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эпидемиологическом благополучии населения»;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contextualSpacing/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Федеральный закон от 24.06.1998 № 89-ФЗ «Об отходах производства и потребления;</w:t>
            </w:r>
            <w:r>
              <w:rPr>
                <w:rFonts w:ascii="Tinos" w:hAnsi="Tinos" w:eastAsia="Tinos" w:cs="Tinos"/>
                <w:sz w:val="24"/>
                <w:szCs w:val="24"/>
                <w:lang w:eastAsia="en-US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contextualSpacing/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Федеральный закон от 10.01.2002 №7-ФЗ «Об охране окружающей среды»;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contextualSpacing/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Приказ Министерства природных ресурсов и экологии Российской Федерации от 30.09.2011 №792 «Об утверждении Порядка ведения государственного кадастра отходов»;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contextualSpacing/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Приказ Министерства природных ресурсов и экологии Российской Федерации от 04.12.2014 №536 «Об утверждении Критериев отнесения отходов к I-V классам опасности по степени негативного воздействия на окружающую среду»</w:t>
            </w:r>
            <w:bookmarkStart w:id="0" w:name="undefined"/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bookmarkEnd w:id="0"/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contextualSpacing/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Приказ Министерства природных ресурсов и экологии Российской Федерации от 08.12.2020 №1026 «Об утверждении порядка паспортизации и типовых форм паспортов отходов I-IV классов опасности»;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contextualSpacing/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Приказ Министерства природных ресурсов и экологии Российской Федерации от 08.12.2020 №1027 «Об утверждении порядка подтверждения отнесения отходов 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V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классов опасности к конкретному классу опасности;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contextualSpacing/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Приказ Росприроднадзора от 22.05.2017 № 242 «Об утверждении федерального классификационного каталога отходов»;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contextualSpacing/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Федеральный закон от 26.06.2008 N 102-ФЗ «Об обеспечении единства измерений»;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contextualSpacing/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Федеральный закон от 28.12.2013 N 412-ФЗ «Об аккредитации в национальной системе аккредитации».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567"/>
              <w:jc w:val="both"/>
              <w:widowControl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При проведении необходимых для оформления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паспорта лабораторных исследований, Исполнитель должен иметь аккредитованную лабораторию, имеющую аттестат и область аккредитации соответствующей деятельности лаборатории, либо наличие договора с аттестованной и имеющей область аккредитации лабораторией.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  <w:p>
            <w:pPr>
              <w:ind w:left="0" w:right="0" w:firstLine="567"/>
              <w:jc w:val="both"/>
              <w:widowControl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По завершению оказания услуг Государственному заказчику передается полный комплект разработанной и согласованной документации: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  <w:p>
            <w:pPr>
              <w:contextualSpacing/>
              <w:ind w:left="0" w:right="0" w:firstLine="567"/>
              <w:jc w:val="both"/>
              <w:widowControl/>
              <w:tabs>
                <w:tab w:val="left" w:pos="567" w:leader="none"/>
              </w:tabs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- оригиналы паспортов отходов I - IV классов опасности;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  <w:p>
            <w:pPr>
              <w:contextualSpacing/>
              <w:ind w:left="0" w:right="0" w:firstLine="567"/>
              <w:jc w:val="both"/>
              <w:widowControl/>
              <w:tabs>
                <w:tab w:val="left" w:pos="567" w:leader="none"/>
              </w:tabs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- оригиналы актов отбора проб отходов;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  <w:p>
            <w:pPr>
              <w:contextualSpacing/>
              <w:ind w:left="0" w:right="0" w:firstLine="567"/>
              <w:jc w:val="both"/>
              <w:widowControl/>
              <w:tabs>
                <w:tab w:val="left" w:pos="567" w:leader="none"/>
              </w:tabs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- оригиналы протоколов морфологического состава отходов;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  <w:p>
            <w:pPr>
              <w:contextualSpacing/>
              <w:ind w:left="0" w:right="0" w:firstLine="567"/>
              <w:jc w:val="both"/>
              <w:widowControl/>
              <w:tabs>
                <w:tab w:val="left" w:pos="567" w:leader="none"/>
              </w:tabs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- оригиналы протоколов биотестирования проб отходов (для отходов V класса);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4"/>
                <w:szCs w:val="24"/>
              </w:rPr>
            </w:r>
          </w:p>
          <w:p>
            <w:pPr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При проведении необходимых для оформлени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я паспорта лабораторных исследований, Исполнитель должен иметь аккредитованную лабораторию, имеющую аттестат и область аккредитации соответствующей деятельности лаборатории, либо наличие договора с аттестованной и имеющей область аккредитации лабораторией.</w:t>
            </w:r>
            <w:r>
              <w:rPr>
                <w:rFonts w:ascii="Tinos" w:hAnsi="Tinos" w:eastAsia="Tinos" w:cs="Tinos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lang w:eastAsia="zh-CN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zh-CN"/>
              </w:rPr>
              <w:t xml:space="preserve">Копию аттестата аккредитации лаборатории (центра) и приложения к нему с указанием соответствующей области аккредитации </w:t>
            </w:r>
            <w:r>
              <w:rPr>
                <w:rFonts w:ascii="Tinos" w:hAnsi="Tinos" w:eastAsia="Tinos" w:cs="Tinos"/>
                <w:sz w:val="24"/>
                <w:szCs w:val="24"/>
                <w:lang w:eastAsia="zh-CN"/>
              </w:rPr>
              <w:t xml:space="preserve">с привлечением которой определен компонентный состав отходов и выполнены исследования по отнесению отхода к конкретному классу опасности для окружающей природной среды</w:t>
            </w:r>
            <w:r>
              <w:rPr>
                <w:rFonts w:ascii="Tinos" w:hAnsi="Tinos" w:eastAsia="Tinos" w:cs="Tinos"/>
                <w:sz w:val="24"/>
                <w:szCs w:val="24"/>
                <w:lang w:eastAsia="zh-CN"/>
              </w:rPr>
              <w:t xml:space="preserve"> заверенная печатью и подписью уполномоченного должностного лица Испо</w:t>
            </w:r>
            <w:r>
              <w:rPr>
                <w:rFonts w:ascii="Tinos" w:hAnsi="Tinos" w:eastAsia="Tinos" w:cs="Tinos"/>
                <w:sz w:val="24"/>
                <w:szCs w:val="24"/>
                <w:lang w:eastAsia="zh-CN"/>
              </w:rPr>
              <w:t xml:space="preserve">лнителя, копия договора Исполнителя с лабораторией, проводящей исследования (если Исполнитель не имеет собственной аккредитованной исследовательской лаборатории) предоставляется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Государственному</w:t>
            </w:r>
            <w:r>
              <w:rPr>
                <w:rFonts w:ascii="Tinos" w:hAnsi="Tinos" w:eastAsia="Tinos" w:cs="Tinos"/>
                <w:sz w:val="24"/>
                <w:szCs w:val="24"/>
                <w:lang w:eastAsia="zh-CN"/>
              </w:rPr>
              <w:t xml:space="preserve"> заказчику в течении 2-х рабочих дней со дня заключения контракта с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Государственным</w:t>
            </w:r>
            <w:r>
              <w:rPr>
                <w:rFonts w:ascii="Tinos" w:hAnsi="Tinos" w:eastAsia="Tinos" w:cs="Tinos"/>
                <w:sz w:val="24"/>
                <w:szCs w:val="24"/>
                <w:lang w:eastAsia="zh-CN"/>
              </w:rPr>
              <w:t xml:space="preserve"> заказчиком.</w:t>
            </w:r>
            <w:r>
              <w:rPr>
                <w:rFonts w:ascii="Tinos" w:hAnsi="Tinos" w:eastAsia="Tinos" w:cs="Tinos"/>
                <w:sz w:val="24"/>
                <w:szCs w:val="24"/>
                <w:lang w:eastAsia="zh-CN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567"/>
              <w:jc w:val="both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zh-CN"/>
              </w:rPr>
              <w:t xml:space="preserve">Затраты, связанных с оказанием услуг </w:t>
            </w:r>
            <w:r>
              <w:rPr>
                <w:rFonts w:ascii="Tinos" w:hAnsi="Tinos" w:eastAsia="Tinos" w:cs="Tinos"/>
                <w:bCs/>
                <w:sz w:val="24"/>
                <w:szCs w:val="24"/>
                <w:lang w:eastAsia="zh-CN"/>
              </w:rPr>
              <w:t xml:space="preserve">по разработке паспортов отходов </w:t>
            </w:r>
            <w:r>
              <w:rPr>
                <w:rFonts w:ascii="Tinos" w:hAnsi="Tinos" w:eastAsia="Tinos" w:cs="Tinos"/>
                <w:bCs/>
                <w:sz w:val="24"/>
                <w:szCs w:val="24"/>
                <w:lang w:val="en-US" w:eastAsia="zh-CN"/>
              </w:rPr>
              <w:t xml:space="preserve">I</w:t>
            </w:r>
            <w:r>
              <w:rPr>
                <w:rFonts w:ascii="Tinos" w:hAnsi="Tinos" w:eastAsia="Tinos" w:cs="Tinos"/>
                <w:bCs/>
                <w:sz w:val="24"/>
                <w:szCs w:val="24"/>
                <w:lang w:eastAsia="zh-CN"/>
              </w:rPr>
              <w:t xml:space="preserve">-</w:t>
            </w:r>
            <w:r>
              <w:rPr>
                <w:rFonts w:ascii="Tinos" w:hAnsi="Tinos" w:eastAsia="Tinos" w:cs="Tinos"/>
                <w:bCs/>
                <w:sz w:val="24"/>
                <w:szCs w:val="24"/>
                <w:lang w:val="en-US" w:eastAsia="zh-CN"/>
              </w:rPr>
              <w:t xml:space="preserve">V</w:t>
            </w:r>
            <w:r>
              <w:rPr>
                <w:rFonts w:ascii="Tinos" w:hAnsi="Tinos" w:eastAsia="Tinos" w:cs="Tinos"/>
                <w:bCs/>
                <w:sz w:val="24"/>
                <w:szCs w:val="24"/>
                <w:lang w:eastAsia="zh-CN"/>
              </w:rPr>
              <w:t xml:space="preserve"> классов опасности,</w:t>
            </w:r>
            <w:r>
              <w:rPr>
                <w:rFonts w:ascii="Tinos" w:hAnsi="Tinos" w:eastAsia="Tinos" w:cs="Tinos"/>
                <w:sz w:val="24"/>
                <w:szCs w:val="24"/>
                <w:lang w:eastAsia="zh-CN"/>
              </w:rPr>
              <w:t xml:space="preserve"> страхование, уплату таможенных пошлин, налогов, сборов и других обязательных платежей несет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Исполнитель самостоятельно за свой счет.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се необходимые для оказания услуг оборудование и расходные материалы предоставляются и обеспечиваются Исполнителем.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28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line="274" w:lineRule="exact"/>
              <w:shd w:val="clear" w:color="auto" w:fill="ffffff"/>
              <w:rPr>
                <w:rFonts w:ascii="Tinos" w:hAnsi="Tinos" w:cs="Tinos"/>
                <w:color w:val="000000" w:themeColor="text1"/>
                <w:spacing w:val="-1"/>
              </w:rPr>
            </w:pPr>
            <w:r>
              <w:rPr>
                <w:rFonts w:ascii="Tinos" w:hAnsi="Tinos" w:eastAsia="Tinos" w:cs="Tinos"/>
                <w:color w:val="000000" w:themeColor="text1"/>
                <w:spacing w:val="-1"/>
              </w:rPr>
              <w:t xml:space="preserve">Объем оказываемых услуг </w:t>
            </w:r>
            <w:r>
              <w:rPr>
                <w:rFonts w:ascii="Tinos" w:hAnsi="Tinos" w:cs="Tinos"/>
                <w:color w:val="000000" w:themeColor="text1"/>
                <w:spacing w:val="-1"/>
              </w:rPr>
            </w:r>
            <w:r>
              <w:rPr>
                <w:rFonts w:ascii="Tinos" w:hAnsi="Tinos" w:cs="Tinos"/>
                <w:color w:val="000000" w:themeColor="text1"/>
                <w:spacing w:val="-1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46" w:type="dxa"/>
            <w:textDirection w:val="lrTb"/>
            <w:noWrap w:val="false"/>
          </w:tcPr>
          <w:p>
            <w:pPr>
              <w:ind w:firstLine="567"/>
              <w:jc w:val="both"/>
              <w:shd w:val="clear" w:color="auto" w:fill="ffffff"/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Определить морфологический состав отходов, подтвердить класс опасности методом биотестирования и разработать паспорта на отходы: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tbl>
            <w:tblPr>
              <w:tblStyle w:val="73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35"/>
              <w:gridCol w:w="6371"/>
            </w:tblGrid>
            <w:tr>
              <w:tblPrEx/>
              <w:trPr>
                <w:trHeight w:val="501"/>
              </w:trPr>
              <w:tc>
                <w:tcPr>
                  <w:tcW w:w="22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nos" w:hAnsi="Tinos" w:cs="Tinos"/>
                      <w:color w:val="000000" w:themeColor="text1"/>
                    </w:rPr>
                  </w:pPr>
                  <w:r>
                    <w:rPr>
                      <w:rFonts w:ascii="Tinos" w:hAnsi="Tinos" w:eastAsia="Tinos" w:cs="Tinos"/>
                      <w:color w:val="000000" w:themeColor="text1"/>
                    </w:rPr>
                    <w:t xml:space="preserve">код по ФККО</w:t>
                  </w:r>
                  <w:r>
                    <w:rPr>
                      <w:rFonts w:ascii="Tinos" w:hAnsi="Tinos" w:cs="Tinos"/>
                      <w:color w:val="000000" w:themeColor="text1"/>
                    </w:rPr>
                  </w:r>
                  <w:r>
                    <w:rPr>
                      <w:rFonts w:ascii="Tinos" w:hAnsi="Tinos" w:cs="Tinos"/>
                      <w:color w:val="000000" w:themeColor="text1"/>
                    </w:rPr>
                  </w:r>
                </w:p>
              </w:tc>
              <w:tc>
                <w:tcPr>
                  <w:tcW w:w="637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nos" w:hAnsi="Tinos" w:cs="Tinos"/>
                      <w:color w:val="000000" w:themeColor="text1"/>
                    </w:rPr>
                  </w:pPr>
                  <w:r>
                    <w:rPr>
                      <w:rFonts w:ascii="Tinos" w:hAnsi="Tinos" w:eastAsia="Tinos" w:cs="Tinos"/>
                      <w:color w:val="000000" w:themeColor="text1"/>
                      <w:lang w:val="en-US"/>
                    </w:rPr>
                    <w:t xml:space="preserve">Наименование</w:t>
                  </w:r>
                  <w:r>
                    <w:rPr>
                      <w:rFonts w:ascii="Tinos" w:hAnsi="Tinos" w:cs="Tinos"/>
                      <w:color w:val="000000" w:themeColor="text1"/>
                    </w:rPr>
                  </w:r>
                  <w:r>
                    <w:rPr>
                      <w:rFonts w:ascii="Tinos" w:hAnsi="Tinos" w:cs="Tinos"/>
                      <w:color w:val="000000" w:themeColor="text1"/>
                    </w:rPr>
                  </w:r>
                </w:p>
              </w:tc>
            </w:tr>
            <w:tr>
              <w:tblPrEx/>
              <w:trPr/>
              <w:tc>
                <w:tcPr>
                  <w:tcW w:w="2235" w:type="dxa"/>
                  <w:textDirection w:val="lrTb"/>
                  <w:noWrap w:val="false"/>
                </w:tcPr>
                <w:p>
                  <w:pPr>
                    <w:jc w:val="both"/>
                    <w:rPr>
                      <w:rFonts w:ascii="Tinos" w:hAnsi="Tinos" w:cs="Tinos"/>
                      <w:sz w:val="24"/>
                      <w:szCs w:val="24"/>
                    </w:rPr>
                  </w:pPr>
                  <w:r>
                    <w:rPr>
                      <w:rFonts w:ascii="Tinos" w:hAnsi="Tinos" w:eastAsia="Tinos" w:cs="Tinos"/>
                      <w:sz w:val="24"/>
                      <w:szCs w:val="24"/>
                    </w:rPr>
                    <w:t xml:space="preserve">4 13 100 01 31 3</w:t>
                  </w:r>
                  <w:r>
                    <w:rPr>
                      <w:rFonts w:ascii="Tinos" w:hAnsi="Tinos" w:eastAsia="Tinos" w:cs="Tinos"/>
                      <w:sz w:val="24"/>
                      <w:szCs w:val="24"/>
                    </w:rPr>
                  </w:r>
                  <w:r>
                    <w:rPr>
                      <w:rFonts w:ascii="Tinos" w:hAnsi="Tinos" w:cs="Tinos"/>
                      <w:sz w:val="24"/>
                      <w:szCs w:val="24"/>
                    </w:rPr>
                  </w:r>
                </w:p>
              </w:tc>
              <w:tc>
                <w:tcPr>
                  <w:tcW w:w="6371" w:type="dxa"/>
                  <w:textDirection w:val="lrTb"/>
                  <w:noWrap w:val="false"/>
                </w:tcPr>
                <w:p>
                  <w:pPr>
                    <w:jc w:val="both"/>
                    <w:rPr>
                      <w:rFonts w:ascii="Tinos" w:hAnsi="Tinos" w:cs="Tinos"/>
                      <w:sz w:val="24"/>
                      <w:szCs w:val="24"/>
                    </w:rPr>
                  </w:pPr>
                  <w:r>
                    <w:rPr>
                      <w:rFonts w:ascii="Tinos" w:hAnsi="Tinos" w:eastAsia="Tinos" w:cs="Tinos"/>
                      <w:sz w:val="24"/>
                      <w:szCs w:val="24"/>
                    </w:rPr>
                    <w:t xml:space="preserve">отходы синтетических и полусинтетических масел моторных</w:t>
                  </w:r>
                  <w:r>
                    <w:rPr>
                      <w:rFonts w:ascii="Tinos" w:hAnsi="Tinos" w:eastAsia="Tinos" w:cs="Tinos"/>
                      <w:sz w:val="24"/>
                      <w:szCs w:val="24"/>
                    </w:rPr>
                  </w:r>
                  <w:r>
                    <w:rPr>
                      <w:rFonts w:ascii="Tinos" w:hAnsi="Tinos" w:cs="Tinos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tcW w:w="2235" w:type="dxa"/>
                  <w:textDirection w:val="lrTb"/>
                  <w:noWrap w:val="false"/>
                </w:tcPr>
                <w:p>
                  <w:pPr>
                    <w:jc w:val="both"/>
                    <w:rPr>
                      <w:rFonts w:ascii="Tinos" w:hAnsi="Tinos" w:cs="Tinos"/>
                      <w:sz w:val="24"/>
                      <w:szCs w:val="24"/>
                    </w:rPr>
                  </w:pPr>
                  <w:r>
                    <w:rPr>
                      <w:rFonts w:ascii="Tinos" w:hAnsi="Tinos" w:eastAsia="Tinos" w:cs="Tinos"/>
                      <w:sz w:val="24"/>
                      <w:szCs w:val="24"/>
                    </w:rPr>
                    <w:t xml:space="preserve">4 81 203 01 52 3</w:t>
                  </w:r>
                  <w:r>
                    <w:rPr>
                      <w:rFonts w:ascii="Tinos" w:hAnsi="Tinos" w:eastAsia="Tinos" w:cs="Tinos"/>
                      <w:sz w:val="24"/>
                      <w:szCs w:val="24"/>
                    </w:rPr>
                  </w:r>
                  <w:r>
                    <w:rPr>
                      <w:rFonts w:ascii="Tinos" w:hAnsi="Tinos" w:cs="Tinos"/>
                      <w:sz w:val="24"/>
                      <w:szCs w:val="24"/>
                    </w:rPr>
                  </w:r>
                </w:p>
              </w:tc>
              <w:tc>
                <w:tcPr>
                  <w:tcW w:w="6371" w:type="dxa"/>
                  <w:textDirection w:val="lrTb"/>
                  <w:noWrap w:val="false"/>
                </w:tcPr>
                <w:p>
                  <w:pPr>
                    <w:jc w:val="both"/>
                    <w:rPr>
                      <w:rFonts w:ascii="Tinos" w:hAnsi="Tinos" w:cs="Tinos"/>
                      <w:sz w:val="24"/>
                      <w:szCs w:val="24"/>
                    </w:rPr>
                  </w:pPr>
                  <w:r>
                    <w:rPr>
                      <w:rFonts w:ascii="Tinos" w:hAnsi="Tinos" w:eastAsia="Tinos" w:cs="Tinos"/>
                      <w:sz w:val="24"/>
                      <w:szCs w:val="24"/>
                    </w:rPr>
                    <w:t xml:space="preserve">картриджи печатающих устройств с содержанием тонера 7 % и более отработанные</w:t>
                  </w:r>
                  <w:r>
                    <w:rPr>
                      <w:rFonts w:ascii="Tinos" w:hAnsi="Tinos" w:eastAsia="Tinos" w:cs="Tinos"/>
                      <w:sz w:val="24"/>
                      <w:szCs w:val="24"/>
                    </w:rPr>
                  </w:r>
                  <w:r>
                    <w:rPr>
                      <w:rFonts w:ascii="Tinos" w:hAnsi="Tinos" w:cs="Tinos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tcW w:w="2235" w:type="dxa"/>
                  <w:textDirection w:val="lrTb"/>
                  <w:noWrap w:val="false"/>
                </w:tcPr>
                <w:p>
                  <w:pPr>
                    <w:jc w:val="both"/>
                    <w:rPr>
                      <w:rFonts w:ascii="Tinos" w:hAnsi="Tinos" w:cs="Tinos"/>
                      <w:sz w:val="24"/>
                      <w:szCs w:val="24"/>
                    </w:rPr>
                  </w:pPr>
                  <w:r>
                    <w:rPr>
                      <w:rFonts w:ascii="Tinos" w:hAnsi="Tinos" w:eastAsia="Tinos" w:cs="Tinos"/>
                      <w:sz w:val="24"/>
                      <w:szCs w:val="24"/>
                    </w:rPr>
                    <w:t xml:space="preserve">4 81 203 02 52 4</w:t>
                  </w:r>
                  <w:r>
                    <w:rPr>
                      <w:rFonts w:ascii="Tinos" w:hAnsi="Tinos" w:eastAsia="Tinos" w:cs="Tinos"/>
                      <w:sz w:val="24"/>
                      <w:szCs w:val="24"/>
                    </w:rPr>
                  </w:r>
                  <w:r>
                    <w:rPr>
                      <w:rFonts w:ascii="Tinos" w:hAnsi="Tinos" w:cs="Tinos"/>
                      <w:sz w:val="24"/>
                      <w:szCs w:val="24"/>
                    </w:rPr>
                  </w:r>
                </w:p>
              </w:tc>
              <w:tc>
                <w:tcPr>
                  <w:tcW w:w="6371" w:type="dxa"/>
                  <w:textDirection w:val="lrTb"/>
                  <w:noWrap w:val="false"/>
                </w:tcPr>
                <w:p>
                  <w:pPr>
                    <w:jc w:val="both"/>
                    <w:rPr>
                      <w:rFonts w:ascii="Tinos" w:hAnsi="Tinos" w:cs="Tinos"/>
                      <w:sz w:val="24"/>
                      <w:szCs w:val="24"/>
                    </w:rPr>
                  </w:pPr>
                  <w:r>
                    <w:rPr>
                      <w:rFonts w:ascii="Tinos" w:hAnsi="Tinos" w:eastAsia="Tinos" w:cs="Tinos"/>
                      <w:sz w:val="24"/>
                      <w:szCs w:val="24"/>
                    </w:rPr>
                    <w:t xml:space="preserve">картриджи печатающих устройств с содержанием тонера менее 7 % отработанные</w:t>
                  </w:r>
                  <w:r>
                    <w:rPr>
                      <w:rFonts w:ascii="Tinos" w:hAnsi="Tinos" w:eastAsia="Tinos" w:cs="Tinos"/>
                      <w:sz w:val="24"/>
                      <w:szCs w:val="24"/>
                    </w:rPr>
                  </w:r>
                  <w:r>
                    <w:rPr>
                      <w:rFonts w:ascii="Tinos" w:hAnsi="Tinos" w:cs="Tinos"/>
                      <w:sz w:val="24"/>
                      <w:szCs w:val="24"/>
                    </w:rPr>
                  </w:r>
                </w:p>
              </w:tc>
            </w:tr>
          </w:tbl>
          <w:p>
            <w:pPr>
              <w:jc w:val="both"/>
              <w:shd w:val="clear" w:color="auto" w:fill="ffffff"/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</w:tc>
      </w:tr>
      <w:tr>
        <w:tblPrEx/>
        <w:trPr>
          <w:trHeight w:val="496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line="274" w:lineRule="exact"/>
              <w:shd w:val="clear" w:color="auto" w:fill="ffffff"/>
              <w:rPr>
                <w:rFonts w:ascii="Tinos" w:hAnsi="Tinos" w:cs="Tinos"/>
                <w:color w:val="000000" w:themeColor="text1"/>
                <w:spacing w:val="-1"/>
              </w:rPr>
            </w:pPr>
            <w:r>
              <w:rPr>
                <w:rFonts w:ascii="Tinos" w:hAnsi="Tinos" w:eastAsia="Tinos" w:cs="Tinos"/>
                <w:color w:val="000000" w:themeColor="text1"/>
                <w:spacing w:val="-1"/>
              </w:rPr>
              <w:t xml:space="preserve">Требования к гарантии качества оказываемых услуг</w:t>
            </w:r>
            <w:r>
              <w:rPr>
                <w:rFonts w:ascii="Tinos" w:hAnsi="Tinos" w:cs="Tinos"/>
                <w:color w:val="000000" w:themeColor="text1"/>
                <w:spacing w:val="-1"/>
              </w:rPr>
            </w:r>
            <w:r>
              <w:rPr>
                <w:rFonts w:ascii="Tinos" w:hAnsi="Tinos" w:cs="Tinos"/>
                <w:color w:val="000000" w:themeColor="text1"/>
                <w:spacing w:val="-1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46" w:type="dxa"/>
            <w:textDirection w:val="lrTb"/>
            <w:noWrap w:val="false"/>
          </w:tcPr>
          <w:p>
            <w:pPr>
              <w:ind w:firstLine="567"/>
              <w:jc w:val="both"/>
              <w:shd w:val="clear" w:color="auto" w:fill="ffffff"/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Исполнитель гарантирует, что качество услуг соответствует требованиям станда</w:t>
            </w:r>
            <w:bookmarkStart w:id="0" w:name="undefined"/>
            <w:r/>
            <w:bookmarkEnd w:id="0"/>
            <w:r>
              <w:rPr>
                <w:rFonts w:ascii="Tinos" w:hAnsi="Tinos" w:eastAsia="Tinos" w:cs="Tinos"/>
                <w:color w:val="000000" w:themeColor="text1"/>
              </w:rPr>
              <w:t xml:space="preserve">ртов и техническому заданию, а также иным требованиям, предъявляемым к услугам такого рода на территории Российской Федерации.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ind w:firstLine="567"/>
              <w:jc w:val="both"/>
              <w:shd w:val="clear" w:color="auto" w:fill="ffffff"/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Если Услуги оказаны с нарушением обязательных требований, предусмотренных нормативными правовыми актами РФ, и (или) иных актов и </w:t>
            </w:r>
            <w:r>
              <w:rPr>
                <w:rFonts w:ascii="Tinos" w:hAnsi="Tinos" w:eastAsia="Tinos" w:cs="Tinos"/>
                <w:color w:val="000000" w:themeColor="text1"/>
              </w:rPr>
              <w:t xml:space="preserve">документов, устанавливающих требования к услугам, такие услуги не считаются соответствующими условиям Контракта по качеству.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  <w:p>
            <w:pPr>
              <w:ind w:firstLine="567"/>
              <w:jc w:val="both"/>
              <w:shd w:val="clear" w:color="auto" w:fill="ffffff"/>
              <w:rPr>
                <w:rFonts w:ascii="Tinos" w:hAnsi="Tinos" w:cs="Tinos"/>
                <w:color w:val="000000" w:themeColor="text1"/>
              </w:rPr>
            </w:pPr>
            <w:r>
              <w:rPr>
                <w:rFonts w:ascii="Tinos" w:hAnsi="Tinos" w:eastAsia="Tinos" w:cs="Tinos"/>
                <w:color w:val="000000" w:themeColor="text1"/>
              </w:rPr>
              <w:t xml:space="preserve">Исполнитель несет ответственность перед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Государственным </w:t>
            </w:r>
            <w:r>
              <w:rPr>
                <w:rFonts w:ascii="Tinos" w:hAnsi="Tinos" w:eastAsia="Tinos" w:cs="Tinos"/>
                <w:color w:val="000000" w:themeColor="text1"/>
              </w:rPr>
              <w:t xml:space="preserve">заказчиком за допущенные отступления от требований, предусмотренных в техническом задании и</w:t>
            </w:r>
            <w:r>
              <w:rPr>
                <w:rFonts w:ascii="Tinos" w:hAnsi="Tinos" w:eastAsia="Tinos" w:cs="Tinos"/>
                <w:color w:val="000000" w:themeColor="text1"/>
              </w:rPr>
              <w:t xml:space="preserve"> в обязательных для сторон нормах и правилах, а также за ненадлежащее качество используемых Исполнителем сил и средств (использование неподготовленных работников и т. п.).</w:t>
            </w:r>
            <w:r>
              <w:rPr>
                <w:rFonts w:ascii="Tinos" w:hAnsi="Tinos" w:cs="Tinos"/>
                <w:color w:val="000000" w:themeColor="text1"/>
              </w:rPr>
            </w:r>
            <w:r>
              <w:rPr>
                <w:rFonts w:ascii="Tinos" w:hAnsi="Tinos" w:cs="Tinos"/>
                <w:color w:val="000000" w:themeColor="text1"/>
              </w:rPr>
            </w:r>
          </w:p>
        </w:tc>
      </w:tr>
    </w:tbl>
    <w:p>
      <w:pPr>
        <w:jc w:val="right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tbl>
      <w:tblPr>
        <w:tblW w:w="10772" w:type="dxa"/>
        <w:tblInd w:w="-443" w:type="dxa"/>
        <w:tblLayout w:type="fixed"/>
        <w:tblLook w:val="04A0" w:firstRow="1" w:lastRow="0" w:firstColumn="1" w:lastColumn="0" w:noHBand="0" w:noVBand="1"/>
      </w:tblPr>
      <w:tblGrid>
        <w:gridCol w:w="5669"/>
        <w:gridCol w:w="510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69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ГОСУДАРСТВЕННЫЙ ЗАКАЗЧИК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Управление Федеральной службы государственной регистраци</w:t>
            </w:r>
            <w:r>
              <w:rPr>
                <w:rFonts w:ascii="Tinos" w:hAnsi="Tinos" w:eastAsia="Tinos" w:cs="Tinos"/>
                <w:b/>
              </w:rPr>
              <w:t xml:space="preserve">и, кадастра и картографии по Омской области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(Управление </w:t>
            </w:r>
            <w:r>
              <w:rPr>
                <w:rFonts w:ascii="Tinos" w:hAnsi="Tinos" w:eastAsia="Tinos" w:cs="Tinos"/>
                <w:b/>
              </w:rPr>
              <w:t xml:space="preserve">Росреестра</w:t>
            </w:r>
            <w:r>
              <w:rPr>
                <w:rFonts w:ascii="Tinos" w:hAnsi="Tinos" w:eastAsia="Tinos" w:cs="Tinos"/>
                <w:b/>
              </w:rPr>
              <w:t xml:space="preserve"> по Омской области)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2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ИСПОЛНИТЕЛЬ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</w:tr>
      <w:tr>
        <w:tblPrEx/>
        <w:trPr>
          <w:trHeight w:val="62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69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Cs/>
                <w:i/>
              </w:rPr>
            </w:pPr>
            <w:r>
              <w:rPr>
                <w:rFonts w:ascii="Tinos" w:hAnsi="Tinos" w:cs="Tinos"/>
                <w:i/>
                <w:iCs/>
              </w:rPr>
            </w:r>
            <w:r>
              <w:rPr>
                <w:rFonts w:ascii="Tinos" w:hAnsi="Tinos" w:cs="Tinos"/>
                <w:i/>
                <w:iCs/>
              </w:rPr>
            </w:r>
            <w:r>
              <w:rPr>
                <w:rFonts w:ascii="Tinos" w:hAnsi="Tinos" w:cs="Tinos"/>
                <w:bCs/>
                <w:i/>
              </w:rPr>
            </w:r>
          </w:p>
          <w:p>
            <w:pPr>
              <w:jc w:val="both"/>
              <w:rPr>
                <w:rFonts w:ascii="Tinos" w:hAnsi="Tinos" w:cs="Tinos"/>
                <w:bCs w:val="0"/>
                <w:i w:val="0"/>
                <w:iCs/>
                <w:highlight w:val="none"/>
              </w:rPr>
            </w:pPr>
            <w:r>
              <w:rPr>
                <w:rFonts w:ascii="Tinos" w:hAnsi="Tinos" w:cs="Tinos"/>
                <w:i w:val="0"/>
                <w:iCs w:val="0"/>
              </w:rPr>
              <w:t xml:space="preserve">Заместитель руководителя</w:t>
            </w:r>
            <w:r>
              <w:rPr>
                <w:rFonts w:ascii="Tinos" w:hAnsi="Tinos" w:cs="Tinos"/>
                <w:bCs w:val="0"/>
                <w:i w:val="0"/>
                <w:iCs/>
              </w:rPr>
            </w:r>
            <w:r>
              <w:rPr>
                <w:rFonts w:ascii="Tinos" w:hAnsi="Tinos" w:cs="Tinos"/>
                <w:bCs w:val="0"/>
                <w:i w:val="0"/>
                <w:iCs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Cs w:val="0"/>
                <w:i w:val="0"/>
              </w:rPr>
            </w:pPr>
            <w:r>
              <w:rPr>
                <w:rFonts w:ascii="Tinos" w:hAnsi="Tinos" w:cs="Tinos"/>
                <w:bCs w:val="0"/>
                <w:i w:val="0"/>
              </w:rPr>
            </w:r>
            <w:r>
              <w:rPr>
                <w:rFonts w:ascii="Tinos" w:hAnsi="Tinos" w:cs="Tinos"/>
                <w:bCs w:val="0"/>
                <w:i w:val="0"/>
              </w:rPr>
            </w:r>
            <w:r>
              <w:rPr>
                <w:rFonts w:ascii="Tinos" w:hAnsi="Tinos" w:cs="Tinos"/>
                <w:bCs w:val="0"/>
                <w:i w:val="0"/>
              </w:rPr>
            </w:r>
          </w:p>
          <w:p>
            <w:pPr>
              <w:jc w:val="both"/>
              <w:rPr>
                <w:rFonts w:ascii="Tinos" w:hAnsi="Tinos" w:cs="Tinos"/>
                <w:bCs w:val="0"/>
                <w:i w:val="0"/>
              </w:rPr>
            </w:pPr>
            <w:r>
              <w:rPr>
                <w:rFonts w:ascii="Tinos" w:hAnsi="Tinos" w:cs="Tinos"/>
                <w:i w:val="0"/>
                <w:iCs w:val="0"/>
                <w:highlight w:val="none"/>
              </w:rPr>
              <w:t xml:space="preserve">_______________________ О.В. Широченкова</w:t>
            </w:r>
            <w:r>
              <w:rPr>
                <w:rFonts w:ascii="Tinos" w:hAnsi="Tinos" w:cs="Tinos"/>
                <w:i w:val="0"/>
                <w:iCs w:val="0"/>
                <w:highlight w:val="none"/>
              </w:rPr>
            </w:r>
            <w:r>
              <w:rPr>
                <w:rFonts w:ascii="Tinos" w:hAnsi="Tinos" w:cs="Tinos"/>
                <w:bCs w:val="0"/>
                <w:i w:val="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2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sectPr>
          <w:footnotePr/>
          <w:endnotePr/>
          <w:type w:val="nextPage"/>
          <w:pgSz w:w="11906" w:h="16838" w:orient="portrait"/>
          <w:pgMar w:top="426" w:right="746" w:bottom="899" w:left="1260" w:header="708" w:footer="708" w:gutter="0"/>
          <w:cols w:num="1" w:sep="0" w:space="708" w:equalWidth="1"/>
          <w:docGrid w:linePitch="360"/>
        </w:sect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right="345"/>
        <w:jc w:val="right"/>
        <w:tabs>
          <w:tab w:val="left" w:pos="10650" w:leader="none"/>
        </w:tabs>
        <w:rPr>
          <w:rFonts w:ascii="Tinos" w:hAnsi="Tinos" w:cs="Tinos"/>
        </w:rPr>
      </w:pPr>
      <w:r>
        <w:rPr>
          <w:rFonts w:ascii="Tinos" w:hAnsi="Tinos" w:eastAsia="Tinos" w:cs="Tinos"/>
        </w:rPr>
        <w:tab/>
        <w:t xml:space="preserve">Приложение № 2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right="-22"/>
        <w:jc w:val="right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Приложение № 2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right="-22"/>
        <w:jc w:val="right"/>
        <w:rPr>
          <w:rFonts w:ascii="Tinos" w:hAnsi="Tinos" w:eastAsia="Tinos" w:cs="Tinos"/>
        </w:rPr>
      </w:pPr>
      <w:r>
        <w:rPr>
          <w:rFonts w:ascii="Tinos" w:hAnsi="Tinos" w:eastAsia="Tinos" w:cs="Tinos"/>
        </w:rPr>
        <w:t xml:space="preserve">к Государственному контракту</w:t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ind w:right="-22"/>
        <w:jc w:val="right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от ___________ № ____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  <w:bCs/>
        </w:rPr>
        <w:t xml:space="preserve">Калькуляция на оказание услуг </w:t>
      </w:r>
      <w:r>
        <w:rPr>
          <w:rFonts w:ascii="Tinos" w:hAnsi="Tinos" w:eastAsia="Tinos" w:cs="Tinos"/>
          <w:b/>
          <w:bCs/>
          <w:color w:val="000000" w:themeColor="text1"/>
          <w:highlight w:val="white"/>
        </w:rPr>
        <w:t xml:space="preserve">по разработке паспортов отходов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jc w:val="center"/>
        <w:rPr>
          <w:rFonts w:ascii="Tinos" w:hAnsi="Tinos" w:cs="Tinos"/>
          <w:b/>
          <w:bCs/>
        </w:rPr>
      </w:pP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tbl>
      <w:tblPr>
        <w:tblpPr w:horzAnchor="page" w:tblpX="709" w:vertAnchor="page" w:tblpY="2216" w:leftFromText="180" w:topFromText="0" w:rightFromText="180" w:bottomFromText="0"/>
        <w:tblW w:w="108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309"/>
        <w:gridCol w:w="850"/>
        <w:gridCol w:w="992"/>
        <w:gridCol w:w="1559"/>
        <w:gridCol w:w="1560"/>
      </w:tblGrid>
      <w:tr>
        <w:tblPrEx/>
        <w:trPr>
          <w:trHeight w:val="12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 п/п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Наименование услуг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Ед. изм.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Кол-во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Цена за единицу услуги, в том числе НДС __ %, НДС не облагается, рублей 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Общая стоимость услуг, в том числе НДС __ %, НДС не облагается, рублей 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1.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  <w:color w:val="000000" w:themeColor="text1"/>
                <w:highlight w:val="none"/>
              </w:rPr>
            </w:pPr>
            <w:r>
              <w:rPr>
                <w:rFonts w:ascii="Tinos" w:hAnsi="Tinos" w:eastAsia="Tinos" w:cs="Tinos"/>
              </w:rPr>
              <w:t xml:space="preserve">Оказание услуг </w:t>
            </w:r>
            <w:r>
              <w:rPr>
                <w:rFonts w:ascii="Tinos" w:hAnsi="Tinos" w:eastAsia="Tinos" w:cs="Tinos"/>
                <w:color w:val="000000" w:themeColor="text1"/>
                <w:highlight w:val="white"/>
              </w:rPr>
              <w:t xml:space="preserve">по разработке паспортов отходов</w:t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  <w:t xml:space="preserve"> </w:t>
            </w:r>
            <w:r>
              <w:rPr>
                <w:rFonts w:ascii="Tinos" w:hAnsi="Tinos" w:cs="Tinos"/>
              </w:rPr>
            </w:r>
          </w:p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color w:val="000000" w:themeColor="text1"/>
                <w:highlight w:val="none"/>
              </w:rPr>
              <w:t xml:space="preserve">(</w:t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  <w:t xml:space="preserve">отходы синтетических и полусинтетических масел моторных - код по ФККО 41310001313</w:t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  <w:t xml:space="preserve">)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шт.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</w:rPr>
            </w:pPr>
            <w:r>
              <w:rPr>
                <w:rFonts w:ascii="Tinos" w:hAnsi="Tinos" w:eastAsia="Tinos" w:cs="Tinos"/>
              </w:rPr>
              <w:t xml:space="preserve">2.</w:t>
            </w:r>
            <w:r>
              <w:rPr>
                <w:rFonts w:ascii="Tinos" w:hAnsi="Tinos" w:eastAsia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  <w:color w:val="000000" w:themeColor="text1"/>
                <w:highlight w:val="none"/>
              </w:rPr>
            </w:pPr>
            <w:r>
              <w:rPr>
                <w:rFonts w:ascii="Tinos" w:hAnsi="Tinos" w:eastAsia="Tinos" w:cs="Tinos"/>
              </w:rPr>
              <w:t xml:space="preserve">Оказание услуг </w:t>
            </w:r>
            <w:r>
              <w:rPr>
                <w:rFonts w:ascii="Tinos" w:hAnsi="Tinos" w:eastAsia="Tinos" w:cs="Tinos"/>
                <w:color w:val="000000" w:themeColor="text1"/>
                <w:highlight w:val="white"/>
              </w:rPr>
              <w:t xml:space="preserve">по разработке паспортов отходов</w:t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</w:r>
          </w:p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color w:val="000000" w:themeColor="text1"/>
                <w:highlight w:val="none"/>
              </w:rPr>
              <w:t xml:space="preserve">(</w:t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  <w:t xml:space="preserve">картриджи печатающих устройств с содержанием тонера 7% и более отработанные - код по ФККО 48120301523</w:t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  <w:t xml:space="preserve">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  <w:t xml:space="preserve">шт.</w:t>
            </w:r>
            <w:r/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</w:rPr>
            </w:pPr>
            <w:r>
              <w:rPr>
                <w:rFonts w:ascii="Tinos" w:hAnsi="Tinos" w:eastAsia="Tinos" w:cs="Tinos"/>
              </w:rPr>
              <w:t xml:space="preserve">1</w:t>
            </w:r>
            <w:r>
              <w:rPr>
                <w:rFonts w:ascii="Tinos" w:hAnsi="Tinos" w:eastAsia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eastAsia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</w:p>
        </w:tc>
      </w:tr>
      <w:tr>
        <w:tblPrEx/>
        <w:trPr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</w:rPr>
            </w:pPr>
            <w:r>
              <w:rPr>
                <w:rFonts w:ascii="Tinos" w:hAnsi="Tinos" w:eastAsia="Tinos" w:cs="Tinos"/>
              </w:rPr>
              <w:t xml:space="preserve">3.</w:t>
            </w:r>
            <w:r>
              <w:rPr>
                <w:rFonts w:ascii="Tinos" w:hAnsi="Tinos" w:eastAsia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  <w:color w:val="000000" w:themeColor="text1"/>
                <w:highlight w:val="none"/>
              </w:rPr>
            </w:pPr>
            <w:r>
              <w:rPr>
                <w:rFonts w:ascii="Tinos" w:hAnsi="Tinos" w:eastAsia="Tinos" w:cs="Tinos"/>
              </w:rPr>
              <w:t xml:space="preserve">Оказание услуг </w:t>
            </w:r>
            <w:r>
              <w:rPr>
                <w:rFonts w:ascii="Tinos" w:hAnsi="Tinos" w:eastAsia="Tinos" w:cs="Tinos"/>
                <w:color w:val="000000" w:themeColor="text1"/>
                <w:highlight w:val="white"/>
              </w:rPr>
              <w:t xml:space="preserve">по разработке паспортов отходов</w:t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</w:r>
          </w:p>
          <w:p>
            <w:pPr>
              <w:jc w:val="center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color w:val="000000" w:themeColor="text1"/>
                <w:highlight w:val="none"/>
              </w:rPr>
              <w:t xml:space="preserve">(</w:t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  <w:t xml:space="preserve">картриджи печатающих устройств с содержанием тонера менее 7% отработанные  - код по ФККО 48120302524</w:t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</w:r>
            <w:r>
              <w:rPr>
                <w:rFonts w:ascii="Tinos" w:hAnsi="Tinos" w:eastAsia="Tinos" w:cs="Tinos"/>
                <w:color w:val="000000" w:themeColor="text1"/>
                <w:highlight w:val="none"/>
              </w:rPr>
              <w:t xml:space="preserve">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  <w:t xml:space="preserve">шт.</w:t>
            </w:r>
            <w:r/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</w:rPr>
            </w:pPr>
            <w:r>
              <w:rPr>
                <w:rFonts w:ascii="Tinos" w:hAnsi="Tinos" w:eastAsia="Tinos" w:cs="Tinos"/>
              </w:rPr>
              <w:t xml:space="preserve">1</w:t>
            </w:r>
            <w:r>
              <w:rPr>
                <w:rFonts w:ascii="Tinos" w:hAnsi="Tinos" w:eastAsia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55" w:leader="none"/>
              </w:tabs>
              <w:rPr>
                <w:rFonts w:ascii="Tinos" w:hAnsi="Tinos" w:eastAsia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nos" w:hAnsi="Tinos" w:eastAsia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</w:p>
        </w:tc>
      </w:tr>
      <w:tr>
        <w:tblPrEx/>
        <w:trPr>
          <w:trHeight w:val="281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20" w:type="dxa"/>
            <w:vAlign w:val="center"/>
            <w:textDirection w:val="lrTb"/>
            <w:noWrap w:val="false"/>
          </w:tcPr>
          <w:p>
            <w:pPr>
              <w:jc w:val="right"/>
              <w:tabs>
                <w:tab w:val="left" w:pos="115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Итого: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jc w:val="center"/>
        <w:rPr>
          <w:rFonts w:ascii="Tinos" w:hAnsi="Tinos" w:cs="Tinos"/>
          <w:b/>
          <w:bCs/>
        </w:rPr>
      </w:pP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jc w:val="center"/>
        <w:rPr>
          <w:rFonts w:ascii="Tinos" w:hAnsi="Tinos" w:cs="Tinos"/>
          <w:b/>
          <w:bCs/>
        </w:rPr>
      </w:pP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jc w:val="center"/>
        <w:rPr>
          <w:rFonts w:ascii="Tinos" w:hAnsi="Tinos" w:cs="Tinos"/>
          <w:b/>
          <w:bCs/>
        </w:rPr>
      </w:pP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tbl>
      <w:tblPr>
        <w:tblW w:w="10913" w:type="dxa"/>
        <w:tblInd w:w="-584" w:type="dxa"/>
        <w:tblLayout w:type="fixed"/>
        <w:tblLook w:val="04A0" w:firstRow="1" w:lastRow="0" w:firstColumn="1" w:lastColumn="0" w:noHBand="0" w:noVBand="1"/>
      </w:tblPr>
      <w:tblGrid>
        <w:gridCol w:w="5386"/>
        <w:gridCol w:w="552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86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ГОСУДАРСТВЕННЫЙ ЗАКАЗЧИК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Управление Федеральной службы государственной регистрации, кадастра и картографии по Омской области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(Управление </w:t>
            </w:r>
            <w:r>
              <w:rPr>
                <w:rFonts w:ascii="Tinos" w:hAnsi="Tinos" w:eastAsia="Tinos" w:cs="Tinos"/>
                <w:b/>
              </w:rPr>
              <w:t xml:space="preserve">Росреестра</w:t>
            </w:r>
            <w:r>
              <w:rPr>
                <w:rFonts w:ascii="Tinos" w:hAnsi="Tinos" w:eastAsia="Tinos" w:cs="Tinos"/>
                <w:b/>
              </w:rPr>
              <w:t xml:space="preserve"> по Омской области)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527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ИСПОЛНИТЕЛЬ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</w:tr>
      <w:tr>
        <w:tblPrEx/>
        <w:trPr>
          <w:trHeight w:val="62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86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Cs/>
                <w:i/>
              </w:rPr>
            </w:pPr>
            <w:r>
              <w:rPr>
                <w:rFonts w:ascii="Tinos" w:hAnsi="Tinos" w:cs="Tinos"/>
                <w:i/>
                <w:iCs/>
              </w:rPr>
            </w:r>
            <w:r>
              <w:rPr>
                <w:rFonts w:ascii="Tinos" w:hAnsi="Tinos" w:cs="Tinos"/>
                <w:i/>
                <w:iCs/>
              </w:rPr>
            </w:r>
            <w:r>
              <w:rPr>
                <w:rFonts w:ascii="Tinos" w:hAnsi="Tinos" w:cs="Tinos"/>
                <w:bCs/>
                <w:i/>
              </w:rPr>
            </w:r>
          </w:p>
          <w:p>
            <w:pPr>
              <w:jc w:val="both"/>
              <w:rPr>
                <w:rFonts w:ascii="Tinos" w:hAnsi="Tinos" w:cs="Tinos"/>
                <w:bCs w:val="0"/>
                <w:i w:val="0"/>
                <w:iCs/>
                <w:highlight w:val="none"/>
              </w:rPr>
            </w:pPr>
            <w:r>
              <w:rPr>
                <w:rFonts w:ascii="Tinos" w:hAnsi="Tinos" w:cs="Tinos"/>
                <w:i/>
                <w:iCs/>
              </w:rPr>
            </w:r>
            <w:bookmarkStart w:id="1" w:name="_GoBack"/>
            <w:r/>
            <w:bookmarkEnd w:id="1"/>
            <w:r>
              <w:rPr>
                <w:rFonts w:ascii="Tinos" w:hAnsi="Tinos" w:cs="Tinos"/>
                <w:i w:val="0"/>
                <w:iCs w:val="0"/>
              </w:rPr>
              <w:t xml:space="preserve">Заместитель руководителя</w:t>
            </w:r>
            <w:r>
              <w:rPr>
                <w:rFonts w:ascii="Tinos" w:hAnsi="Tinos" w:cs="Tinos"/>
                <w:bCs w:val="0"/>
                <w:i w:val="0"/>
                <w:iCs/>
              </w:rPr>
            </w:r>
            <w:r>
              <w:rPr>
                <w:rFonts w:ascii="Tinos" w:hAnsi="Tinos" w:cs="Tinos"/>
                <w:bCs w:val="0"/>
                <w:i w:val="0"/>
                <w:iCs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Cs w:val="0"/>
                <w:i w:val="0"/>
              </w:rPr>
            </w:pPr>
            <w:r>
              <w:rPr>
                <w:rFonts w:ascii="Tinos" w:hAnsi="Tinos" w:cs="Tinos"/>
                <w:bCs w:val="0"/>
                <w:i w:val="0"/>
              </w:rPr>
            </w:r>
            <w:r>
              <w:rPr>
                <w:rFonts w:ascii="Tinos" w:hAnsi="Tinos" w:cs="Tinos"/>
                <w:bCs w:val="0"/>
                <w:i w:val="0"/>
              </w:rPr>
            </w:r>
            <w:r>
              <w:rPr>
                <w:rFonts w:ascii="Tinos" w:hAnsi="Tinos" w:cs="Tinos"/>
                <w:bCs w:val="0"/>
                <w:i w:val="0"/>
              </w:rPr>
            </w:r>
          </w:p>
          <w:p>
            <w:pPr>
              <w:jc w:val="both"/>
              <w:rPr>
                <w:rFonts w:ascii="Tinos" w:hAnsi="Tinos" w:cs="Tinos"/>
                <w:bCs w:val="0"/>
                <w:i w:val="0"/>
              </w:rPr>
            </w:pPr>
            <w:r>
              <w:rPr>
                <w:rFonts w:ascii="Tinos" w:hAnsi="Tinos" w:cs="Tinos"/>
                <w:i w:val="0"/>
                <w:iCs w:val="0"/>
                <w:highlight w:val="none"/>
              </w:rPr>
              <w:t xml:space="preserve">_______________________ О.В. Широченкова</w:t>
            </w:r>
            <w:r>
              <w:rPr>
                <w:rFonts w:ascii="Tinos" w:hAnsi="Tinos" w:cs="Tinos"/>
                <w:i w:val="0"/>
                <w:iCs w:val="0"/>
                <w:highlight w:val="none"/>
              </w:rPr>
            </w:r>
            <w:r>
              <w:rPr>
                <w:rFonts w:ascii="Tinos" w:hAnsi="Tinos" w:cs="Tinos"/>
                <w:bCs w:val="0"/>
                <w:i w:val="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527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sectPr>
      <w:footnotePr/>
      <w:endnotePr/>
      <w:type w:val="nextPage"/>
      <w:pgSz w:w="11906" w:h="16838" w:orient="portrait"/>
      <w:pgMar w:top="284" w:right="748" w:bottom="902" w:left="125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ourier New">
    <w:panose1 w:val="02070409020205020404"/>
  </w:font>
  <w:font w:name="Symbol">
    <w:panose1 w:val="05010000000000000000"/>
  </w:font>
  <w:font w:name="MS Mincho">
    <w:panose1 w:val="02020503050405090304"/>
  </w:font>
  <w:font w:name="Wingdings">
    <w:panose1 w:val="05010000000000000000"/>
  </w:font>
  <w:font w:name="Franklin Gothic Book">
    <w:panose1 w:val="020B0503020202020204"/>
  </w:font>
  <w:font w:name="Verdana">
    <w:panose1 w:val="020B060403050404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ind w:left="-567" w:right="-305" w:firstLine="567"/>
        <w:jc w:val="both"/>
      </w:pPr>
      <w:r>
        <w:rPr>
          <w:rStyle w:val="865"/>
        </w:rPr>
        <w:footnoteRef/>
      </w:r>
      <w:r>
        <w:t xml:space="preserve"> </w:t>
      </w:r>
      <w:r>
        <w:rPr>
          <w:sz w:val="18"/>
          <w:szCs w:val="18"/>
        </w:rPr>
        <w:t xml:space="preserve">Штрафные санкции рассчитываются на основании постановления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</w:t>
      </w:r>
      <w:r>
        <w:rPr>
          <w:sz w:val="18"/>
          <w:szCs w:val="18"/>
        </w:rPr>
        <w:t xml:space="preserve">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</w:t>
      </w:r>
      <w:r>
        <w:rPr>
          <w:sz w:val="18"/>
          <w:szCs w:val="18"/>
        </w:rPr>
        <w:t xml:space="preserve">ая 2017 г. №570 и признании утратившим силу постановления Правительства Российской Федерации от 25 ноября 2013 г. № 1063».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8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94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 w:default="1">
    <w:name w:val="Normal"/>
    <w:qFormat/>
    <w:rPr>
      <w:rFonts w:ascii="Times New Roman" w:hAnsi="Times New Roman"/>
      <w:sz w:val="24"/>
      <w:szCs w:val="24"/>
      <w:lang w:eastAsia="ru-RU"/>
    </w:rPr>
  </w:style>
  <w:style w:type="paragraph" w:styleId="686">
    <w:name w:val="Heading 1"/>
    <w:basedOn w:val="685"/>
    <w:link w:val="881"/>
    <w:qFormat/>
    <w:pPr>
      <w:jc w:val="center"/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687">
    <w:name w:val="Heading 2"/>
    <w:basedOn w:val="685"/>
    <w:next w:val="685"/>
    <w:link w:val="7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8">
    <w:name w:val="Heading 3"/>
    <w:basedOn w:val="685"/>
    <w:next w:val="685"/>
    <w:link w:val="7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9">
    <w:name w:val="Heading 4"/>
    <w:basedOn w:val="685"/>
    <w:next w:val="685"/>
    <w:link w:val="71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685"/>
    <w:next w:val="685"/>
    <w:link w:val="71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1">
    <w:name w:val="Heading 6"/>
    <w:basedOn w:val="685"/>
    <w:next w:val="685"/>
    <w:link w:val="71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685"/>
    <w:next w:val="685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3">
    <w:name w:val="Heading 8"/>
    <w:basedOn w:val="685"/>
    <w:next w:val="685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685"/>
    <w:next w:val="68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 w:default="1">
    <w:name w:val="Default Paragraph Font"/>
    <w:uiPriority w:val="1"/>
    <w:unhideWhenUsed/>
  </w:style>
  <w:style w:type="table" w:styleId="6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7" w:default="1">
    <w:name w:val="No List"/>
    <w:uiPriority w:val="99"/>
    <w:semiHidden/>
    <w:unhideWhenUsed/>
  </w:style>
  <w:style w:type="character" w:styleId="698" w:customStyle="1">
    <w:name w:val="Heading 2 Char"/>
    <w:basedOn w:val="695"/>
    <w:uiPriority w:val="9"/>
    <w:rPr>
      <w:rFonts w:ascii="Arial" w:hAnsi="Arial" w:eastAsia="Arial" w:cs="Arial"/>
      <w:sz w:val="34"/>
    </w:rPr>
  </w:style>
  <w:style w:type="character" w:styleId="699" w:customStyle="1">
    <w:name w:val="Heading 3 Char"/>
    <w:basedOn w:val="695"/>
    <w:uiPriority w:val="9"/>
    <w:rPr>
      <w:rFonts w:ascii="Arial" w:hAnsi="Arial" w:eastAsia="Arial" w:cs="Arial"/>
      <w:sz w:val="30"/>
      <w:szCs w:val="30"/>
    </w:rPr>
  </w:style>
  <w:style w:type="character" w:styleId="700" w:customStyle="1">
    <w:name w:val="Heading 4 Char"/>
    <w:basedOn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01" w:customStyle="1">
    <w:name w:val="Heading 5 Char"/>
    <w:basedOn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2" w:customStyle="1">
    <w:name w:val="Heading 6 Char"/>
    <w:basedOn w:val="695"/>
    <w:uiPriority w:val="9"/>
    <w:rPr>
      <w:rFonts w:ascii="Arial" w:hAnsi="Arial" w:eastAsia="Arial" w:cs="Arial"/>
      <w:b/>
      <w:bCs/>
      <w:sz w:val="22"/>
      <w:szCs w:val="22"/>
    </w:rPr>
  </w:style>
  <w:style w:type="character" w:styleId="703" w:customStyle="1">
    <w:name w:val="Heading 7 Char"/>
    <w:basedOn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4" w:customStyle="1">
    <w:name w:val="Heading 8 Char"/>
    <w:basedOn w:val="695"/>
    <w:uiPriority w:val="9"/>
    <w:rPr>
      <w:rFonts w:ascii="Arial" w:hAnsi="Arial" w:eastAsia="Arial" w:cs="Arial"/>
      <w:i/>
      <w:iCs/>
      <w:sz w:val="22"/>
      <w:szCs w:val="22"/>
    </w:rPr>
  </w:style>
  <w:style w:type="character" w:styleId="705" w:customStyle="1">
    <w:name w:val="Heading 9 Char"/>
    <w:basedOn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706" w:customStyle="1">
    <w:name w:val="Title Char"/>
    <w:basedOn w:val="695"/>
    <w:uiPriority w:val="10"/>
    <w:rPr>
      <w:sz w:val="48"/>
      <w:szCs w:val="48"/>
    </w:rPr>
  </w:style>
  <w:style w:type="character" w:styleId="707" w:customStyle="1">
    <w:name w:val="Subtitle Char"/>
    <w:basedOn w:val="695"/>
    <w:uiPriority w:val="11"/>
    <w:rPr>
      <w:sz w:val="24"/>
      <w:szCs w:val="24"/>
    </w:rPr>
  </w:style>
  <w:style w:type="character" w:styleId="708" w:customStyle="1">
    <w:name w:val="Quote Char"/>
    <w:uiPriority w:val="29"/>
    <w:rPr>
      <w:i/>
    </w:rPr>
  </w:style>
  <w:style w:type="character" w:styleId="709" w:customStyle="1">
    <w:name w:val="Intense Quote Char"/>
    <w:uiPriority w:val="30"/>
    <w:rPr>
      <w:i/>
    </w:rPr>
  </w:style>
  <w:style w:type="character" w:styleId="710" w:customStyle="1">
    <w:name w:val="Header Char"/>
    <w:basedOn w:val="695"/>
    <w:uiPriority w:val="99"/>
  </w:style>
  <w:style w:type="character" w:styleId="711" w:customStyle="1">
    <w:name w:val="Caption Char"/>
    <w:uiPriority w:val="99"/>
  </w:style>
  <w:style w:type="character" w:styleId="712" w:customStyle="1">
    <w:name w:val="Endnote Text Char"/>
    <w:uiPriority w:val="99"/>
    <w:rPr>
      <w:sz w:val="20"/>
    </w:rPr>
  </w:style>
  <w:style w:type="character" w:styleId="71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14" w:customStyle="1">
    <w:name w:val="Заголовок 2 Знак"/>
    <w:link w:val="687"/>
    <w:uiPriority w:val="9"/>
    <w:rPr>
      <w:rFonts w:ascii="Arial" w:hAnsi="Arial" w:eastAsia="Arial" w:cs="Arial"/>
      <w:sz w:val="34"/>
    </w:rPr>
  </w:style>
  <w:style w:type="character" w:styleId="715" w:customStyle="1">
    <w:name w:val="Заголовок 3 Знак"/>
    <w:link w:val="688"/>
    <w:uiPriority w:val="9"/>
    <w:rPr>
      <w:rFonts w:ascii="Arial" w:hAnsi="Arial" w:eastAsia="Arial" w:cs="Arial"/>
      <w:sz w:val="30"/>
      <w:szCs w:val="30"/>
    </w:rPr>
  </w:style>
  <w:style w:type="character" w:styleId="716" w:customStyle="1">
    <w:name w:val="Заголовок 4 Знак"/>
    <w:link w:val="689"/>
    <w:uiPriority w:val="9"/>
    <w:rPr>
      <w:rFonts w:ascii="Arial" w:hAnsi="Arial" w:eastAsia="Arial" w:cs="Arial"/>
      <w:b/>
      <w:bCs/>
      <w:sz w:val="26"/>
      <w:szCs w:val="26"/>
    </w:rPr>
  </w:style>
  <w:style w:type="character" w:styleId="717" w:customStyle="1">
    <w:name w:val="Заголовок 5 Знак"/>
    <w:link w:val="690"/>
    <w:uiPriority w:val="9"/>
    <w:rPr>
      <w:rFonts w:ascii="Arial" w:hAnsi="Arial" w:eastAsia="Arial" w:cs="Arial"/>
      <w:b/>
      <w:bCs/>
      <w:sz w:val="24"/>
      <w:szCs w:val="24"/>
    </w:rPr>
  </w:style>
  <w:style w:type="character" w:styleId="718" w:customStyle="1">
    <w:name w:val="Заголовок 6 Знак"/>
    <w:link w:val="691"/>
    <w:uiPriority w:val="9"/>
    <w:rPr>
      <w:rFonts w:ascii="Arial" w:hAnsi="Arial" w:eastAsia="Arial" w:cs="Arial"/>
      <w:b/>
      <w:bCs/>
      <w:sz w:val="22"/>
      <w:szCs w:val="22"/>
    </w:rPr>
  </w:style>
  <w:style w:type="character" w:styleId="719" w:customStyle="1">
    <w:name w:val="Заголовок 7 Знак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0" w:customStyle="1">
    <w:name w:val="Заголовок 8 Знак"/>
    <w:link w:val="693"/>
    <w:uiPriority w:val="9"/>
    <w:rPr>
      <w:rFonts w:ascii="Arial" w:hAnsi="Arial" w:eastAsia="Arial" w:cs="Arial"/>
      <w:i/>
      <w:iCs/>
      <w:sz w:val="22"/>
      <w:szCs w:val="22"/>
    </w:rPr>
  </w:style>
  <w:style w:type="character" w:styleId="721" w:customStyle="1">
    <w:name w:val="Заголовок 9 Знак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Title"/>
    <w:basedOn w:val="685"/>
    <w:next w:val="685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 w:customStyle="1">
    <w:name w:val="Название Знак"/>
    <w:link w:val="722"/>
    <w:uiPriority w:val="10"/>
    <w:rPr>
      <w:sz w:val="48"/>
      <w:szCs w:val="48"/>
    </w:rPr>
  </w:style>
  <w:style w:type="paragraph" w:styleId="724">
    <w:name w:val="Subtitle"/>
    <w:basedOn w:val="685"/>
    <w:next w:val="685"/>
    <w:link w:val="725"/>
    <w:uiPriority w:val="11"/>
    <w:qFormat/>
    <w:pPr>
      <w:spacing w:before="200" w:after="200"/>
    </w:pPr>
  </w:style>
  <w:style w:type="character" w:styleId="725" w:customStyle="1">
    <w:name w:val="Подзаголовок Знак"/>
    <w:link w:val="724"/>
    <w:uiPriority w:val="11"/>
    <w:rPr>
      <w:sz w:val="24"/>
      <w:szCs w:val="24"/>
    </w:rPr>
  </w:style>
  <w:style w:type="paragraph" w:styleId="726">
    <w:name w:val="Quote"/>
    <w:basedOn w:val="685"/>
    <w:next w:val="685"/>
    <w:link w:val="727"/>
    <w:uiPriority w:val="29"/>
    <w:qFormat/>
    <w:pPr>
      <w:ind w:left="720" w:right="720"/>
    </w:pPr>
    <w:rPr>
      <w:i/>
    </w:rPr>
  </w:style>
  <w:style w:type="character" w:styleId="727" w:customStyle="1">
    <w:name w:val="Цитата 2 Знак"/>
    <w:link w:val="726"/>
    <w:uiPriority w:val="29"/>
    <w:rPr>
      <w:i/>
    </w:rPr>
  </w:style>
  <w:style w:type="paragraph" w:styleId="728">
    <w:name w:val="Intense Quote"/>
    <w:basedOn w:val="685"/>
    <w:next w:val="685"/>
    <w:link w:val="72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 w:customStyle="1">
    <w:name w:val="Выделенная цитата Знак"/>
    <w:link w:val="728"/>
    <w:uiPriority w:val="30"/>
    <w:rPr>
      <w:i/>
    </w:rPr>
  </w:style>
  <w:style w:type="paragraph" w:styleId="730">
    <w:name w:val="Header"/>
    <w:basedOn w:val="685"/>
    <w:link w:val="73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1" w:customStyle="1">
    <w:name w:val="Верхний колонтитул Знак"/>
    <w:link w:val="730"/>
    <w:uiPriority w:val="99"/>
  </w:style>
  <w:style w:type="paragraph" w:styleId="732">
    <w:name w:val="Footer"/>
    <w:basedOn w:val="685"/>
    <w:link w:val="73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3" w:customStyle="1">
    <w:name w:val="Footer Char"/>
    <w:uiPriority w:val="99"/>
  </w:style>
  <w:style w:type="paragraph" w:styleId="734">
    <w:name w:val="Caption"/>
    <w:basedOn w:val="685"/>
    <w:next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5" w:customStyle="1">
    <w:name w:val="Нижний колонтитул Знак"/>
    <w:link w:val="732"/>
    <w:uiPriority w:val="99"/>
  </w:style>
  <w:style w:type="table" w:styleId="736">
    <w:name w:val="Table Grid"/>
    <w:basedOn w:val="696"/>
    <w:rPr>
      <w:rFonts w:ascii="Times New Roman" w:hAnsi="Times New Roman" w:eastAsia="Times New Roman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37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6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7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8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9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0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8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9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0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1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2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3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4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5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4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3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4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5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6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7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8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9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0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1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2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3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4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5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6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7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8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9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0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1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2">
    <w:name w:val="Hyperlink"/>
    <w:rPr>
      <w:color w:val="000080"/>
      <w:u w:val="single"/>
    </w:rPr>
  </w:style>
  <w:style w:type="paragraph" w:styleId="863">
    <w:name w:val="footnote text"/>
    <w:basedOn w:val="685"/>
    <w:link w:val="886"/>
    <w:semiHidden/>
    <w:pPr>
      <w:jc w:val="both"/>
      <w:spacing w:after="60"/>
    </w:pPr>
    <w:rPr>
      <w:rFonts w:eastAsia="Times New Roman"/>
      <w:sz w:val="20"/>
      <w:szCs w:val="20"/>
    </w:rPr>
  </w:style>
  <w:style w:type="character" w:styleId="864" w:customStyle="1">
    <w:name w:val="Footnote Text Char"/>
    <w:uiPriority w:val="99"/>
    <w:rPr>
      <w:sz w:val="18"/>
    </w:rPr>
  </w:style>
  <w:style w:type="character" w:styleId="865">
    <w:name w:val="footnote reference"/>
    <w:semiHidden/>
    <w:rPr>
      <w:vertAlign w:val="superscript"/>
    </w:rPr>
  </w:style>
  <w:style w:type="paragraph" w:styleId="866">
    <w:name w:val="endnote text"/>
    <w:basedOn w:val="685"/>
    <w:link w:val="867"/>
    <w:uiPriority w:val="99"/>
    <w:semiHidden/>
    <w:unhideWhenUsed/>
    <w:rPr>
      <w:sz w:val="20"/>
    </w:rPr>
  </w:style>
  <w:style w:type="character" w:styleId="867" w:customStyle="1">
    <w:name w:val="Текст концевой сноски Знак"/>
    <w:link w:val="866"/>
    <w:uiPriority w:val="99"/>
    <w:rPr>
      <w:sz w:val="20"/>
    </w:rPr>
  </w:style>
  <w:style w:type="character" w:styleId="868">
    <w:name w:val="endnote reference"/>
    <w:uiPriority w:val="99"/>
    <w:semiHidden/>
    <w:unhideWhenUsed/>
    <w:rPr>
      <w:vertAlign w:val="superscript"/>
    </w:rPr>
  </w:style>
  <w:style w:type="paragraph" w:styleId="869">
    <w:name w:val="toc 1"/>
    <w:basedOn w:val="685"/>
    <w:next w:val="685"/>
    <w:uiPriority w:val="39"/>
    <w:unhideWhenUsed/>
    <w:pPr>
      <w:spacing w:after="57"/>
    </w:pPr>
  </w:style>
  <w:style w:type="paragraph" w:styleId="870">
    <w:name w:val="toc 2"/>
    <w:basedOn w:val="685"/>
    <w:next w:val="685"/>
    <w:uiPriority w:val="39"/>
    <w:unhideWhenUsed/>
    <w:pPr>
      <w:ind w:left="283"/>
      <w:spacing w:after="57"/>
    </w:pPr>
  </w:style>
  <w:style w:type="paragraph" w:styleId="871">
    <w:name w:val="toc 3"/>
    <w:basedOn w:val="685"/>
    <w:next w:val="685"/>
    <w:uiPriority w:val="39"/>
    <w:unhideWhenUsed/>
    <w:pPr>
      <w:ind w:left="567"/>
      <w:spacing w:after="57"/>
    </w:pPr>
  </w:style>
  <w:style w:type="paragraph" w:styleId="872">
    <w:name w:val="toc 4"/>
    <w:basedOn w:val="685"/>
    <w:next w:val="685"/>
    <w:uiPriority w:val="39"/>
    <w:unhideWhenUsed/>
    <w:pPr>
      <w:ind w:left="850"/>
      <w:spacing w:after="57"/>
    </w:pPr>
  </w:style>
  <w:style w:type="paragraph" w:styleId="873">
    <w:name w:val="toc 5"/>
    <w:basedOn w:val="685"/>
    <w:next w:val="685"/>
    <w:uiPriority w:val="39"/>
    <w:unhideWhenUsed/>
    <w:pPr>
      <w:ind w:left="1134"/>
      <w:spacing w:after="57"/>
    </w:pPr>
  </w:style>
  <w:style w:type="paragraph" w:styleId="874">
    <w:name w:val="toc 6"/>
    <w:basedOn w:val="685"/>
    <w:next w:val="685"/>
    <w:uiPriority w:val="39"/>
    <w:unhideWhenUsed/>
    <w:pPr>
      <w:ind w:left="1417"/>
      <w:spacing w:after="57"/>
    </w:pPr>
  </w:style>
  <w:style w:type="paragraph" w:styleId="875">
    <w:name w:val="toc 7"/>
    <w:basedOn w:val="685"/>
    <w:next w:val="685"/>
    <w:uiPriority w:val="39"/>
    <w:unhideWhenUsed/>
    <w:pPr>
      <w:ind w:left="1701"/>
      <w:spacing w:after="57"/>
    </w:pPr>
  </w:style>
  <w:style w:type="paragraph" w:styleId="876">
    <w:name w:val="toc 8"/>
    <w:basedOn w:val="685"/>
    <w:next w:val="685"/>
    <w:uiPriority w:val="39"/>
    <w:unhideWhenUsed/>
    <w:pPr>
      <w:ind w:left="1984"/>
      <w:spacing w:after="57"/>
    </w:pPr>
  </w:style>
  <w:style w:type="paragraph" w:styleId="877">
    <w:name w:val="toc 9"/>
    <w:basedOn w:val="685"/>
    <w:next w:val="685"/>
    <w:uiPriority w:val="39"/>
    <w:unhideWhenUsed/>
    <w:pPr>
      <w:ind w:left="2268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685"/>
    <w:next w:val="685"/>
    <w:uiPriority w:val="99"/>
    <w:unhideWhenUsed/>
  </w:style>
  <w:style w:type="character" w:styleId="880" w:customStyle="1">
    <w:name w:val="Основной шрифт абзаца;Знак Знак3 Знак Знак"/>
    <w:link w:val="894"/>
    <w:semiHidden/>
  </w:style>
  <w:style w:type="character" w:styleId="881" w:customStyle="1">
    <w:name w:val="Заголовок 1 Знак"/>
    <w:link w:val="686"/>
    <w:rPr>
      <w:rFonts w:ascii="Times New Roman" w:hAnsi="Times New Roman" w:cs="Times New Roman"/>
      <w:b/>
      <w:bCs/>
      <w:sz w:val="48"/>
      <w:szCs w:val="48"/>
      <w:lang w:val="en-US" w:eastAsia="ru-RU"/>
    </w:rPr>
  </w:style>
  <w:style w:type="paragraph" w:styleId="882" w:customStyle="1">
    <w:name w:val="Îáû÷íûé"/>
    <w:rPr>
      <w:rFonts w:ascii="Times New Roman" w:hAnsi="Times New Roman"/>
      <w:lang w:eastAsia="ru-RU"/>
    </w:rPr>
  </w:style>
  <w:style w:type="paragraph" w:styleId="883">
    <w:name w:val="Normal (Web)"/>
    <w:basedOn w:val="685"/>
    <w:pPr>
      <w:spacing w:before="100" w:beforeAutospacing="1" w:after="100" w:afterAutospacing="1"/>
    </w:pPr>
  </w:style>
  <w:style w:type="paragraph" w:styleId="884" w:customStyle="1">
    <w:name w:val="ConsPlusNormal"/>
    <w:link w:val="885"/>
    <w:rPr>
      <w:rFonts w:ascii="Arial" w:hAnsi="Arial" w:cs="Arial"/>
      <w:sz w:val="22"/>
      <w:szCs w:val="22"/>
      <w:lang w:eastAsia="ru-RU"/>
    </w:rPr>
  </w:style>
  <w:style w:type="character" w:styleId="885" w:customStyle="1">
    <w:name w:val="ConsPlusNormal Знак"/>
    <w:link w:val="884"/>
    <w:rPr>
      <w:rFonts w:ascii="Arial" w:hAnsi="Arial"/>
      <w:sz w:val="22"/>
      <w:lang w:val="en-US" w:eastAsia="ru-RU"/>
    </w:rPr>
  </w:style>
  <w:style w:type="character" w:styleId="886" w:customStyle="1">
    <w:name w:val="Текст сноски Знак"/>
    <w:link w:val="863"/>
    <w:semiHidden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paragraph" w:styleId="887" w:customStyle="1">
    <w:name w:val="ConsNormal"/>
    <w:pPr>
      <w:ind w:right="19772" w:firstLine="720"/>
      <w:widowControl w:val="off"/>
    </w:pPr>
    <w:rPr>
      <w:rFonts w:ascii="Arial" w:hAnsi="Arial" w:cs="Arial"/>
      <w:lang w:eastAsia="ru-RU"/>
    </w:rPr>
  </w:style>
  <w:style w:type="paragraph" w:styleId="888" w:customStyle="1">
    <w:name w:val="Абзац списка2"/>
    <w:basedOn w:val="685"/>
    <w:pPr>
      <w:ind w:left="720"/>
    </w:pPr>
    <w:rPr>
      <w:rFonts w:ascii="Calibri" w:hAnsi="Calibri" w:eastAsia="Times New Roman" w:cs="Calibri"/>
      <w:sz w:val="22"/>
      <w:szCs w:val="22"/>
      <w:lang w:eastAsia="en-US"/>
    </w:rPr>
  </w:style>
  <w:style w:type="paragraph" w:styleId="889">
    <w:name w:val="List Paragraph"/>
    <w:basedOn w:val="685"/>
    <w:pPr>
      <w:ind w:left="720"/>
    </w:pPr>
    <w:rPr>
      <w:rFonts w:eastAsia="Times New Roman"/>
      <w:sz w:val="28"/>
      <w:szCs w:val="22"/>
      <w:lang w:eastAsia="en-US"/>
    </w:rPr>
  </w:style>
  <w:style w:type="paragraph" w:styleId="890" w:customStyle="1">
    <w:name w:val="2cxspmiddle"/>
    <w:basedOn w:val="685"/>
    <w:pPr>
      <w:spacing w:before="100" w:beforeAutospacing="1" w:after="100" w:afterAutospacing="1"/>
    </w:pPr>
  </w:style>
  <w:style w:type="paragraph" w:styleId="891" w:customStyle="1">
    <w:name w:val="2cxsplast"/>
    <w:basedOn w:val="685"/>
    <w:pPr>
      <w:spacing w:before="100" w:beforeAutospacing="1" w:after="100" w:afterAutospacing="1"/>
    </w:pPr>
  </w:style>
  <w:style w:type="paragraph" w:styleId="892">
    <w:name w:val="Balloon Text"/>
    <w:basedOn w:val="685"/>
    <w:link w:val="893"/>
    <w:rPr>
      <w:rFonts w:ascii="Segoe UI" w:hAnsi="Segoe UI" w:cs="Segoe UI"/>
      <w:sz w:val="18"/>
      <w:szCs w:val="18"/>
    </w:rPr>
  </w:style>
  <w:style w:type="character" w:styleId="893" w:customStyle="1">
    <w:name w:val="Текст выноски Знак"/>
    <w:link w:val="892"/>
    <w:rPr>
      <w:rFonts w:ascii="Segoe UI" w:hAnsi="Segoe UI" w:cs="Segoe UI"/>
      <w:sz w:val="18"/>
      <w:szCs w:val="18"/>
    </w:rPr>
  </w:style>
  <w:style w:type="paragraph" w:styleId="894" w:customStyle="1">
    <w:name w:val="Знак Знак3"/>
    <w:basedOn w:val="685"/>
    <w:link w:val="880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895" w:customStyle="1">
    <w:name w:val="Char"/>
    <w:basedOn w:val="685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paragraph" w:styleId="896">
    <w:name w:val="Body Text 2"/>
    <w:basedOn w:val="685"/>
    <w:link w:val="897"/>
    <w:semiHidden/>
    <w:pPr>
      <w:spacing w:after="120" w:line="480" w:lineRule="auto"/>
    </w:pPr>
    <w:rPr>
      <w:rFonts w:eastAsia="Times New Roman"/>
    </w:rPr>
  </w:style>
  <w:style w:type="character" w:styleId="897" w:customStyle="1">
    <w:name w:val="Основной текст 2 Знак"/>
    <w:link w:val="896"/>
    <w:semiHidden/>
    <w:rPr>
      <w:sz w:val="24"/>
      <w:szCs w:val="24"/>
      <w:lang w:val="ru-RU" w:eastAsia="ru-RU" w:bidi="ar-SA"/>
    </w:rPr>
  </w:style>
  <w:style w:type="paragraph" w:styleId="898" w:customStyle="1">
    <w:name w:val="Знак Знак2 Знак Знак Знак Знак Знак Знак Знак Знак Знак Знак Знак Знак Знак"/>
    <w:basedOn w:val="685"/>
    <w:pPr>
      <w:spacing w:after="160" w:line="240" w:lineRule="exact"/>
    </w:pPr>
    <w:rPr>
      <w:rFonts w:eastAsia="Times New Roman"/>
    </w:rPr>
  </w:style>
  <w:style w:type="paragraph" w:styleId="899">
    <w:name w:val="No Spacing"/>
    <w:rPr>
      <w:rFonts w:ascii="Times New Roman" w:hAnsi="Times New Roman" w:eastAsia="Times New Roman"/>
      <w:sz w:val="24"/>
      <w:szCs w:val="24"/>
      <w:lang w:eastAsia="ru-RU"/>
    </w:rPr>
  </w:style>
  <w:style w:type="character" w:styleId="900" w:customStyle="1">
    <w:name w:val="Гиперссылка1"/>
    <w:uiPriority w:val="99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9A6BDA9D95FCB93A483E6C1737BA5BF0EE7BF4AE0E0FE8A326E248A79A5E988C9BC6B4F5D1FD614FU0P0F" TargetMode="External"/><Relationship Id="rId10" Type="http://schemas.openxmlformats.org/officeDocument/2006/relationships/hyperlink" Target="http://55_upr@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</dc:title>
  <dc:creator>Kabanova</dc:creator>
  <cp:revision>26</cp:revision>
  <dcterms:created xsi:type="dcterms:W3CDTF">2022-04-12T05:51:00Z</dcterms:created>
  <dcterms:modified xsi:type="dcterms:W3CDTF">2026-04-09T09:03:19Z</dcterms:modified>
  <cp:version>983040</cp:version>
</cp:coreProperties>
</file>