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494" w:rsidRPr="00E45A81" w:rsidRDefault="0006334E" w:rsidP="006E3494">
      <w:pPr>
        <w:pStyle w:val="11"/>
        <w:snapToGrid w:val="0"/>
        <w:jc w:val="center"/>
        <w:rPr>
          <w:rFonts w:eastAsia="Times New Roman"/>
          <w:b/>
          <w:kern w:val="0"/>
          <w:sz w:val="24"/>
          <w:szCs w:val="24"/>
          <w:lang w:eastAsia="ru-RU"/>
        </w:rPr>
      </w:pPr>
      <w:r>
        <w:rPr>
          <w:rFonts w:eastAsia="Times New Roman"/>
          <w:b/>
          <w:kern w:val="0"/>
          <w:sz w:val="24"/>
          <w:szCs w:val="24"/>
          <w:lang w:eastAsia="ru-RU"/>
        </w:rPr>
        <w:t>РАСЧЕТ ЦЕНЫ</w:t>
      </w:r>
    </w:p>
    <w:p w:rsidR="008659A0" w:rsidRPr="008659A0" w:rsidRDefault="008659A0" w:rsidP="008659A0">
      <w:pPr>
        <w:pStyle w:val="a5"/>
        <w:spacing w:after="0"/>
        <w:rPr>
          <w:rFonts w:ascii="Times New Roman" w:hAnsi="Times New Roman" w:cs="Times New Roman"/>
          <w:lang w:eastAsia="ar-SA"/>
        </w:rPr>
      </w:pPr>
    </w:p>
    <w:p w:rsidR="006E3494" w:rsidRPr="008659A0" w:rsidRDefault="008659A0" w:rsidP="008659A0">
      <w:pPr>
        <w:pBdr>
          <w:bottom w:val="single" w:sz="12" w:space="1" w:color="auto"/>
        </w:pBdr>
        <w:jc w:val="center"/>
        <w:rPr>
          <w:sz w:val="24"/>
          <w:szCs w:val="24"/>
        </w:rPr>
      </w:pPr>
      <w:r w:rsidRPr="008659A0">
        <w:rPr>
          <w:sz w:val="24"/>
          <w:szCs w:val="24"/>
          <w:lang w:eastAsia="ar-SA"/>
        </w:rPr>
        <w:t>выполнение кадастровых работ по изготовлению</w:t>
      </w:r>
      <w:r w:rsidRPr="008659A0">
        <w:rPr>
          <w:rFonts w:eastAsia="Calibri"/>
          <w:sz w:val="24"/>
          <w:szCs w:val="24"/>
        </w:rPr>
        <w:t xml:space="preserve"> заключения о техническом состоянии объектов недвижимости</w:t>
      </w:r>
    </w:p>
    <w:p w:rsidR="006E3494" w:rsidRPr="00E45A81" w:rsidRDefault="006E3494" w:rsidP="008659A0">
      <w:pPr>
        <w:widowControl w:val="0"/>
        <w:autoSpaceDE w:val="0"/>
        <w:autoSpaceDN w:val="0"/>
        <w:adjustRightInd w:val="0"/>
        <w:jc w:val="center"/>
        <w:rPr>
          <w:sz w:val="2"/>
          <w:szCs w:val="2"/>
        </w:rPr>
      </w:pPr>
    </w:p>
    <w:p w:rsidR="00992391" w:rsidRDefault="00992391" w:rsidP="008659A0">
      <w:pPr>
        <w:pStyle w:val="ConsPlusNormal"/>
        <w:jc w:val="center"/>
        <w:rPr>
          <w:rFonts w:ascii="Times New Roman" w:hAnsi="Times New Roman" w:cs="Times New Roman"/>
          <w:sz w:val="24"/>
          <w:szCs w:val="24"/>
        </w:rPr>
      </w:pPr>
    </w:p>
    <w:p w:rsidR="006E3494" w:rsidRPr="00E45A81" w:rsidRDefault="006E3494" w:rsidP="006E3494">
      <w:pPr>
        <w:pStyle w:val="ConsPlusNormal"/>
        <w:jc w:val="both"/>
        <w:rPr>
          <w:rFonts w:ascii="Times New Roman" w:hAnsi="Times New Roman" w:cs="Times New Roman"/>
          <w:b/>
          <w:sz w:val="24"/>
          <w:szCs w:val="24"/>
        </w:rPr>
      </w:pPr>
      <w:proofErr w:type="gramStart"/>
      <w:r w:rsidRPr="00E45A81">
        <w:rPr>
          <w:rFonts w:ascii="Times New Roman" w:hAnsi="Times New Roman" w:cs="Times New Roman"/>
          <w:sz w:val="24"/>
          <w:szCs w:val="24"/>
        </w:rPr>
        <w:t xml:space="preserve">В соответствии с ч. 6 ст. 22 Федерального закона от 05.04.2013 N 44-ФЗ «О контрактной системе в сфере закупок товаров, работ, услуг для обеспечения государственных и муниципальных нужд» и </w:t>
      </w:r>
      <w:r w:rsidRPr="00E45A81">
        <w:rPr>
          <w:rFonts w:ascii="Times New Roman" w:hAnsi="Times New Roman" w:cs="Times New Roman"/>
          <w:sz w:val="24"/>
          <w:szCs w:val="24"/>
          <w:lang w:eastAsia="en-US"/>
        </w:rPr>
        <w:t>Приказом Министерства Экономического развития Российской Федер</w:t>
      </w:r>
      <w:r w:rsidRPr="00E45A81">
        <w:rPr>
          <w:rFonts w:ascii="Times New Roman" w:hAnsi="Times New Roman" w:cs="Times New Roman"/>
          <w:sz w:val="24"/>
          <w:szCs w:val="24"/>
          <w:lang w:eastAsia="en-US"/>
        </w:rPr>
        <w:t>а</w:t>
      </w:r>
      <w:r w:rsidRPr="00E45A81">
        <w:rPr>
          <w:rFonts w:ascii="Times New Roman" w:hAnsi="Times New Roman" w:cs="Times New Roman"/>
          <w:sz w:val="24"/>
          <w:szCs w:val="24"/>
          <w:lang w:eastAsia="en-US"/>
        </w:rPr>
        <w:t>ции от 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w:t>
      </w:r>
      <w:r w:rsidRPr="00E45A81">
        <w:rPr>
          <w:rFonts w:ascii="Times New Roman" w:hAnsi="Times New Roman" w:cs="Times New Roman"/>
          <w:sz w:val="24"/>
          <w:szCs w:val="24"/>
          <w:lang w:eastAsia="en-US"/>
        </w:rPr>
        <w:t>о</w:t>
      </w:r>
      <w:r w:rsidRPr="00E45A81">
        <w:rPr>
          <w:rFonts w:ascii="Times New Roman" w:hAnsi="Times New Roman" w:cs="Times New Roman"/>
          <w:sz w:val="24"/>
          <w:szCs w:val="24"/>
          <w:lang w:eastAsia="en-US"/>
        </w:rPr>
        <w:t>ставщиком (подрядчиком</w:t>
      </w:r>
      <w:proofErr w:type="gramEnd"/>
      <w:r w:rsidRPr="00E45A81">
        <w:rPr>
          <w:rFonts w:ascii="Times New Roman" w:hAnsi="Times New Roman" w:cs="Times New Roman"/>
          <w:sz w:val="24"/>
          <w:szCs w:val="24"/>
          <w:lang w:eastAsia="en-US"/>
        </w:rPr>
        <w:t>, исполнителем) (далее – Приказ). Д</w:t>
      </w:r>
      <w:r w:rsidRPr="00E45A81">
        <w:rPr>
          <w:rFonts w:ascii="Times New Roman" w:hAnsi="Times New Roman" w:cs="Times New Roman"/>
          <w:sz w:val="24"/>
          <w:szCs w:val="24"/>
        </w:rPr>
        <w:t>анный метод является приоритетным для определения и обоснования начальной (максимальной) цены контра</w:t>
      </w:r>
      <w:r w:rsidRPr="00E45A81">
        <w:rPr>
          <w:rFonts w:ascii="Times New Roman" w:hAnsi="Times New Roman" w:cs="Times New Roman"/>
          <w:sz w:val="24"/>
          <w:szCs w:val="24"/>
        </w:rPr>
        <w:t>к</w:t>
      </w:r>
      <w:r w:rsidRPr="00E45A81">
        <w:rPr>
          <w:rFonts w:ascii="Times New Roman" w:hAnsi="Times New Roman" w:cs="Times New Roman"/>
          <w:sz w:val="24"/>
          <w:szCs w:val="24"/>
        </w:rPr>
        <w:t>та.</w:t>
      </w:r>
    </w:p>
    <w:p w:rsidR="006E3494" w:rsidRPr="00E45A81" w:rsidRDefault="006E3494" w:rsidP="008B4AF6">
      <w:pPr>
        <w:widowControl w:val="0"/>
        <w:autoSpaceDE w:val="0"/>
        <w:autoSpaceDN w:val="0"/>
        <w:adjustRightInd w:val="0"/>
        <w:ind w:firstLine="709"/>
        <w:jc w:val="both"/>
        <w:rPr>
          <w:rFonts w:eastAsia="Calibri"/>
          <w:sz w:val="24"/>
          <w:szCs w:val="24"/>
          <w:lang w:eastAsia="en-US"/>
        </w:rPr>
      </w:pPr>
      <w:proofErr w:type="gramStart"/>
      <w:r w:rsidRPr="00E45A81">
        <w:rPr>
          <w:rFonts w:eastAsia="Calibri"/>
          <w:sz w:val="24"/>
          <w:szCs w:val="24"/>
          <w:lang w:eastAsia="en-US"/>
        </w:rPr>
        <w:t>Согласно пункта</w:t>
      </w:r>
      <w:proofErr w:type="gramEnd"/>
      <w:r w:rsidRPr="00E45A81">
        <w:rPr>
          <w:rFonts w:eastAsia="Calibri"/>
          <w:sz w:val="24"/>
          <w:szCs w:val="24"/>
          <w:lang w:eastAsia="en-US"/>
        </w:rPr>
        <w:t xml:space="preserve"> 3.21 раздела 3 Приказа расчет НМЦК методом сопоставимых рыночных цен (анализа рынка) определяется по формуле:</w:t>
      </w:r>
      <w:r w:rsidRPr="00E45A81">
        <w:rPr>
          <w:rFonts w:eastAsia="Calibri"/>
          <w:position w:val="-24"/>
          <w:sz w:val="24"/>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24.75pt">
            <v:imagedata r:id="rId5" o:title=""/>
          </v:shape>
        </w:pict>
      </w:r>
      <w:r w:rsidRPr="00E45A81">
        <w:rPr>
          <w:rFonts w:eastAsia="Calibri"/>
          <w:sz w:val="24"/>
          <w:szCs w:val="24"/>
          <w:lang w:eastAsia="en-US"/>
        </w:rPr>
        <w:t xml:space="preserve">, где: </w:t>
      </w:r>
      <w:r w:rsidRPr="00E45A81">
        <w:rPr>
          <w:rFonts w:eastAsia="Calibri"/>
          <w:position w:val="-10"/>
          <w:sz w:val="24"/>
          <w:szCs w:val="24"/>
          <w:lang w:eastAsia="en-US"/>
        </w:rPr>
        <w:pict>
          <v:shape id="_x0000_i1026" type="#_x0000_t75" style="width:53.25pt;height:18pt">
            <v:imagedata r:id="rId6" o:title=""/>
          </v:shape>
        </w:pict>
      </w:r>
      <w:r w:rsidRPr="00E45A81">
        <w:rPr>
          <w:rFonts w:eastAsia="Calibri"/>
          <w:sz w:val="24"/>
          <w:szCs w:val="24"/>
          <w:lang w:eastAsia="en-US"/>
        </w:rPr>
        <w:t xml:space="preserve"> - НМЦК, </w:t>
      </w:r>
      <w:proofErr w:type="gramStart"/>
      <w:r w:rsidRPr="00E45A81">
        <w:rPr>
          <w:rFonts w:eastAsia="Calibri"/>
          <w:sz w:val="24"/>
          <w:szCs w:val="24"/>
          <w:lang w:eastAsia="en-US"/>
        </w:rPr>
        <w:t>определяемая</w:t>
      </w:r>
      <w:proofErr w:type="gramEnd"/>
      <w:r w:rsidRPr="00E45A81">
        <w:rPr>
          <w:rFonts w:eastAsia="Calibri"/>
          <w:sz w:val="24"/>
          <w:szCs w:val="24"/>
          <w:lang w:eastAsia="en-US"/>
        </w:rPr>
        <w:t xml:space="preserve"> методом сопоставимых рыночных цен (анализа рынка); </w:t>
      </w:r>
      <w:proofErr w:type="spellStart"/>
      <w:r w:rsidRPr="00E45A81">
        <w:rPr>
          <w:rFonts w:eastAsia="Calibri"/>
          <w:sz w:val="24"/>
          <w:szCs w:val="24"/>
          <w:lang w:eastAsia="en-US"/>
        </w:rPr>
        <w:t>v</w:t>
      </w:r>
      <w:proofErr w:type="spellEnd"/>
      <w:r w:rsidRPr="00E45A81">
        <w:rPr>
          <w:rFonts w:eastAsia="Calibri"/>
          <w:sz w:val="24"/>
          <w:szCs w:val="24"/>
          <w:lang w:eastAsia="en-US"/>
        </w:rPr>
        <w:t xml:space="preserve"> - колич</w:t>
      </w:r>
      <w:r w:rsidRPr="00E45A81">
        <w:rPr>
          <w:rFonts w:eastAsia="Calibri"/>
          <w:sz w:val="24"/>
          <w:szCs w:val="24"/>
          <w:lang w:eastAsia="en-US"/>
        </w:rPr>
        <w:t>е</w:t>
      </w:r>
      <w:r w:rsidRPr="00E45A81">
        <w:rPr>
          <w:rFonts w:eastAsia="Calibri"/>
          <w:sz w:val="24"/>
          <w:szCs w:val="24"/>
          <w:lang w:eastAsia="en-US"/>
        </w:rPr>
        <w:t>ство (объем) зак</w:t>
      </w:r>
      <w:r w:rsidRPr="00E45A81">
        <w:rPr>
          <w:rFonts w:eastAsia="Calibri"/>
          <w:sz w:val="24"/>
          <w:szCs w:val="24"/>
          <w:lang w:eastAsia="en-US"/>
        </w:rPr>
        <w:t>у</w:t>
      </w:r>
      <w:r w:rsidRPr="00E45A81">
        <w:rPr>
          <w:rFonts w:eastAsia="Calibri"/>
          <w:sz w:val="24"/>
          <w:szCs w:val="24"/>
          <w:lang w:eastAsia="en-US"/>
        </w:rPr>
        <w:t>паемого товара (работы, услуги);</w:t>
      </w:r>
    </w:p>
    <w:p w:rsidR="006E3494" w:rsidRPr="00E45A81" w:rsidRDefault="006E3494" w:rsidP="008B4AF6">
      <w:pPr>
        <w:widowControl w:val="0"/>
        <w:shd w:val="clear" w:color="auto" w:fill="FFFFFF"/>
        <w:autoSpaceDE w:val="0"/>
        <w:ind w:firstLine="284"/>
        <w:jc w:val="both"/>
        <w:rPr>
          <w:sz w:val="24"/>
          <w:szCs w:val="24"/>
        </w:rPr>
      </w:pPr>
    </w:p>
    <w:tbl>
      <w:tblPr>
        <w:tblW w:w="140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2340"/>
        <w:gridCol w:w="1080"/>
        <w:gridCol w:w="720"/>
        <w:gridCol w:w="772"/>
        <w:gridCol w:w="1418"/>
        <w:gridCol w:w="1417"/>
        <w:gridCol w:w="1433"/>
        <w:gridCol w:w="1119"/>
        <w:gridCol w:w="1761"/>
        <w:gridCol w:w="1620"/>
      </w:tblGrid>
      <w:tr w:rsidR="006E3494" w:rsidRPr="00E45A81" w:rsidTr="00C13477">
        <w:trPr>
          <w:tblHeader/>
        </w:trPr>
        <w:tc>
          <w:tcPr>
            <w:tcW w:w="360" w:type="dxa"/>
            <w:vAlign w:val="center"/>
          </w:tcPr>
          <w:p w:rsidR="006E3494" w:rsidRPr="00E45A81" w:rsidRDefault="006E3494" w:rsidP="006E3494">
            <w:pPr>
              <w:ind w:left="-108" w:right="-108"/>
              <w:jc w:val="center"/>
              <w:rPr>
                <w:b/>
                <w:sz w:val="18"/>
                <w:szCs w:val="18"/>
              </w:rPr>
            </w:pPr>
            <w:r w:rsidRPr="00E45A81">
              <w:rPr>
                <w:b/>
                <w:sz w:val="18"/>
                <w:szCs w:val="18"/>
              </w:rPr>
              <w:t xml:space="preserve">№ </w:t>
            </w:r>
            <w:proofErr w:type="spellStart"/>
            <w:proofErr w:type="gramStart"/>
            <w:r w:rsidRPr="00E45A81">
              <w:rPr>
                <w:b/>
                <w:sz w:val="18"/>
                <w:szCs w:val="18"/>
              </w:rPr>
              <w:t>п</w:t>
            </w:r>
            <w:proofErr w:type="spellEnd"/>
            <w:proofErr w:type="gramEnd"/>
            <w:r w:rsidRPr="00E45A81">
              <w:rPr>
                <w:b/>
                <w:sz w:val="18"/>
                <w:szCs w:val="18"/>
              </w:rPr>
              <w:t>/</w:t>
            </w:r>
            <w:proofErr w:type="spellStart"/>
            <w:r w:rsidRPr="00E45A81">
              <w:rPr>
                <w:b/>
                <w:sz w:val="18"/>
                <w:szCs w:val="18"/>
              </w:rPr>
              <w:t>п</w:t>
            </w:r>
            <w:proofErr w:type="spellEnd"/>
          </w:p>
        </w:tc>
        <w:tc>
          <w:tcPr>
            <w:tcW w:w="2340" w:type="dxa"/>
            <w:vAlign w:val="center"/>
          </w:tcPr>
          <w:p w:rsidR="006E3494" w:rsidRPr="00E45A81" w:rsidRDefault="006E3494" w:rsidP="006E3494">
            <w:pPr>
              <w:jc w:val="center"/>
              <w:rPr>
                <w:b/>
                <w:sz w:val="18"/>
                <w:szCs w:val="18"/>
              </w:rPr>
            </w:pPr>
            <w:r w:rsidRPr="00E45A81">
              <w:rPr>
                <w:b/>
                <w:sz w:val="18"/>
                <w:szCs w:val="18"/>
              </w:rPr>
              <w:t>Наименование проду</w:t>
            </w:r>
            <w:r w:rsidRPr="00E45A81">
              <w:rPr>
                <w:b/>
                <w:sz w:val="18"/>
                <w:szCs w:val="18"/>
              </w:rPr>
              <w:t>к</w:t>
            </w:r>
            <w:r w:rsidRPr="00E45A81">
              <w:rPr>
                <w:b/>
                <w:sz w:val="18"/>
                <w:szCs w:val="18"/>
              </w:rPr>
              <w:t>ции</w:t>
            </w:r>
          </w:p>
        </w:tc>
        <w:tc>
          <w:tcPr>
            <w:tcW w:w="1080" w:type="dxa"/>
            <w:vAlign w:val="center"/>
          </w:tcPr>
          <w:p w:rsidR="006E3494" w:rsidRPr="00E45A81" w:rsidRDefault="006E3494" w:rsidP="006E3494">
            <w:pPr>
              <w:ind w:left="-108" w:right="-108"/>
              <w:jc w:val="center"/>
              <w:rPr>
                <w:b/>
                <w:sz w:val="18"/>
                <w:szCs w:val="18"/>
              </w:rPr>
            </w:pPr>
            <w:r w:rsidRPr="00E45A81">
              <w:rPr>
                <w:b/>
                <w:sz w:val="18"/>
                <w:szCs w:val="18"/>
              </w:rPr>
              <w:t>Коэфф</w:t>
            </w:r>
            <w:r w:rsidRPr="00E45A81">
              <w:rPr>
                <w:b/>
                <w:sz w:val="18"/>
                <w:szCs w:val="18"/>
              </w:rPr>
              <w:t>и</w:t>
            </w:r>
            <w:r w:rsidRPr="00E45A81">
              <w:rPr>
                <w:b/>
                <w:sz w:val="18"/>
                <w:szCs w:val="18"/>
              </w:rPr>
              <w:t>циент вари</w:t>
            </w:r>
            <w:r w:rsidRPr="00E45A81">
              <w:rPr>
                <w:b/>
                <w:sz w:val="18"/>
                <w:szCs w:val="18"/>
              </w:rPr>
              <w:t>а</w:t>
            </w:r>
            <w:r w:rsidRPr="00E45A81">
              <w:rPr>
                <w:b/>
                <w:sz w:val="18"/>
                <w:szCs w:val="18"/>
              </w:rPr>
              <w:t>ции цен,</w:t>
            </w:r>
          </w:p>
          <w:p w:rsidR="006E3494" w:rsidRPr="00E45A81" w:rsidRDefault="006E3494" w:rsidP="006E3494">
            <w:pPr>
              <w:jc w:val="center"/>
              <w:rPr>
                <w:b/>
                <w:sz w:val="18"/>
                <w:szCs w:val="18"/>
              </w:rPr>
            </w:pPr>
            <w:r w:rsidRPr="00E45A81">
              <w:rPr>
                <w:b/>
                <w:sz w:val="18"/>
                <w:szCs w:val="18"/>
              </w:rPr>
              <w:t>%</w:t>
            </w:r>
          </w:p>
        </w:tc>
        <w:tc>
          <w:tcPr>
            <w:tcW w:w="720" w:type="dxa"/>
            <w:vAlign w:val="center"/>
          </w:tcPr>
          <w:p w:rsidR="006E3494" w:rsidRPr="00E45A81" w:rsidRDefault="006E3494" w:rsidP="006E3494">
            <w:pPr>
              <w:jc w:val="center"/>
              <w:rPr>
                <w:b/>
                <w:sz w:val="18"/>
                <w:szCs w:val="18"/>
              </w:rPr>
            </w:pPr>
            <w:r w:rsidRPr="00E45A81">
              <w:rPr>
                <w:b/>
                <w:sz w:val="18"/>
                <w:szCs w:val="18"/>
              </w:rPr>
              <w:t>Ед</w:t>
            </w:r>
            <w:r w:rsidRPr="00E45A81">
              <w:rPr>
                <w:b/>
                <w:sz w:val="18"/>
                <w:szCs w:val="18"/>
              </w:rPr>
              <w:t>и</w:t>
            </w:r>
            <w:r w:rsidRPr="00E45A81">
              <w:rPr>
                <w:b/>
                <w:sz w:val="18"/>
                <w:szCs w:val="18"/>
              </w:rPr>
              <w:t>ница изм</w:t>
            </w:r>
            <w:r w:rsidRPr="00E45A81">
              <w:rPr>
                <w:b/>
                <w:sz w:val="18"/>
                <w:szCs w:val="18"/>
              </w:rPr>
              <w:t>е</w:t>
            </w:r>
            <w:r w:rsidRPr="00E45A81">
              <w:rPr>
                <w:b/>
                <w:sz w:val="18"/>
                <w:szCs w:val="18"/>
              </w:rPr>
              <w:t>рения</w:t>
            </w:r>
          </w:p>
        </w:tc>
        <w:tc>
          <w:tcPr>
            <w:tcW w:w="772" w:type="dxa"/>
            <w:vAlign w:val="center"/>
          </w:tcPr>
          <w:p w:rsidR="006E3494" w:rsidRPr="00E45A81" w:rsidRDefault="006E3494" w:rsidP="006E3494">
            <w:pPr>
              <w:jc w:val="center"/>
              <w:rPr>
                <w:b/>
                <w:sz w:val="18"/>
                <w:szCs w:val="18"/>
              </w:rPr>
            </w:pPr>
          </w:p>
          <w:p w:rsidR="006E3494" w:rsidRPr="00E45A81" w:rsidRDefault="006E3494" w:rsidP="006E3494">
            <w:pPr>
              <w:jc w:val="center"/>
              <w:rPr>
                <w:b/>
                <w:sz w:val="18"/>
                <w:szCs w:val="18"/>
              </w:rPr>
            </w:pPr>
            <w:r w:rsidRPr="00E45A81">
              <w:rPr>
                <w:b/>
                <w:sz w:val="18"/>
                <w:szCs w:val="18"/>
              </w:rPr>
              <w:t>Кол</w:t>
            </w:r>
            <w:r w:rsidRPr="00E45A81">
              <w:rPr>
                <w:b/>
                <w:sz w:val="18"/>
                <w:szCs w:val="18"/>
              </w:rPr>
              <w:t>и</w:t>
            </w:r>
            <w:r w:rsidRPr="00E45A81">
              <w:rPr>
                <w:b/>
                <w:sz w:val="18"/>
                <w:szCs w:val="18"/>
              </w:rPr>
              <w:t>чес</w:t>
            </w:r>
            <w:r w:rsidRPr="00E45A81">
              <w:rPr>
                <w:b/>
                <w:sz w:val="18"/>
                <w:szCs w:val="18"/>
              </w:rPr>
              <w:t>т</w:t>
            </w:r>
            <w:r w:rsidRPr="00E45A81">
              <w:rPr>
                <w:b/>
                <w:sz w:val="18"/>
                <w:szCs w:val="18"/>
              </w:rPr>
              <w:t>во</w:t>
            </w:r>
          </w:p>
        </w:tc>
        <w:tc>
          <w:tcPr>
            <w:tcW w:w="1418" w:type="dxa"/>
            <w:vAlign w:val="center"/>
          </w:tcPr>
          <w:p w:rsidR="0095141E" w:rsidRDefault="0095141E" w:rsidP="0095141E">
            <w:pPr>
              <w:jc w:val="center"/>
              <w:rPr>
                <w:b/>
                <w:sz w:val="18"/>
                <w:szCs w:val="18"/>
              </w:rPr>
            </w:pPr>
          </w:p>
          <w:p w:rsidR="00E062C8" w:rsidRDefault="006E3494" w:rsidP="0095141E">
            <w:pPr>
              <w:jc w:val="center"/>
              <w:rPr>
                <w:b/>
                <w:sz w:val="18"/>
                <w:szCs w:val="18"/>
              </w:rPr>
            </w:pPr>
            <w:proofErr w:type="gramStart"/>
            <w:r w:rsidRPr="00E65E88">
              <w:rPr>
                <w:b/>
                <w:sz w:val="18"/>
                <w:szCs w:val="18"/>
              </w:rPr>
              <w:t xml:space="preserve">№ 1 </w:t>
            </w:r>
            <w:r w:rsidR="00C13477">
              <w:rPr>
                <w:b/>
                <w:sz w:val="18"/>
                <w:szCs w:val="18"/>
              </w:rPr>
              <w:br/>
            </w:r>
            <w:r w:rsidR="00E062C8" w:rsidRPr="00E65E88">
              <w:rPr>
                <w:b/>
                <w:sz w:val="18"/>
                <w:szCs w:val="18"/>
              </w:rPr>
              <w:t>(вход</w:t>
            </w:r>
            <w:r w:rsidR="00E062C8" w:rsidRPr="00E65E88">
              <w:rPr>
                <w:b/>
                <w:sz w:val="18"/>
                <w:szCs w:val="18"/>
              </w:rPr>
              <w:t>я</w:t>
            </w:r>
            <w:r w:rsidR="00E062C8" w:rsidRPr="00E65E88">
              <w:rPr>
                <w:b/>
                <w:sz w:val="18"/>
                <w:szCs w:val="18"/>
              </w:rPr>
              <w:t xml:space="preserve">щий № </w:t>
            </w:r>
            <w:r w:rsidR="00E062C8">
              <w:rPr>
                <w:b/>
                <w:bCs/>
                <w:sz w:val="18"/>
                <w:szCs w:val="18"/>
              </w:rPr>
              <w:t>В-140-</w:t>
            </w:r>
            <w:r w:rsidR="008659A0">
              <w:rPr>
                <w:b/>
                <w:bCs/>
                <w:sz w:val="18"/>
                <w:szCs w:val="18"/>
              </w:rPr>
              <w:t>4638</w:t>
            </w:r>
            <w:proofErr w:type="gramEnd"/>
          </w:p>
          <w:p w:rsidR="00E062C8" w:rsidRPr="00E65E88" w:rsidRDefault="00E062C8" w:rsidP="00E062C8">
            <w:pPr>
              <w:jc w:val="center"/>
              <w:rPr>
                <w:b/>
                <w:sz w:val="18"/>
                <w:szCs w:val="18"/>
              </w:rPr>
            </w:pPr>
            <w:r w:rsidRPr="00E65E88">
              <w:rPr>
                <w:b/>
                <w:sz w:val="18"/>
                <w:szCs w:val="18"/>
              </w:rPr>
              <w:t xml:space="preserve">от </w:t>
            </w:r>
            <w:r w:rsidR="008659A0">
              <w:rPr>
                <w:b/>
                <w:sz w:val="18"/>
                <w:szCs w:val="18"/>
              </w:rPr>
              <w:t>01</w:t>
            </w:r>
            <w:r>
              <w:rPr>
                <w:b/>
                <w:sz w:val="18"/>
                <w:szCs w:val="18"/>
              </w:rPr>
              <w:t>.0</w:t>
            </w:r>
            <w:r w:rsidR="008659A0">
              <w:rPr>
                <w:b/>
                <w:sz w:val="18"/>
                <w:szCs w:val="18"/>
              </w:rPr>
              <w:t>6</w:t>
            </w:r>
            <w:r>
              <w:rPr>
                <w:b/>
                <w:sz w:val="18"/>
                <w:szCs w:val="18"/>
              </w:rPr>
              <w:t>.</w:t>
            </w:r>
          </w:p>
          <w:p w:rsidR="00E062C8" w:rsidRPr="00E65E88" w:rsidRDefault="00E062C8" w:rsidP="00E062C8">
            <w:pPr>
              <w:jc w:val="center"/>
              <w:rPr>
                <w:b/>
                <w:sz w:val="18"/>
                <w:szCs w:val="18"/>
              </w:rPr>
            </w:pPr>
            <w:proofErr w:type="gramStart"/>
            <w:r w:rsidRPr="00E65E88">
              <w:rPr>
                <w:b/>
                <w:sz w:val="18"/>
                <w:szCs w:val="18"/>
              </w:rPr>
              <w:t>20</w:t>
            </w:r>
            <w:r>
              <w:rPr>
                <w:b/>
                <w:sz w:val="18"/>
                <w:szCs w:val="18"/>
              </w:rPr>
              <w:t>26</w:t>
            </w:r>
            <w:r w:rsidRPr="00E65E88">
              <w:rPr>
                <w:b/>
                <w:sz w:val="18"/>
                <w:szCs w:val="18"/>
              </w:rPr>
              <w:t xml:space="preserve"> г.) (руб.)</w:t>
            </w:r>
            <w:proofErr w:type="gramEnd"/>
          </w:p>
          <w:p w:rsidR="006E3494" w:rsidRPr="00E65E88" w:rsidRDefault="006E3494" w:rsidP="005D4CC6">
            <w:pPr>
              <w:jc w:val="center"/>
              <w:rPr>
                <w:b/>
                <w:sz w:val="18"/>
                <w:szCs w:val="18"/>
              </w:rPr>
            </w:pPr>
          </w:p>
        </w:tc>
        <w:tc>
          <w:tcPr>
            <w:tcW w:w="1417" w:type="dxa"/>
            <w:vAlign w:val="center"/>
          </w:tcPr>
          <w:p w:rsidR="0095141E" w:rsidRDefault="0095141E" w:rsidP="00E062C8">
            <w:pPr>
              <w:jc w:val="center"/>
              <w:rPr>
                <w:b/>
                <w:sz w:val="18"/>
                <w:szCs w:val="18"/>
              </w:rPr>
            </w:pPr>
          </w:p>
          <w:p w:rsidR="00E062C8" w:rsidRPr="00E65E88" w:rsidRDefault="006E3494" w:rsidP="00E062C8">
            <w:pPr>
              <w:jc w:val="center"/>
              <w:rPr>
                <w:b/>
                <w:sz w:val="18"/>
                <w:szCs w:val="18"/>
              </w:rPr>
            </w:pPr>
            <w:r w:rsidRPr="00E65E88">
              <w:rPr>
                <w:b/>
                <w:sz w:val="18"/>
                <w:szCs w:val="18"/>
              </w:rPr>
              <w:t xml:space="preserve">№ 2  </w:t>
            </w:r>
          </w:p>
          <w:p w:rsidR="00E062C8" w:rsidRPr="00E65E88" w:rsidRDefault="00E062C8" w:rsidP="00E062C8">
            <w:pPr>
              <w:jc w:val="center"/>
              <w:rPr>
                <w:b/>
                <w:bCs/>
                <w:sz w:val="18"/>
                <w:szCs w:val="18"/>
              </w:rPr>
            </w:pPr>
            <w:proofErr w:type="gramStart"/>
            <w:r w:rsidRPr="00E65E88">
              <w:rPr>
                <w:b/>
                <w:sz w:val="18"/>
                <w:szCs w:val="18"/>
              </w:rPr>
              <w:t>(</w:t>
            </w:r>
            <w:r w:rsidRPr="00E65E88">
              <w:rPr>
                <w:b/>
                <w:bCs/>
                <w:sz w:val="18"/>
                <w:szCs w:val="18"/>
              </w:rPr>
              <w:t>вх</w:t>
            </w:r>
            <w:r w:rsidRPr="00E65E88">
              <w:rPr>
                <w:b/>
                <w:bCs/>
                <w:sz w:val="18"/>
                <w:szCs w:val="18"/>
              </w:rPr>
              <w:t>о</w:t>
            </w:r>
            <w:r w:rsidRPr="00E65E88">
              <w:rPr>
                <w:b/>
                <w:bCs/>
                <w:sz w:val="18"/>
                <w:szCs w:val="18"/>
              </w:rPr>
              <w:t xml:space="preserve">дящий № </w:t>
            </w:r>
            <w:r>
              <w:rPr>
                <w:b/>
                <w:bCs/>
                <w:sz w:val="18"/>
                <w:szCs w:val="18"/>
              </w:rPr>
              <w:t>В-140-</w:t>
            </w:r>
            <w:r w:rsidR="008659A0">
              <w:rPr>
                <w:b/>
                <w:bCs/>
                <w:sz w:val="18"/>
                <w:szCs w:val="18"/>
              </w:rPr>
              <w:t>4752</w:t>
            </w:r>
            <w:proofErr w:type="gramEnd"/>
          </w:p>
          <w:p w:rsidR="00E062C8" w:rsidRPr="00E65E88" w:rsidRDefault="00E062C8" w:rsidP="00E062C8">
            <w:pPr>
              <w:jc w:val="center"/>
              <w:rPr>
                <w:b/>
                <w:sz w:val="18"/>
                <w:szCs w:val="18"/>
              </w:rPr>
            </w:pPr>
            <w:r w:rsidRPr="00E65E88">
              <w:rPr>
                <w:b/>
                <w:bCs/>
                <w:sz w:val="18"/>
                <w:szCs w:val="18"/>
              </w:rPr>
              <w:t xml:space="preserve"> </w:t>
            </w:r>
            <w:r>
              <w:rPr>
                <w:b/>
                <w:sz w:val="18"/>
                <w:szCs w:val="18"/>
              </w:rPr>
              <w:t xml:space="preserve">от </w:t>
            </w:r>
            <w:r w:rsidR="008659A0">
              <w:rPr>
                <w:b/>
                <w:sz w:val="18"/>
                <w:szCs w:val="18"/>
              </w:rPr>
              <w:t>05</w:t>
            </w:r>
            <w:r>
              <w:rPr>
                <w:b/>
                <w:sz w:val="18"/>
                <w:szCs w:val="18"/>
              </w:rPr>
              <w:t>.0</w:t>
            </w:r>
            <w:r w:rsidR="008659A0">
              <w:rPr>
                <w:b/>
                <w:sz w:val="18"/>
                <w:szCs w:val="18"/>
              </w:rPr>
              <w:t>6</w:t>
            </w:r>
            <w:r>
              <w:rPr>
                <w:b/>
                <w:sz w:val="18"/>
                <w:szCs w:val="18"/>
              </w:rPr>
              <w:t>.</w:t>
            </w:r>
          </w:p>
          <w:p w:rsidR="00E062C8" w:rsidRDefault="00E062C8" w:rsidP="00E062C8">
            <w:pPr>
              <w:jc w:val="both"/>
              <w:rPr>
                <w:sz w:val="24"/>
                <w:szCs w:val="24"/>
              </w:rPr>
            </w:pPr>
            <w:proofErr w:type="gramStart"/>
            <w:r w:rsidRPr="00E65E88">
              <w:rPr>
                <w:b/>
                <w:sz w:val="18"/>
                <w:szCs w:val="18"/>
              </w:rPr>
              <w:t>20</w:t>
            </w:r>
            <w:r>
              <w:rPr>
                <w:b/>
                <w:sz w:val="18"/>
                <w:szCs w:val="18"/>
              </w:rPr>
              <w:t>26</w:t>
            </w:r>
            <w:r w:rsidRPr="00E65E88">
              <w:rPr>
                <w:b/>
                <w:sz w:val="18"/>
                <w:szCs w:val="18"/>
              </w:rPr>
              <w:t xml:space="preserve"> г.)</w:t>
            </w:r>
            <w:r>
              <w:rPr>
                <w:b/>
                <w:sz w:val="18"/>
                <w:szCs w:val="18"/>
              </w:rPr>
              <w:t xml:space="preserve"> </w:t>
            </w:r>
            <w:r w:rsidRPr="00E65E88">
              <w:rPr>
                <w:b/>
                <w:sz w:val="18"/>
                <w:szCs w:val="18"/>
              </w:rPr>
              <w:t>(руб.)</w:t>
            </w:r>
            <w:proofErr w:type="gramEnd"/>
          </w:p>
          <w:p w:rsidR="006E3494" w:rsidRPr="00E65E88" w:rsidRDefault="006E3494" w:rsidP="005D4CC6">
            <w:pPr>
              <w:jc w:val="center"/>
              <w:rPr>
                <w:b/>
                <w:sz w:val="18"/>
                <w:szCs w:val="18"/>
              </w:rPr>
            </w:pPr>
          </w:p>
        </w:tc>
        <w:tc>
          <w:tcPr>
            <w:tcW w:w="1433" w:type="dxa"/>
            <w:vAlign w:val="center"/>
          </w:tcPr>
          <w:p w:rsidR="0095141E" w:rsidRDefault="0095141E" w:rsidP="0095141E">
            <w:pPr>
              <w:jc w:val="center"/>
              <w:rPr>
                <w:b/>
                <w:sz w:val="18"/>
                <w:szCs w:val="18"/>
              </w:rPr>
            </w:pPr>
            <w:proofErr w:type="gramStart"/>
            <w:r w:rsidRPr="00E65E88">
              <w:rPr>
                <w:b/>
                <w:sz w:val="18"/>
                <w:szCs w:val="18"/>
              </w:rPr>
              <w:t>№ 3 (вход</w:t>
            </w:r>
            <w:r w:rsidRPr="00E65E88">
              <w:rPr>
                <w:b/>
                <w:sz w:val="18"/>
                <w:szCs w:val="18"/>
              </w:rPr>
              <w:t>я</w:t>
            </w:r>
            <w:r w:rsidRPr="00E65E88">
              <w:rPr>
                <w:b/>
                <w:sz w:val="18"/>
                <w:szCs w:val="18"/>
              </w:rPr>
              <w:t xml:space="preserve">щий № </w:t>
            </w:r>
            <w:r>
              <w:rPr>
                <w:b/>
                <w:bCs/>
                <w:sz w:val="18"/>
                <w:szCs w:val="18"/>
              </w:rPr>
              <w:t>В-140-</w:t>
            </w:r>
            <w:r w:rsidR="008659A0">
              <w:rPr>
                <w:b/>
                <w:bCs/>
                <w:sz w:val="18"/>
                <w:szCs w:val="18"/>
              </w:rPr>
              <w:t>4930</w:t>
            </w:r>
            <w:proofErr w:type="gramEnd"/>
          </w:p>
          <w:p w:rsidR="0095141E" w:rsidRPr="00E65E88" w:rsidRDefault="0095141E" w:rsidP="0095141E">
            <w:pPr>
              <w:jc w:val="center"/>
              <w:rPr>
                <w:b/>
                <w:sz w:val="18"/>
                <w:szCs w:val="18"/>
              </w:rPr>
            </w:pPr>
            <w:r w:rsidRPr="00E65E88">
              <w:rPr>
                <w:b/>
                <w:sz w:val="18"/>
                <w:szCs w:val="18"/>
              </w:rPr>
              <w:t xml:space="preserve">от </w:t>
            </w:r>
            <w:r w:rsidR="008659A0">
              <w:rPr>
                <w:b/>
                <w:sz w:val="18"/>
                <w:szCs w:val="18"/>
              </w:rPr>
              <w:t>1</w:t>
            </w:r>
            <w:r w:rsidR="00516F9A">
              <w:rPr>
                <w:b/>
                <w:sz w:val="18"/>
                <w:szCs w:val="18"/>
              </w:rPr>
              <w:t>0</w:t>
            </w:r>
            <w:r>
              <w:rPr>
                <w:b/>
                <w:sz w:val="18"/>
                <w:szCs w:val="18"/>
              </w:rPr>
              <w:t>.0</w:t>
            </w:r>
            <w:r w:rsidR="008659A0">
              <w:rPr>
                <w:b/>
                <w:sz w:val="18"/>
                <w:szCs w:val="18"/>
              </w:rPr>
              <w:t>6.</w:t>
            </w:r>
          </w:p>
          <w:p w:rsidR="006E3494" w:rsidRPr="00E65E88" w:rsidRDefault="0095141E" w:rsidP="0095141E">
            <w:pPr>
              <w:jc w:val="center"/>
              <w:rPr>
                <w:b/>
                <w:sz w:val="18"/>
                <w:szCs w:val="18"/>
              </w:rPr>
            </w:pPr>
            <w:proofErr w:type="gramStart"/>
            <w:r w:rsidRPr="00E65E88">
              <w:rPr>
                <w:b/>
                <w:sz w:val="18"/>
                <w:szCs w:val="18"/>
              </w:rPr>
              <w:t>20</w:t>
            </w:r>
            <w:r>
              <w:rPr>
                <w:b/>
                <w:sz w:val="18"/>
                <w:szCs w:val="18"/>
              </w:rPr>
              <w:t>26</w:t>
            </w:r>
            <w:r w:rsidRPr="00E65E88">
              <w:rPr>
                <w:b/>
                <w:sz w:val="18"/>
                <w:szCs w:val="18"/>
              </w:rPr>
              <w:t xml:space="preserve"> г.)</w:t>
            </w:r>
            <w:r>
              <w:rPr>
                <w:b/>
                <w:sz w:val="18"/>
                <w:szCs w:val="18"/>
              </w:rPr>
              <w:t xml:space="preserve"> </w:t>
            </w:r>
            <w:r w:rsidRPr="00E65E88">
              <w:rPr>
                <w:b/>
                <w:sz w:val="18"/>
                <w:szCs w:val="18"/>
              </w:rPr>
              <w:t>(руб.)</w:t>
            </w:r>
            <w:proofErr w:type="gramEnd"/>
          </w:p>
        </w:tc>
        <w:tc>
          <w:tcPr>
            <w:tcW w:w="1119" w:type="dxa"/>
            <w:vAlign w:val="center"/>
          </w:tcPr>
          <w:p w:rsidR="006E3494" w:rsidRPr="00E45A81" w:rsidRDefault="006E3494" w:rsidP="006E3494">
            <w:pPr>
              <w:jc w:val="center"/>
              <w:rPr>
                <w:b/>
                <w:sz w:val="18"/>
                <w:szCs w:val="18"/>
                <w:vertAlign w:val="superscript"/>
              </w:rPr>
            </w:pPr>
            <w:r w:rsidRPr="00E45A81">
              <w:rPr>
                <w:b/>
                <w:sz w:val="18"/>
                <w:szCs w:val="18"/>
              </w:rPr>
              <w:t>Средняя ц</w:t>
            </w:r>
            <w:r w:rsidRPr="00E45A81">
              <w:rPr>
                <w:b/>
                <w:sz w:val="18"/>
                <w:szCs w:val="18"/>
              </w:rPr>
              <w:t>е</w:t>
            </w:r>
            <w:r w:rsidRPr="00E45A81">
              <w:rPr>
                <w:b/>
                <w:sz w:val="18"/>
                <w:szCs w:val="18"/>
              </w:rPr>
              <w:t>на за ед.  изм. (руб.)</w:t>
            </w:r>
            <w:r w:rsidRPr="00E45A81">
              <w:rPr>
                <w:b/>
                <w:sz w:val="18"/>
                <w:szCs w:val="18"/>
                <w:vertAlign w:val="superscript"/>
              </w:rPr>
              <w:t>*</w:t>
            </w:r>
          </w:p>
        </w:tc>
        <w:tc>
          <w:tcPr>
            <w:tcW w:w="1761" w:type="dxa"/>
            <w:vAlign w:val="center"/>
          </w:tcPr>
          <w:p w:rsidR="006E3494" w:rsidRPr="00E45A81" w:rsidRDefault="006E3494" w:rsidP="006E3494">
            <w:pPr>
              <w:jc w:val="center"/>
              <w:rPr>
                <w:b/>
                <w:sz w:val="18"/>
                <w:szCs w:val="18"/>
              </w:rPr>
            </w:pPr>
            <w:r w:rsidRPr="00E45A81">
              <w:rPr>
                <w:b/>
                <w:sz w:val="18"/>
                <w:szCs w:val="18"/>
              </w:rPr>
              <w:t>Средняя ц</w:t>
            </w:r>
            <w:r w:rsidRPr="00E45A81">
              <w:rPr>
                <w:b/>
                <w:sz w:val="18"/>
                <w:szCs w:val="18"/>
              </w:rPr>
              <w:t>е</w:t>
            </w:r>
            <w:r w:rsidRPr="00E45A81">
              <w:rPr>
                <w:b/>
                <w:sz w:val="18"/>
                <w:szCs w:val="18"/>
              </w:rPr>
              <w:t>на за единицу изм. с учетом округл</w:t>
            </w:r>
            <w:r w:rsidRPr="00E45A81">
              <w:rPr>
                <w:b/>
                <w:sz w:val="18"/>
                <w:szCs w:val="18"/>
              </w:rPr>
              <w:t>е</w:t>
            </w:r>
            <w:r w:rsidRPr="00E45A81">
              <w:rPr>
                <w:b/>
                <w:sz w:val="18"/>
                <w:szCs w:val="18"/>
              </w:rPr>
              <w:t>ния до сотых д</w:t>
            </w:r>
            <w:r w:rsidRPr="00E45A81">
              <w:rPr>
                <w:b/>
                <w:sz w:val="18"/>
                <w:szCs w:val="18"/>
              </w:rPr>
              <w:t>о</w:t>
            </w:r>
            <w:r w:rsidRPr="00E45A81">
              <w:rPr>
                <w:b/>
                <w:sz w:val="18"/>
                <w:szCs w:val="18"/>
              </w:rPr>
              <w:t>лей после зап</w:t>
            </w:r>
            <w:r w:rsidRPr="00E45A81">
              <w:rPr>
                <w:b/>
                <w:sz w:val="18"/>
                <w:szCs w:val="18"/>
              </w:rPr>
              <w:t>я</w:t>
            </w:r>
            <w:r w:rsidRPr="00E45A81">
              <w:rPr>
                <w:b/>
                <w:sz w:val="18"/>
                <w:szCs w:val="18"/>
              </w:rPr>
              <w:t>той руб.</w:t>
            </w:r>
          </w:p>
        </w:tc>
        <w:tc>
          <w:tcPr>
            <w:tcW w:w="1620" w:type="dxa"/>
            <w:vAlign w:val="center"/>
          </w:tcPr>
          <w:p w:rsidR="006E3494" w:rsidRPr="00E45A81" w:rsidRDefault="006E3494" w:rsidP="006E3494">
            <w:pPr>
              <w:jc w:val="center"/>
              <w:rPr>
                <w:b/>
                <w:sz w:val="18"/>
                <w:szCs w:val="18"/>
              </w:rPr>
            </w:pPr>
            <w:proofErr w:type="gramStart"/>
            <w:r w:rsidRPr="00E45A81">
              <w:rPr>
                <w:b/>
                <w:sz w:val="18"/>
                <w:szCs w:val="18"/>
              </w:rPr>
              <w:t>Н(</w:t>
            </w:r>
            <w:proofErr w:type="gramEnd"/>
            <w:r w:rsidRPr="00E45A81">
              <w:rPr>
                <w:b/>
                <w:sz w:val="18"/>
                <w:szCs w:val="18"/>
              </w:rPr>
              <w:t>М)ЦК с учетом округления ц</w:t>
            </w:r>
            <w:r w:rsidRPr="00E45A81">
              <w:rPr>
                <w:b/>
                <w:sz w:val="18"/>
                <w:szCs w:val="18"/>
              </w:rPr>
              <w:t>е</w:t>
            </w:r>
            <w:r w:rsidRPr="00E45A81">
              <w:rPr>
                <w:b/>
                <w:sz w:val="18"/>
                <w:szCs w:val="18"/>
              </w:rPr>
              <w:t>ны за ед. изм.</w:t>
            </w:r>
          </w:p>
          <w:p w:rsidR="006E3494" w:rsidRPr="00E45A81" w:rsidRDefault="006E3494" w:rsidP="006E3494">
            <w:pPr>
              <w:jc w:val="center"/>
              <w:rPr>
                <w:b/>
                <w:sz w:val="18"/>
                <w:szCs w:val="18"/>
              </w:rPr>
            </w:pPr>
            <w:r w:rsidRPr="00E45A81">
              <w:rPr>
                <w:b/>
                <w:sz w:val="18"/>
                <w:szCs w:val="18"/>
              </w:rPr>
              <w:t>(руб.)</w:t>
            </w:r>
          </w:p>
        </w:tc>
      </w:tr>
      <w:tr w:rsidR="006E3494" w:rsidRPr="00E45A81" w:rsidTr="00C13477">
        <w:trPr>
          <w:tblHeader/>
        </w:trPr>
        <w:tc>
          <w:tcPr>
            <w:tcW w:w="360" w:type="dxa"/>
            <w:vAlign w:val="center"/>
          </w:tcPr>
          <w:p w:rsidR="006E3494" w:rsidRPr="00E45A81" w:rsidRDefault="006E3494" w:rsidP="006E3494">
            <w:pPr>
              <w:numPr>
                <w:ilvl w:val="0"/>
                <w:numId w:val="1"/>
              </w:numPr>
              <w:ind w:left="-108" w:right="-108"/>
              <w:jc w:val="center"/>
              <w:rPr>
                <w:b/>
                <w:sz w:val="18"/>
                <w:szCs w:val="18"/>
              </w:rPr>
            </w:pPr>
          </w:p>
        </w:tc>
        <w:tc>
          <w:tcPr>
            <w:tcW w:w="2340" w:type="dxa"/>
            <w:vAlign w:val="center"/>
          </w:tcPr>
          <w:p w:rsidR="006E3494" w:rsidRPr="00E45A81" w:rsidRDefault="006E3494" w:rsidP="006E3494">
            <w:pPr>
              <w:numPr>
                <w:ilvl w:val="0"/>
                <w:numId w:val="1"/>
              </w:numPr>
              <w:jc w:val="center"/>
              <w:rPr>
                <w:b/>
                <w:sz w:val="18"/>
                <w:szCs w:val="18"/>
              </w:rPr>
            </w:pPr>
          </w:p>
        </w:tc>
        <w:tc>
          <w:tcPr>
            <w:tcW w:w="1080" w:type="dxa"/>
            <w:vAlign w:val="center"/>
          </w:tcPr>
          <w:p w:rsidR="006E3494" w:rsidRPr="00E45A81" w:rsidRDefault="006E3494" w:rsidP="006E3494">
            <w:pPr>
              <w:numPr>
                <w:ilvl w:val="0"/>
                <w:numId w:val="1"/>
              </w:numPr>
              <w:jc w:val="center"/>
              <w:rPr>
                <w:b/>
                <w:sz w:val="18"/>
                <w:szCs w:val="18"/>
              </w:rPr>
            </w:pPr>
          </w:p>
        </w:tc>
        <w:tc>
          <w:tcPr>
            <w:tcW w:w="720" w:type="dxa"/>
            <w:vAlign w:val="center"/>
          </w:tcPr>
          <w:p w:rsidR="006E3494" w:rsidRPr="00E45A81" w:rsidRDefault="006E3494" w:rsidP="006E3494">
            <w:pPr>
              <w:numPr>
                <w:ilvl w:val="0"/>
                <w:numId w:val="1"/>
              </w:numPr>
              <w:jc w:val="center"/>
              <w:rPr>
                <w:b/>
                <w:sz w:val="18"/>
                <w:szCs w:val="18"/>
              </w:rPr>
            </w:pPr>
          </w:p>
        </w:tc>
        <w:tc>
          <w:tcPr>
            <w:tcW w:w="772" w:type="dxa"/>
            <w:vAlign w:val="center"/>
          </w:tcPr>
          <w:p w:rsidR="006E3494" w:rsidRPr="00E45A81" w:rsidRDefault="006E3494" w:rsidP="006E3494">
            <w:pPr>
              <w:numPr>
                <w:ilvl w:val="0"/>
                <w:numId w:val="1"/>
              </w:numPr>
              <w:jc w:val="center"/>
              <w:rPr>
                <w:b/>
                <w:sz w:val="18"/>
                <w:szCs w:val="18"/>
              </w:rPr>
            </w:pPr>
          </w:p>
        </w:tc>
        <w:tc>
          <w:tcPr>
            <w:tcW w:w="1418" w:type="dxa"/>
            <w:vAlign w:val="center"/>
          </w:tcPr>
          <w:p w:rsidR="006E3494" w:rsidRPr="00E45A81" w:rsidRDefault="006E3494" w:rsidP="006E3494">
            <w:pPr>
              <w:numPr>
                <w:ilvl w:val="0"/>
                <w:numId w:val="1"/>
              </w:numPr>
              <w:jc w:val="center"/>
              <w:rPr>
                <w:b/>
                <w:sz w:val="18"/>
                <w:szCs w:val="18"/>
              </w:rPr>
            </w:pPr>
          </w:p>
        </w:tc>
        <w:tc>
          <w:tcPr>
            <w:tcW w:w="1417" w:type="dxa"/>
            <w:vAlign w:val="center"/>
          </w:tcPr>
          <w:p w:rsidR="006E3494" w:rsidRPr="00E45A81" w:rsidRDefault="006E3494" w:rsidP="006E3494">
            <w:pPr>
              <w:numPr>
                <w:ilvl w:val="0"/>
                <w:numId w:val="1"/>
              </w:numPr>
              <w:jc w:val="center"/>
              <w:rPr>
                <w:b/>
                <w:sz w:val="18"/>
                <w:szCs w:val="18"/>
              </w:rPr>
            </w:pPr>
          </w:p>
        </w:tc>
        <w:tc>
          <w:tcPr>
            <w:tcW w:w="1433" w:type="dxa"/>
            <w:vAlign w:val="center"/>
          </w:tcPr>
          <w:p w:rsidR="006E3494" w:rsidRPr="00E45A81" w:rsidRDefault="006E3494" w:rsidP="006E3494">
            <w:pPr>
              <w:numPr>
                <w:ilvl w:val="0"/>
                <w:numId w:val="1"/>
              </w:numPr>
              <w:jc w:val="center"/>
              <w:rPr>
                <w:b/>
                <w:sz w:val="18"/>
                <w:szCs w:val="18"/>
              </w:rPr>
            </w:pPr>
          </w:p>
        </w:tc>
        <w:tc>
          <w:tcPr>
            <w:tcW w:w="1119" w:type="dxa"/>
            <w:vAlign w:val="center"/>
          </w:tcPr>
          <w:p w:rsidR="006E3494" w:rsidRPr="00E45A81" w:rsidRDefault="006E3494" w:rsidP="006E3494">
            <w:pPr>
              <w:numPr>
                <w:ilvl w:val="0"/>
                <w:numId w:val="1"/>
              </w:numPr>
              <w:jc w:val="center"/>
              <w:rPr>
                <w:b/>
                <w:sz w:val="18"/>
                <w:szCs w:val="18"/>
              </w:rPr>
            </w:pPr>
          </w:p>
        </w:tc>
        <w:tc>
          <w:tcPr>
            <w:tcW w:w="1761" w:type="dxa"/>
            <w:vAlign w:val="center"/>
          </w:tcPr>
          <w:p w:rsidR="006E3494" w:rsidRPr="00E45A81" w:rsidRDefault="006E3494" w:rsidP="006E3494">
            <w:pPr>
              <w:numPr>
                <w:ilvl w:val="0"/>
                <w:numId w:val="1"/>
              </w:numPr>
              <w:jc w:val="center"/>
              <w:rPr>
                <w:b/>
                <w:sz w:val="18"/>
                <w:szCs w:val="18"/>
              </w:rPr>
            </w:pPr>
          </w:p>
        </w:tc>
        <w:tc>
          <w:tcPr>
            <w:tcW w:w="1620" w:type="dxa"/>
            <w:vAlign w:val="center"/>
          </w:tcPr>
          <w:p w:rsidR="006E3494" w:rsidRPr="00E45A81" w:rsidRDefault="006E3494" w:rsidP="006E3494">
            <w:pPr>
              <w:numPr>
                <w:ilvl w:val="0"/>
                <w:numId w:val="1"/>
              </w:numPr>
              <w:jc w:val="center"/>
              <w:rPr>
                <w:b/>
                <w:sz w:val="18"/>
                <w:szCs w:val="18"/>
              </w:rPr>
            </w:pPr>
          </w:p>
        </w:tc>
      </w:tr>
      <w:tr w:rsidR="00B639E1" w:rsidRPr="00E45A81" w:rsidTr="00B639E1">
        <w:trPr>
          <w:trHeight w:val="58"/>
        </w:trPr>
        <w:tc>
          <w:tcPr>
            <w:tcW w:w="360" w:type="dxa"/>
            <w:vAlign w:val="center"/>
          </w:tcPr>
          <w:p w:rsidR="00B639E1" w:rsidRDefault="00B639E1" w:rsidP="006E3494">
            <w:pPr>
              <w:ind w:right="-108"/>
              <w:rPr>
                <w:sz w:val="18"/>
                <w:szCs w:val="18"/>
              </w:rPr>
            </w:pPr>
            <w:r>
              <w:rPr>
                <w:sz w:val="18"/>
                <w:szCs w:val="18"/>
              </w:rPr>
              <w:t>1</w:t>
            </w:r>
          </w:p>
        </w:tc>
        <w:tc>
          <w:tcPr>
            <w:tcW w:w="2340" w:type="dxa"/>
          </w:tcPr>
          <w:p w:rsidR="00B639E1" w:rsidRPr="00B14D2F" w:rsidRDefault="008659A0" w:rsidP="008659A0">
            <w:r>
              <w:t>В</w:t>
            </w:r>
            <w:r w:rsidR="007950AC">
              <w:t>ыполнение кадастровых</w:t>
            </w:r>
            <w:r w:rsidR="008B4AF6">
              <w:t xml:space="preserve"> работ</w:t>
            </w:r>
            <w:r w:rsidR="007950AC">
              <w:t xml:space="preserve"> </w:t>
            </w:r>
            <w:r>
              <w:t>по изготовлению заключения о техническом состоянии объектов недвижимости</w:t>
            </w:r>
          </w:p>
        </w:tc>
        <w:tc>
          <w:tcPr>
            <w:tcW w:w="1080" w:type="dxa"/>
            <w:vAlign w:val="center"/>
          </w:tcPr>
          <w:p w:rsidR="00B639E1" w:rsidRPr="00EA1D4F" w:rsidRDefault="007502DB" w:rsidP="007502DB">
            <w:pPr>
              <w:jc w:val="center"/>
            </w:pPr>
            <w:r>
              <w:rPr>
                <w:lang w:val="en-US"/>
              </w:rPr>
              <w:t>6</w:t>
            </w:r>
            <w:r w:rsidR="008659A0">
              <w:t>,</w:t>
            </w:r>
            <w:r>
              <w:rPr>
                <w:lang w:val="en-US"/>
              </w:rPr>
              <w:t>89</w:t>
            </w:r>
          </w:p>
        </w:tc>
        <w:tc>
          <w:tcPr>
            <w:tcW w:w="720" w:type="dxa"/>
            <w:vAlign w:val="center"/>
          </w:tcPr>
          <w:p w:rsidR="00B639E1" w:rsidRPr="00EA1D4F" w:rsidRDefault="009E45E2" w:rsidP="001F2AF5">
            <w:pPr>
              <w:jc w:val="center"/>
            </w:pPr>
            <w:proofErr w:type="spellStart"/>
            <w:r>
              <w:t>Усл</w:t>
            </w:r>
            <w:proofErr w:type="spellEnd"/>
            <w:r>
              <w:t>. ед.</w:t>
            </w:r>
          </w:p>
        </w:tc>
        <w:tc>
          <w:tcPr>
            <w:tcW w:w="772" w:type="dxa"/>
            <w:vAlign w:val="center"/>
          </w:tcPr>
          <w:p w:rsidR="00B639E1" w:rsidRPr="00EA1D4F" w:rsidRDefault="00855DA3" w:rsidP="006E3494">
            <w:pPr>
              <w:ind w:right="-5"/>
              <w:jc w:val="center"/>
            </w:pPr>
            <w:r>
              <w:t>1</w:t>
            </w:r>
          </w:p>
        </w:tc>
        <w:tc>
          <w:tcPr>
            <w:tcW w:w="1418" w:type="dxa"/>
            <w:vAlign w:val="center"/>
          </w:tcPr>
          <w:p w:rsidR="00B639E1" w:rsidRPr="00EA1D4F" w:rsidRDefault="008659A0" w:rsidP="007502DB">
            <w:pPr>
              <w:jc w:val="center"/>
            </w:pPr>
            <w:r>
              <w:t>2</w:t>
            </w:r>
            <w:r w:rsidR="007502DB">
              <w:rPr>
                <w:lang w:val="en-US"/>
              </w:rPr>
              <w:t>1000</w:t>
            </w:r>
            <w:r w:rsidR="00B639E1">
              <w:t>,00</w:t>
            </w:r>
          </w:p>
        </w:tc>
        <w:tc>
          <w:tcPr>
            <w:tcW w:w="1417" w:type="dxa"/>
            <w:vAlign w:val="center"/>
          </w:tcPr>
          <w:p w:rsidR="00B639E1" w:rsidRPr="00EA1D4F" w:rsidRDefault="008659A0" w:rsidP="008659A0">
            <w:pPr>
              <w:jc w:val="center"/>
            </w:pPr>
            <w:r>
              <w:t>24000</w:t>
            </w:r>
            <w:r w:rsidR="00B639E1">
              <w:t>,00</w:t>
            </w:r>
          </w:p>
        </w:tc>
        <w:tc>
          <w:tcPr>
            <w:tcW w:w="1433" w:type="dxa"/>
            <w:vAlign w:val="center"/>
          </w:tcPr>
          <w:p w:rsidR="00B639E1" w:rsidRPr="00EA1D4F" w:rsidRDefault="008659A0" w:rsidP="008659A0">
            <w:pPr>
              <w:jc w:val="center"/>
            </w:pPr>
            <w:r>
              <w:t>22000</w:t>
            </w:r>
            <w:r w:rsidR="00B639E1">
              <w:t>,00</w:t>
            </w:r>
          </w:p>
        </w:tc>
        <w:tc>
          <w:tcPr>
            <w:tcW w:w="1119" w:type="dxa"/>
            <w:vAlign w:val="center"/>
          </w:tcPr>
          <w:p w:rsidR="00B639E1" w:rsidRDefault="008659A0" w:rsidP="007502DB">
            <w:pPr>
              <w:jc w:val="center"/>
            </w:pPr>
            <w:r>
              <w:t>2</w:t>
            </w:r>
            <w:r w:rsidR="007502DB">
              <w:rPr>
                <w:lang w:val="en-US"/>
              </w:rPr>
              <w:t>2233</w:t>
            </w:r>
            <w:r w:rsidR="007502DB">
              <w:t>,</w:t>
            </w:r>
            <w:r w:rsidR="007502DB">
              <w:rPr>
                <w:lang w:val="en-US"/>
              </w:rPr>
              <w:t>33</w:t>
            </w:r>
          </w:p>
        </w:tc>
        <w:tc>
          <w:tcPr>
            <w:tcW w:w="1761" w:type="dxa"/>
            <w:vAlign w:val="center"/>
          </w:tcPr>
          <w:p w:rsidR="00B639E1" w:rsidRDefault="008659A0" w:rsidP="007502DB">
            <w:pPr>
              <w:jc w:val="center"/>
            </w:pPr>
            <w:r>
              <w:t>22</w:t>
            </w:r>
            <w:r w:rsidR="007502DB">
              <w:t>233,33</w:t>
            </w:r>
          </w:p>
        </w:tc>
        <w:tc>
          <w:tcPr>
            <w:tcW w:w="1620" w:type="dxa"/>
            <w:vAlign w:val="center"/>
          </w:tcPr>
          <w:p w:rsidR="00B639E1" w:rsidRDefault="008659A0" w:rsidP="007502DB">
            <w:pPr>
              <w:jc w:val="center"/>
            </w:pPr>
            <w:r>
              <w:t>2</w:t>
            </w:r>
            <w:r w:rsidR="007502DB">
              <w:t>2233,33</w:t>
            </w:r>
          </w:p>
        </w:tc>
      </w:tr>
      <w:tr w:rsidR="004A1449" w:rsidRPr="002D6AA2" w:rsidTr="00C13477">
        <w:trPr>
          <w:trHeight w:val="58"/>
        </w:trPr>
        <w:tc>
          <w:tcPr>
            <w:tcW w:w="360" w:type="dxa"/>
            <w:vAlign w:val="center"/>
          </w:tcPr>
          <w:p w:rsidR="004A1449" w:rsidRPr="002D6AA2" w:rsidRDefault="004A1449" w:rsidP="006E3494">
            <w:pPr>
              <w:ind w:right="-108"/>
            </w:pPr>
          </w:p>
        </w:tc>
        <w:tc>
          <w:tcPr>
            <w:tcW w:w="2340" w:type="dxa"/>
            <w:vAlign w:val="center"/>
          </w:tcPr>
          <w:p w:rsidR="004A1449" w:rsidRPr="002D6AA2" w:rsidRDefault="004A1449" w:rsidP="006E3494">
            <w:pPr>
              <w:pStyle w:val="a3"/>
              <w:ind w:left="-108" w:right="-108"/>
              <w:jc w:val="center"/>
              <w:rPr>
                <w:rFonts w:ascii="Times New Roman" w:eastAsia="Times New Roman" w:hAnsi="Times New Roman"/>
                <w:sz w:val="20"/>
                <w:szCs w:val="20"/>
              </w:rPr>
            </w:pPr>
            <w:r w:rsidRPr="002D6AA2">
              <w:rPr>
                <w:rFonts w:ascii="Times New Roman" w:eastAsia="Times New Roman" w:hAnsi="Times New Roman"/>
                <w:sz w:val="20"/>
                <w:szCs w:val="20"/>
              </w:rPr>
              <w:t>Итого:</w:t>
            </w:r>
          </w:p>
        </w:tc>
        <w:tc>
          <w:tcPr>
            <w:tcW w:w="1080" w:type="dxa"/>
            <w:vAlign w:val="center"/>
          </w:tcPr>
          <w:p w:rsidR="004A1449" w:rsidRPr="002D6AA2" w:rsidRDefault="004A1449" w:rsidP="006E3494">
            <w:pPr>
              <w:jc w:val="center"/>
            </w:pPr>
          </w:p>
        </w:tc>
        <w:tc>
          <w:tcPr>
            <w:tcW w:w="720" w:type="dxa"/>
            <w:vAlign w:val="center"/>
          </w:tcPr>
          <w:p w:rsidR="004A1449" w:rsidRPr="002D6AA2" w:rsidRDefault="004A1449" w:rsidP="006E3494">
            <w:pPr>
              <w:jc w:val="center"/>
            </w:pPr>
          </w:p>
        </w:tc>
        <w:tc>
          <w:tcPr>
            <w:tcW w:w="772" w:type="dxa"/>
            <w:vAlign w:val="center"/>
          </w:tcPr>
          <w:p w:rsidR="004A1449" w:rsidRPr="002D6AA2" w:rsidRDefault="004A1449" w:rsidP="006E3494">
            <w:pPr>
              <w:ind w:right="-5"/>
              <w:jc w:val="center"/>
            </w:pPr>
          </w:p>
        </w:tc>
        <w:tc>
          <w:tcPr>
            <w:tcW w:w="1418" w:type="dxa"/>
            <w:vAlign w:val="center"/>
          </w:tcPr>
          <w:p w:rsidR="004A1449" w:rsidRPr="002D6AA2" w:rsidRDefault="004A1449" w:rsidP="006E3494">
            <w:pPr>
              <w:jc w:val="center"/>
            </w:pPr>
          </w:p>
        </w:tc>
        <w:tc>
          <w:tcPr>
            <w:tcW w:w="1417" w:type="dxa"/>
            <w:vAlign w:val="center"/>
          </w:tcPr>
          <w:p w:rsidR="004A1449" w:rsidRPr="002D6AA2" w:rsidRDefault="004A1449" w:rsidP="006E3494">
            <w:pPr>
              <w:jc w:val="center"/>
            </w:pPr>
          </w:p>
        </w:tc>
        <w:tc>
          <w:tcPr>
            <w:tcW w:w="1433" w:type="dxa"/>
            <w:vAlign w:val="center"/>
          </w:tcPr>
          <w:p w:rsidR="004A1449" w:rsidRPr="002D6AA2" w:rsidRDefault="004A1449" w:rsidP="006E3494">
            <w:pPr>
              <w:jc w:val="center"/>
            </w:pPr>
          </w:p>
        </w:tc>
        <w:tc>
          <w:tcPr>
            <w:tcW w:w="1119" w:type="dxa"/>
            <w:vAlign w:val="center"/>
          </w:tcPr>
          <w:p w:rsidR="004A1449" w:rsidRPr="002D6AA2" w:rsidRDefault="004A1449" w:rsidP="006E3494">
            <w:pPr>
              <w:jc w:val="center"/>
            </w:pPr>
          </w:p>
        </w:tc>
        <w:tc>
          <w:tcPr>
            <w:tcW w:w="1761" w:type="dxa"/>
            <w:vAlign w:val="center"/>
          </w:tcPr>
          <w:p w:rsidR="004A1449" w:rsidRPr="002D6AA2" w:rsidRDefault="004A1449" w:rsidP="006E3494">
            <w:pPr>
              <w:jc w:val="center"/>
            </w:pPr>
          </w:p>
        </w:tc>
        <w:tc>
          <w:tcPr>
            <w:tcW w:w="1620" w:type="dxa"/>
          </w:tcPr>
          <w:p w:rsidR="004A1449" w:rsidRPr="00B639E1" w:rsidRDefault="008659A0" w:rsidP="007502DB">
            <w:pPr>
              <w:jc w:val="center"/>
              <w:rPr>
                <w:b/>
              </w:rPr>
            </w:pPr>
            <w:r>
              <w:rPr>
                <w:b/>
              </w:rPr>
              <w:t>2</w:t>
            </w:r>
            <w:r w:rsidR="007502DB">
              <w:rPr>
                <w:b/>
              </w:rPr>
              <w:t>2</w:t>
            </w:r>
            <w:r>
              <w:rPr>
                <w:b/>
              </w:rPr>
              <w:t>2</w:t>
            </w:r>
            <w:r w:rsidR="007502DB">
              <w:rPr>
                <w:b/>
              </w:rPr>
              <w:t>33</w:t>
            </w:r>
            <w:r>
              <w:rPr>
                <w:b/>
              </w:rPr>
              <w:t>,</w:t>
            </w:r>
            <w:r w:rsidR="007502DB">
              <w:rPr>
                <w:b/>
              </w:rPr>
              <w:t>33</w:t>
            </w:r>
          </w:p>
        </w:tc>
      </w:tr>
    </w:tbl>
    <w:p w:rsidR="006E3494" w:rsidRDefault="006E3494" w:rsidP="006E3494">
      <w:pPr>
        <w:spacing w:line="276" w:lineRule="auto"/>
        <w:ind w:firstLine="709"/>
        <w:jc w:val="both"/>
        <w:rPr>
          <w:rFonts w:eastAsia="Calibri"/>
          <w:sz w:val="24"/>
          <w:szCs w:val="24"/>
          <w:lang w:eastAsia="en-US"/>
        </w:rPr>
      </w:pPr>
    </w:p>
    <w:p w:rsidR="006E3494" w:rsidRPr="00E65E88" w:rsidRDefault="006E3494" w:rsidP="006E3494">
      <w:pPr>
        <w:spacing w:line="276" w:lineRule="auto"/>
        <w:ind w:firstLine="709"/>
        <w:jc w:val="both"/>
        <w:rPr>
          <w:rFonts w:eastAsia="Calibri"/>
          <w:b/>
          <w:sz w:val="24"/>
          <w:szCs w:val="24"/>
          <w:lang w:eastAsia="en-US"/>
        </w:rPr>
      </w:pPr>
      <w:r w:rsidRPr="00C738EF">
        <w:rPr>
          <w:rFonts w:eastAsia="Calibri"/>
          <w:sz w:val="24"/>
          <w:szCs w:val="24"/>
          <w:lang w:eastAsia="en-US"/>
        </w:rPr>
        <w:t xml:space="preserve">Начальная (максимальная) цена государственного контракта, рассчитанная методом сопоставимых рыночных цен (анализа рынка), </w:t>
      </w:r>
      <w:r w:rsidRPr="00E65E88">
        <w:rPr>
          <w:rFonts w:eastAsia="Calibri"/>
          <w:sz w:val="24"/>
          <w:szCs w:val="24"/>
          <w:lang w:eastAsia="en-US"/>
        </w:rPr>
        <w:t xml:space="preserve">составляет </w:t>
      </w:r>
      <w:r w:rsidR="00750F52">
        <w:rPr>
          <w:rFonts w:eastAsia="Calibri"/>
          <w:sz w:val="24"/>
          <w:szCs w:val="24"/>
          <w:lang w:eastAsia="en-US"/>
        </w:rPr>
        <w:t>2</w:t>
      </w:r>
      <w:r w:rsidR="007502DB">
        <w:rPr>
          <w:rFonts w:eastAsia="Calibri"/>
          <w:sz w:val="24"/>
          <w:szCs w:val="24"/>
          <w:lang w:eastAsia="en-US"/>
        </w:rPr>
        <w:t>2</w:t>
      </w:r>
      <w:r w:rsidR="00750F52">
        <w:rPr>
          <w:rFonts w:eastAsia="Calibri"/>
          <w:sz w:val="24"/>
          <w:szCs w:val="24"/>
          <w:lang w:eastAsia="en-US"/>
        </w:rPr>
        <w:t> 2</w:t>
      </w:r>
      <w:r w:rsidR="007502DB">
        <w:rPr>
          <w:rFonts w:eastAsia="Calibri"/>
          <w:sz w:val="24"/>
          <w:szCs w:val="24"/>
          <w:lang w:eastAsia="en-US"/>
        </w:rPr>
        <w:t>33</w:t>
      </w:r>
      <w:r w:rsidR="00750F52">
        <w:rPr>
          <w:rFonts w:eastAsia="Calibri"/>
          <w:sz w:val="24"/>
          <w:szCs w:val="24"/>
          <w:lang w:eastAsia="en-US"/>
        </w:rPr>
        <w:t>,</w:t>
      </w:r>
      <w:r w:rsidR="007502DB">
        <w:rPr>
          <w:rFonts w:eastAsia="Calibri"/>
          <w:sz w:val="24"/>
          <w:szCs w:val="24"/>
          <w:lang w:eastAsia="en-US"/>
        </w:rPr>
        <w:t>33</w:t>
      </w:r>
      <w:r w:rsidR="00B639E1" w:rsidRPr="00454BAE">
        <w:rPr>
          <w:b/>
          <w:sz w:val="24"/>
          <w:szCs w:val="24"/>
        </w:rPr>
        <w:t xml:space="preserve"> </w:t>
      </w:r>
      <w:r w:rsidR="00454BAE" w:rsidRPr="00454BAE">
        <w:rPr>
          <w:b/>
          <w:sz w:val="24"/>
          <w:szCs w:val="24"/>
        </w:rPr>
        <w:t>(</w:t>
      </w:r>
      <w:r w:rsidR="00750F52">
        <w:rPr>
          <w:b/>
          <w:sz w:val="24"/>
          <w:szCs w:val="24"/>
        </w:rPr>
        <w:t xml:space="preserve">двадцать </w:t>
      </w:r>
      <w:r w:rsidR="007502DB">
        <w:rPr>
          <w:b/>
          <w:sz w:val="24"/>
          <w:szCs w:val="24"/>
        </w:rPr>
        <w:t>две</w:t>
      </w:r>
      <w:r w:rsidR="00516F9A">
        <w:rPr>
          <w:b/>
          <w:sz w:val="24"/>
          <w:szCs w:val="24"/>
        </w:rPr>
        <w:t xml:space="preserve"> </w:t>
      </w:r>
      <w:r w:rsidR="00B97A8A">
        <w:rPr>
          <w:b/>
          <w:sz w:val="24"/>
          <w:szCs w:val="24"/>
        </w:rPr>
        <w:t>тысяч</w:t>
      </w:r>
      <w:r w:rsidR="00516F9A">
        <w:rPr>
          <w:b/>
          <w:sz w:val="24"/>
          <w:szCs w:val="24"/>
        </w:rPr>
        <w:t xml:space="preserve">и </w:t>
      </w:r>
      <w:r w:rsidR="00750F52">
        <w:rPr>
          <w:b/>
          <w:sz w:val="24"/>
          <w:szCs w:val="24"/>
        </w:rPr>
        <w:t xml:space="preserve">двести </w:t>
      </w:r>
      <w:r w:rsidR="007502DB">
        <w:rPr>
          <w:b/>
          <w:sz w:val="24"/>
          <w:szCs w:val="24"/>
        </w:rPr>
        <w:t xml:space="preserve">тридцать три </w:t>
      </w:r>
      <w:r w:rsidR="008E5C5E">
        <w:rPr>
          <w:rFonts w:eastAsia="Calibri"/>
          <w:b/>
          <w:sz w:val="24"/>
          <w:szCs w:val="24"/>
          <w:lang w:eastAsia="en-US"/>
        </w:rPr>
        <w:t>рубл</w:t>
      </w:r>
      <w:r w:rsidR="007502DB">
        <w:rPr>
          <w:rFonts w:eastAsia="Calibri"/>
          <w:b/>
          <w:sz w:val="24"/>
          <w:szCs w:val="24"/>
          <w:lang w:eastAsia="en-US"/>
        </w:rPr>
        <w:t>я</w:t>
      </w:r>
      <w:r w:rsidR="00DD3818">
        <w:rPr>
          <w:rFonts w:eastAsia="Calibri"/>
          <w:b/>
          <w:sz w:val="24"/>
          <w:szCs w:val="24"/>
          <w:lang w:eastAsia="en-US"/>
        </w:rPr>
        <w:t xml:space="preserve"> </w:t>
      </w:r>
      <w:r w:rsidR="007502DB">
        <w:rPr>
          <w:rFonts w:eastAsia="Calibri"/>
          <w:b/>
          <w:sz w:val="24"/>
          <w:szCs w:val="24"/>
          <w:lang w:eastAsia="en-US"/>
        </w:rPr>
        <w:t>33</w:t>
      </w:r>
      <w:r w:rsidR="00EC54FB">
        <w:rPr>
          <w:rFonts w:eastAsia="Calibri"/>
          <w:b/>
          <w:sz w:val="24"/>
          <w:szCs w:val="24"/>
          <w:lang w:eastAsia="en-US"/>
        </w:rPr>
        <w:t xml:space="preserve"> </w:t>
      </w:r>
      <w:r w:rsidRPr="00E65E88">
        <w:rPr>
          <w:rFonts w:eastAsia="Calibri"/>
          <w:b/>
          <w:sz w:val="24"/>
          <w:szCs w:val="24"/>
          <w:lang w:eastAsia="en-US"/>
        </w:rPr>
        <w:t>к</w:t>
      </w:r>
      <w:r w:rsidRPr="00E65E88">
        <w:rPr>
          <w:rFonts w:eastAsia="Calibri"/>
          <w:b/>
          <w:sz w:val="24"/>
          <w:szCs w:val="24"/>
          <w:lang w:eastAsia="en-US"/>
        </w:rPr>
        <w:t>о</w:t>
      </w:r>
      <w:r w:rsidRPr="00E65E88">
        <w:rPr>
          <w:rFonts w:eastAsia="Calibri"/>
          <w:b/>
          <w:sz w:val="24"/>
          <w:szCs w:val="24"/>
          <w:lang w:eastAsia="en-US"/>
        </w:rPr>
        <w:t>п.</w:t>
      </w:r>
      <w:r w:rsidR="00DD3818">
        <w:rPr>
          <w:rFonts w:eastAsia="Calibri"/>
          <w:b/>
          <w:sz w:val="24"/>
          <w:szCs w:val="24"/>
          <w:lang w:eastAsia="en-US"/>
        </w:rPr>
        <w:t>) рубл</w:t>
      </w:r>
      <w:r w:rsidR="007502DB">
        <w:rPr>
          <w:rFonts w:eastAsia="Calibri"/>
          <w:b/>
          <w:sz w:val="24"/>
          <w:szCs w:val="24"/>
          <w:lang w:eastAsia="en-US"/>
        </w:rPr>
        <w:t>я.</w:t>
      </w:r>
    </w:p>
    <w:p w:rsidR="006E3494" w:rsidRPr="00C738EF" w:rsidRDefault="006E3494" w:rsidP="006E3494">
      <w:pPr>
        <w:pStyle w:val="ConsPlusNormal"/>
        <w:rPr>
          <w:rFonts w:ascii="Times New Roman" w:hAnsi="Times New Roman" w:cs="Times New Roman"/>
          <w:sz w:val="24"/>
          <w:szCs w:val="24"/>
        </w:rPr>
      </w:pPr>
      <w:r w:rsidRPr="00C738EF">
        <w:rPr>
          <w:rFonts w:ascii="Times New Roman" w:hAnsi="Times New Roman" w:cs="Times New Roman"/>
          <w:sz w:val="24"/>
          <w:szCs w:val="24"/>
        </w:rPr>
        <w:t xml:space="preserve">Коэффициент вариации определен по формуле  </w:t>
      </w:r>
      <w:r w:rsidRPr="00C738EF">
        <w:rPr>
          <w:rFonts w:ascii="Times New Roman" w:hAnsi="Times New Roman" w:cs="Times New Roman"/>
          <w:noProof/>
          <w:position w:val="-28"/>
          <w:sz w:val="24"/>
          <w:szCs w:val="24"/>
        </w:rPr>
        <w:pict>
          <v:shape id="Рисунок 2" o:spid="_x0000_i1027" type="#_x0000_t75" style="width:68.25pt;height:23.25pt;visibility:visible">
            <v:imagedata r:id="rId7" o:title=""/>
          </v:shape>
        </w:pict>
      </w:r>
      <w:r w:rsidRPr="00C738EF">
        <w:rPr>
          <w:rFonts w:ascii="Times New Roman" w:hAnsi="Times New Roman" w:cs="Times New Roman"/>
          <w:sz w:val="24"/>
          <w:szCs w:val="24"/>
        </w:rPr>
        <w:t xml:space="preserve"> (Приказ Министерства экономического развития № 567 от 02.10.2013 г.)  </w:t>
      </w:r>
    </w:p>
    <w:p w:rsidR="00A85207" w:rsidRDefault="006E3494" w:rsidP="00A7449C">
      <w:pPr>
        <w:jc w:val="both"/>
        <w:rPr>
          <w:sz w:val="24"/>
          <w:szCs w:val="24"/>
        </w:rPr>
      </w:pPr>
      <w:r w:rsidRPr="00C738EF">
        <w:rPr>
          <w:sz w:val="24"/>
          <w:szCs w:val="24"/>
        </w:rPr>
        <w:t xml:space="preserve">* Начальная максимальная цена контракта сформирована заказчиком в соответствии с Приказом Министерства экономического развития РФ от 2 октября </w:t>
      </w:r>
      <w:smartTag w:uri="urn:schemas-microsoft-com:office:smarttags" w:element="metricconverter">
        <w:smartTagPr>
          <w:attr w:name="ProductID" w:val="2013 г"/>
        </w:smartTagPr>
        <w:r w:rsidRPr="00C738EF">
          <w:rPr>
            <w:sz w:val="24"/>
            <w:szCs w:val="24"/>
          </w:rPr>
          <w:t>2013 г</w:t>
        </w:r>
      </w:smartTag>
      <w:r w:rsidRPr="00C738EF">
        <w:rPr>
          <w:sz w:val="24"/>
          <w:szCs w:val="24"/>
        </w:rPr>
        <w:t>. N 567 "Об утверждении Методических рекомендаций по применению методов определения начальной (максимал</w:t>
      </w:r>
      <w:r w:rsidRPr="00C738EF">
        <w:rPr>
          <w:sz w:val="24"/>
          <w:szCs w:val="24"/>
        </w:rPr>
        <w:t>ь</w:t>
      </w:r>
      <w:r w:rsidRPr="00C738EF">
        <w:rPr>
          <w:sz w:val="24"/>
          <w:szCs w:val="24"/>
        </w:rPr>
        <w:t>ной) цены государственного контракта, цены контракта, заключаемого с единстве</w:t>
      </w:r>
      <w:r w:rsidRPr="00C738EF">
        <w:rPr>
          <w:sz w:val="24"/>
          <w:szCs w:val="24"/>
        </w:rPr>
        <w:t>н</w:t>
      </w:r>
      <w:r w:rsidRPr="00C738EF">
        <w:rPr>
          <w:sz w:val="24"/>
          <w:szCs w:val="24"/>
        </w:rPr>
        <w:t>ным поставщиком (подрядчиком, исполнителем)".</w:t>
      </w:r>
    </w:p>
    <w:p w:rsidR="00FE0093" w:rsidRDefault="006E3494" w:rsidP="007502DB">
      <w:pPr>
        <w:jc w:val="both"/>
        <w:rPr>
          <w:sz w:val="24"/>
          <w:szCs w:val="24"/>
        </w:rPr>
      </w:pPr>
      <w:r w:rsidRPr="00C738EF">
        <w:rPr>
          <w:sz w:val="24"/>
          <w:szCs w:val="24"/>
        </w:rPr>
        <w:t xml:space="preserve">Данный приказ не учитывает, что применение утвержденных формул определения начальной максимальной цены государственного контракта может привести к формированию цены государственного контракта и цены за единицу товара с </w:t>
      </w:r>
      <w:proofErr w:type="gramStart"/>
      <w:r w:rsidRPr="00C738EF">
        <w:rPr>
          <w:sz w:val="24"/>
          <w:szCs w:val="24"/>
        </w:rPr>
        <w:t>дробным</w:t>
      </w:r>
      <w:proofErr w:type="gramEnd"/>
      <w:r w:rsidRPr="00C738EF">
        <w:rPr>
          <w:sz w:val="24"/>
          <w:szCs w:val="24"/>
        </w:rPr>
        <w:t xml:space="preserve"> значениями (количес</w:t>
      </w:r>
      <w:r w:rsidRPr="00C738EF">
        <w:rPr>
          <w:sz w:val="24"/>
          <w:szCs w:val="24"/>
        </w:rPr>
        <w:t>т</w:t>
      </w:r>
      <w:r w:rsidRPr="00C738EF">
        <w:rPr>
          <w:sz w:val="24"/>
          <w:szCs w:val="24"/>
        </w:rPr>
        <w:t xml:space="preserve">во знаков после запятой превышает 2 знака). </w:t>
      </w:r>
    </w:p>
    <w:sectPr w:rsidR="00FE0093" w:rsidSect="007502DB">
      <w:pgSz w:w="16838" w:h="11906" w:orient="landscape"/>
      <w:pgMar w:top="540"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94B3F"/>
    <w:multiLevelType w:val="hybridMultilevel"/>
    <w:tmpl w:val="0BCCE48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3494"/>
    <w:rsid w:val="0006334E"/>
    <w:rsid w:val="000D36FF"/>
    <w:rsid w:val="000E22CA"/>
    <w:rsid w:val="000F6271"/>
    <w:rsid w:val="00112383"/>
    <w:rsid w:val="0019134E"/>
    <w:rsid w:val="001F2AF5"/>
    <w:rsid w:val="0023730B"/>
    <w:rsid w:val="002B709C"/>
    <w:rsid w:val="002D6AA2"/>
    <w:rsid w:val="003370F6"/>
    <w:rsid w:val="00352EE5"/>
    <w:rsid w:val="003B2A8A"/>
    <w:rsid w:val="003B3235"/>
    <w:rsid w:val="003B6AB6"/>
    <w:rsid w:val="003F3D1B"/>
    <w:rsid w:val="00454BAE"/>
    <w:rsid w:val="0045679A"/>
    <w:rsid w:val="00456B11"/>
    <w:rsid w:val="004706BA"/>
    <w:rsid w:val="004A1449"/>
    <w:rsid w:val="004A1C2B"/>
    <w:rsid w:val="004C1B78"/>
    <w:rsid w:val="004E6A78"/>
    <w:rsid w:val="00516F9A"/>
    <w:rsid w:val="00524B62"/>
    <w:rsid w:val="005458CD"/>
    <w:rsid w:val="00567F06"/>
    <w:rsid w:val="00577F8A"/>
    <w:rsid w:val="00583A8D"/>
    <w:rsid w:val="005B4498"/>
    <w:rsid w:val="005C3969"/>
    <w:rsid w:val="005D4CC6"/>
    <w:rsid w:val="005E2A1D"/>
    <w:rsid w:val="00683B5A"/>
    <w:rsid w:val="006E3494"/>
    <w:rsid w:val="00735F22"/>
    <w:rsid w:val="007502DB"/>
    <w:rsid w:val="00750F52"/>
    <w:rsid w:val="00763132"/>
    <w:rsid w:val="00766280"/>
    <w:rsid w:val="007950AC"/>
    <w:rsid w:val="007D30AE"/>
    <w:rsid w:val="00855DA3"/>
    <w:rsid w:val="008659A0"/>
    <w:rsid w:val="008A3D76"/>
    <w:rsid w:val="008B31F0"/>
    <w:rsid w:val="008B4AF6"/>
    <w:rsid w:val="008E5C5E"/>
    <w:rsid w:val="0095141E"/>
    <w:rsid w:val="00963327"/>
    <w:rsid w:val="0099122D"/>
    <w:rsid w:val="00992391"/>
    <w:rsid w:val="009E45E2"/>
    <w:rsid w:val="009F0756"/>
    <w:rsid w:val="00A01662"/>
    <w:rsid w:val="00A7449C"/>
    <w:rsid w:val="00A85207"/>
    <w:rsid w:val="00AE0647"/>
    <w:rsid w:val="00B14D2F"/>
    <w:rsid w:val="00B639E1"/>
    <w:rsid w:val="00B65384"/>
    <w:rsid w:val="00B97A8A"/>
    <w:rsid w:val="00C07163"/>
    <w:rsid w:val="00C13477"/>
    <w:rsid w:val="00C34868"/>
    <w:rsid w:val="00CA2C68"/>
    <w:rsid w:val="00CA3F52"/>
    <w:rsid w:val="00DD3818"/>
    <w:rsid w:val="00E062C8"/>
    <w:rsid w:val="00E1141A"/>
    <w:rsid w:val="00E36D05"/>
    <w:rsid w:val="00E70ABD"/>
    <w:rsid w:val="00EA1BDC"/>
    <w:rsid w:val="00EA1D4F"/>
    <w:rsid w:val="00EC2B60"/>
    <w:rsid w:val="00EC54FB"/>
    <w:rsid w:val="00F4649B"/>
    <w:rsid w:val="00F642BD"/>
    <w:rsid w:val="00F72D73"/>
    <w:rsid w:val="00F778C2"/>
    <w:rsid w:val="00F96C53"/>
    <w:rsid w:val="00FC607B"/>
    <w:rsid w:val="00FE0093"/>
    <w:rsid w:val="00FE70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3494"/>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
    <w:rsid w:val="006E3494"/>
    <w:pPr>
      <w:spacing w:before="100" w:beforeAutospacing="1" w:after="100" w:afterAutospacing="1"/>
    </w:pPr>
    <w:rPr>
      <w:rFonts w:ascii="Calibri" w:eastAsia="Calibri" w:hAnsi="Calibri"/>
      <w:sz w:val="24"/>
      <w:szCs w:val="24"/>
    </w:rPr>
  </w:style>
  <w:style w:type="character" w:customStyle="1" w:styleId="1">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3"/>
    <w:locked/>
    <w:rsid w:val="006E3494"/>
    <w:rPr>
      <w:rFonts w:ascii="Calibri" w:eastAsia="Calibri" w:hAnsi="Calibri"/>
      <w:sz w:val="24"/>
      <w:szCs w:val="24"/>
      <w:lang w:val="ru-RU" w:eastAsia="ru-RU" w:bidi="ar-SA"/>
    </w:rPr>
  </w:style>
  <w:style w:type="paragraph" w:customStyle="1" w:styleId="ConsPlusNormal">
    <w:name w:val="ConsPlusNormal"/>
    <w:link w:val="ConsPlusNormal0"/>
    <w:rsid w:val="006E3494"/>
    <w:pPr>
      <w:widowControl w:val="0"/>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6E3494"/>
    <w:rPr>
      <w:rFonts w:ascii="Arial" w:eastAsia="Calibri" w:hAnsi="Arial" w:cs="Arial"/>
      <w:lang w:val="ru-RU" w:eastAsia="ru-RU" w:bidi="ar-SA"/>
    </w:rPr>
  </w:style>
  <w:style w:type="paragraph" w:customStyle="1" w:styleId="11">
    <w:name w:val="Обычный11"/>
    <w:rsid w:val="006E3494"/>
    <w:pPr>
      <w:suppressAutoHyphens/>
      <w:autoSpaceDE w:val="0"/>
    </w:pPr>
    <w:rPr>
      <w:rFonts w:eastAsia="Arial"/>
      <w:kern w:val="1"/>
      <w:lang w:eastAsia="ar-SA"/>
    </w:rPr>
  </w:style>
  <w:style w:type="paragraph" w:styleId="a4">
    <w:name w:val="Document Map"/>
    <w:basedOn w:val="a"/>
    <w:semiHidden/>
    <w:rsid w:val="00A7449C"/>
    <w:pPr>
      <w:shd w:val="clear" w:color="auto" w:fill="000080"/>
    </w:pPr>
    <w:rPr>
      <w:rFonts w:ascii="Tahoma" w:hAnsi="Tahoma" w:cs="Tahoma"/>
    </w:rPr>
  </w:style>
  <w:style w:type="paragraph" w:styleId="a5">
    <w:name w:val="Subtitle"/>
    <w:basedOn w:val="a"/>
    <w:link w:val="a6"/>
    <w:qFormat/>
    <w:rsid w:val="008659A0"/>
    <w:pPr>
      <w:spacing w:after="60"/>
      <w:jc w:val="center"/>
      <w:outlineLvl w:val="1"/>
    </w:pPr>
    <w:rPr>
      <w:rFonts w:ascii="Arial" w:hAnsi="Arial" w:cs="Arial"/>
      <w:sz w:val="24"/>
      <w:szCs w:val="24"/>
    </w:rPr>
  </w:style>
  <w:style w:type="character" w:customStyle="1" w:styleId="a6">
    <w:name w:val="Подзаголовок Знак"/>
    <w:basedOn w:val="a0"/>
    <w:link w:val="a5"/>
    <w:rsid w:val="008659A0"/>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Aleksey</dc:creator>
  <cp:lastModifiedBy>Sirceva</cp:lastModifiedBy>
  <cp:revision>2</cp:revision>
  <cp:lastPrinted>2025-05-27T13:08:00Z</cp:lastPrinted>
  <dcterms:created xsi:type="dcterms:W3CDTF">2026-07-28T06:27:00Z</dcterms:created>
  <dcterms:modified xsi:type="dcterms:W3CDTF">2026-07-28T06:27:00Z</dcterms:modified>
</cp:coreProperties>
</file>