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B0074" w14:textId="03843002" w:rsidR="00A6581D" w:rsidRDefault="00A6581D">
      <w:pPr>
        <w:spacing w:after="0" w:line="240" w:lineRule="auto"/>
        <w:ind w:left="-284" w:firstLine="284"/>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ПРОЕКТ</w:t>
      </w:r>
    </w:p>
    <w:p w14:paraId="75990231" w14:textId="77777777" w:rsidR="00A6581D" w:rsidRDefault="00A6581D">
      <w:pPr>
        <w:spacing w:after="0" w:line="240" w:lineRule="auto"/>
        <w:ind w:left="-284" w:firstLine="284"/>
        <w:jc w:val="center"/>
        <w:rPr>
          <w:rFonts w:ascii="Times New Roman" w:eastAsia="Times New Roman" w:hAnsi="Times New Roman" w:cs="Times New Roman"/>
          <w:b/>
          <w:bCs/>
          <w:lang w:eastAsia="ru-RU"/>
        </w:rPr>
      </w:pPr>
    </w:p>
    <w:p w14:paraId="1615BB7A" w14:textId="05610211" w:rsidR="00912E95" w:rsidRDefault="00A6581D">
      <w:pPr>
        <w:spacing w:after="0" w:line="240" w:lineRule="auto"/>
        <w:ind w:left="-284" w:firstLine="284"/>
        <w:jc w:val="center"/>
        <w:rPr>
          <w:rFonts w:ascii="Times New Roman" w:hAnsi="Times New Roman" w:cs="Times New Roman"/>
        </w:rPr>
      </w:pPr>
      <w:r>
        <w:rPr>
          <w:rFonts w:ascii="Times New Roman" w:eastAsia="Times New Roman" w:hAnsi="Times New Roman" w:cs="Times New Roman"/>
          <w:b/>
          <w:bCs/>
          <w:lang w:eastAsia="ru-RU"/>
        </w:rPr>
        <w:t>Контракт № 259/07/26</w:t>
      </w:r>
    </w:p>
    <w:p w14:paraId="5AC5F7FB" w14:textId="77777777" w:rsidR="00912E95" w:rsidRDefault="00A6581D">
      <w:pPr>
        <w:spacing w:after="0" w:line="240" w:lineRule="auto"/>
        <w:ind w:left="-284" w:right="-143" w:firstLine="284"/>
        <w:jc w:val="center"/>
        <w:rPr>
          <w:rFonts w:ascii="Times New Roman" w:hAnsi="Times New Roman" w:cs="Times New Roman"/>
        </w:rPr>
      </w:pPr>
      <w:r>
        <w:rPr>
          <w:rFonts w:ascii="Times New Roman" w:eastAsia="Times New Roman" w:hAnsi="Times New Roman" w:cs="Times New Roman"/>
          <w:b/>
          <w:bCs/>
          <w:lang w:eastAsia="ru-RU"/>
        </w:rPr>
        <w:t>на оказание услуг по аттестации автоматизированных рабочих мест по требованиям безопасности информации, установке средств защиты информации и предоставлению права использования программного обеспечения</w:t>
      </w:r>
    </w:p>
    <w:p w14:paraId="77C74F04" w14:textId="77777777" w:rsidR="00912E95" w:rsidRDefault="00912E95">
      <w:pPr>
        <w:spacing w:after="0" w:line="240" w:lineRule="auto"/>
        <w:ind w:left="-284" w:right="-143" w:firstLine="284"/>
        <w:jc w:val="center"/>
        <w:rPr>
          <w:rFonts w:ascii="Times New Roman" w:eastAsia="Times New Roman" w:hAnsi="Times New Roman" w:cs="Times New Roman"/>
          <w:b/>
          <w:bCs/>
          <w:lang w:eastAsia="ru-RU"/>
        </w:rPr>
      </w:pPr>
    </w:p>
    <w:p w14:paraId="342F4FCE" w14:textId="77777777" w:rsidR="00912E95" w:rsidRDefault="00912E95">
      <w:pPr>
        <w:spacing w:after="0" w:line="240" w:lineRule="auto"/>
        <w:ind w:left="-284" w:right="-143" w:firstLine="284"/>
        <w:jc w:val="center"/>
        <w:rPr>
          <w:rFonts w:ascii="Times New Roman" w:eastAsia="Times New Roman" w:hAnsi="Times New Roman" w:cs="Times New Roman"/>
          <w:b/>
          <w:bCs/>
          <w:lang w:eastAsia="ru-RU"/>
        </w:rPr>
      </w:pPr>
    </w:p>
    <w:p w14:paraId="16155559" w14:textId="77777777" w:rsidR="00912E95" w:rsidRDefault="00A6581D">
      <w:pPr>
        <w:spacing w:after="0" w:line="240" w:lineRule="auto"/>
        <w:ind w:left="-284" w:right="-143" w:firstLine="284"/>
        <w:rPr>
          <w:rFonts w:ascii="Times New Roman" w:hAnsi="Times New Roman" w:cs="Times New Roman"/>
        </w:rPr>
      </w:pPr>
      <w:r>
        <w:rPr>
          <w:rFonts w:ascii="Times New Roman" w:eastAsia="Times New Roman" w:hAnsi="Times New Roman" w:cs="Times New Roman"/>
          <w:b/>
          <w:lang w:eastAsia="ru-RU"/>
        </w:rPr>
        <w:t xml:space="preserve">г. Москва                                                                                                                                 </w:t>
      </w:r>
      <w:proofErr w:type="gramStart"/>
      <w:r>
        <w:rPr>
          <w:rFonts w:ascii="Times New Roman" w:eastAsia="Times New Roman" w:hAnsi="Times New Roman" w:cs="Times New Roman"/>
          <w:b/>
          <w:lang w:eastAsia="ru-RU"/>
        </w:rPr>
        <w:t xml:space="preserve">   «</w:t>
      </w:r>
      <w:proofErr w:type="gramEnd"/>
      <w:r>
        <w:rPr>
          <w:rFonts w:ascii="Times New Roman" w:eastAsia="Times New Roman" w:hAnsi="Times New Roman" w:cs="Times New Roman"/>
          <w:b/>
          <w:lang w:eastAsia="ru-RU"/>
        </w:rPr>
        <w:t>___» _____ 2026 г.</w:t>
      </w:r>
    </w:p>
    <w:p w14:paraId="4B78040F" w14:textId="77777777" w:rsidR="00912E95" w:rsidRDefault="00912E95">
      <w:pPr>
        <w:spacing w:after="0" w:line="240" w:lineRule="auto"/>
        <w:ind w:left="-284" w:right="-143" w:firstLine="284"/>
        <w:rPr>
          <w:rFonts w:ascii="Times New Roman" w:eastAsia="Times New Roman" w:hAnsi="Times New Roman" w:cs="Times New Roman"/>
          <w:b/>
          <w:lang w:eastAsia="ru-RU"/>
        </w:rPr>
      </w:pPr>
    </w:p>
    <w:p w14:paraId="56408D4A" w14:textId="77777777" w:rsidR="00912E95" w:rsidRDefault="00A6581D">
      <w:pPr>
        <w:spacing w:after="0" w:line="240" w:lineRule="auto"/>
        <w:ind w:left="-284" w:right="-143" w:firstLine="284"/>
        <w:rPr>
          <w:rFonts w:ascii="Times New Roman" w:hAnsi="Times New Roman" w:cs="Times New Roman"/>
        </w:rPr>
      </w:pPr>
      <w:r>
        <w:rPr>
          <w:rFonts w:ascii="Times New Roman" w:eastAsia="Times New Roman" w:hAnsi="Times New Roman" w:cs="Times New Roman"/>
          <w:b/>
          <w:lang w:eastAsia="ru-RU"/>
        </w:rPr>
        <w:t>ИКЗ 26 1 7703036243 770301001 0001 000 0000 244</w:t>
      </w:r>
    </w:p>
    <w:p w14:paraId="0579218F" w14:textId="77777777" w:rsidR="00912E95" w:rsidRDefault="00912E95">
      <w:pPr>
        <w:spacing w:after="0" w:line="240" w:lineRule="auto"/>
        <w:ind w:left="-284" w:right="-143" w:firstLine="284"/>
        <w:rPr>
          <w:rFonts w:ascii="Times New Roman" w:eastAsia="Times New Roman" w:hAnsi="Times New Roman" w:cs="Times New Roman"/>
          <w:b/>
          <w:lang w:eastAsia="ru-RU"/>
        </w:rPr>
      </w:pPr>
    </w:p>
    <w:p w14:paraId="13091DFA" w14:textId="04E1730D" w:rsidR="00912E95" w:rsidRDefault="00A6581D">
      <w:pPr>
        <w:spacing w:after="0" w:line="240" w:lineRule="auto"/>
        <w:ind w:firstLine="142"/>
        <w:jc w:val="both"/>
        <w:rPr>
          <w:rFonts w:ascii="Times New Roman" w:hAnsi="Times New Roman" w:cs="Times New Roman"/>
        </w:rPr>
      </w:pPr>
      <w:r>
        <w:rPr>
          <w:rFonts w:ascii="Times New Roman" w:eastAsia="Times New Roman" w:hAnsi="Times New Roman" w:cs="Times New Roman"/>
          <w:b/>
          <w:bCs/>
          <w:lang w:eastAsia="ru-RU"/>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Pr>
          <w:rFonts w:ascii="Times New Roman" w:eastAsia="Times New Roman" w:hAnsi="Times New Roman" w:cs="Times New Roman"/>
          <w:lang w:eastAsia="ru-RU"/>
        </w:rPr>
        <w:t xml:space="preserve">, именуемое в дальнейшем «ЗАКАЗЧИК», в лице </w:t>
      </w:r>
      <w:r>
        <w:rPr>
          <w:rFonts w:ascii="Times New Roman" w:eastAsia="Times New Roman" w:hAnsi="Times New Roman" w:cs="Times New Roman"/>
          <w:b/>
          <w:bCs/>
        </w:rPr>
        <w:t>________________________</w:t>
      </w:r>
      <w:r>
        <w:rPr>
          <w:rFonts w:ascii="Times New Roman" w:eastAsia="Times New Roman" w:hAnsi="Times New Roman" w:cs="Times New Roman"/>
          <w:lang w:eastAsia="ru-RU"/>
        </w:rPr>
        <w:t>, действующего на основании Устава, с одной стороны и</w:t>
      </w:r>
    </w:p>
    <w:p w14:paraId="5FCFCE0B" w14:textId="3FE0001D" w:rsidR="00912E95" w:rsidRDefault="00A6581D">
      <w:pPr>
        <w:spacing w:after="0" w:line="240" w:lineRule="auto"/>
        <w:ind w:firstLine="142"/>
        <w:jc w:val="both"/>
        <w:rPr>
          <w:rFonts w:ascii="Times New Roman" w:hAnsi="Times New Roman" w:cs="Times New Roman"/>
        </w:rPr>
      </w:pPr>
      <w:r>
        <w:rPr>
          <w:rFonts w:ascii="Times New Roman" w:eastAsia="Times New Roman" w:hAnsi="Times New Roman" w:cs="Times New Roman"/>
          <w:lang w:eastAsia="ru-RU"/>
        </w:rPr>
        <w:t xml:space="preserve">_____________________________ (______________), именуемое в дальнейшем «ИСПОЛНИТЕЛЬ», в лице </w:t>
      </w:r>
      <w:r>
        <w:rPr>
          <w:rFonts w:ascii="Times New Roman" w:eastAsia="Times New Roman" w:hAnsi="Times New Roman" w:cs="Times New Roman"/>
          <w:b/>
          <w:lang w:eastAsia="ru-RU"/>
        </w:rPr>
        <w:t xml:space="preserve">_________________________, </w:t>
      </w:r>
      <w:r>
        <w:rPr>
          <w:rFonts w:ascii="Times New Roman" w:eastAsia="Times New Roman" w:hAnsi="Times New Roman" w:cs="Times New Roman"/>
          <w:lang w:eastAsia="ru-RU"/>
        </w:rPr>
        <w:t>действующего на основании _____________, с другой стороны, совместно именуемые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rPr>
        <w:t xml:space="preserve"> </w:t>
      </w:r>
      <w:r>
        <w:rPr>
          <w:rFonts w:ascii="Times New Roman" w:eastAsia="Times New Roman" w:hAnsi="Times New Roman" w:cs="Times New Roman"/>
          <w:lang w:eastAsia="ru-RU"/>
        </w:rPr>
        <w:t>итогового протокола закупочной сессии ЕАТ от ___________ № ___________, заключили настоящий Контракт (далее – Контракт) о нижеследующем:</w:t>
      </w:r>
    </w:p>
    <w:p w14:paraId="42206E1D" w14:textId="77777777" w:rsidR="00912E95" w:rsidRDefault="00912E95">
      <w:pPr>
        <w:spacing w:after="0" w:line="240" w:lineRule="auto"/>
        <w:ind w:firstLine="142"/>
        <w:jc w:val="both"/>
        <w:rPr>
          <w:rFonts w:ascii="Times New Roman" w:eastAsia="Times New Roman" w:hAnsi="Times New Roman" w:cs="Times New Roman"/>
          <w:lang w:eastAsia="ru-RU"/>
        </w:rPr>
      </w:pPr>
    </w:p>
    <w:p w14:paraId="712D1A83" w14:textId="77777777" w:rsidR="00912E95" w:rsidRDefault="00912E95">
      <w:pPr>
        <w:spacing w:after="0" w:line="240" w:lineRule="auto"/>
        <w:ind w:firstLine="142"/>
        <w:rPr>
          <w:rFonts w:ascii="Times New Roman" w:eastAsia="Times New Roman" w:hAnsi="Times New Roman" w:cs="Times New Roman"/>
          <w:lang w:eastAsia="ru-RU"/>
        </w:rPr>
      </w:pPr>
    </w:p>
    <w:p w14:paraId="6A5EF478" w14:textId="77777777" w:rsidR="00912E95" w:rsidRDefault="00A6581D">
      <w:pPr>
        <w:pStyle w:val="a6"/>
        <w:numPr>
          <w:ilvl w:val="0"/>
          <w:numId w:val="1"/>
        </w:numPr>
        <w:ind w:left="0" w:firstLine="142"/>
        <w:jc w:val="center"/>
        <w:rPr>
          <w:sz w:val="22"/>
          <w:szCs w:val="22"/>
        </w:rPr>
      </w:pPr>
      <w:r>
        <w:rPr>
          <w:b/>
          <w:bCs/>
          <w:sz w:val="22"/>
          <w:szCs w:val="22"/>
        </w:rPr>
        <w:t>ПРЕДМЕТ КОНТРАКТА</w:t>
      </w:r>
    </w:p>
    <w:p w14:paraId="57D59A8D" w14:textId="77777777" w:rsidR="00912E95" w:rsidRDefault="00A6581D">
      <w:pPr>
        <w:pStyle w:val="a6"/>
        <w:numPr>
          <w:ilvl w:val="1"/>
          <w:numId w:val="23"/>
        </w:numPr>
        <w:tabs>
          <w:tab w:val="left" w:pos="0"/>
        </w:tabs>
        <w:ind w:left="0" w:firstLine="142"/>
        <w:jc w:val="both"/>
        <w:rPr>
          <w:sz w:val="22"/>
          <w:szCs w:val="22"/>
        </w:rPr>
      </w:pPr>
      <w:r>
        <w:rPr>
          <w:sz w:val="22"/>
          <w:szCs w:val="22"/>
        </w:rPr>
        <w:t xml:space="preserve">Исполнитель обязуется оказать услуги </w:t>
      </w:r>
      <w:r>
        <w:t>по аттестации автоматизированных рабочих мест по требованиям безопасности информации, установке средств защиты информации и предоставлению права использования программного обеспечения, объем, порядок и сроки оказания которых согласованы в Приложениях №№ 1, 2 к Контракту, а Заказчик обязуется принять и оплатить оказанные услуги.</w:t>
      </w:r>
    </w:p>
    <w:p w14:paraId="3896EFD6" w14:textId="77777777" w:rsidR="00912E95" w:rsidRDefault="00A6581D">
      <w:pPr>
        <w:pStyle w:val="a6"/>
        <w:numPr>
          <w:ilvl w:val="1"/>
          <w:numId w:val="24"/>
        </w:numPr>
        <w:tabs>
          <w:tab w:val="left" w:pos="0"/>
        </w:tabs>
        <w:ind w:left="0" w:firstLine="142"/>
        <w:jc w:val="both"/>
        <w:rPr>
          <w:sz w:val="22"/>
          <w:szCs w:val="22"/>
        </w:rPr>
      </w:pPr>
      <w:r>
        <w:rPr>
          <w:sz w:val="22"/>
          <w:szCs w:val="22"/>
        </w:rPr>
        <w:t>Порядок и срок предоставления права использования ПО определяются Сублицензионным соглашением (Приложение № 3 к Контракту).</w:t>
      </w:r>
    </w:p>
    <w:p w14:paraId="117BABB4" w14:textId="77777777" w:rsidR="00912E95" w:rsidRDefault="00A6581D">
      <w:pPr>
        <w:pStyle w:val="a6"/>
        <w:numPr>
          <w:ilvl w:val="1"/>
          <w:numId w:val="25"/>
        </w:numPr>
        <w:tabs>
          <w:tab w:val="left" w:pos="0"/>
        </w:tabs>
        <w:ind w:left="0" w:firstLine="142"/>
        <w:jc w:val="both"/>
        <w:rPr>
          <w:color w:val="0F1115"/>
          <w:sz w:val="22"/>
          <w:szCs w:val="22"/>
        </w:rPr>
      </w:pPr>
      <w:r>
        <w:rPr>
          <w:color w:val="0F1115"/>
          <w:sz w:val="22"/>
          <w:szCs w:val="22"/>
        </w:rPr>
        <w:t>Срок оказания услуг – не более 40 (сорока) рабочих дней. Он исчисляется со дня, следующего за днем получения Исполнителем уведомления Заказчика о выполнении обязательств по п. 2.5 Технического задания. Заказчик обязан выполнить эти обязательства и направить уведомление в течение 10 рабочих дней с даты подписания Контракта (п. 2.6 ТЗ). Если Заказчик нарушит этот срок, срок оказания услуг продлевается на период задержки, </w:t>
      </w:r>
      <w:r>
        <w:rPr>
          <w:rStyle w:val="a3"/>
          <w:color w:val="0F1115"/>
          <w:sz w:val="22"/>
          <w:szCs w:val="22"/>
        </w:rPr>
        <w:t>но не более чем на 30 календарных дней</w:t>
      </w:r>
      <w:r>
        <w:rPr>
          <w:color w:val="0F1115"/>
          <w:sz w:val="22"/>
          <w:szCs w:val="22"/>
        </w:rPr>
        <w:t xml:space="preserve">. Исполнитель обязан за 3 рабочих дня до истечения указанного 10-дневного срока напомнить Заказчику о необходимости выполнения обязательств по электронной почте. </w:t>
      </w:r>
      <w:r>
        <w:rPr>
          <w:rStyle w:val="a3"/>
          <w:color w:val="0F1115"/>
          <w:sz w:val="22"/>
          <w:szCs w:val="22"/>
        </w:rPr>
        <w:t>Общий предельный срок оказания услуг (с учетом всех продлений) – не более 90 календарных дней с даты подписания Контракта.</w:t>
      </w:r>
      <w:r>
        <w:rPr>
          <w:color w:val="0F1115"/>
          <w:sz w:val="22"/>
          <w:szCs w:val="22"/>
        </w:rPr>
        <w:t> </w:t>
      </w:r>
    </w:p>
    <w:p w14:paraId="5076CC64" w14:textId="77777777" w:rsidR="00912E95" w:rsidRDefault="00A6581D">
      <w:pPr>
        <w:pStyle w:val="a6"/>
        <w:numPr>
          <w:ilvl w:val="1"/>
          <w:numId w:val="1"/>
        </w:numPr>
        <w:tabs>
          <w:tab w:val="left" w:pos="284"/>
        </w:tabs>
        <w:ind w:left="0" w:firstLine="142"/>
        <w:jc w:val="both"/>
        <w:rPr>
          <w:sz w:val="22"/>
          <w:szCs w:val="22"/>
        </w:rPr>
      </w:pPr>
      <w:r>
        <w:rPr>
          <w:bCs/>
          <w:sz w:val="22"/>
          <w:szCs w:val="22"/>
        </w:rPr>
        <w:t>Место оказания услуг: 125009, г. Москва, Малый Кисловский переулок, д. 4, стр. 5.</w:t>
      </w:r>
    </w:p>
    <w:p w14:paraId="788BF469" w14:textId="77777777" w:rsidR="00912E95" w:rsidRDefault="00912E95">
      <w:pPr>
        <w:spacing w:after="0" w:line="240" w:lineRule="auto"/>
        <w:ind w:firstLine="142"/>
        <w:rPr>
          <w:rFonts w:ascii="Times New Roman" w:eastAsia="Times New Roman" w:hAnsi="Times New Roman" w:cs="Times New Roman"/>
          <w:bCs/>
          <w:lang w:eastAsia="ru-RU"/>
        </w:rPr>
      </w:pPr>
    </w:p>
    <w:p w14:paraId="2C2C696A" w14:textId="77777777" w:rsidR="00912E95" w:rsidRDefault="00A6581D">
      <w:pPr>
        <w:pStyle w:val="a6"/>
        <w:numPr>
          <w:ilvl w:val="0"/>
          <w:numId w:val="1"/>
        </w:numPr>
        <w:ind w:left="0" w:firstLine="142"/>
        <w:jc w:val="center"/>
        <w:rPr>
          <w:sz w:val="22"/>
          <w:szCs w:val="22"/>
        </w:rPr>
      </w:pPr>
      <w:r>
        <w:rPr>
          <w:b/>
          <w:bCs/>
          <w:sz w:val="22"/>
          <w:szCs w:val="22"/>
        </w:rPr>
        <w:t>ЦЕНА КОНТРАКТА И ПОРЯДОК РАСЧЕТОВ</w:t>
      </w:r>
    </w:p>
    <w:p w14:paraId="3ED4D85B" w14:textId="3C26059C" w:rsidR="00912E95" w:rsidRDefault="00A6581D">
      <w:pPr>
        <w:pStyle w:val="a6"/>
        <w:numPr>
          <w:ilvl w:val="1"/>
          <w:numId w:val="1"/>
        </w:numPr>
        <w:ind w:left="0" w:firstLine="142"/>
        <w:jc w:val="both"/>
        <w:rPr>
          <w:sz w:val="22"/>
          <w:szCs w:val="22"/>
        </w:rPr>
      </w:pPr>
      <w:r>
        <w:rPr>
          <w:sz w:val="22"/>
          <w:szCs w:val="22"/>
        </w:rPr>
        <w:t xml:space="preserve">Цена настоящего Контракта составляет </w:t>
      </w:r>
      <w:r w:rsidR="00CC69D9">
        <w:rPr>
          <w:b/>
          <w:bCs/>
          <w:sz w:val="22"/>
          <w:szCs w:val="22"/>
        </w:rPr>
        <w:t xml:space="preserve">435 402 </w:t>
      </w:r>
      <w:r>
        <w:rPr>
          <w:b/>
          <w:bCs/>
          <w:sz w:val="22"/>
          <w:szCs w:val="22"/>
        </w:rPr>
        <w:t>(Четыреста тридцать пять тысяч четыреста два</w:t>
      </w:r>
      <w:r w:rsidR="00CC69D9">
        <w:rPr>
          <w:b/>
          <w:bCs/>
          <w:sz w:val="22"/>
          <w:szCs w:val="22"/>
        </w:rPr>
        <w:t xml:space="preserve">) рубля 00 копеек, </w:t>
      </w:r>
      <w:bookmarkStart w:id="0" w:name="_GoBack"/>
      <w:bookmarkEnd w:id="0"/>
      <w:r>
        <w:rPr>
          <w:sz w:val="22"/>
          <w:szCs w:val="22"/>
        </w:rPr>
        <w:t xml:space="preserve"> в том числе НДС ___% _______/без НДС____. Передача прав на использование программ для ЭВМ (лицензий) НДС не облагается (подпункт 26 пункта 2 статьи 149 НК РФ). </w:t>
      </w:r>
    </w:p>
    <w:p w14:paraId="067CF487" w14:textId="77777777" w:rsidR="00912E95" w:rsidRDefault="00A6581D">
      <w:pPr>
        <w:pStyle w:val="a6"/>
        <w:numPr>
          <w:ilvl w:val="1"/>
          <w:numId w:val="1"/>
        </w:numPr>
        <w:ind w:left="0" w:firstLine="142"/>
        <w:jc w:val="both"/>
        <w:rPr>
          <w:sz w:val="22"/>
          <w:szCs w:val="22"/>
        </w:rPr>
      </w:pPr>
      <w:r>
        <w:rPr>
          <w:color w:val="0F1115"/>
          <w:sz w:val="22"/>
          <w:szCs w:val="22"/>
        </w:rPr>
        <w:t>Цена Контракта является твердой и определяется на весь срок исполнения Контракта. </w:t>
      </w:r>
      <w:r>
        <w:rPr>
          <w:b/>
          <w:bCs/>
          <w:color w:val="0F1115"/>
          <w:sz w:val="22"/>
          <w:szCs w:val="22"/>
        </w:rPr>
        <w:t>Цена включает все расходы Исполнителя, связанные с исполнением Контракта, в том числе: стоимость лицензий, материалов, комплектующих, транспортные и командировочные расходы, расходы на оплату труда привлеченных специалистов, а также все налоги, сборы и обязательные платежи (за исключением НДС, выделенного отдельно), и иные расходы, необходимые для надлежащего оказания услуг.</w:t>
      </w:r>
    </w:p>
    <w:p w14:paraId="02BD8DE1" w14:textId="77777777" w:rsidR="00912E95" w:rsidRDefault="00A6581D">
      <w:pPr>
        <w:pStyle w:val="a6"/>
        <w:numPr>
          <w:ilvl w:val="1"/>
          <w:numId w:val="1"/>
        </w:numPr>
        <w:ind w:left="-142" w:firstLine="284"/>
        <w:jc w:val="both"/>
        <w:rPr>
          <w:sz w:val="22"/>
          <w:szCs w:val="22"/>
        </w:rPr>
      </w:pPr>
      <w:r>
        <w:rPr>
          <w:sz w:val="22"/>
          <w:szCs w:val="22"/>
        </w:rPr>
        <w:t>Цена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3CF89202" w14:textId="77777777" w:rsidR="00912E95" w:rsidRDefault="00A6581D">
      <w:pPr>
        <w:pStyle w:val="a6"/>
        <w:numPr>
          <w:ilvl w:val="1"/>
          <w:numId w:val="1"/>
        </w:numPr>
        <w:ind w:left="-142" w:firstLine="284"/>
        <w:jc w:val="both"/>
        <w:rPr>
          <w:sz w:val="22"/>
          <w:szCs w:val="22"/>
        </w:rPr>
      </w:pPr>
      <w:r>
        <w:rPr>
          <w:sz w:val="22"/>
          <w:szCs w:val="22"/>
        </w:rPr>
        <w:t>Оплата по настоящему Контракту производится по счету в течение 7 (семи) рабочих дней с момента подписания Сторонами Акта сдачи-приемки оказанных услуг и Акта приемки товаров, работ, услуг (ф. 0510452).</w:t>
      </w:r>
    </w:p>
    <w:p w14:paraId="27062315" w14:textId="77777777" w:rsidR="00912E95" w:rsidRDefault="00A6581D">
      <w:pPr>
        <w:pStyle w:val="a6"/>
        <w:numPr>
          <w:ilvl w:val="1"/>
          <w:numId w:val="1"/>
        </w:numPr>
        <w:ind w:left="-142" w:firstLine="284"/>
        <w:jc w:val="both"/>
        <w:rPr>
          <w:sz w:val="22"/>
          <w:szCs w:val="22"/>
        </w:rPr>
      </w:pPr>
      <w:r>
        <w:rPr>
          <w:sz w:val="22"/>
          <w:szCs w:val="22"/>
        </w:rPr>
        <w:lastRenderedPageBreak/>
        <w:t xml:space="preserve"> Датой исполнения обязательств Заказчика по оплате считается дата списания денежных средств с лицевого счета Заказчика. Исполнитель вправе потребовать у Заказчика в подтверждение оплаты услуг копию платежного поручения с отметкой банка об исполнении.</w:t>
      </w:r>
    </w:p>
    <w:p w14:paraId="317CAAA1" w14:textId="77777777" w:rsidR="00912E95" w:rsidRDefault="00912E95">
      <w:pPr>
        <w:pStyle w:val="a6"/>
        <w:ind w:left="0" w:firstLine="142"/>
        <w:jc w:val="both"/>
        <w:rPr>
          <w:sz w:val="22"/>
          <w:szCs w:val="22"/>
        </w:rPr>
      </w:pPr>
    </w:p>
    <w:p w14:paraId="16AABFB4" w14:textId="77777777" w:rsidR="00912E95" w:rsidRDefault="00A6581D">
      <w:pPr>
        <w:pStyle w:val="a6"/>
        <w:numPr>
          <w:ilvl w:val="0"/>
          <w:numId w:val="1"/>
        </w:numPr>
        <w:jc w:val="center"/>
        <w:rPr>
          <w:sz w:val="22"/>
          <w:szCs w:val="22"/>
        </w:rPr>
      </w:pPr>
      <w:r>
        <w:rPr>
          <w:b/>
          <w:bCs/>
          <w:sz w:val="22"/>
          <w:szCs w:val="22"/>
        </w:rPr>
        <w:t>ПОРЯДОК СДАЧИ-ПРИЕМКИ ОКАЗАННЫХ УСЛУГ</w:t>
      </w:r>
    </w:p>
    <w:p w14:paraId="2F890E5E" w14:textId="77777777" w:rsidR="00912E95" w:rsidRDefault="00A6581D">
      <w:pPr>
        <w:pStyle w:val="a6"/>
        <w:numPr>
          <w:ilvl w:val="1"/>
          <w:numId w:val="1"/>
        </w:numPr>
        <w:ind w:left="0" w:firstLine="142"/>
        <w:jc w:val="both"/>
        <w:rPr>
          <w:sz w:val="22"/>
          <w:szCs w:val="22"/>
        </w:rPr>
      </w:pPr>
      <w:r>
        <w:rPr>
          <w:sz w:val="22"/>
          <w:szCs w:val="22"/>
        </w:rPr>
        <w:t>По окончании срока оказания услуг Исполнитель в течение 3 (трех) рабочих дней представляет Заказчику Акт сдачи-приемки оказанных услуг, Акт приемки товаров, работ, услуг (ф. 0510452) и счет на оплату.</w:t>
      </w:r>
    </w:p>
    <w:p w14:paraId="37F90BE8" w14:textId="77777777" w:rsidR="00912E95" w:rsidRDefault="00A6581D">
      <w:pPr>
        <w:pStyle w:val="a6"/>
        <w:numPr>
          <w:ilvl w:val="1"/>
          <w:numId w:val="1"/>
        </w:numPr>
        <w:ind w:left="0" w:firstLine="142"/>
        <w:rPr>
          <w:sz w:val="22"/>
          <w:szCs w:val="22"/>
        </w:rPr>
      </w:pPr>
      <w:r>
        <w:rPr>
          <w:sz w:val="22"/>
          <w:szCs w:val="22"/>
        </w:rPr>
        <w:t>Приемка оказанных услуг в соответствии с Контрактом осуществляется Заказчиком в течение 5 (пяти) рабочих дней, включая проведение экспертизы (в течение 3 (трех) рабочих дней), со дня получения Заказчиком Акта сдачи-приемки оказанных услуг, Акта приемки товаров, работ, услуг (ф. 0510452).</w:t>
      </w:r>
    </w:p>
    <w:p w14:paraId="684AA25D" w14:textId="77777777" w:rsidR="00912E95" w:rsidRDefault="00A6581D">
      <w:pPr>
        <w:pStyle w:val="a6"/>
        <w:numPr>
          <w:ilvl w:val="1"/>
          <w:numId w:val="1"/>
        </w:numPr>
        <w:ind w:left="0" w:firstLine="142"/>
        <w:jc w:val="both"/>
        <w:rPr>
          <w:sz w:val="22"/>
          <w:szCs w:val="22"/>
        </w:rPr>
      </w:pPr>
      <w:r>
        <w:rPr>
          <w:sz w:val="22"/>
          <w:szCs w:val="22"/>
        </w:rPr>
        <w:t>При приемке услуг Заказчик проводит экспертизу оказанных Исполнителем услуг, предусмотренных Контрактом, в части их соответствия условиям Контракта. Экспертиза может проводиться Заказчиком своими силами или к ее проведению могут привлекаться независимые эксперты.</w:t>
      </w:r>
    </w:p>
    <w:p w14:paraId="1243B6E2" w14:textId="77777777" w:rsidR="00912E95" w:rsidRDefault="00A6581D">
      <w:pPr>
        <w:pStyle w:val="a6"/>
        <w:numPr>
          <w:ilvl w:val="1"/>
          <w:numId w:val="1"/>
        </w:numPr>
        <w:ind w:left="0" w:firstLine="142"/>
        <w:jc w:val="both"/>
        <w:rPr>
          <w:sz w:val="22"/>
          <w:szCs w:val="22"/>
        </w:rPr>
      </w:pPr>
      <w:r>
        <w:rPr>
          <w:sz w:val="22"/>
          <w:szCs w:val="22"/>
        </w:rPr>
        <w:t>В случае проведения экспертизы силами Заказчика в Акте сдачи-приемки оказанных услуг проставляется запись о проведении экспертизы, отдельный документ о проведенной экспертизе не составляется.</w:t>
      </w:r>
    </w:p>
    <w:p w14:paraId="4ACBC18F" w14:textId="77777777" w:rsidR="00912E95" w:rsidRDefault="00A6581D">
      <w:pPr>
        <w:pStyle w:val="a6"/>
        <w:numPr>
          <w:ilvl w:val="1"/>
          <w:numId w:val="1"/>
        </w:numPr>
        <w:ind w:left="0" w:firstLine="142"/>
        <w:rPr>
          <w:sz w:val="22"/>
          <w:szCs w:val="22"/>
        </w:rPr>
      </w:pPr>
      <w:r>
        <w:rPr>
          <w:sz w:val="22"/>
          <w:szCs w:val="22"/>
        </w:rPr>
        <w:t>Не позднее 2 (двух) рабочих дней после проведения экспертизы Заказчик направляет Исполнителю подписанный Заказчиком Акт сдачи-приемки оказанных услуг или мотивированный отказ от подписания такого документа.</w:t>
      </w:r>
    </w:p>
    <w:p w14:paraId="05CD7367" w14:textId="77777777" w:rsidR="00912E95" w:rsidRDefault="00A6581D">
      <w:pPr>
        <w:pStyle w:val="a6"/>
        <w:numPr>
          <w:ilvl w:val="1"/>
          <w:numId w:val="1"/>
        </w:numPr>
        <w:ind w:left="0" w:firstLine="142"/>
        <w:jc w:val="both"/>
        <w:rPr>
          <w:sz w:val="22"/>
          <w:szCs w:val="22"/>
        </w:rPr>
      </w:pPr>
      <w:r>
        <w:rPr>
          <w:sz w:val="22"/>
          <w:szCs w:val="22"/>
        </w:rPr>
        <w:t xml:space="preserve">Мотивированный отказ от подписания Акта сдачи-приемки оказанных услуг Заказчик направляет при обнаружении в ходе приемки недостатков в результатах оказанных услуг, в котором фиксируется перечень недостатков, сроки их устранения Исполнителем, а также дата повторной приемки результатов оказанных услуг. Исполнитель обязан устранить недостатки за свой счет в течение 3 (трех) рабочих дней со дня поступления такого отказа, </w:t>
      </w:r>
      <w:r>
        <w:rPr>
          <w:rStyle w:val="a4"/>
          <w:i w:val="0"/>
          <w:iCs w:val="0"/>
          <w:sz w:val="22"/>
          <w:szCs w:val="22"/>
        </w:rPr>
        <w:t>при условии, что недостатки подтверждены результатами экспертизы, проведенной в соответствии с п. 3.3 настоящего Контракта.</w:t>
      </w:r>
      <w:r>
        <w:rPr>
          <w:i/>
          <w:iCs/>
          <w:sz w:val="22"/>
          <w:szCs w:val="22"/>
        </w:rPr>
        <w:t xml:space="preserve"> </w:t>
      </w:r>
    </w:p>
    <w:p w14:paraId="35D0F1D6" w14:textId="77777777" w:rsidR="00912E95" w:rsidRDefault="00A6581D">
      <w:pPr>
        <w:pStyle w:val="a6"/>
        <w:numPr>
          <w:ilvl w:val="1"/>
          <w:numId w:val="1"/>
        </w:numPr>
        <w:ind w:left="0" w:firstLine="142"/>
        <w:jc w:val="both"/>
        <w:rPr>
          <w:sz w:val="22"/>
          <w:szCs w:val="22"/>
        </w:rPr>
      </w:pPr>
      <w:r>
        <w:rPr>
          <w:sz w:val="22"/>
          <w:szCs w:val="22"/>
        </w:rPr>
        <w:t>В случае установления по результатам экспертизы факта оказания услуг ненадлежащего качества Исполнитель обязан компенсировать Заказчику все возникшие в связи с проведением экспертизы расходы по предъявлении Заказчиком письменного требования и других документов, подтверждающих затраты Заказчика.</w:t>
      </w:r>
    </w:p>
    <w:p w14:paraId="2BDA7A28" w14:textId="77777777" w:rsidR="00912E95" w:rsidRDefault="00912E95">
      <w:pPr>
        <w:pStyle w:val="a6"/>
        <w:ind w:left="142"/>
        <w:jc w:val="both"/>
        <w:rPr>
          <w:bCs/>
          <w:sz w:val="22"/>
          <w:szCs w:val="22"/>
        </w:rPr>
      </w:pPr>
    </w:p>
    <w:p w14:paraId="778D1B15" w14:textId="77777777" w:rsidR="00912E95" w:rsidRDefault="00A6581D">
      <w:pPr>
        <w:pStyle w:val="a6"/>
        <w:numPr>
          <w:ilvl w:val="0"/>
          <w:numId w:val="1"/>
        </w:numPr>
        <w:ind w:left="0" w:firstLine="142"/>
        <w:jc w:val="center"/>
        <w:rPr>
          <w:sz w:val="22"/>
          <w:szCs w:val="22"/>
        </w:rPr>
      </w:pPr>
      <w:r>
        <w:rPr>
          <w:b/>
          <w:bCs/>
          <w:sz w:val="22"/>
          <w:szCs w:val="22"/>
        </w:rPr>
        <w:t>ПРАВА И ОБЯЗАННОСТИ СТОРОН</w:t>
      </w:r>
    </w:p>
    <w:p w14:paraId="7B54EA90" w14:textId="77777777" w:rsidR="00912E95" w:rsidRDefault="00A6581D">
      <w:pPr>
        <w:pStyle w:val="a6"/>
        <w:numPr>
          <w:ilvl w:val="1"/>
          <w:numId w:val="1"/>
        </w:numPr>
        <w:ind w:left="0" w:firstLine="142"/>
        <w:jc w:val="both"/>
        <w:rPr>
          <w:sz w:val="22"/>
          <w:szCs w:val="22"/>
        </w:rPr>
      </w:pPr>
      <w:r>
        <w:rPr>
          <w:sz w:val="22"/>
          <w:szCs w:val="22"/>
        </w:rPr>
        <w:t>Исполнитель обязан:</w:t>
      </w:r>
    </w:p>
    <w:p w14:paraId="03B792EC" w14:textId="77777777" w:rsidR="00912E95" w:rsidRDefault="00A6581D">
      <w:pPr>
        <w:pStyle w:val="a6"/>
        <w:numPr>
          <w:ilvl w:val="2"/>
          <w:numId w:val="1"/>
        </w:numPr>
        <w:ind w:left="0" w:firstLine="142"/>
        <w:jc w:val="both"/>
        <w:rPr>
          <w:sz w:val="22"/>
          <w:szCs w:val="22"/>
        </w:rPr>
      </w:pPr>
      <w:r>
        <w:rPr>
          <w:sz w:val="22"/>
          <w:szCs w:val="22"/>
        </w:rPr>
        <w:t>Оказать услуги в строгом соответствии с условиями Контракта и законодательством РФ.</w:t>
      </w:r>
    </w:p>
    <w:p w14:paraId="348C1DE9" w14:textId="77777777" w:rsidR="00912E95" w:rsidRDefault="00A6581D">
      <w:pPr>
        <w:pStyle w:val="a6"/>
        <w:numPr>
          <w:ilvl w:val="2"/>
          <w:numId w:val="1"/>
        </w:numPr>
        <w:ind w:left="0" w:firstLine="142"/>
        <w:jc w:val="both"/>
        <w:rPr>
          <w:sz w:val="22"/>
          <w:szCs w:val="22"/>
        </w:rPr>
      </w:pPr>
      <w:r>
        <w:rPr>
          <w:sz w:val="22"/>
          <w:szCs w:val="22"/>
        </w:rPr>
        <w:t>Предоставить Заказчику:</w:t>
      </w:r>
    </w:p>
    <w:p w14:paraId="7E6433A1"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 xml:space="preserve">    - с</w:t>
      </w:r>
      <w:r>
        <w:rPr>
          <w:rFonts w:ascii="Times New Roman" w:hAnsi="Times New Roman" w:cs="Times New Roman"/>
          <w:color w:val="0F1115"/>
        </w:rPr>
        <w:t>кан-копии документов, подтверждающих право Исполнителя предоставить Заказчику право использования каждого программного продукта по позициям 7, 8, 10–12 Приложения № 1 к Контракту (в том числе сублицензионные договоры с правообладателями или иные документы, подтверждающие цепочку прав), с указанием срока действия таких прав.</w:t>
      </w:r>
    </w:p>
    <w:p w14:paraId="651DAC56" w14:textId="77777777" w:rsidR="00912E95" w:rsidRDefault="00A6581D">
      <w:pPr>
        <w:shd w:val="clear" w:color="auto" w:fill="FFFFFF"/>
        <w:tabs>
          <w:tab w:val="left" w:pos="851"/>
          <w:tab w:val="left" w:pos="1134"/>
        </w:tabs>
        <w:spacing w:after="0" w:line="240" w:lineRule="auto"/>
        <w:jc w:val="both"/>
        <w:rPr>
          <w:rFonts w:ascii="Times New Roman" w:hAnsi="Times New Roman" w:cs="Times New Roman"/>
          <w:color w:val="0F1115"/>
        </w:rPr>
      </w:pPr>
      <w:r>
        <w:rPr>
          <w:rFonts w:ascii="Times New Roman" w:hAnsi="Times New Roman" w:cs="Times New Roman"/>
          <w:color w:val="0F1115"/>
        </w:rPr>
        <w:t xml:space="preserve">     - скан-копии действующей лицензии ФСТЭК России Исполнителя на деятельность по технической защите конфиденциальной информации по видам работ (услуг) пункта 4 Положения о лицензировании деятельности по технической защите конфиденциальной информации, утвержденного Постановлением Правительства Российской Федерации от 03.02.2012 № 79.</w:t>
      </w:r>
    </w:p>
    <w:p w14:paraId="3E693B08" w14:textId="77777777" w:rsidR="00912E95" w:rsidRDefault="00A6581D">
      <w:pPr>
        <w:shd w:val="clear" w:color="auto" w:fill="FFFFFF"/>
        <w:tabs>
          <w:tab w:val="left" w:pos="851"/>
          <w:tab w:val="left" w:pos="1134"/>
        </w:tabs>
        <w:spacing w:after="0" w:line="240" w:lineRule="auto"/>
        <w:jc w:val="both"/>
        <w:rPr>
          <w:rFonts w:ascii="Times New Roman" w:hAnsi="Times New Roman" w:cs="Times New Roman"/>
          <w:color w:val="0F1115"/>
        </w:rPr>
      </w:pPr>
      <w:r>
        <w:rPr>
          <w:rFonts w:ascii="Times New Roman" w:hAnsi="Times New Roman" w:cs="Times New Roman"/>
          <w:color w:val="0F1115"/>
        </w:rPr>
        <w:t xml:space="preserve">     - скан-копии действующей лицензии ФСБ России Исполнителя (или привлекаемого им лица) 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 в части, необходимой для установки и настройки поставляемого по Контракту ПО </w:t>
      </w:r>
      <w:proofErr w:type="spellStart"/>
      <w:r>
        <w:rPr>
          <w:rFonts w:ascii="Times New Roman" w:hAnsi="Times New Roman" w:cs="Times New Roman"/>
          <w:color w:val="0F1115"/>
        </w:rPr>
        <w:t>ViPNet</w:t>
      </w:r>
      <w:proofErr w:type="spellEnd"/>
      <w:r>
        <w:rPr>
          <w:rFonts w:ascii="Times New Roman" w:hAnsi="Times New Roman" w:cs="Times New Roman"/>
          <w:color w:val="0F1115"/>
        </w:rPr>
        <w:t xml:space="preserve"> </w:t>
      </w:r>
      <w:proofErr w:type="spellStart"/>
      <w:r>
        <w:rPr>
          <w:rFonts w:ascii="Times New Roman" w:hAnsi="Times New Roman" w:cs="Times New Roman"/>
          <w:color w:val="0F1115"/>
        </w:rPr>
        <w:t>Client</w:t>
      </w:r>
      <w:proofErr w:type="spellEnd"/>
      <w:r>
        <w:rPr>
          <w:rFonts w:ascii="Times New Roman" w:hAnsi="Times New Roman" w:cs="Times New Roman"/>
          <w:color w:val="0F1115"/>
        </w:rPr>
        <w:t xml:space="preserve"> 5U </w:t>
      </w:r>
      <w:proofErr w:type="spellStart"/>
      <w:r>
        <w:rPr>
          <w:rFonts w:ascii="Times New Roman" w:hAnsi="Times New Roman" w:cs="Times New Roman"/>
          <w:color w:val="0F1115"/>
        </w:rPr>
        <w:t>for</w:t>
      </w:r>
      <w:proofErr w:type="spellEnd"/>
      <w:r>
        <w:rPr>
          <w:rFonts w:ascii="Times New Roman" w:hAnsi="Times New Roman" w:cs="Times New Roman"/>
          <w:color w:val="0F1115"/>
        </w:rPr>
        <w:t xml:space="preserve"> </w:t>
      </w:r>
      <w:proofErr w:type="spellStart"/>
      <w:r>
        <w:rPr>
          <w:rFonts w:ascii="Times New Roman" w:hAnsi="Times New Roman" w:cs="Times New Roman"/>
          <w:color w:val="0F1115"/>
        </w:rPr>
        <w:t>Linux</w:t>
      </w:r>
      <w:proofErr w:type="spellEnd"/>
      <w:r>
        <w:rPr>
          <w:rFonts w:ascii="Times New Roman" w:hAnsi="Times New Roman" w:cs="Times New Roman"/>
          <w:color w:val="0F1115"/>
        </w:rPr>
        <w:t xml:space="preserve"> (КС2), указанного в п.7 Приложения № 1 к Контракту.</w:t>
      </w:r>
    </w:p>
    <w:p w14:paraId="660A68F0" w14:textId="77777777" w:rsidR="00912E95" w:rsidRDefault="00A6581D">
      <w:pPr>
        <w:shd w:val="clear" w:color="auto" w:fill="FFFFFF"/>
        <w:tabs>
          <w:tab w:val="left" w:pos="851"/>
          <w:tab w:val="left" w:pos="1134"/>
        </w:tabs>
        <w:spacing w:after="0" w:line="240" w:lineRule="auto"/>
        <w:jc w:val="both"/>
        <w:rPr>
          <w:rFonts w:ascii="Times New Roman" w:hAnsi="Times New Roman" w:cs="Times New Roman"/>
          <w:color w:val="0F1115"/>
        </w:rPr>
      </w:pPr>
      <w:r>
        <w:rPr>
          <w:rFonts w:ascii="Times New Roman" w:hAnsi="Times New Roman" w:cs="Times New Roman"/>
          <w:color w:val="0F1115"/>
        </w:rPr>
        <w:tab/>
        <w:t>В случае привлечения Исполнителем третьих лиц для оказания услуг с использованием шифровальных (криптографических) средств, Исполнитель обязан предоставить Заказчику скан-копии документов, подтверждающих полномочия таких лиц (в том числе лицензию ФСБ России привлекаемого лица), а также письменное согласие привлекаемого лица на обработку персональных данных и соблюдение режима конфиденциальности в соответствии с требованиями законодательства Российской Федерации. Все предоставляемые документы должны быть заверены подписью руководителя и печатью Исполнителя (при наличии). Заказчик вправе проверить актуальность предоставленных лицензий в официальных реестрах: реестре лицензий ФСТЭК России (</w:t>
      </w:r>
      <w:hyperlink r:id="rId8" w:tgtFrame="_blank">
        <w:r>
          <w:rPr>
            <w:rStyle w:val="af5"/>
            <w:rFonts w:ascii="Times New Roman" w:hAnsi="Times New Roman" w:cs="Times New Roman"/>
            <w:color w:val="3964FE"/>
            <w:u w:val="none"/>
            <w:bdr w:val="single" w:sz="12" w:space="0" w:color="000000"/>
          </w:rPr>
          <w:t>reestr.fstec.ru</w:t>
        </w:r>
      </w:hyperlink>
      <w:r>
        <w:rPr>
          <w:rFonts w:ascii="Times New Roman" w:hAnsi="Times New Roman" w:cs="Times New Roman"/>
          <w:color w:val="0F1115"/>
        </w:rPr>
        <w:t xml:space="preserve">) и реестре лицензий ФСБ России. При обнаружении </w:t>
      </w:r>
      <w:r>
        <w:rPr>
          <w:rFonts w:ascii="Times New Roman" w:hAnsi="Times New Roman" w:cs="Times New Roman"/>
          <w:color w:val="0F1115"/>
        </w:rPr>
        <w:lastRenderedPageBreak/>
        <w:t>несоответствия или отсутствия сведений о лицензии в указанных реестрах Заказчик вправе отказаться от подписания Контракта. Неподтверждение предоставленными документами наличия соответствующих прав и лицензий, является основанием для одностороннего внесудебного отказа Заказчиком от подписания Контракта.</w:t>
      </w:r>
    </w:p>
    <w:p w14:paraId="3868A085" w14:textId="77777777" w:rsidR="00912E95" w:rsidRDefault="00A6581D">
      <w:pPr>
        <w:shd w:val="clear" w:color="auto" w:fill="FFFFFF"/>
        <w:tabs>
          <w:tab w:val="left" w:pos="851"/>
          <w:tab w:val="left" w:pos="1134"/>
        </w:tabs>
        <w:spacing w:after="0" w:line="240" w:lineRule="auto"/>
        <w:jc w:val="both"/>
        <w:rPr>
          <w:rFonts w:ascii="Times New Roman" w:hAnsi="Times New Roman" w:cs="Times New Roman"/>
        </w:rPr>
      </w:pPr>
      <w:r>
        <w:rPr>
          <w:rFonts w:ascii="Times New Roman" w:hAnsi="Times New Roman" w:cs="Times New Roman"/>
          <w:color w:val="0F1115"/>
        </w:rPr>
        <w:tab/>
        <w:t>В случае если в период действия Контракта лицензии Исполнителя или привлекаемых им лиц будут приостановлены, аннулированы или утратят силу, Исполнитель обязан незамедлительно (в течение 1 (одного) рабочего дня) уведомить об этом Заказчика и принять меры по восстановлению действия лицензий или привлечению иных лиц, имеющих соответствующие лицензии. Неисполнение указанной обязанности является основанием для одностороннего отказа Заказчика от исполнения Контракта.</w:t>
      </w:r>
    </w:p>
    <w:p w14:paraId="20E2E649" w14:textId="77777777" w:rsidR="00912E95" w:rsidRDefault="00912E95">
      <w:pPr>
        <w:shd w:val="clear" w:color="auto" w:fill="FFFFFF"/>
        <w:tabs>
          <w:tab w:val="left" w:pos="851"/>
          <w:tab w:val="left" w:pos="1134"/>
        </w:tabs>
        <w:spacing w:after="0" w:line="240" w:lineRule="auto"/>
        <w:jc w:val="both"/>
        <w:rPr>
          <w:rFonts w:ascii="Times New Roman" w:hAnsi="Times New Roman" w:cs="Times New Roman"/>
          <w:color w:val="0F1115"/>
        </w:rPr>
      </w:pPr>
    </w:p>
    <w:p w14:paraId="3BA93B70" w14:textId="77777777" w:rsidR="00912E95" w:rsidRDefault="00A6581D">
      <w:pPr>
        <w:pStyle w:val="a6"/>
        <w:numPr>
          <w:ilvl w:val="2"/>
          <w:numId w:val="1"/>
        </w:numPr>
        <w:shd w:val="clear" w:color="auto" w:fill="FFFFFF"/>
        <w:tabs>
          <w:tab w:val="left" w:pos="851"/>
          <w:tab w:val="left" w:pos="1134"/>
        </w:tabs>
        <w:ind w:left="0" w:firstLine="284"/>
        <w:jc w:val="both"/>
        <w:rPr>
          <w:sz w:val="22"/>
          <w:szCs w:val="22"/>
        </w:rPr>
      </w:pPr>
      <w:r>
        <w:rPr>
          <w:sz w:val="22"/>
          <w:szCs w:val="22"/>
        </w:rPr>
        <w:t>Обеспечить полноту и качество оказанных услуг в соответствии с требованиями действующих нормативно-технических и методических документов.</w:t>
      </w:r>
    </w:p>
    <w:p w14:paraId="665A0503" w14:textId="77777777" w:rsidR="00912E95" w:rsidRDefault="00A6581D">
      <w:pPr>
        <w:pStyle w:val="a6"/>
        <w:numPr>
          <w:ilvl w:val="2"/>
          <w:numId w:val="1"/>
        </w:numPr>
        <w:shd w:val="clear" w:color="auto" w:fill="FFFFFF"/>
        <w:tabs>
          <w:tab w:val="left" w:pos="851"/>
          <w:tab w:val="left" w:pos="1134"/>
        </w:tabs>
        <w:ind w:left="0" w:firstLine="284"/>
        <w:jc w:val="both"/>
        <w:rPr>
          <w:sz w:val="22"/>
          <w:szCs w:val="22"/>
        </w:rPr>
      </w:pPr>
      <w:r>
        <w:rPr>
          <w:sz w:val="22"/>
          <w:szCs w:val="22"/>
        </w:rPr>
        <w:t>Своевременно выполнять гарантийные обязательства по Контракту.</w:t>
      </w:r>
    </w:p>
    <w:p w14:paraId="267F2F50" w14:textId="77777777" w:rsidR="00912E95" w:rsidRDefault="00A6581D">
      <w:pPr>
        <w:pStyle w:val="a6"/>
        <w:numPr>
          <w:ilvl w:val="1"/>
          <w:numId w:val="1"/>
        </w:numPr>
        <w:jc w:val="both"/>
        <w:rPr>
          <w:sz w:val="22"/>
          <w:szCs w:val="22"/>
        </w:rPr>
      </w:pPr>
      <w:r>
        <w:rPr>
          <w:sz w:val="22"/>
          <w:szCs w:val="22"/>
        </w:rPr>
        <w:t>Исполнитель вправе:</w:t>
      </w:r>
    </w:p>
    <w:p w14:paraId="7846E720" w14:textId="77777777" w:rsidR="00912E95" w:rsidRDefault="00A6581D">
      <w:pPr>
        <w:pStyle w:val="a6"/>
        <w:numPr>
          <w:ilvl w:val="2"/>
          <w:numId w:val="1"/>
        </w:numPr>
        <w:ind w:left="0" w:firstLine="142"/>
        <w:jc w:val="both"/>
        <w:rPr>
          <w:sz w:val="22"/>
          <w:szCs w:val="22"/>
        </w:rPr>
      </w:pPr>
      <w:r>
        <w:rPr>
          <w:sz w:val="22"/>
          <w:szCs w:val="22"/>
        </w:rPr>
        <w:t>Приостановить оказание услуг при неисполнении Заказчиком обязанностей, предусмотренных Контрактом, до устранения нарушений, письменно уведомив об этом Заказчика. Срок оказания услуг продлевается на период приостановления.</w:t>
      </w:r>
    </w:p>
    <w:p w14:paraId="531DB960" w14:textId="77777777" w:rsidR="00912E95" w:rsidRDefault="00A6581D">
      <w:pPr>
        <w:pStyle w:val="a6"/>
        <w:numPr>
          <w:ilvl w:val="1"/>
          <w:numId w:val="1"/>
        </w:numPr>
        <w:ind w:left="0" w:firstLine="142"/>
        <w:rPr>
          <w:sz w:val="22"/>
          <w:szCs w:val="22"/>
        </w:rPr>
      </w:pPr>
      <w:r>
        <w:rPr>
          <w:sz w:val="22"/>
          <w:szCs w:val="22"/>
        </w:rPr>
        <w:t>Заказчик обязан:</w:t>
      </w:r>
    </w:p>
    <w:p w14:paraId="365D705E" w14:textId="77777777" w:rsidR="00912E95" w:rsidRDefault="00A6581D">
      <w:pPr>
        <w:pStyle w:val="a6"/>
        <w:numPr>
          <w:ilvl w:val="2"/>
          <w:numId w:val="1"/>
        </w:numPr>
        <w:ind w:left="0" w:firstLine="142"/>
        <w:jc w:val="both"/>
        <w:rPr>
          <w:sz w:val="22"/>
          <w:szCs w:val="22"/>
        </w:rPr>
      </w:pPr>
      <w:r>
        <w:rPr>
          <w:sz w:val="22"/>
          <w:szCs w:val="22"/>
        </w:rPr>
        <w:t xml:space="preserve"> Производить оплату услуг по Контракту в срок, предусмотренный Контрактом.</w:t>
      </w:r>
    </w:p>
    <w:p w14:paraId="39AC8D7B" w14:textId="77777777" w:rsidR="00912E95" w:rsidRDefault="00A6581D">
      <w:pPr>
        <w:pStyle w:val="a6"/>
        <w:numPr>
          <w:ilvl w:val="2"/>
          <w:numId w:val="1"/>
        </w:numPr>
        <w:ind w:left="0" w:firstLine="283"/>
        <w:jc w:val="both"/>
        <w:rPr>
          <w:sz w:val="22"/>
          <w:szCs w:val="22"/>
        </w:rPr>
      </w:pPr>
      <w:r>
        <w:rPr>
          <w:sz w:val="22"/>
          <w:szCs w:val="22"/>
        </w:rPr>
        <w:t xml:space="preserve">Представить Исполнителю документы и информацию (исходные данные), необходимые для своевременного и качественного оказания услуг. </w:t>
      </w:r>
    </w:p>
    <w:p w14:paraId="2BBC7E87" w14:textId="77777777" w:rsidR="00912E95" w:rsidRDefault="00A6581D">
      <w:pPr>
        <w:pStyle w:val="a6"/>
        <w:numPr>
          <w:ilvl w:val="2"/>
          <w:numId w:val="1"/>
        </w:numPr>
        <w:ind w:left="0" w:firstLine="283"/>
        <w:jc w:val="both"/>
        <w:rPr>
          <w:sz w:val="22"/>
          <w:szCs w:val="22"/>
        </w:rPr>
      </w:pPr>
      <w:r>
        <w:rPr>
          <w:sz w:val="22"/>
          <w:szCs w:val="22"/>
        </w:rPr>
        <w:t>Обеспечить допуск специалистов Исполнителя к объекту, создать условия Исполнителю для оказания услуг.</w:t>
      </w:r>
    </w:p>
    <w:p w14:paraId="794EC885" w14:textId="77777777" w:rsidR="00912E95" w:rsidRDefault="00A6581D">
      <w:pPr>
        <w:pStyle w:val="a6"/>
        <w:numPr>
          <w:ilvl w:val="2"/>
          <w:numId w:val="1"/>
        </w:numPr>
        <w:ind w:left="0" w:firstLine="283"/>
        <w:jc w:val="both"/>
        <w:rPr>
          <w:sz w:val="22"/>
          <w:szCs w:val="22"/>
        </w:rPr>
      </w:pPr>
      <w:r>
        <w:rPr>
          <w:sz w:val="22"/>
          <w:szCs w:val="22"/>
        </w:rPr>
        <w:t>Оплатить услуги Исполнителя по настоящему Контракту в полном объеме.</w:t>
      </w:r>
    </w:p>
    <w:p w14:paraId="5E6FA175" w14:textId="77777777" w:rsidR="00912E95" w:rsidRDefault="00A6581D">
      <w:pPr>
        <w:pStyle w:val="a6"/>
        <w:numPr>
          <w:ilvl w:val="1"/>
          <w:numId w:val="1"/>
        </w:numPr>
        <w:ind w:left="0" w:firstLine="284"/>
        <w:jc w:val="both"/>
        <w:rPr>
          <w:sz w:val="22"/>
          <w:szCs w:val="22"/>
        </w:rPr>
      </w:pPr>
      <w:r>
        <w:rPr>
          <w:sz w:val="22"/>
          <w:szCs w:val="22"/>
        </w:rPr>
        <w:t>Заказчик вправе:</w:t>
      </w:r>
    </w:p>
    <w:p w14:paraId="7B91EB2E" w14:textId="77777777" w:rsidR="00912E95" w:rsidRDefault="00A6581D">
      <w:pPr>
        <w:pStyle w:val="a6"/>
        <w:numPr>
          <w:ilvl w:val="2"/>
          <w:numId w:val="1"/>
        </w:numPr>
        <w:ind w:left="0" w:firstLine="284"/>
        <w:jc w:val="both"/>
        <w:rPr>
          <w:sz w:val="22"/>
          <w:szCs w:val="22"/>
        </w:rPr>
      </w:pPr>
      <w:r>
        <w:rPr>
          <w:sz w:val="22"/>
          <w:szCs w:val="22"/>
        </w:rPr>
        <w:t>Требовать от Исполнителя представления надлежащим образом оформленной документации, подтверждающей оказание услуг в соответствии с Контрактом и Техническим заданием.</w:t>
      </w:r>
    </w:p>
    <w:p w14:paraId="27F83035" w14:textId="77777777" w:rsidR="00912E95" w:rsidRDefault="00A6581D">
      <w:pPr>
        <w:pStyle w:val="a6"/>
        <w:numPr>
          <w:ilvl w:val="2"/>
          <w:numId w:val="1"/>
        </w:numPr>
        <w:ind w:left="0" w:firstLine="284"/>
        <w:jc w:val="both"/>
        <w:rPr>
          <w:sz w:val="22"/>
          <w:szCs w:val="22"/>
        </w:rPr>
      </w:pPr>
      <w:r>
        <w:rPr>
          <w:sz w:val="22"/>
          <w:szCs w:val="22"/>
        </w:rPr>
        <w:t>Запрашивать у Исполнителя информацию о ходе выполнения настоящего Контракта.</w:t>
      </w:r>
    </w:p>
    <w:p w14:paraId="775E3BB0" w14:textId="77777777" w:rsidR="00912E95" w:rsidRDefault="00A6581D">
      <w:pPr>
        <w:pStyle w:val="a6"/>
        <w:numPr>
          <w:ilvl w:val="2"/>
          <w:numId w:val="1"/>
        </w:numPr>
        <w:ind w:left="0" w:firstLine="284"/>
        <w:jc w:val="both"/>
        <w:rPr>
          <w:sz w:val="22"/>
          <w:szCs w:val="22"/>
        </w:rPr>
      </w:pPr>
      <w:r>
        <w:rPr>
          <w:sz w:val="22"/>
          <w:szCs w:val="22"/>
        </w:rPr>
        <w:t>Отказаться (полностью или частично) от приемки и оплаты оказанных услуг в случае их несоответствия требованиям настоящего Контракта и Технического задания.</w:t>
      </w:r>
    </w:p>
    <w:p w14:paraId="7524D85A" w14:textId="77777777" w:rsidR="00912E95" w:rsidRDefault="00912E95">
      <w:pPr>
        <w:pStyle w:val="a6"/>
        <w:ind w:left="0" w:firstLine="284"/>
        <w:jc w:val="both"/>
        <w:rPr>
          <w:b/>
          <w:bCs/>
          <w:sz w:val="22"/>
          <w:szCs w:val="22"/>
        </w:rPr>
      </w:pPr>
    </w:p>
    <w:p w14:paraId="218CF9FF" w14:textId="77777777" w:rsidR="00912E95" w:rsidRDefault="00A6581D">
      <w:pPr>
        <w:pStyle w:val="a6"/>
        <w:numPr>
          <w:ilvl w:val="0"/>
          <w:numId w:val="1"/>
        </w:numPr>
        <w:ind w:left="0" w:firstLine="284"/>
        <w:jc w:val="center"/>
        <w:rPr>
          <w:sz w:val="22"/>
          <w:szCs w:val="22"/>
        </w:rPr>
      </w:pPr>
      <w:r>
        <w:rPr>
          <w:b/>
          <w:bCs/>
          <w:sz w:val="22"/>
          <w:szCs w:val="22"/>
        </w:rPr>
        <w:t>ГАРАНТИЙНЫЕ ОБЯЗАТЕЛЬСТВА</w:t>
      </w:r>
    </w:p>
    <w:p w14:paraId="385F6482" w14:textId="77777777" w:rsidR="00912E95" w:rsidRDefault="00A6581D">
      <w:pPr>
        <w:pStyle w:val="a6"/>
        <w:numPr>
          <w:ilvl w:val="1"/>
          <w:numId w:val="1"/>
        </w:numPr>
        <w:ind w:left="0" w:firstLine="284"/>
        <w:jc w:val="both"/>
        <w:rPr>
          <w:sz w:val="22"/>
          <w:szCs w:val="22"/>
        </w:rPr>
      </w:pPr>
      <w:r>
        <w:rPr>
          <w:sz w:val="22"/>
          <w:szCs w:val="22"/>
        </w:rPr>
        <w:t xml:space="preserve">Исполнитель за свой счет обязуется в течение 1 (одного) года с даты оформления Акта приемки товаров, работ, услуг (ф. 0510452) Заказчиком оказывать услуги по Технической поддержке по заявке Заказчика. </w:t>
      </w:r>
    </w:p>
    <w:p w14:paraId="3E9FA3E5" w14:textId="77777777" w:rsidR="00912E95" w:rsidRDefault="00A6581D">
      <w:pPr>
        <w:pStyle w:val="a6"/>
        <w:numPr>
          <w:ilvl w:val="1"/>
          <w:numId w:val="1"/>
        </w:numPr>
        <w:ind w:left="0" w:firstLine="284"/>
        <w:jc w:val="both"/>
        <w:rPr>
          <w:sz w:val="22"/>
          <w:szCs w:val="22"/>
        </w:rPr>
      </w:pPr>
      <w:r>
        <w:rPr>
          <w:sz w:val="22"/>
          <w:szCs w:val="22"/>
        </w:rPr>
        <w:t>Заявка Заказчика направляется Исполнителю любым способом и в любом виде, позволяющем Исполнителю идентифицировать Заказчика и понять суть возникшей технической проблемы.</w:t>
      </w:r>
    </w:p>
    <w:p w14:paraId="0D5F6BC6" w14:textId="77777777" w:rsidR="00912E95" w:rsidRDefault="00A6581D">
      <w:pPr>
        <w:pStyle w:val="a6"/>
        <w:numPr>
          <w:ilvl w:val="1"/>
          <w:numId w:val="1"/>
        </w:numPr>
        <w:ind w:left="0" w:firstLine="284"/>
        <w:jc w:val="both"/>
        <w:rPr>
          <w:sz w:val="22"/>
          <w:szCs w:val="22"/>
        </w:rPr>
      </w:pPr>
      <w:r>
        <w:rPr>
          <w:sz w:val="22"/>
          <w:szCs w:val="22"/>
        </w:rPr>
        <w:t>Техническая поддержка осуществляется Исполнителем в течение 24 часов с момента получения Исполнителем заявки и предоставления Заказчиком необходимого доступа.</w:t>
      </w:r>
    </w:p>
    <w:p w14:paraId="20B64DC5" w14:textId="77777777" w:rsidR="00912E95" w:rsidRDefault="00912E95">
      <w:pPr>
        <w:pStyle w:val="a6"/>
        <w:ind w:left="284"/>
        <w:jc w:val="both"/>
        <w:rPr>
          <w:sz w:val="22"/>
          <w:szCs w:val="22"/>
        </w:rPr>
      </w:pPr>
    </w:p>
    <w:p w14:paraId="0CD232F2" w14:textId="77777777" w:rsidR="00912E95" w:rsidRDefault="00A6581D">
      <w:pPr>
        <w:pStyle w:val="a6"/>
        <w:numPr>
          <w:ilvl w:val="0"/>
          <w:numId w:val="1"/>
        </w:numPr>
        <w:ind w:left="0" w:firstLine="284"/>
        <w:jc w:val="center"/>
        <w:rPr>
          <w:sz w:val="22"/>
          <w:szCs w:val="22"/>
        </w:rPr>
      </w:pPr>
      <w:r>
        <w:rPr>
          <w:b/>
          <w:bCs/>
          <w:sz w:val="22"/>
          <w:szCs w:val="22"/>
        </w:rPr>
        <w:t>ОТВЕТСТВЕННОСТЬ СТОРОН</w:t>
      </w:r>
    </w:p>
    <w:p w14:paraId="76F9201D"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6.1. Взыскание неустойки с Исполнителя</w:t>
      </w:r>
    </w:p>
    <w:p w14:paraId="4E51ED33"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6.1.1.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Контрактных обязательств Заказчик направляет Исполнителю требование об уплате неустоек (штрафов, пеней).</w:t>
      </w:r>
    </w:p>
    <w:p w14:paraId="38059053"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6.1.2. В соответствии с ч. 7 ст. 34 Федерального закона от 05.04.2013 N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 10 Правил, утвержденных Постановлением Правительства РФ от 30 августа 2017 г. N 1042, но не менее чем одна трехсотая действующей на дату уплаты пени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87E8EFA"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6.1.3. За ненадлежащее исполнение предусмотренных Контрактом обязательств, исключая просрочку исполнения, Исполнитель выплачивает Заказчику штраф в соответствии с Постановлением Правительства РФ от 30.08.2017 № 1042.</w:t>
      </w:r>
    </w:p>
    <w:p w14:paraId="3A3FE9F5"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6.2. Взыскание неустойки с Заказчика</w:t>
      </w:r>
    </w:p>
    <w:p w14:paraId="40FF2D60"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Исполнитель вправе потребовать уплаты неустоек (штрафов, пеней).</w:t>
      </w:r>
    </w:p>
    <w:p w14:paraId="187C9FC2"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14:paraId="00098DD4"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6.2.3. В случае ненадлежащего исполнения Заказчиком предусмотренных Контрактом обязательств, за исключением просрочки исполнения, Исполнитель вправе взыскать с Заказчика штраф в соответствии с Постановлением Правительства РФ от 30.08.2017 № 1042.</w:t>
      </w:r>
    </w:p>
    <w:p w14:paraId="0992A1E9"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5A1B58"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6.4. Каждая из Сторон обязана возместить другой Стороне убытки, причиненные неисполнением или ненадлежащим исполнением своих обязательств.</w:t>
      </w:r>
    </w:p>
    <w:p w14:paraId="70D7F333" w14:textId="77777777" w:rsidR="00912E95" w:rsidRDefault="00A6581D">
      <w:pPr>
        <w:spacing w:after="0" w:line="240" w:lineRule="auto"/>
        <w:ind w:firstLine="284"/>
        <w:jc w:val="both"/>
        <w:rPr>
          <w:rFonts w:ascii="Times New Roman" w:hAnsi="Times New Roman" w:cs="Times New Roman"/>
        </w:rPr>
      </w:pPr>
      <w:r>
        <w:rPr>
          <w:rFonts w:ascii="Times New Roman" w:eastAsia="Times New Roman" w:hAnsi="Times New Roman" w:cs="Times New Roman"/>
        </w:rPr>
        <w:t>6.5.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2799D94D" w14:textId="77777777" w:rsidR="00912E95" w:rsidRDefault="00A6581D">
      <w:pPr>
        <w:pStyle w:val="a6"/>
        <w:ind w:left="0" w:firstLine="284"/>
        <w:jc w:val="both"/>
        <w:rPr>
          <w:sz w:val="22"/>
          <w:szCs w:val="22"/>
        </w:rPr>
      </w:pPr>
      <w:r>
        <w:rPr>
          <w:sz w:val="22"/>
          <w:szCs w:val="22"/>
        </w:rPr>
        <w:t>6.6. Суммы в размере неисполненных Исполнителем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Исполнителю.</w:t>
      </w:r>
    </w:p>
    <w:p w14:paraId="5432167E" w14:textId="77777777" w:rsidR="00912E95" w:rsidRDefault="00912E95">
      <w:pPr>
        <w:spacing w:after="0" w:line="240" w:lineRule="auto"/>
        <w:ind w:firstLine="284"/>
        <w:rPr>
          <w:rFonts w:ascii="Times New Roman" w:eastAsia="Times New Roman" w:hAnsi="Times New Roman" w:cs="Times New Roman"/>
          <w:lang w:eastAsia="ru-RU"/>
        </w:rPr>
      </w:pPr>
    </w:p>
    <w:p w14:paraId="2095D078" w14:textId="77777777" w:rsidR="00912E95" w:rsidRDefault="00A6581D">
      <w:pPr>
        <w:pStyle w:val="a6"/>
        <w:numPr>
          <w:ilvl w:val="0"/>
          <w:numId w:val="1"/>
        </w:numPr>
        <w:ind w:left="0" w:firstLine="284"/>
        <w:jc w:val="center"/>
        <w:rPr>
          <w:sz w:val="22"/>
          <w:szCs w:val="22"/>
        </w:rPr>
      </w:pPr>
      <w:r>
        <w:rPr>
          <w:b/>
          <w:bCs/>
          <w:sz w:val="22"/>
          <w:szCs w:val="22"/>
        </w:rPr>
        <w:t>ПОРЯДОК РАССМОТРЕНИЯ СПОРОВ</w:t>
      </w:r>
    </w:p>
    <w:p w14:paraId="2E6B4644" w14:textId="77777777" w:rsidR="00912E95" w:rsidRDefault="00A6581D">
      <w:pPr>
        <w:pStyle w:val="a6"/>
        <w:ind w:left="0" w:firstLine="284"/>
        <w:jc w:val="both"/>
        <w:rPr>
          <w:sz w:val="22"/>
          <w:szCs w:val="22"/>
        </w:rPr>
      </w:pPr>
      <w:r>
        <w:rPr>
          <w:sz w:val="22"/>
          <w:szCs w:val="22"/>
        </w:rPr>
        <w:t>7.1. В случае возникновения споров и разногласий между Сторонами в связи с заключением, исполнением, изменением или прекращением настоящего Контракта, Стороны предпримут все меры для их разрешения путем переговоров.</w:t>
      </w:r>
    </w:p>
    <w:p w14:paraId="64735ACB" w14:textId="77777777" w:rsidR="00912E95" w:rsidRDefault="00A6581D">
      <w:pPr>
        <w:pStyle w:val="a6"/>
        <w:ind w:left="0" w:firstLine="284"/>
        <w:rPr>
          <w:sz w:val="22"/>
          <w:szCs w:val="22"/>
        </w:rPr>
      </w:pPr>
      <w:r>
        <w:rPr>
          <w:sz w:val="22"/>
          <w:szCs w:val="22"/>
        </w:rPr>
        <w:t>7.2. Все споры и/или разногласия между Сторонами, возникающие из настоящего Контракта и/или в связи с ним, которые Стороны не смогли разрешить путем переговоров, подлежат разрешению в Арбитражном суде г. Москвы.</w:t>
      </w:r>
    </w:p>
    <w:p w14:paraId="386F1183" w14:textId="77777777" w:rsidR="00912E95" w:rsidRDefault="00912E95">
      <w:pPr>
        <w:pStyle w:val="a6"/>
        <w:ind w:left="0" w:firstLine="284"/>
        <w:rPr>
          <w:b/>
          <w:bCs/>
          <w:sz w:val="22"/>
          <w:szCs w:val="22"/>
        </w:rPr>
      </w:pPr>
    </w:p>
    <w:p w14:paraId="17FF9A6C" w14:textId="77777777" w:rsidR="00912E95" w:rsidRDefault="00A6581D">
      <w:pPr>
        <w:pStyle w:val="a6"/>
        <w:numPr>
          <w:ilvl w:val="0"/>
          <w:numId w:val="1"/>
        </w:numPr>
        <w:ind w:left="0"/>
        <w:jc w:val="center"/>
        <w:rPr>
          <w:sz w:val="22"/>
          <w:szCs w:val="22"/>
        </w:rPr>
      </w:pPr>
      <w:r>
        <w:rPr>
          <w:b/>
          <w:bCs/>
          <w:sz w:val="22"/>
          <w:szCs w:val="22"/>
        </w:rPr>
        <w:t>ОБСТОЯТЕЛЬСТВА НЕПРЕОДОЛИМОЙ СИЛЫ</w:t>
      </w:r>
    </w:p>
    <w:p w14:paraId="43D3CDD1" w14:textId="77777777" w:rsidR="00912E95" w:rsidRDefault="00A6581D">
      <w:pPr>
        <w:pStyle w:val="a6"/>
        <w:numPr>
          <w:ilvl w:val="1"/>
          <w:numId w:val="1"/>
        </w:numPr>
        <w:ind w:left="0" w:firstLine="284"/>
        <w:jc w:val="both"/>
        <w:rPr>
          <w:sz w:val="22"/>
          <w:szCs w:val="22"/>
        </w:rPr>
      </w:pPr>
      <w:r>
        <w:rPr>
          <w:sz w:val="22"/>
          <w:szCs w:val="22"/>
        </w:rPr>
        <w:t>Каждая из Сторон освобождается от ответственности за частичное или полное неисполнение обязательств по настоящему Контракту, если она докажет, что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Сторона не могла ни предвидеть, ни предотвратить, ни принять эти обстоятельства в расчет при заключении Контракта.</w:t>
      </w:r>
    </w:p>
    <w:p w14:paraId="2F8BA7B0" w14:textId="77777777" w:rsidR="00912E95" w:rsidRDefault="00A6581D">
      <w:pPr>
        <w:pStyle w:val="a6"/>
        <w:numPr>
          <w:ilvl w:val="1"/>
          <w:numId w:val="1"/>
        </w:numPr>
        <w:ind w:left="0" w:firstLine="284"/>
        <w:jc w:val="both"/>
        <w:rPr>
          <w:sz w:val="22"/>
          <w:szCs w:val="22"/>
        </w:rPr>
      </w:pPr>
      <w:r>
        <w:rPr>
          <w:sz w:val="22"/>
          <w:szCs w:val="22"/>
        </w:rPr>
        <w:t>Освобождение от ответственности действует лишь на тот период, в течение которого существуют данные обстоятельства непреодолимой силы и их последствия.</w:t>
      </w:r>
    </w:p>
    <w:p w14:paraId="1BACDFD5" w14:textId="77777777" w:rsidR="00912E95" w:rsidRDefault="00A6581D">
      <w:pPr>
        <w:pStyle w:val="a6"/>
        <w:numPr>
          <w:ilvl w:val="1"/>
          <w:numId w:val="1"/>
        </w:numPr>
        <w:ind w:left="0" w:firstLine="284"/>
        <w:jc w:val="both"/>
        <w:rPr>
          <w:sz w:val="22"/>
          <w:szCs w:val="22"/>
        </w:rPr>
      </w:pPr>
      <w:r>
        <w:rPr>
          <w:sz w:val="22"/>
          <w:szCs w:val="22"/>
        </w:rPr>
        <w:t>При наступлении и прекращении вышеуказанных обстоятельств, Сторона должна незамедлительно известить об этом в письменной форме другую Сторону. Извещение о наступлении и прекращении обстоятельств непреодолимой силы должно содержать данные о характере обстоятельств и их влиянии на возможность (невозможность) исполнения Стороной своих обязательств по Контракту, а также предполагаемый срок его исполнения, и должно быть документально подтверждено соответствующими компетентными организациями.</w:t>
      </w:r>
    </w:p>
    <w:p w14:paraId="5213C080" w14:textId="77777777" w:rsidR="00912E95" w:rsidRDefault="00912E95">
      <w:pPr>
        <w:pStyle w:val="a6"/>
        <w:ind w:left="0"/>
        <w:jc w:val="both"/>
        <w:rPr>
          <w:b/>
          <w:bCs/>
          <w:sz w:val="22"/>
          <w:szCs w:val="22"/>
        </w:rPr>
      </w:pPr>
    </w:p>
    <w:p w14:paraId="5ACCCB56" w14:textId="77777777" w:rsidR="00912E95" w:rsidRDefault="00A6581D">
      <w:pPr>
        <w:pStyle w:val="a6"/>
        <w:numPr>
          <w:ilvl w:val="0"/>
          <w:numId w:val="1"/>
        </w:numPr>
        <w:ind w:left="0" w:firstLine="0"/>
        <w:jc w:val="center"/>
        <w:rPr>
          <w:sz w:val="22"/>
          <w:szCs w:val="22"/>
        </w:rPr>
      </w:pPr>
      <w:r>
        <w:rPr>
          <w:b/>
          <w:sz w:val="22"/>
          <w:szCs w:val="22"/>
        </w:rPr>
        <w:t>СРОК ДЕЙСТВИЯ КОНТРАКТА</w:t>
      </w:r>
    </w:p>
    <w:p w14:paraId="7DA17E1A" w14:textId="77777777" w:rsidR="00912E95" w:rsidRDefault="00A6581D">
      <w:pPr>
        <w:pStyle w:val="a6"/>
        <w:numPr>
          <w:ilvl w:val="1"/>
          <w:numId w:val="1"/>
        </w:numPr>
        <w:ind w:left="0" w:firstLine="284"/>
        <w:jc w:val="both"/>
        <w:rPr>
          <w:sz w:val="22"/>
          <w:szCs w:val="22"/>
        </w:rPr>
      </w:pPr>
      <w:r>
        <w:rPr>
          <w:sz w:val="22"/>
          <w:szCs w:val="22"/>
        </w:rPr>
        <w:t>Настоящий Контракт вступает в силу с момента его подписания и действует до 31 декабря 2026 г., а в части гарантийных обязательств и обязательств по технической поддержке - до полного их исполнения Сторонами.</w:t>
      </w:r>
    </w:p>
    <w:p w14:paraId="376F9FCF" w14:textId="77777777" w:rsidR="00912E95" w:rsidRDefault="00A6581D">
      <w:pPr>
        <w:pStyle w:val="a6"/>
        <w:numPr>
          <w:ilvl w:val="1"/>
          <w:numId w:val="1"/>
        </w:numPr>
        <w:ind w:left="0" w:firstLine="284"/>
        <w:jc w:val="both"/>
        <w:rPr>
          <w:sz w:val="22"/>
          <w:szCs w:val="22"/>
        </w:rPr>
      </w:pPr>
      <w:r>
        <w:rPr>
          <w:sz w:val="22"/>
          <w:szCs w:val="22"/>
        </w:rPr>
        <w:t>Расторжение Контракта допускается по соглашению Сторон, по решению суда или в связи с односторонним отказом одной из Сторон Контракта от исполнения Контракта в соответствии с действующим законодательством Российской Федерации и условиями настоящего Контракта.</w:t>
      </w:r>
    </w:p>
    <w:p w14:paraId="5052A57C" w14:textId="77777777" w:rsidR="00912E95" w:rsidRDefault="00A6581D">
      <w:pPr>
        <w:pStyle w:val="a6"/>
        <w:numPr>
          <w:ilvl w:val="1"/>
          <w:numId w:val="1"/>
        </w:numPr>
        <w:ind w:left="0" w:firstLine="284"/>
        <w:jc w:val="both"/>
        <w:rPr>
          <w:sz w:val="22"/>
          <w:szCs w:val="22"/>
        </w:rPr>
      </w:pPr>
      <w:r>
        <w:rPr>
          <w:sz w:val="22"/>
          <w:szCs w:val="22"/>
        </w:rPr>
        <w:t>Любая из Сторон Контракта имеет право принять решение об одностороннем отказе от исполнения настоящего Контракта в случаях, предусмотренных действующим законодательством Российской Федерации и данным Контрактом.</w:t>
      </w:r>
    </w:p>
    <w:p w14:paraId="0DA3655C" w14:textId="77777777" w:rsidR="00912E95" w:rsidRDefault="00912E95">
      <w:pPr>
        <w:pStyle w:val="a6"/>
        <w:ind w:left="0"/>
        <w:rPr>
          <w:sz w:val="22"/>
          <w:szCs w:val="22"/>
        </w:rPr>
      </w:pPr>
    </w:p>
    <w:p w14:paraId="50742FB2" w14:textId="77777777" w:rsidR="00912E95" w:rsidRDefault="00A6581D">
      <w:pPr>
        <w:pStyle w:val="a6"/>
        <w:numPr>
          <w:ilvl w:val="0"/>
          <w:numId w:val="1"/>
        </w:numPr>
        <w:ind w:left="0" w:firstLine="0"/>
        <w:jc w:val="center"/>
        <w:rPr>
          <w:sz w:val="22"/>
          <w:szCs w:val="22"/>
        </w:rPr>
      </w:pPr>
      <w:r>
        <w:rPr>
          <w:b/>
          <w:color w:val="000000"/>
          <w:sz w:val="22"/>
          <w:szCs w:val="22"/>
        </w:rPr>
        <w:t>ЗАКЛЮЧИТЕЛЬНЫЕ ПОЛОЖЕНИЯ</w:t>
      </w:r>
    </w:p>
    <w:p w14:paraId="14569F20" w14:textId="77777777" w:rsidR="00912E95" w:rsidRDefault="00A6581D">
      <w:pPr>
        <w:pStyle w:val="a6"/>
        <w:numPr>
          <w:ilvl w:val="1"/>
          <w:numId w:val="1"/>
        </w:numPr>
        <w:ind w:left="0" w:firstLine="284"/>
        <w:jc w:val="both"/>
        <w:rPr>
          <w:sz w:val="22"/>
          <w:szCs w:val="22"/>
        </w:rPr>
      </w:pPr>
      <w:r>
        <w:rPr>
          <w:color w:val="000000"/>
          <w:sz w:val="22"/>
          <w:szCs w:val="22"/>
        </w:rPr>
        <w:t>Настоящий Контракт составлен в 2 (двух) подлинных экземплярах, имеющих одинаковую юридическую силу, для каждой из Сторон.</w:t>
      </w:r>
    </w:p>
    <w:p w14:paraId="5A2351D6" w14:textId="77777777" w:rsidR="00912E95" w:rsidRDefault="00A6581D">
      <w:pPr>
        <w:pStyle w:val="a6"/>
        <w:numPr>
          <w:ilvl w:val="1"/>
          <w:numId w:val="1"/>
        </w:numPr>
        <w:ind w:left="0" w:firstLine="284"/>
        <w:jc w:val="both"/>
        <w:rPr>
          <w:sz w:val="22"/>
          <w:szCs w:val="22"/>
        </w:rPr>
      </w:pPr>
      <w:r>
        <w:rPr>
          <w:sz w:val="22"/>
          <w:szCs w:val="22"/>
        </w:rPr>
        <w:t>Настоящий Контракт может быть заключен в форме электронного документа, подписанного усиленными квалифицированными электронными подписями Сторон, посредством системы электронного документооборота. Обмен сканированными копиями не является способом заключения Контракта.</w:t>
      </w:r>
    </w:p>
    <w:p w14:paraId="180755F6" w14:textId="77777777" w:rsidR="00912E95" w:rsidRDefault="00A6581D">
      <w:pPr>
        <w:pStyle w:val="a6"/>
        <w:numPr>
          <w:ilvl w:val="1"/>
          <w:numId w:val="1"/>
        </w:numPr>
        <w:ind w:left="0" w:firstLine="284"/>
        <w:jc w:val="both"/>
        <w:rPr>
          <w:sz w:val="22"/>
          <w:szCs w:val="22"/>
        </w:rPr>
      </w:pPr>
      <w:r>
        <w:rPr>
          <w:sz w:val="22"/>
          <w:szCs w:val="22"/>
        </w:rPr>
        <w:t>Стороны подтверждают, что все уведомления Сторон и юридически значимые документы, связанные с исполнением настоящего Контракта, могут быть направлены:</w:t>
      </w:r>
    </w:p>
    <w:p w14:paraId="6C798253" w14:textId="77777777" w:rsidR="00912E95" w:rsidRDefault="00A6581D">
      <w:pPr>
        <w:pStyle w:val="a6"/>
        <w:numPr>
          <w:ilvl w:val="2"/>
          <w:numId w:val="1"/>
        </w:numPr>
        <w:ind w:left="0" w:firstLine="284"/>
        <w:jc w:val="both"/>
        <w:rPr>
          <w:sz w:val="22"/>
          <w:szCs w:val="22"/>
        </w:rPr>
      </w:pPr>
      <w:r>
        <w:rPr>
          <w:sz w:val="22"/>
          <w:szCs w:val="22"/>
        </w:rPr>
        <w:t>В письменной форме по почте заказным письмом по фактическому адресу Стороны, указанному в разделе 12 Контракта.</w:t>
      </w:r>
    </w:p>
    <w:p w14:paraId="0C89A0B1" w14:textId="77777777" w:rsidR="00912E95" w:rsidRDefault="00A6581D">
      <w:pPr>
        <w:pStyle w:val="a6"/>
        <w:numPr>
          <w:ilvl w:val="2"/>
          <w:numId w:val="1"/>
        </w:numPr>
        <w:ind w:left="0" w:firstLine="284"/>
        <w:jc w:val="both"/>
        <w:rPr>
          <w:sz w:val="22"/>
          <w:szCs w:val="22"/>
        </w:rPr>
      </w:pPr>
      <w:r>
        <w:rPr>
          <w:sz w:val="22"/>
          <w:szCs w:val="22"/>
        </w:rPr>
        <w:t>По электронной почте.</w:t>
      </w:r>
    </w:p>
    <w:p w14:paraId="16E66791" w14:textId="77777777" w:rsidR="00912E95" w:rsidRDefault="00A6581D">
      <w:pPr>
        <w:pStyle w:val="a6"/>
        <w:numPr>
          <w:ilvl w:val="2"/>
          <w:numId w:val="1"/>
        </w:numPr>
        <w:ind w:left="0" w:firstLine="284"/>
        <w:jc w:val="both"/>
        <w:rPr>
          <w:sz w:val="22"/>
          <w:szCs w:val="22"/>
        </w:rPr>
      </w:pPr>
      <w:r>
        <w:rPr>
          <w:sz w:val="22"/>
          <w:szCs w:val="22"/>
        </w:rPr>
        <w:t>В электронном виде по телекоммуникационным каналам связи через систему электронного документооборота. </w:t>
      </w:r>
    </w:p>
    <w:p w14:paraId="201FE12C" w14:textId="77777777" w:rsidR="00912E95" w:rsidRDefault="00A6581D">
      <w:pPr>
        <w:pStyle w:val="a6"/>
        <w:numPr>
          <w:ilvl w:val="1"/>
          <w:numId w:val="1"/>
        </w:numPr>
        <w:ind w:left="0" w:firstLine="284"/>
        <w:jc w:val="both"/>
        <w:rPr>
          <w:sz w:val="22"/>
          <w:szCs w:val="22"/>
        </w:rPr>
      </w:pPr>
      <w:r>
        <w:rPr>
          <w:sz w:val="22"/>
          <w:szCs w:val="22"/>
        </w:rP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14:paraId="020E1102" w14:textId="77777777" w:rsidR="00912E95" w:rsidRDefault="00A6581D">
      <w:pPr>
        <w:pStyle w:val="a6"/>
        <w:numPr>
          <w:ilvl w:val="1"/>
          <w:numId w:val="1"/>
        </w:numPr>
        <w:ind w:left="0" w:firstLine="284"/>
        <w:jc w:val="both"/>
        <w:rPr>
          <w:sz w:val="22"/>
          <w:szCs w:val="22"/>
        </w:rPr>
      </w:pPr>
      <w:r>
        <w:rPr>
          <w:sz w:val="22"/>
          <w:szCs w:val="22"/>
        </w:rPr>
        <w:t>В случае отправления уведомлений посредством электронной почты или через систему электронного документооборота уведомления считаются полученными Стороной в день их отправки.</w:t>
      </w:r>
    </w:p>
    <w:p w14:paraId="70AF19CB" w14:textId="77777777" w:rsidR="00912E95" w:rsidRDefault="00A6581D">
      <w:pPr>
        <w:pStyle w:val="a6"/>
        <w:numPr>
          <w:ilvl w:val="1"/>
          <w:numId w:val="1"/>
        </w:numPr>
        <w:shd w:val="clear" w:color="auto" w:fill="FFFFFF"/>
        <w:tabs>
          <w:tab w:val="left" w:pos="851"/>
          <w:tab w:val="left" w:pos="1134"/>
        </w:tabs>
        <w:ind w:left="0" w:firstLine="284"/>
        <w:jc w:val="both"/>
        <w:rPr>
          <w:sz w:val="22"/>
          <w:szCs w:val="22"/>
        </w:rPr>
      </w:pPr>
      <w:r>
        <w:rPr>
          <w:sz w:val="22"/>
          <w:szCs w:val="22"/>
        </w:rPr>
        <w:t>При осуществлении обмена электронными документами с использованием системы электронного документооборота Стороны обязуются руководствоваться законодательством Российской Федерации, правовыми актами органов государственной власти, регулирующих отношения в области использования электронной подписи, эксплуатационной документацией на программное обеспечение и средства криптографической защиты информации, а также и настоящим Контрактом.</w:t>
      </w:r>
    </w:p>
    <w:p w14:paraId="087D7710" w14:textId="77777777" w:rsidR="00912E95" w:rsidRDefault="00A6581D">
      <w:pPr>
        <w:pStyle w:val="a6"/>
        <w:numPr>
          <w:ilvl w:val="1"/>
          <w:numId w:val="1"/>
        </w:numPr>
        <w:shd w:val="clear" w:color="auto" w:fill="FFFFFF"/>
        <w:tabs>
          <w:tab w:val="left" w:pos="851"/>
          <w:tab w:val="left" w:pos="1134"/>
        </w:tabs>
        <w:ind w:left="0" w:firstLine="284"/>
        <w:jc w:val="both"/>
        <w:rPr>
          <w:sz w:val="22"/>
          <w:szCs w:val="22"/>
        </w:rPr>
      </w:pPr>
      <w:r>
        <w:rPr>
          <w:sz w:val="22"/>
          <w:szCs w:val="22"/>
        </w:rPr>
        <w:t>Все изменения и дополнения к настоящему Контракту действительны и являются его неотъемлемой частью при условии, что они выполнены в письменной форме и подписаны уполномоченными представителями Сторон.</w:t>
      </w:r>
    </w:p>
    <w:p w14:paraId="504D6406" w14:textId="77777777" w:rsidR="00912E95" w:rsidRDefault="00A6581D">
      <w:pPr>
        <w:pStyle w:val="a6"/>
        <w:numPr>
          <w:ilvl w:val="1"/>
          <w:numId w:val="1"/>
        </w:numPr>
        <w:shd w:val="clear" w:color="auto" w:fill="FFFFFF"/>
        <w:tabs>
          <w:tab w:val="left" w:pos="851"/>
          <w:tab w:val="left" w:pos="1134"/>
        </w:tabs>
        <w:ind w:left="0" w:firstLine="142"/>
        <w:jc w:val="both"/>
        <w:rPr>
          <w:sz w:val="22"/>
          <w:szCs w:val="22"/>
        </w:rPr>
      </w:pPr>
      <w:r>
        <w:rPr>
          <w:sz w:val="22"/>
          <w:szCs w:val="22"/>
        </w:rPr>
        <w:t>В случае изменения у одной из Сторон банковских или иных реквизитов, а также системы налогообложения такая Сторона обязана в течение 3 (трех) рабочих дней с момента указанных изменений письменно известить об этом другую Сторону; дополнительное соглашение к Контракту при этом не заключается.</w:t>
      </w:r>
    </w:p>
    <w:p w14:paraId="44031165" w14:textId="77777777" w:rsidR="00912E95" w:rsidRDefault="00A6581D">
      <w:pPr>
        <w:pStyle w:val="a6"/>
        <w:numPr>
          <w:ilvl w:val="0"/>
          <w:numId w:val="1"/>
        </w:numPr>
        <w:shd w:val="clear" w:color="auto" w:fill="FFFFFF"/>
        <w:ind w:left="0" w:firstLine="284"/>
        <w:jc w:val="center"/>
        <w:rPr>
          <w:sz w:val="22"/>
          <w:szCs w:val="22"/>
        </w:rPr>
      </w:pPr>
      <w:r>
        <w:rPr>
          <w:b/>
          <w:sz w:val="22"/>
          <w:szCs w:val="22"/>
        </w:rPr>
        <w:t>ПРОЧИЕ УСЛОВИЯ</w:t>
      </w:r>
    </w:p>
    <w:p w14:paraId="44BF3A04" w14:textId="77777777" w:rsidR="00912E95" w:rsidRDefault="00A6581D">
      <w:pPr>
        <w:pStyle w:val="a6"/>
        <w:numPr>
          <w:ilvl w:val="1"/>
          <w:numId w:val="1"/>
        </w:numPr>
        <w:shd w:val="clear" w:color="auto" w:fill="FFFFFF"/>
        <w:tabs>
          <w:tab w:val="left" w:pos="851"/>
          <w:tab w:val="left" w:pos="1134"/>
        </w:tabs>
        <w:ind w:left="0" w:firstLine="284"/>
        <w:jc w:val="both"/>
        <w:rPr>
          <w:sz w:val="22"/>
          <w:szCs w:val="22"/>
        </w:rPr>
      </w:pPr>
      <w:r>
        <w:rPr>
          <w:sz w:val="22"/>
          <w:szCs w:val="22"/>
        </w:rPr>
        <w:t>Уполномоченные представители Сторон:</w:t>
      </w:r>
    </w:p>
    <w:p w14:paraId="77217BA0" w14:textId="76B10ADA" w:rsidR="00912E95" w:rsidRDefault="00A6581D">
      <w:pPr>
        <w:tabs>
          <w:tab w:val="left" w:pos="1276"/>
        </w:tabs>
        <w:spacing w:after="0" w:line="240" w:lineRule="auto"/>
        <w:ind w:firstLine="284"/>
        <w:outlineLvl w:val="4"/>
        <w:rPr>
          <w:rFonts w:ascii="Times New Roman" w:hAnsi="Times New Roman" w:cs="Times New Roman"/>
        </w:rPr>
      </w:pPr>
      <w:r>
        <w:rPr>
          <w:rFonts w:ascii="Times New Roman" w:hAnsi="Times New Roman" w:cs="Times New Roman"/>
          <w:b/>
        </w:rPr>
        <w:t>Представитель Исполнителя________________________________</w:t>
      </w:r>
    </w:p>
    <w:p w14:paraId="5A90909A" w14:textId="77777777" w:rsidR="00912E95" w:rsidRDefault="00A6581D">
      <w:pPr>
        <w:tabs>
          <w:tab w:val="left" w:pos="1276"/>
        </w:tabs>
        <w:spacing w:after="0" w:line="240" w:lineRule="auto"/>
        <w:ind w:firstLine="284"/>
        <w:jc w:val="both"/>
        <w:outlineLvl w:val="4"/>
        <w:rPr>
          <w:rFonts w:ascii="Times New Roman" w:hAnsi="Times New Roman" w:cs="Times New Roman"/>
        </w:rPr>
      </w:pPr>
      <w:r>
        <w:rPr>
          <w:rFonts w:ascii="Times New Roman" w:hAnsi="Times New Roman" w:cs="Times New Roman"/>
          <w:b/>
        </w:rPr>
        <w:t xml:space="preserve">Представитель Заказчика: </w:t>
      </w:r>
      <w:proofErr w:type="spellStart"/>
      <w:r>
        <w:rPr>
          <w:rFonts w:ascii="Times New Roman" w:hAnsi="Times New Roman" w:cs="Times New Roman"/>
          <w:b/>
        </w:rPr>
        <w:t>Деген</w:t>
      </w:r>
      <w:proofErr w:type="spellEnd"/>
      <w:r>
        <w:rPr>
          <w:rFonts w:ascii="Times New Roman" w:hAnsi="Times New Roman" w:cs="Times New Roman"/>
          <w:b/>
        </w:rPr>
        <w:t xml:space="preserve"> Георгий Александрович, проректор по развитию и внешним связям - руководитель направления информационных технологий, тел. +7967241-10-47, эл. почта: g.degen@cmsmoscow.ru</w:t>
      </w:r>
    </w:p>
    <w:p w14:paraId="770837F0" w14:textId="77777777" w:rsidR="00912E95" w:rsidRDefault="00A6581D">
      <w:pPr>
        <w:pStyle w:val="af7"/>
        <w:numPr>
          <w:ilvl w:val="1"/>
          <w:numId w:val="1"/>
        </w:numPr>
        <w:spacing w:before="0" w:line="240" w:lineRule="auto"/>
        <w:ind w:left="0" w:firstLine="284"/>
        <w:rPr>
          <w:rFonts w:ascii="Times New Roman" w:hAnsi="Times New Roman" w:cs="Times New Roman"/>
          <w:sz w:val="22"/>
          <w:szCs w:val="22"/>
        </w:rPr>
      </w:pPr>
      <w:r>
        <w:rPr>
          <w:rFonts w:ascii="Times New Roman" w:eastAsia="Times New Roman" w:hAnsi="Times New Roman" w:cs="Times New Roman"/>
          <w:sz w:val="22"/>
          <w:szCs w:val="22"/>
          <w:lang w:eastAsia="ru-RU"/>
        </w:rPr>
        <w:t>Требования к автоматизированным рабочим местам и помещению, обеспечиваемые Заказчиком:</w:t>
      </w:r>
    </w:p>
    <w:p w14:paraId="1156E3C8" w14:textId="77777777" w:rsidR="00912E95" w:rsidRDefault="00A6581D">
      <w:pPr>
        <w:pStyle w:val="1"/>
        <w:spacing w:beforeAutospacing="0" w:after="0" w:afterAutospacing="0"/>
        <w:ind w:firstLine="284"/>
        <w:rPr>
          <w:sz w:val="22"/>
          <w:szCs w:val="22"/>
        </w:rPr>
      </w:pPr>
      <w:r>
        <w:rPr>
          <w:b w:val="0"/>
          <w:bCs w:val="0"/>
          <w:kern w:val="0"/>
          <w:sz w:val="22"/>
          <w:szCs w:val="22"/>
        </w:rPr>
        <w:t>Для установки СЗИ требуется компьютер (ноутбук) со следующими характеристиками:</w:t>
      </w:r>
    </w:p>
    <w:p w14:paraId="4D6D3138" w14:textId="77777777" w:rsidR="00912E95" w:rsidRDefault="00A6581D">
      <w:pPr>
        <w:pStyle w:val="a6"/>
        <w:widowControl w:val="0"/>
        <w:numPr>
          <w:ilvl w:val="0"/>
          <w:numId w:val="2"/>
        </w:numPr>
        <w:tabs>
          <w:tab w:val="left" w:pos="600"/>
        </w:tabs>
        <w:ind w:left="0" w:firstLine="284"/>
        <w:contextualSpacing w:val="0"/>
        <w:rPr>
          <w:sz w:val="22"/>
          <w:szCs w:val="22"/>
        </w:rPr>
      </w:pPr>
      <w:r>
        <w:rPr>
          <w:sz w:val="22"/>
          <w:szCs w:val="22"/>
        </w:rPr>
        <w:t>Процессор Intel® Core™ i3 (либо аналогичный AMD).</w:t>
      </w:r>
    </w:p>
    <w:p w14:paraId="710608B5" w14:textId="77777777" w:rsidR="00912E95" w:rsidRDefault="00A6581D">
      <w:pPr>
        <w:pStyle w:val="a6"/>
        <w:widowControl w:val="0"/>
        <w:numPr>
          <w:ilvl w:val="0"/>
          <w:numId w:val="2"/>
        </w:numPr>
        <w:tabs>
          <w:tab w:val="left" w:pos="600"/>
        </w:tabs>
        <w:ind w:left="0" w:firstLine="284"/>
        <w:contextualSpacing w:val="0"/>
        <w:rPr>
          <w:sz w:val="22"/>
          <w:szCs w:val="22"/>
        </w:rPr>
      </w:pPr>
      <w:r>
        <w:rPr>
          <w:sz w:val="22"/>
          <w:szCs w:val="22"/>
        </w:rPr>
        <w:t>SSD накопитель.</w:t>
      </w:r>
    </w:p>
    <w:p w14:paraId="0F890004" w14:textId="77777777" w:rsidR="00912E95" w:rsidRDefault="00A6581D">
      <w:pPr>
        <w:pStyle w:val="a6"/>
        <w:widowControl w:val="0"/>
        <w:numPr>
          <w:ilvl w:val="0"/>
          <w:numId w:val="2"/>
        </w:numPr>
        <w:tabs>
          <w:tab w:val="left" w:pos="600"/>
        </w:tabs>
        <w:ind w:left="0" w:firstLine="284"/>
        <w:contextualSpacing w:val="0"/>
        <w:rPr>
          <w:sz w:val="22"/>
          <w:szCs w:val="22"/>
        </w:rPr>
      </w:pPr>
      <w:r>
        <w:rPr>
          <w:sz w:val="22"/>
          <w:szCs w:val="22"/>
        </w:rPr>
        <w:t>Оперативная память не менее 4 Гб.</w:t>
      </w:r>
    </w:p>
    <w:p w14:paraId="15D26176" w14:textId="77777777" w:rsidR="00912E95" w:rsidRDefault="00A6581D">
      <w:pPr>
        <w:pStyle w:val="a6"/>
        <w:widowControl w:val="0"/>
        <w:numPr>
          <w:ilvl w:val="0"/>
          <w:numId w:val="2"/>
        </w:numPr>
        <w:tabs>
          <w:tab w:val="left" w:pos="600"/>
        </w:tabs>
        <w:ind w:left="0" w:firstLine="284"/>
        <w:contextualSpacing w:val="0"/>
        <w:rPr>
          <w:sz w:val="22"/>
          <w:szCs w:val="22"/>
        </w:rPr>
      </w:pPr>
      <w:r>
        <w:rPr>
          <w:sz w:val="22"/>
          <w:szCs w:val="22"/>
        </w:rPr>
        <w:t>Свободное место на жестком диске 10 Гб</w:t>
      </w:r>
    </w:p>
    <w:p w14:paraId="42F1B4B3" w14:textId="77777777" w:rsidR="00912E95" w:rsidRDefault="00A6581D">
      <w:pPr>
        <w:pStyle w:val="a6"/>
        <w:widowControl w:val="0"/>
        <w:numPr>
          <w:ilvl w:val="0"/>
          <w:numId w:val="2"/>
        </w:numPr>
        <w:tabs>
          <w:tab w:val="left" w:pos="600"/>
        </w:tabs>
        <w:ind w:left="0" w:firstLine="284"/>
        <w:contextualSpacing w:val="0"/>
        <w:rPr>
          <w:sz w:val="22"/>
          <w:szCs w:val="22"/>
        </w:rPr>
      </w:pPr>
      <w:r>
        <w:rPr>
          <w:sz w:val="22"/>
          <w:szCs w:val="22"/>
        </w:rPr>
        <w:t>Совместимость с операционной системой «Astra Linux Special Edition» (лицензия на операционную систему и ее установка обеспечиваются Исполнителем — позиции 5 и 10 Приложения № 1 к Контракту).</w:t>
      </w:r>
    </w:p>
    <w:p w14:paraId="4DADFFC8" w14:textId="77777777" w:rsidR="00912E95" w:rsidRDefault="00A6581D">
      <w:pPr>
        <w:pStyle w:val="a6"/>
        <w:widowControl w:val="0"/>
        <w:numPr>
          <w:ilvl w:val="0"/>
          <w:numId w:val="2"/>
        </w:numPr>
        <w:tabs>
          <w:tab w:val="left" w:pos="600"/>
        </w:tabs>
        <w:ind w:left="0" w:right="348" w:firstLine="284"/>
        <w:contextualSpacing w:val="0"/>
        <w:rPr>
          <w:sz w:val="22"/>
          <w:szCs w:val="22"/>
        </w:rPr>
      </w:pPr>
      <w:r>
        <w:rPr>
          <w:sz w:val="22"/>
          <w:szCs w:val="22"/>
        </w:rPr>
        <w:t xml:space="preserve">Наличие прямого (без шлюзов и прокси) проводного доступа в Интернет со скоростью не менее 25 </w:t>
      </w:r>
      <w:proofErr w:type="spellStart"/>
      <w:r>
        <w:rPr>
          <w:sz w:val="22"/>
          <w:szCs w:val="22"/>
        </w:rPr>
        <w:t>мб</w:t>
      </w:r>
      <w:proofErr w:type="spellEnd"/>
      <w:r>
        <w:rPr>
          <w:sz w:val="22"/>
          <w:szCs w:val="22"/>
        </w:rPr>
        <w:t>/с.</w:t>
      </w:r>
    </w:p>
    <w:p w14:paraId="273A83CF" w14:textId="77777777" w:rsidR="00912E95" w:rsidRDefault="00A6581D">
      <w:pPr>
        <w:pStyle w:val="1"/>
        <w:spacing w:beforeAutospacing="0" w:after="0" w:afterAutospacing="0"/>
        <w:ind w:firstLine="284"/>
        <w:rPr>
          <w:sz w:val="22"/>
          <w:szCs w:val="22"/>
        </w:rPr>
      </w:pPr>
      <w:r>
        <w:rPr>
          <w:b w:val="0"/>
          <w:bCs w:val="0"/>
          <w:kern w:val="0"/>
          <w:sz w:val="22"/>
          <w:szCs w:val="22"/>
        </w:rPr>
        <w:t>Требования к помещению размещения АРМ</w:t>
      </w:r>
    </w:p>
    <w:p w14:paraId="0ADF621C" w14:textId="77777777" w:rsidR="00912E95" w:rsidRDefault="00A6581D">
      <w:pPr>
        <w:tabs>
          <w:tab w:val="left" w:pos="1276"/>
        </w:tabs>
        <w:spacing w:after="0" w:line="240" w:lineRule="auto"/>
        <w:ind w:firstLine="284"/>
        <w:outlineLvl w:val="4"/>
        <w:rPr>
          <w:rFonts w:ascii="Times New Roman" w:hAnsi="Times New Roman" w:cs="Times New Roman"/>
        </w:rPr>
      </w:pPr>
      <w:r>
        <w:rPr>
          <w:rFonts w:ascii="Times New Roman" w:eastAsia="Times New Roman" w:hAnsi="Times New Roman" w:cs="Times New Roman"/>
          <w:lang w:eastAsia="ru-RU"/>
        </w:rPr>
        <w:t>Помещение должно закрываться на ключ и быть оборудовано жалюзи или занавесками на окнах; при размещении на первом этаже окна должны быть оборудованы решетками. Помещение не должно являться местом общего доступа (коридор, приемная) — перечень лиц, имеющих в него доступ, подлежит ограничению. Размещение АРМ в серверном помещении не допускается. Все оборудование, находящееся в помещении, подлежит описи в техническом паспорте.</w:t>
      </w:r>
    </w:p>
    <w:p w14:paraId="36C391B5" w14:textId="77777777" w:rsidR="00912E95" w:rsidRDefault="00A6581D">
      <w:pPr>
        <w:pStyle w:val="a6"/>
        <w:numPr>
          <w:ilvl w:val="1"/>
          <w:numId w:val="1"/>
        </w:numPr>
        <w:tabs>
          <w:tab w:val="left" w:pos="1276"/>
        </w:tabs>
        <w:outlineLvl w:val="4"/>
        <w:rPr>
          <w:sz w:val="22"/>
          <w:szCs w:val="22"/>
        </w:rPr>
      </w:pPr>
      <w:r>
        <w:rPr>
          <w:sz w:val="22"/>
          <w:szCs w:val="22"/>
        </w:rPr>
        <w:t>Приложения к Контракту, являющиеся его неотъемлемой частью:</w:t>
      </w:r>
    </w:p>
    <w:p w14:paraId="07B995D0" w14:textId="77777777" w:rsidR="00912E95" w:rsidRDefault="00A6581D">
      <w:pPr>
        <w:pStyle w:val="a6"/>
        <w:tabs>
          <w:tab w:val="left" w:pos="1276"/>
        </w:tabs>
        <w:ind w:left="502"/>
        <w:outlineLvl w:val="4"/>
        <w:rPr>
          <w:sz w:val="22"/>
          <w:szCs w:val="22"/>
        </w:rPr>
      </w:pPr>
      <w:r>
        <w:rPr>
          <w:sz w:val="22"/>
          <w:szCs w:val="22"/>
        </w:rPr>
        <w:t>Приложение № 1 – Перечень, стоимость и сроки оказываемых услуг по Контракту</w:t>
      </w:r>
    </w:p>
    <w:p w14:paraId="75B503DB" w14:textId="77777777" w:rsidR="00912E95" w:rsidRDefault="00A6581D">
      <w:pPr>
        <w:pStyle w:val="a6"/>
        <w:tabs>
          <w:tab w:val="left" w:pos="1276"/>
        </w:tabs>
        <w:ind w:left="502"/>
        <w:outlineLvl w:val="4"/>
        <w:rPr>
          <w:sz w:val="22"/>
          <w:szCs w:val="22"/>
        </w:rPr>
      </w:pPr>
      <w:r>
        <w:rPr>
          <w:sz w:val="22"/>
          <w:szCs w:val="22"/>
        </w:rPr>
        <w:t>Приложение № 2 – Техническое задание</w:t>
      </w:r>
    </w:p>
    <w:p w14:paraId="3C61EAB6" w14:textId="77777777" w:rsidR="00912E95" w:rsidRDefault="00A6581D">
      <w:pPr>
        <w:pStyle w:val="a6"/>
        <w:tabs>
          <w:tab w:val="left" w:pos="1276"/>
        </w:tabs>
        <w:ind w:left="502"/>
        <w:outlineLvl w:val="4"/>
        <w:rPr>
          <w:sz w:val="22"/>
          <w:szCs w:val="22"/>
        </w:rPr>
      </w:pPr>
      <w:r>
        <w:rPr>
          <w:sz w:val="22"/>
          <w:szCs w:val="22"/>
        </w:rPr>
        <w:t>Приложение № 3 – Сублицензионное соглашение</w:t>
      </w:r>
    </w:p>
    <w:p w14:paraId="13760F3A" w14:textId="77777777" w:rsidR="00912E95" w:rsidRDefault="00A6581D">
      <w:pPr>
        <w:pStyle w:val="a6"/>
        <w:tabs>
          <w:tab w:val="left" w:pos="1276"/>
        </w:tabs>
        <w:ind w:left="502"/>
        <w:outlineLvl w:val="4"/>
        <w:rPr>
          <w:sz w:val="22"/>
          <w:szCs w:val="22"/>
        </w:rPr>
      </w:pPr>
      <w:r>
        <w:rPr>
          <w:sz w:val="22"/>
          <w:szCs w:val="22"/>
        </w:rPr>
        <w:t>Приложение № 4 – Форма Акта сдачи-приемки оказанных услуг</w:t>
      </w:r>
    </w:p>
    <w:p w14:paraId="3332E602" w14:textId="77777777" w:rsidR="00912E95" w:rsidRDefault="00A6581D">
      <w:pPr>
        <w:pStyle w:val="a6"/>
        <w:numPr>
          <w:ilvl w:val="0"/>
          <w:numId w:val="1"/>
        </w:numPr>
        <w:tabs>
          <w:tab w:val="left" w:pos="4896"/>
        </w:tabs>
        <w:jc w:val="center"/>
        <w:rPr>
          <w:sz w:val="22"/>
          <w:szCs w:val="22"/>
        </w:rPr>
      </w:pPr>
      <w:r>
        <w:rPr>
          <w:b/>
          <w:bCs/>
          <w:sz w:val="22"/>
          <w:szCs w:val="22"/>
        </w:rPr>
        <w:t>ЮРИДИЧЕСКИЕ АДРЕСА И БАНКОВСКИЕ РЕКВИЗИТЫ СТОРОН</w:t>
      </w:r>
    </w:p>
    <w:p w14:paraId="42AEAE92" w14:textId="77777777" w:rsidR="00912E95" w:rsidRDefault="00912E95">
      <w:pPr>
        <w:pStyle w:val="a6"/>
        <w:tabs>
          <w:tab w:val="left" w:pos="4896"/>
        </w:tabs>
        <w:ind w:left="644"/>
        <w:rPr>
          <w:b/>
          <w:bCs/>
          <w:sz w:val="22"/>
          <w:szCs w:val="22"/>
        </w:rPr>
      </w:pPr>
    </w:p>
    <w:tbl>
      <w:tblPr>
        <w:tblW w:w="5000" w:type="pct"/>
        <w:tblInd w:w="-142" w:type="dxa"/>
        <w:tblLayout w:type="fixed"/>
        <w:tblCellMar>
          <w:top w:w="15" w:type="dxa"/>
          <w:left w:w="15" w:type="dxa"/>
          <w:bottom w:w="15" w:type="dxa"/>
          <w:right w:w="15" w:type="dxa"/>
        </w:tblCellMar>
        <w:tblLook w:val="04A0" w:firstRow="1" w:lastRow="0" w:firstColumn="1" w:lastColumn="0" w:noHBand="0" w:noVBand="1"/>
      </w:tblPr>
      <w:tblGrid>
        <w:gridCol w:w="116"/>
        <w:gridCol w:w="3826"/>
        <w:gridCol w:w="398"/>
        <w:gridCol w:w="4344"/>
        <w:gridCol w:w="621"/>
        <w:gridCol w:w="188"/>
        <w:gridCol w:w="713"/>
      </w:tblGrid>
      <w:tr w:rsidR="00912E95" w14:paraId="3BF8C28F" w14:textId="77777777">
        <w:tc>
          <w:tcPr>
            <w:tcW w:w="116" w:type="dxa"/>
          </w:tcPr>
          <w:p w14:paraId="426BFAB2" w14:textId="77777777" w:rsidR="00912E95" w:rsidRDefault="00912E95">
            <w:pPr>
              <w:spacing w:after="0" w:line="240" w:lineRule="auto"/>
              <w:ind w:left="-284" w:right="-143" w:firstLine="284"/>
              <w:rPr>
                <w:rFonts w:ascii="Times New Roman" w:eastAsia="Times New Roman" w:hAnsi="Times New Roman" w:cs="Times New Roman"/>
                <w:lang w:eastAsia="ru-RU"/>
              </w:rPr>
            </w:pPr>
          </w:p>
        </w:tc>
        <w:tc>
          <w:tcPr>
            <w:tcW w:w="4224" w:type="dxa"/>
            <w:gridSpan w:val="2"/>
            <w:vAlign w:val="center"/>
          </w:tcPr>
          <w:p w14:paraId="437D4878" w14:textId="77777777" w:rsidR="00912E95" w:rsidRDefault="00A6581D">
            <w:pPr>
              <w:spacing w:after="0" w:line="240" w:lineRule="auto"/>
              <w:ind w:left="-284" w:right="-143" w:firstLine="284"/>
              <w:rPr>
                <w:rFonts w:ascii="Times New Roman" w:hAnsi="Times New Roman" w:cs="Times New Roman"/>
              </w:rPr>
            </w:pPr>
            <w:r>
              <w:rPr>
                <w:rFonts w:ascii="Times New Roman" w:eastAsia="Times New Roman" w:hAnsi="Times New Roman" w:cs="Times New Roman"/>
                <w:b/>
                <w:bCs/>
                <w:lang w:eastAsia="ru-RU"/>
              </w:rPr>
              <w:t>Исполнитель:</w:t>
            </w:r>
          </w:p>
        </w:tc>
        <w:tc>
          <w:tcPr>
            <w:tcW w:w="5866" w:type="dxa"/>
            <w:gridSpan w:val="4"/>
            <w:vAlign w:val="center"/>
          </w:tcPr>
          <w:p w14:paraId="3851FA36" w14:textId="77777777" w:rsidR="00912E95" w:rsidRDefault="00A6581D">
            <w:pPr>
              <w:spacing w:after="0" w:line="240" w:lineRule="auto"/>
              <w:ind w:right="-143"/>
              <w:rPr>
                <w:rFonts w:ascii="Times New Roman" w:hAnsi="Times New Roman" w:cs="Times New Roman"/>
              </w:rPr>
            </w:pPr>
            <w:r>
              <w:rPr>
                <w:rFonts w:ascii="Times New Roman" w:eastAsia="Times New Roman" w:hAnsi="Times New Roman" w:cs="Times New Roman"/>
                <w:b/>
                <w:bCs/>
                <w:lang w:eastAsia="ru-RU"/>
              </w:rPr>
              <w:t>Заказчик:</w:t>
            </w:r>
          </w:p>
        </w:tc>
      </w:tr>
      <w:tr w:rsidR="00912E95" w14:paraId="718838E7" w14:textId="77777777">
        <w:tc>
          <w:tcPr>
            <w:tcW w:w="116" w:type="dxa"/>
          </w:tcPr>
          <w:p w14:paraId="514CB2BA" w14:textId="77777777" w:rsidR="00912E95" w:rsidRDefault="00912E95">
            <w:pPr>
              <w:tabs>
                <w:tab w:val="left" w:pos="1276"/>
              </w:tabs>
              <w:spacing w:after="0" w:line="240" w:lineRule="auto"/>
              <w:ind w:right="-143"/>
              <w:outlineLvl w:val="4"/>
              <w:rPr>
                <w:rFonts w:ascii="Times New Roman" w:eastAsia="Times New Roman" w:hAnsi="Times New Roman" w:cs="Times New Roman"/>
                <w:b/>
                <w:bCs/>
                <w:lang w:eastAsia="ru-RU"/>
              </w:rPr>
            </w:pPr>
          </w:p>
        </w:tc>
        <w:tc>
          <w:tcPr>
            <w:tcW w:w="4224" w:type="dxa"/>
            <w:gridSpan w:val="2"/>
          </w:tcPr>
          <w:p w14:paraId="1A163788" w14:textId="77777777" w:rsidR="00912E95" w:rsidRDefault="00912E95" w:rsidP="00A6581D">
            <w:pPr>
              <w:tabs>
                <w:tab w:val="left" w:pos="1276"/>
              </w:tabs>
              <w:spacing w:after="0" w:line="240" w:lineRule="auto"/>
              <w:ind w:right="-143"/>
              <w:outlineLvl w:val="4"/>
              <w:rPr>
                <w:rFonts w:ascii="Times New Roman" w:hAnsi="Times New Roman" w:cs="Times New Roman"/>
              </w:rPr>
            </w:pPr>
          </w:p>
        </w:tc>
        <w:tc>
          <w:tcPr>
            <w:tcW w:w="4344" w:type="dxa"/>
          </w:tcPr>
          <w:p w14:paraId="615D1F51"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b/>
                <w:bCs/>
                <w:lang w:eastAsia="ru-RU"/>
              </w:rPr>
              <w:t>ЦМШ - АКАДЕМИЯ ИСПОЛНИТЕЛЬСКОГО ИСКУССТВА</w:t>
            </w:r>
            <w:r>
              <w:rPr>
                <w:rFonts w:ascii="Times New Roman" w:eastAsia="Times New Roman" w:hAnsi="Times New Roman" w:cs="Times New Roman"/>
                <w:lang w:eastAsia="ru-RU"/>
              </w:rPr>
              <w:br/>
            </w:r>
            <w:r>
              <w:rPr>
                <w:rFonts w:ascii="Times New Roman" w:eastAsia="Times New Roman" w:hAnsi="Times New Roman" w:cs="Times New Roman"/>
              </w:rPr>
              <w:t>ИНН 7703036243 / КПП 770301001</w:t>
            </w:r>
            <w:r>
              <w:rPr>
                <w:rFonts w:ascii="Times New Roman" w:eastAsia="Times New Roman" w:hAnsi="Times New Roman" w:cs="Times New Roman"/>
              </w:rPr>
              <w:br/>
              <w:t>Адрес местонахождения:</w:t>
            </w:r>
          </w:p>
          <w:p w14:paraId="4C874822"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125009, город Москва, Малый Кисловский переулок, д. 4, стр. 5</w:t>
            </w:r>
          </w:p>
          <w:p w14:paraId="7CE714CB"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 xml:space="preserve">Почтовый адрес: </w:t>
            </w:r>
          </w:p>
          <w:p w14:paraId="4815A4C9"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125009, город Москва, Малый Кисловский переулок, д. 4, стр. 5</w:t>
            </w:r>
          </w:p>
          <w:p w14:paraId="015F825F"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Адрес электронной почты: cms@cmsmoscow.ru</w:t>
            </w:r>
          </w:p>
          <w:p w14:paraId="481937B3"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Телефон: (495) 960-35-86</w:t>
            </w:r>
          </w:p>
          <w:p w14:paraId="0A7AA8EC"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РЕКВИЗИТЫ:</w:t>
            </w:r>
          </w:p>
          <w:p w14:paraId="1EAF0AFA"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Наименование банка, адрес:</w:t>
            </w:r>
          </w:p>
          <w:p w14:paraId="05A811A0" w14:textId="77777777" w:rsidR="00121ED0" w:rsidRDefault="00121ED0">
            <w:pPr>
              <w:spacing w:after="0" w:line="240" w:lineRule="auto"/>
              <w:rPr>
                <w:rFonts w:ascii="Times New Roman" w:eastAsia="Times New Roman" w:hAnsi="Times New Roman" w:cs="Times New Roman"/>
              </w:rPr>
            </w:pPr>
            <w:r w:rsidRPr="00121ED0">
              <w:rPr>
                <w:rFonts w:ascii="Times New Roman" w:eastAsia="Times New Roman" w:hAnsi="Times New Roman" w:cs="Times New Roman"/>
              </w:rPr>
              <w:t xml:space="preserve">ОКЦ № 1 ГУ Банка России по Центральному федеральному округу г. Москва </w:t>
            </w:r>
          </w:p>
          <w:p w14:paraId="37F39F0C" w14:textId="118064CF"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БИК ТОФК: 004525988</w:t>
            </w:r>
          </w:p>
          <w:p w14:paraId="18296322"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 xml:space="preserve">ЕКС: 40102810545370000003 </w:t>
            </w:r>
          </w:p>
          <w:p w14:paraId="06CCC5AE"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Номер казначейского счета: 03214643000000017300</w:t>
            </w:r>
          </w:p>
          <w:p w14:paraId="78C84BC5"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УФК по г. Москве (Центральная музыкальная школа – Академия исполнительского искусства, л/с 20736X72890/21736X72890)</w:t>
            </w:r>
          </w:p>
          <w:p w14:paraId="370FC12C"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Код ОКОНХ 92310 Код ОКПО 02173940</w:t>
            </w:r>
          </w:p>
          <w:p w14:paraId="72729185" w14:textId="77777777" w:rsidR="00912E95" w:rsidRDefault="00A6581D">
            <w:pPr>
              <w:spacing w:after="0" w:line="240" w:lineRule="auto"/>
              <w:rPr>
                <w:rFonts w:ascii="Times New Roman" w:hAnsi="Times New Roman" w:cs="Times New Roman"/>
              </w:rPr>
            </w:pPr>
            <w:r>
              <w:rPr>
                <w:rFonts w:ascii="Times New Roman" w:eastAsia="Times New Roman" w:hAnsi="Times New Roman" w:cs="Times New Roman"/>
              </w:rPr>
              <w:t xml:space="preserve">ОКТМО 45380000 </w:t>
            </w:r>
          </w:p>
          <w:p w14:paraId="304581AB" w14:textId="77777777" w:rsidR="00912E95" w:rsidRDefault="00A6581D">
            <w:pPr>
              <w:tabs>
                <w:tab w:val="left" w:pos="4538"/>
              </w:tabs>
              <w:spacing w:after="0" w:line="240" w:lineRule="auto"/>
              <w:ind w:left="85" w:right="159"/>
              <w:rPr>
                <w:rFonts w:ascii="Times New Roman" w:hAnsi="Times New Roman" w:cs="Times New Roman"/>
              </w:rPr>
            </w:pPr>
            <w:r>
              <w:rPr>
                <w:rFonts w:ascii="Times New Roman" w:eastAsia="Times New Roman" w:hAnsi="Times New Roman" w:cs="Times New Roman"/>
              </w:rPr>
              <w:t>OГРН 1037739256763 ОКАТО 45286575000</w:t>
            </w:r>
          </w:p>
          <w:p w14:paraId="758C5BC1" w14:textId="77777777" w:rsidR="00912E95" w:rsidRDefault="00912E95">
            <w:pPr>
              <w:spacing w:after="0" w:line="240" w:lineRule="auto"/>
              <w:ind w:left="85" w:right="159"/>
              <w:rPr>
                <w:rFonts w:ascii="Times New Roman" w:hAnsi="Times New Roman" w:cs="Times New Roman"/>
              </w:rPr>
            </w:pPr>
          </w:p>
          <w:p w14:paraId="24A8E4C4" w14:textId="77777777" w:rsidR="00912E95" w:rsidRDefault="00912E95">
            <w:pPr>
              <w:spacing w:after="0" w:line="240" w:lineRule="auto"/>
              <w:ind w:left="85" w:right="159"/>
              <w:rPr>
                <w:rFonts w:ascii="Times New Roman" w:hAnsi="Times New Roman" w:cs="Times New Roman"/>
              </w:rPr>
            </w:pPr>
          </w:p>
        </w:tc>
        <w:tc>
          <w:tcPr>
            <w:tcW w:w="621" w:type="dxa"/>
          </w:tcPr>
          <w:p w14:paraId="7E5CEB2C" w14:textId="77777777" w:rsidR="00912E95" w:rsidRDefault="00912E95">
            <w:pPr>
              <w:spacing w:after="0" w:line="0" w:lineRule="atLeast"/>
              <w:rPr>
                <w:rFonts w:ascii="Times New Roman" w:hAnsi="Times New Roman" w:cs="Times New Roman"/>
              </w:rPr>
            </w:pPr>
          </w:p>
        </w:tc>
        <w:tc>
          <w:tcPr>
            <w:tcW w:w="188" w:type="dxa"/>
          </w:tcPr>
          <w:p w14:paraId="4DB6EB1F" w14:textId="77777777" w:rsidR="00912E95" w:rsidRDefault="00912E95">
            <w:pPr>
              <w:spacing w:after="0" w:line="0" w:lineRule="atLeast"/>
              <w:rPr>
                <w:rFonts w:ascii="Times New Roman" w:hAnsi="Times New Roman" w:cs="Times New Roman"/>
              </w:rPr>
            </w:pPr>
          </w:p>
        </w:tc>
        <w:tc>
          <w:tcPr>
            <w:tcW w:w="713" w:type="dxa"/>
          </w:tcPr>
          <w:p w14:paraId="7D66F314" w14:textId="77777777" w:rsidR="00912E95" w:rsidRDefault="00912E95">
            <w:pPr>
              <w:spacing w:after="0" w:line="0" w:lineRule="atLeast"/>
              <w:rPr>
                <w:rFonts w:ascii="Times New Roman" w:hAnsi="Times New Roman" w:cs="Times New Roman"/>
              </w:rPr>
            </w:pPr>
          </w:p>
        </w:tc>
      </w:tr>
      <w:tr w:rsidR="00912E95" w14:paraId="497CEB30" w14:textId="77777777">
        <w:tc>
          <w:tcPr>
            <w:tcW w:w="3942" w:type="dxa"/>
            <w:gridSpan w:val="2"/>
          </w:tcPr>
          <w:p w14:paraId="11FBF2D4" w14:textId="77777777" w:rsidR="00912E95" w:rsidRDefault="00A6581D">
            <w:pPr>
              <w:spacing w:after="0" w:line="240" w:lineRule="auto"/>
              <w:ind w:left="-284" w:right="-143" w:firstLine="284"/>
              <w:jc w:val="center"/>
              <w:rPr>
                <w:rFonts w:ascii="Times New Roman" w:hAnsi="Times New Roman" w:cs="Times New Roman"/>
              </w:rPr>
            </w:pPr>
            <w:r>
              <w:rPr>
                <w:rFonts w:ascii="Times New Roman" w:hAnsi="Times New Roman" w:cs="Times New Roman"/>
                <w:b/>
                <w:bCs/>
              </w:rPr>
              <w:t>Исполнитель:</w:t>
            </w:r>
          </w:p>
          <w:p w14:paraId="099F5AB4" w14:textId="3C9EF804" w:rsidR="00912E95" w:rsidRDefault="00912E95">
            <w:pPr>
              <w:spacing w:after="0" w:line="240" w:lineRule="auto"/>
              <w:ind w:right="-143"/>
              <w:rPr>
                <w:rFonts w:ascii="Times New Roman" w:hAnsi="Times New Roman" w:cs="Times New Roman"/>
              </w:rPr>
            </w:pPr>
          </w:p>
        </w:tc>
        <w:tc>
          <w:tcPr>
            <w:tcW w:w="5551" w:type="dxa"/>
            <w:gridSpan w:val="4"/>
          </w:tcPr>
          <w:p w14:paraId="41675AE5" w14:textId="77777777" w:rsidR="00912E95" w:rsidRDefault="00A6581D">
            <w:pPr>
              <w:spacing w:after="0" w:line="240" w:lineRule="auto"/>
              <w:ind w:left="155" w:right="2407"/>
              <w:rPr>
                <w:rFonts w:ascii="Times New Roman" w:hAnsi="Times New Roman" w:cs="Times New Roman"/>
              </w:rPr>
            </w:pPr>
            <w:r>
              <w:rPr>
                <w:rFonts w:ascii="Times New Roman" w:eastAsia="Times New Roman" w:hAnsi="Times New Roman" w:cs="Times New Roman"/>
                <w:color w:val="000000" w:themeColor="text1"/>
                <w:lang w:eastAsia="ru-RU"/>
              </w:rPr>
              <w:t xml:space="preserve"> </w:t>
            </w:r>
            <w:r>
              <w:rPr>
                <w:rFonts w:ascii="Times New Roman" w:hAnsi="Times New Roman" w:cs="Times New Roman"/>
                <w:b/>
                <w:bCs/>
              </w:rPr>
              <w:t>Заказчик:</w:t>
            </w:r>
          </w:p>
          <w:p w14:paraId="3516E32D" w14:textId="77777777" w:rsidR="00912E95" w:rsidRDefault="00A6581D">
            <w:pPr>
              <w:spacing w:after="0"/>
              <w:ind w:left="126" w:right="2407"/>
              <w:rPr>
                <w:rFonts w:ascii="Times New Roman" w:hAnsi="Times New Roman" w:cs="Times New Roman"/>
              </w:rPr>
            </w:pPr>
            <w:r>
              <w:rPr>
                <w:rFonts w:ascii="Times New Roman" w:eastAsia="Times New Roman" w:hAnsi="Times New Roman" w:cs="Times New Roman"/>
                <w:lang w:eastAsia="ru-RU"/>
              </w:rPr>
              <w:t>ЦМШ - АКАДЕМИЯ ИСПОЛНИТЕЛЬСКОГО ИСКУССТВА</w:t>
            </w:r>
          </w:p>
        </w:tc>
        <w:tc>
          <w:tcPr>
            <w:tcW w:w="713" w:type="dxa"/>
          </w:tcPr>
          <w:p w14:paraId="4A1602F9" w14:textId="77777777" w:rsidR="00912E95" w:rsidRDefault="00912E95">
            <w:pPr>
              <w:spacing w:after="0" w:line="0" w:lineRule="atLeast"/>
              <w:rPr>
                <w:rFonts w:ascii="Times New Roman" w:hAnsi="Times New Roman" w:cs="Times New Roman"/>
              </w:rPr>
            </w:pPr>
          </w:p>
        </w:tc>
      </w:tr>
      <w:tr w:rsidR="00912E95" w14:paraId="1A0B2AC2" w14:textId="77777777">
        <w:tc>
          <w:tcPr>
            <w:tcW w:w="3942" w:type="dxa"/>
            <w:gridSpan w:val="2"/>
          </w:tcPr>
          <w:p w14:paraId="58577D62" w14:textId="6563ED7F" w:rsidR="00912E95" w:rsidRDefault="00A6581D">
            <w:pPr>
              <w:spacing w:after="0" w:line="240" w:lineRule="auto"/>
              <w:ind w:right="242"/>
              <w:rPr>
                <w:rFonts w:ascii="Times New Roman" w:hAnsi="Times New Roman" w:cs="Times New Roman"/>
              </w:rPr>
            </w:pPr>
            <w:r>
              <w:rPr>
                <w:rFonts w:ascii="Times New Roman" w:hAnsi="Times New Roman" w:cs="Times New Roman"/>
              </w:rPr>
              <w:t>______________/ _____________/</w:t>
            </w:r>
            <w:r>
              <w:rPr>
                <w:rFonts w:ascii="Times New Roman" w:eastAsia="Times New Roman" w:hAnsi="Times New Roman" w:cs="Times New Roman"/>
                <w:color w:val="000000" w:themeColor="text1"/>
                <w:lang w:eastAsia="ru-RU"/>
              </w:rPr>
              <w:t xml:space="preserve"> </w:t>
            </w:r>
          </w:p>
        </w:tc>
        <w:tc>
          <w:tcPr>
            <w:tcW w:w="5363" w:type="dxa"/>
            <w:gridSpan w:val="3"/>
            <w:vAlign w:val="bottom"/>
          </w:tcPr>
          <w:p w14:paraId="2F71F67D" w14:textId="34757AA3" w:rsidR="00912E95" w:rsidRDefault="00A6581D">
            <w:pPr>
              <w:tabs>
                <w:tab w:val="left" w:pos="3900"/>
                <w:tab w:val="left" w:pos="3962"/>
                <w:tab w:val="left" w:pos="4107"/>
              </w:tabs>
              <w:spacing w:after="0" w:line="240" w:lineRule="auto"/>
              <w:ind w:left="155" w:right="831"/>
              <w:rPr>
                <w:rFonts w:ascii="Times New Roman" w:hAnsi="Times New Roman" w:cs="Times New Roman"/>
              </w:rPr>
            </w:pPr>
            <w:r>
              <w:rPr>
                <w:rFonts w:ascii="Times New Roman" w:eastAsia="Times New Roman" w:hAnsi="Times New Roman" w:cs="Times New Roman"/>
                <w:color w:val="000000" w:themeColor="text1"/>
                <w:lang w:eastAsia="ru-RU"/>
              </w:rPr>
              <w:t>___________/________________/</w:t>
            </w:r>
          </w:p>
        </w:tc>
        <w:tc>
          <w:tcPr>
            <w:tcW w:w="188" w:type="dxa"/>
          </w:tcPr>
          <w:p w14:paraId="4209E3BD" w14:textId="77777777" w:rsidR="00912E95" w:rsidRDefault="00912E95">
            <w:pPr>
              <w:spacing w:after="0" w:line="0" w:lineRule="atLeast"/>
              <w:rPr>
                <w:rFonts w:ascii="Times New Roman" w:hAnsi="Times New Roman" w:cs="Times New Roman"/>
              </w:rPr>
            </w:pPr>
          </w:p>
        </w:tc>
        <w:tc>
          <w:tcPr>
            <w:tcW w:w="713" w:type="dxa"/>
          </w:tcPr>
          <w:p w14:paraId="1072AAB2" w14:textId="77777777" w:rsidR="00912E95" w:rsidRDefault="00912E95">
            <w:pPr>
              <w:spacing w:after="0" w:line="0" w:lineRule="atLeast"/>
              <w:rPr>
                <w:rFonts w:ascii="Times New Roman" w:hAnsi="Times New Roman" w:cs="Times New Roman"/>
              </w:rPr>
            </w:pPr>
          </w:p>
        </w:tc>
      </w:tr>
      <w:tr w:rsidR="00912E95" w14:paraId="0EE86987" w14:textId="77777777">
        <w:tc>
          <w:tcPr>
            <w:tcW w:w="3942" w:type="dxa"/>
            <w:gridSpan w:val="2"/>
            <w:tcMar>
              <w:right w:w="567" w:type="dxa"/>
            </w:tcMar>
            <w:vAlign w:val="center"/>
          </w:tcPr>
          <w:p w14:paraId="397421E1" w14:textId="77777777" w:rsidR="00912E95" w:rsidRDefault="00A6581D">
            <w:pPr>
              <w:spacing w:after="0" w:line="240" w:lineRule="auto"/>
              <w:ind w:right="-143"/>
              <w:jc w:val="center"/>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5551" w:type="dxa"/>
            <w:gridSpan w:val="4"/>
            <w:tcMar>
              <w:right w:w="567" w:type="dxa"/>
            </w:tcMar>
            <w:vAlign w:val="center"/>
          </w:tcPr>
          <w:p w14:paraId="37448091" w14:textId="77777777" w:rsidR="00912E95" w:rsidRDefault="00A6581D">
            <w:pPr>
              <w:spacing w:after="0" w:line="240" w:lineRule="auto"/>
              <w:ind w:left="155" w:right="-143"/>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713" w:type="dxa"/>
          </w:tcPr>
          <w:p w14:paraId="5A050D9F" w14:textId="77777777" w:rsidR="00912E95" w:rsidRDefault="00912E95">
            <w:pPr>
              <w:spacing w:after="0" w:line="0" w:lineRule="atLeast"/>
              <w:rPr>
                <w:rFonts w:ascii="Times New Roman" w:hAnsi="Times New Roman" w:cs="Times New Roman"/>
              </w:rPr>
            </w:pPr>
          </w:p>
        </w:tc>
      </w:tr>
    </w:tbl>
    <w:p w14:paraId="05250E94" w14:textId="77777777" w:rsidR="00912E95" w:rsidRDefault="00A6581D">
      <w:pPr>
        <w:spacing w:after="0" w:line="240" w:lineRule="auto"/>
        <w:ind w:left="-284" w:right="118" w:firstLine="284"/>
        <w:jc w:val="right"/>
        <w:rPr>
          <w:rFonts w:ascii="Times New Roman" w:hAnsi="Times New Roman" w:cs="Times New Roman"/>
        </w:rPr>
      </w:pPr>
      <w:r>
        <w:br w:type="page"/>
      </w:r>
    </w:p>
    <w:p w14:paraId="79ACEF85" w14:textId="77777777" w:rsidR="00912E95" w:rsidRDefault="00A6581D">
      <w:pPr>
        <w:spacing w:after="0" w:line="240" w:lineRule="auto"/>
        <w:ind w:left="-284" w:right="118" w:firstLine="284"/>
        <w:jc w:val="right"/>
        <w:rPr>
          <w:rFonts w:ascii="Times New Roman" w:hAnsi="Times New Roman" w:cs="Times New Roman"/>
        </w:rPr>
      </w:pPr>
      <w:r>
        <w:rPr>
          <w:rFonts w:ascii="Times New Roman" w:hAnsi="Times New Roman" w:cs="Times New Roman"/>
        </w:rPr>
        <w:t>Приложение № 1</w:t>
      </w:r>
    </w:p>
    <w:p w14:paraId="7A6DC483" w14:textId="77777777" w:rsidR="00912E95" w:rsidRDefault="00A6581D">
      <w:pPr>
        <w:spacing w:after="0" w:line="240" w:lineRule="auto"/>
        <w:ind w:left="-284" w:right="118" w:firstLine="284"/>
        <w:jc w:val="right"/>
        <w:rPr>
          <w:rFonts w:ascii="Times New Roman" w:hAnsi="Times New Roman" w:cs="Times New Roman"/>
        </w:rPr>
      </w:pPr>
      <w:r>
        <w:rPr>
          <w:rFonts w:ascii="Times New Roman" w:hAnsi="Times New Roman" w:cs="Times New Roman"/>
        </w:rPr>
        <w:t>к Контракту № ____ от «___» ____________ 2026 г.</w:t>
      </w:r>
    </w:p>
    <w:p w14:paraId="6018D7E3" w14:textId="77777777" w:rsidR="00912E95" w:rsidRDefault="00912E95">
      <w:pPr>
        <w:spacing w:after="0" w:line="240" w:lineRule="auto"/>
        <w:ind w:left="-284" w:right="-143" w:firstLine="284"/>
        <w:rPr>
          <w:rFonts w:ascii="Times New Roman" w:eastAsia="Times New Roman" w:hAnsi="Times New Roman" w:cs="Times New Roman"/>
          <w:lang w:eastAsia="ru-RU"/>
        </w:rPr>
      </w:pPr>
    </w:p>
    <w:p w14:paraId="341F1ADF" w14:textId="77777777" w:rsidR="00912E95" w:rsidRDefault="00A6581D">
      <w:pPr>
        <w:pStyle w:val="a6"/>
        <w:ind w:left="-284" w:right="-143" w:firstLine="284"/>
        <w:jc w:val="center"/>
        <w:rPr>
          <w:sz w:val="22"/>
          <w:szCs w:val="22"/>
        </w:rPr>
      </w:pPr>
      <w:r>
        <w:rPr>
          <w:b/>
          <w:bCs/>
          <w:sz w:val="22"/>
          <w:szCs w:val="22"/>
        </w:rPr>
        <w:t>Перечень, стоимость и сроки оказываемых услуг по Контракту</w:t>
      </w:r>
    </w:p>
    <w:p w14:paraId="2856BD12" w14:textId="77777777" w:rsidR="00912E95" w:rsidRDefault="00912E95">
      <w:pPr>
        <w:pStyle w:val="a6"/>
        <w:ind w:left="-284" w:right="-143" w:firstLine="284"/>
        <w:rPr>
          <w:b/>
          <w:bCs/>
          <w:sz w:val="22"/>
          <w:szCs w:val="22"/>
        </w:rPr>
      </w:pPr>
    </w:p>
    <w:tbl>
      <w:tblPr>
        <w:tblW w:w="10774" w:type="dxa"/>
        <w:tblInd w:w="-569" w:type="dxa"/>
        <w:tblLayout w:type="fixed"/>
        <w:tblCellMar>
          <w:left w:w="75" w:type="dxa"/>
        </w:tblCellMar>
        <w:tblLook w:val="04A0" w:firstRow="1" w:lastRow="0" w:firstColumn="1" w:lastColumn="0" w:noHBand="0" w:noVBand="1"/>
      </w:tblPr>
      <w:tblGrid>
        <w:gridCol w:w="424"/>
        <w:gridCol w:w="4677"/>
        <w:gridCol w:w="788"/>
        <w:gridCol w:w="993"/>
        <w:gridCol w:w="1271"/>
        <w:gridCol w:w="1155"/>
        <w:gridCol w:w="1466"/>
      </w:tblGrid>
      <w:tr w:rsidR="00912E95" w14:paraId="5B67EBFC" w14:textId="77777777">
        <w:trPr>
          <w:trHeight w:val="244"/>
        </w:trPr>
        <w:tc>
          <w:tcPr>
            <w:tcW w:w="424" w:type="dxa"/>
            <w:tcBorders>
              <w:top w:val="single" w:sz="2" w:space="0" w:color="000001"/>
              <w:left w:val="single" w:sz="2" w:space="0" w:color="000001"/>
              <w:bottom w:val="single" w:sz="2" w:space="0" w:color="000001"/>
            </w:tcBorders>
            <w:vAlign w:val="center"/>
          </w:tcPr>
          <w:p w14:paraId="22A03023"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b/>
                <w:bCs/>
              </w:rPr>
              <w:t>№</w:t>
            </w:r>
          </w:p>
        </w:tc>
        <w:tc>
          <w:tcPr>
            <w:tcW w:w="4677" w:type="dxa"/>
            <w:tcBorders>
              <w:top w:val="single" w:sz="2" w:space="0" w:color="000001"/>
              <w:left w:val="single" w:sz="2" w:space="0" w:color="000001"/>
              <w:bottom w:val="single" w:sz="2" w:space="0" w:color="000001"/>
            </w:tcBorders>
            <w:vAlign w:val="center"/>
          </w:tcPr>
          <w:p w14:paraId="766364F6"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b/>
                <w:bCs/>
              </w:rPr>
              <w:t>Наименование работ, услуг</w:t>
            </w:r>
          </w:p>
        </w:tc>
        <w:tc>
          <w:tcPr>
            <w:tcW w:w="788" w:type="dxa"/>
            <w:tcBorders>
              <w:top w:val="single" w:sz="2" w:space="0" w:color="000001"/>
              <w:left w:val="single" w:sz="2" w:space="0" w:color="000001"/>
              <w:bottom w:val="single" w:sz="2" w:space="0" w:color="000001"/>
            </w:tcBorders>
            <w:vAlign w:val="center"/>
          </w:tcPr>
          <w:p w14:paraId="5E251EB0" w14:textId="77777777" w:rsidR="00912E95" w:rsidRDefault="00A6581D">
            <w:pPr>
              <w:ind w:right="-143"/>
              <w:jc w:val="center"/>
              <w:rPr>
                <w:rFonts w:ascii="Times New Roman" w:hAnsi="Times New Roman" w:cs="Times New Roman"/>
              </w:rPr>
            </w:pPr>
            <w:r>
              <w:rPr>
                <w:rFonts w:ascii="Times New Roman" w:hAnsi="Times New Roman" w:cs="Times New Roman"/>
                <w:b/>
                <w:bCs/>
              </w:rPr>
              <w:t>Кол-во</w:t>
            </w:r>
          </w:p>
        </w:tc>
        <w:tc>
          <w:tcPr>
            <w:tcW w:w="993" w:type="dxa"/>
            <w:tcBorders>
              <w:top w:val="single" w:sz="2" w:space="0" w:color="000001"/>
              <w:left w:val="single" w:sz="2" w:space="0" w:color="000001"/>
              <w:bottom w:val="single" w:sz="2" w:space="0" w:color="000001"/>
            </w:tcBorders>
            <w:vAlign w:val="center"/>
          </w:tcPr>
          <w:p w14:paraId="51172060" w14:textId="77777777" w:rsidR="00912E95" w:rsidRDefault="00A6581D">
            <w:pPr>
              <w:ind w:right="-143"/>
              <w:jc w:val="center"/>
              <w:rPr>
                <w:rFonts w:ascii="Times New Roman" w:hAnsi="Times New Roman" w:cs="Times New Roman"/>
              </w:rPr>
            </w:pPr>
            <w:r>
              <w:rPr>
                <w:rFonts w:ascii="Times New Roman" w:hAnsi="Times New Roman" w:cs="Times New Roman"/>
                <w:b/>
                <w:bCs/>
              </w:rPr>
              <w:t>Ед.</w:t>
            </w:r>
          </w:p>
        </w:tc>
        <w:tc>
          <w:tcPr>
            <w:tcW w:w="1271" w:type="dxa"/>
            <w:tcBorders>
              <w:top w:val="single" w:sz="2" w:space="0" w:color="000001"/>
              <w:left w:val="single" w:sz="2" w:space="0" w:color="000001"/>
              <w:bottom w:val="single" w:sz="2" w:space="0" w:color="000001"/>
            </w:tcBorders>
            <w:vAlign w:val="center"/>
          </w:tcPr>
          <w:p w14:paraId="7F41E5ED" w14:textId="77777777" w:rsidR="00912E95" w:rsidRDefault="00A6581D">
            <w:pPr>
              <w:ind w:right="-143"/>
              <w:jc w:val="center"/>
              <w:rPr>
                <w:rFonts w:ascii="Times New Roman" w:hAnsi="Times New Roman" w:cs="Times New Roman"/>
              </w:rPr>
            </w:pPr>
            <w:r>
              <w:rPr>
                <w:rFonts w:ascii="Times New Roman" w:eastAsia="Times New Roman" w:hAnsi="Times New Roman" w:cs="Times New Roman"/>
                <w:b/>
                <w:bCs/>
              </w:rPr>
              <w:t>Документы</w:t>
            </w:r>
          </w:p>
        </w:tc>
        <w:tc>
          <w:tcPr>
            <w:tcW w:w="1155" w:type="dxa"/>
            <w:tcBorders>
              <w:top w:val="single" w:sz="2" w:space="0" w:color="000001"/>
              <w:left w:val="single" w:sz="2" w:space="0" w:color="000001"/>
              <w:bottom w:val="single" w:sz="2" w:space="0" w:color="000001"/>
              <w:right w:val="single" w:sz="2" w:space="0" w:color="000001"/>
            </w:tcBorders>
            <w:vAlign w:val="center"/>
          </w:tcPr>
          <w:p w14:paraId="1E1EBA3F" w14:textId="77777777" w:rsidR="00912E95" w:rsidRDefault="00A6581D">
            <w:pPr>
              <w:ind w:right="-143"/>
              <w:jc w:val="center"/>
              <w:rPr>
                <w:rFonts w:ascii="Times New Roman" w:hAnsi="Times New Roman" w:cs="Times New Roman"/>
              </w:rPr>
            </w:pPr>
            <w:r>
              <w:rPr>
                <w:rFonts w:ascii="Times New Roman" w:hAnsi="Times New Roman" w:cs="Times New Roman"/>
                <w:b/>
                <w:bCs/>
              </w:rPr>
              <w:t>Сумма</w:t>
            </w:r>
          </w:p>
        </w:tc>
        <w:tc>
          <w:tcPr>
            <w:tcW w:w="1466" w:type="dxa"/>
            <w:tcBorders>
              <w:top w:val="single" w:sz="2" w:space="0" w:color="000001"/>
              <w:left w:val="single" w:sz="2" w:space="0" w:color="000001"/>
              <w:bottom w:val="single" w:sz="2" w:space="0" w:color="000001"/>
              <w:right w:val="single" w:sz="2" w:space="0" w:color="000001"/>
            </w:tcBorders>
            <w:vAlign w:val="center"/>
          </w:tcPr>
          <w:p w14:paraId="1BDBD430" w14:textId="77777777" w:rsidR="00912E95" w:rsidRDefault="00A6581D">
            <w:pPr>
              <w:ind w:right="-143"/>
              <w:jc w:val="center"/>
              <w:rPr>
                <w:rFonts w:ascii="Times New Roman" w:hAnsi="Times New Roman" w:cs="Times New Roman"/>
              </w:rPr>
            </w:pPr>
            <w:r>
              <w:rPr>
                <w:rFonts w:ascii="Times New Roman" w:eastAsia="Times New Roman" w:hAnsi="Times New Roman" w:cs="Times New Roman"/>
                <w:b/>
                <w:bCs/>
              </w:rPr>
              <w:t>Срок</w:t>
            </w:r>
          </w:p>
        </w:tc>
      </w:tr>
      <w:tr w:rsidR="00912E95" w14:paraId="4D247D4D" w14:textId="77777777">
        <w:trPr>
          <w:trHeight w:val="1117"/>
        </w:trPr>
        <w:tc>
          <w:tcPr>
            <w:tcW w:w="424" w:type="dxa"/>
            <w:tcBorders>
              <w:top w:val="single" w:sz="2" w:space="0" w:color="000001"/>
              <w:left w:val="single" w:sz="2" w:space="0" w:color="000001"/>
              <w:bottom w:val="single" w:sz="2" w:space="0" w:color="000001"/>
            </w:tcBorders>
            <w:vAlign w:val="center"/>
          </w:tcPr>
          <w:p w14:paraId="3CD50561"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4677" w:type="dxa"/>
            <w:tcBorders>
              <w:top w:val="single" w:sz="2" w:space="0" w:color="000001"/>
              <w:left w:val="single" w:sz="2" w:space="0" w:color="000001"/>
              <w:bottom w:val="single" w:sz="2" w:space="0" w:color="000001"/>
            </w:tcBorders>
            <w:vAlign w:val="center"/>
          </w:tcPr>
          <w:p w14:paraId="533C241E" w14:textId="77777777" w:rsidR="00912E95" w:rsidRDefault="00A6581D">
            <w:pPr>
              <w:ind w:right="-143"/>
              <w:jc w:val="both"/>
              <w:rPr>
                <w:rFonts w:ascii="Times New Roman" w:hAnsi="Times New Roman" w:cs="Times New Roman"/>
              </w:rPr>
            </w:pPr>
            <w:r>
              <w:rPr>
                <w:rFonts w:ascii="Times New Roman" w:hAnsi="Times New Roman" w:cs="Times New Roman"/>
              </w:rPr>
              <w:t xml:space="preserve">Аттестация по требованиям информационной безопасности и разработка документации с использованием ПО «Орион журнал», включая разработку Модели угроз безопасности персональных данных и реализацию мер защиты (3 вновь вводимых АРМ, </w:t>
            </w:r>
            <w:proofErr w:type="spellStart"/>
            <w:r>
              <w:rPr>
                <w:rFonts w:ascii="Times New Roman" w:hAnsi="Times New Roman" w:cs="Times New Roman"/>
              </w:rPr>
              <w:t>каб</w:t>
            </w:r>
            <w:proofErr w:type="spellEnd"/>
            <w:r>
              <w:rPr>
                <w:rFonts w:ascii="Times New Roman" w:hAnsi="Times New Roman" w:cs="Times New Roman"/>
              </w:rPr>
              <w:t>. 609). Аттестат соответствия действует в течение всего срока эксплуатации объекта информатизации</w:t>
            </w:r>
          </w:p>
        </w:tc>
        <w:tc>
          <w:tcPr>
            <w:tcW w:w="788" w:type="dxa"/>
            <w:tcBorders>
              <w:top w:val="single" w:sz="2" w:space="0" w:color="000001"/>
              <w:left w:val="single" w:sz="2" w:space="0" w:color="000001"/>
              <w:bottom w:val="single" w:sz="2" w:space="0" w:color="000001"/>
            </w:tcBorders>
            <w:vAlign w:val="center"/>
          </w:tcPr>
          <w:p w14:paraId="4542707C"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3</w:t>
            </w:r>
          </w:p>
        </w:tc>
        <w:tc>
          <w:tcPr>
            <w:tcW w:w="993" w:type="dxa"/>
            <w:tcBorders>
              <w:top w:val="single" w:sz="2" w:space="0" w:color="000001"/>
              <w:left w:val="single" w:sz="2" w:space="0" w:color="000001"/>
              <w:bottom w:val="single" w:sz="2" w:space="0" w:color="000001"/>
            </w:tcBorders>
            <w:vAlign w:val="center"/>
          </w:tcPr>
          <w:p w14:paraId="20E219DE"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1D0724CE"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361BAD6E"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214 500,00</w:t>
            </w:r>
          </w:p>
        </w:tc>
        <w:tc>
          <w:tcPr>
            <w:tcW w:w="1466" w:type="dxa"/>
            <w:vMerge w:val="restart"/>
            <w:tcBorders>
              <w:top w:val="single" w:sz="2" w:space="0" w:color="000001"/>
              <w:left w:val="single" w:sz="2" w:space="0" w:color="000001"/>
              <w:bottom w:val="single" w:sz="2" w:space="0" w:color="000001"/>
              <w:right w:val="single" w:sz="2" w:space="0" w:color="000001"/>
            </w:tcBorders>
            <w:vAlign w:val="center"/>
          </w:tcPr>
          <w:p w14:paraId="5ED93072" w14:textId="77777777" w:rsidR="00912E95" w:rsidRDefault="00A6581D">
            <w:pPr>
              <w:ind w:right="-143"/>
              <w:jc w:val="center"/>
              <w:rPr>
                <w:rFonts w:ascii="Times New Roman" w:hAnsi="Times New Roman" w:cs="Times New Roman"/>
              </w:rPr>
            </w:pPr>
            <w:r>
              <w:rPr>
                <w:rFonts w:ascii="Times New Roman" w:hAnsi="Times New Roman" w:cs="Times New Roman"/>
              </w:rPr>
              <w:t>Позиции 1–12 — в срок, установленный пунктом 1.3 Контракта.</w:t>
            </w:r>
          </w:p>
        </w:tc>
      </w:tr>
      <w:tr w:rsidR="00912E95" w14:paraId="4866793B" w14:textId="77777777">
        <w:trPr>
          <w:trHeight w:val="1117"/>
        </w:trPr>
        <w:tc>
          <w:tcPr>
            <w:tcW w:w="424" w:type="dxa"/>
            <w:tcBorders>
              <w:top w:val="single" w:sz="2" w:space="0" w:color="000001"/>
              <w:left w:val="single" w:sz="2" w:space="0" w:color="000001"/>
              <w:bottom w:val="single" w:sz="2" w:space="0" w:color="000001"/>
            </w:tcBorders>
            <w:vAlign w:val="center"/>
          </w:tcPr>
          <w:p w14:paraId="0BE7BE6E"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2</w:t>
            </w:r>
          </w:p>
        </w:tc>
        <w:tc>
          <w:tcPr>
            <w:tcW w:w="4677" w:type="dxa"/>
            <w:tcBorders>
              <w:top w:val="single" w:sz="2" w:space="0" w:color="000001"/>
              <w:left w:val="single" w:sz="2" w:space="0" w:color="000001"/>
              <w:bottom w:val="single" w:sz="2" w:space="0" w:color="000001"/>
            </w:tcBorders>
            <w:vAlign w:val="center"/>
          </w:tcPr>
          <w:p w14:paraId="54813210" w14:textId="77777777" w:rsidR="00912E95" w:rsidRDefault="00A6581D">
            <w:pPr>
              <w:ind w:right="-143"/>
              <w:jc w:val="both"/>
              <w:rPr>
                <w:rFonts w:ascii="Times New Roman" w:hAnsi="Times New Roman" w:cs="Times New Roman"/>
              </w:rPr>
            </w:pPr>
            <w:r>
              <w:rPr>
                <w:rFonts w:ascii="Times New Roman" w:hAnsi="Times New Roman" w:cs="Times New Roman"/>
              </w:rPr>
              <w:t>Проведение технического контроля применяемых мер безопасности информации и разработка документации с использованием ПО «Орион журнал» в отношении действующего аттестованного АРМ (</w:t>
            </w:r>
            <w:proofErr w:type="spellStart"/>
            <w:r>
              <w:rPr>
                <w:rFonts w:ascii="Times New Roman" w:hAnsi="Times New Roman" w:cs="Times New Roman"/>
              </w:rPr>
              <w:t>каб</w:t>
            </w:r>
            <w:proofErr w:type="spellEnd"/>
            <w:r>
              <w:rPr>
                <w:rFonts w:ascii="Times New Roman" w:hAnsi="Times New Roman" w:cs="Times New Roman"/>
              </w:rPr>
              <w:t xml:space="preserve">. 109), срок действия заключения по результатам контроля - 1 (один) год с даты его выдачи </w:t>
            </w:r>
          </w:p>
        </w:tc>
        <w:tc>
          <w:tcPr>
            <w:tcW w:w="788" w:type="dxa"/>
            <w:tcBorders>
              <w:top w:val="single" w:sz="2" w:space="0" w:color="000001"/>
              <w:left w:val="single" w:sz="2" w:space="0" w:color="000001"/>
              <w:bottom w:val="single" w:sz="2" w:space="0" w:color="000001"/>
            </w:tcBorders>
            <w:vAlign w:val="center"/>
          </w:tcPr>
          <w:p w14:paraId="7B6A812D"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993" w:type="dxa"/>
            <w:tcBorders>
              <w:top w:val="single" w:sz="2" w:space="0" w:color="000001"/>
              <w:left w:val="single" w:sz="2" w:space="0" w:color="000001"/>
              <w:bottom w:val="single" w:sz="2" w:space="0" w:color="000001"/>
            </w:tcBorders>
            <w:vAlign w:val="center"/>
          </w:tcPr>
          <w:p w14:paraId="3FEA94BB"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2558ADAA"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560B2388"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40 700,00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045EEAE8" w14:textId="77777777" w:rsidR="00912E95" w:rsidRDefault="00912E95">
            <w:pPr>
              <w:ind w:left="-284" w:right="-143" w:firstLine="284"/>
              <w:jc w:val="center"/>
              <w:rPr>
                <w:rFonts w:ascii="Times New Roman" w:hAnsi="Times New Roman" w:cs="Times New Roman"/>
              </w:rPr>
            </w:pPr>
          </w:p>
        </w:tc>
      </w:tr>
      <w:tr w:rsidR="00912E95" w14:paraId="1BC1965E" w14:textId="77777777">
        <w:trPr>
          <w:trHeight w:val="1117"/>
        </w:trPr>
        <w:tc>
          <w:tcPr>
            <w:tcW w:w="424" w:type="dxa"/>
            <w:tcBorders>
              <w:top w:val="single" w:sz="2" w:space="0" w:color="000001"/>
              <w:left w:val="single" w:sz="2" w:space="0" w:color="000001"/>
              <w:bottom w:val="single" w:sz="2" w:space="0" w:color="000001"/>
            </w:tcBorders>
            <w:vAlign w:val="center"/>
          </w:tcPr>
          <w:p w14:paraId="1E45BA0E"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3</w:t>
            </w:r>
          </w:p>
        </w:tc>
        <w:tc>
          <w:tcPr>
            <w:tcW w:w="4677" w:type="dxa"/>
            <w:tcBorders>
              <w:top w:val="single" w:sz="2" w:space="0" w:color="000001"/>
              <w:left w:val="single" w:sz="2" w:space="0" w:color="000001"/>
              <w:bottom w:val="single" w:sz="2" w:space="0" w:color="000001"/>
            </w:tcBorders>
            <w:vAlign w:val="center"/>
          </w:tcPr>
          <w:p w14:paraId="73FF7AF5" w14:textId="77777777" w:rsidR="00912E95" w:rsidRDefault="00A6581D">
            <w:pPr>
              <w:ind w:right="-143"/>
              <w:jc w:val="both"/>
              <w:rPr>
                <w:rFonts w:ascii="Times New Roman" w:hAnsi="Times New Roman" w:cs="Times New Roman"/>
              </w:rPr>
            </w:pPr>
            <w:r>
              <w:rPr>
                <w:rFonts w:ascii="Times New Roman" w:hAnsi="Times New Roman" w:cs="Times New Roman"/>
              </w:rPr>
              <w:t>Разработка и подготовка комплекта проектов организационно-распорядительной документации при помощи ПО «Орион журнал» (передается в электронном виде в редактируемом формате по электронной почте)</w:t>
            </w:r>
          </w:p>
        </w:tc>
        <w:tc>
          <w:tcPr>
            <w:tcW w:w="788" w:type="dxa"/>
            <w:tcBorders>
              <w:top w:val="single" w:sz="2" w:space="0" w:color="000001"/>
              <w:left w:val="single" w:sz="2" w:space="0" w:color="000001"/>
              <w:bottom w:val="single" w:sz="2" w:space="0" w:color="000001"/>
            </w:tcBorders>
            <w:vAlign w:val="center"/>
          </w:tcPr>
          <w:p w14:paraId="2B1CFAF9"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993" w:type="dxa"/>
            <w:tcBorders>
              <w:top w:val="single" w:sz="2" w:space="0" w:color="000001"/>
              <w:left w:val="single" w:sz="2" w:space="0" w:color="000001"/>
              <w:bottom w:val="single" w:sz="2" w:space="0" w:color="000001"/>
            </w:tcBorders>
            <w:vAlign w:val="center"/>
          </w:tcPr>
          <w:p w14:paraId="11D4E093"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2EB83122"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6B41B4FF"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40 000,00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52C99E0F" w14:textId="77777777" w:rsidR="00912E95" w:rsidRDefault="00912E95">
            <w:pPr>
              <w:ind w:left="-284" w:right="-143" w:firstLine="284"/>
              <w:jc w:val="center"/>
              <w:rPr>
                <w:rFonts w:ascii="Times New Roman" w:hAnsi="Times New Roman" w:cs="Times New Roman"/>
              </w:rPr>
            </w:pPr>
          </w:p>
        </w:tc>
      </w:tr>
      <w:tr w:rsidR="00912E95" w14:paraId="75070A10" w14:textId="77777777">
        <w:trPr>
          <w:trHeight w:val="1117"/>
        </w:trPr>
        <w:tc>
          <w:tcPr>
            <w:tcW w:w="424" w:type="dxa"/>
            <w:tcBorders>
              <w:top w:val="single" w:sz="2" w:space="0" w:color="000001"/>
              <w:left w:val="single" w:sz="2" w:space="0" w:color="000001"/>
              <w:bottom w:val="single" w:sz="2" w:space="0" w:color="000001"/>
            </w:tcBorders>
            <w:vAlign w:val="center"/>
          </w:tcPr>
          <w:p w14:paraId="6CB263B8"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w:t>
            </w:r>
          </w:p>
        </w:tc>
        <w:tc>
          <w:tcPr>
            <w:tcW w:w="4677" w:type="dxa"/>
            <w:tcBorders>
              <w:top w:val="single" w:sz="2" w:space="0" w:color="000001"/>
              <w:left w:val="single" w:sz="2" w:space="0" w:color="000001"/>
              <w:bottom w:val="single" w:sz="2" w:space="0" w:color="000001"/>
            </w:tcBorders>
            <w:vAlign w:val="center"/>
          </w:tcPr>
          <w:p w14:paraId="12A8864E" w14:textId="77777777" w:rsidR="00912E95" w:rsidRDefault="00A6581D">
            <w:pPr>
              <w:ind w:right="-143"/>
              <w:jc w:val="both"/>
              <w:rPr>
                <w:rFonts w:ascii="Times New Roman" w:hAnsi="Times New Roman" w:cs="Times New Roman"/>
              </w:rPr>
            </w:pPr>
            <w:r>
              <w:rPr>
                <w:rFonts w:ascii="Times New Roman" w:hAnsi="Times New Roman" w:cs="Times New Roman"/>
              </w:rPr>
              <w:t xml:space="preserve">Установка и настройка средств защиты информации в соответствии с эксплуатационной и технической документацией (3 вновь вводимых АРМ, </w:t>
            </w:r>
            <w:proofErr w:type="spellStart"/>
            <w:r>
              <w:rPr>
                <w:rFonts w:ascii="Times New Roman" w:hAnsi="Times New Roman" w:cs="Times New Roman"/>
              </w:rPr>
              <w:t>каб</w:t>
            </w:r>
            <w:proofErr w:type="spellEnd"/>
            <w:r>
              <w:rPr>
                <w:rFonts w:ascii="Times New Roman" w:hAnsi="Times New Roman" w:cs="Times New Roman"/>
              </w:rPr>
              <w:t xml:space="preserve">. 609, и 1 действующий АРМ, </w:t>
            </w:r>
            <w:proofErr w:type="spellStart"/>
            <w:r>
              <w:rPr>
                <w:rFonts w:ascii="Times New Roman" w:hAnsi="Times New Roman" w:cs="Times New Roman"/>
              </w:rPr>
              <w:t>каб</w:t>
            </w:r>
            <w:proofErr w:type="spellEnd"/>
            <w:r>
              <w:rPr>
                <w:rFonts w:ascii="Times New Roman" w:hAnsi="Times New Roman" w:cs="Times New Roman"/>
              </w:rPr>
              <w:t>. 109)</w:t>
            </w:r>
          </w:p>
        </w:tc>
        <w:tc>
          <w:tcPr>
            <w:tcW w:w="788" w:type="dxa"/>
            <w:tcBorders>
              <w:top w:val="single" w:sz="2" w:space="0" w:color="000001"/>
              <w:left w:val="single" w:sz="2" w:space="0" w:color="000001"/>
              <w:bottom w:val="single" w:sz="2" w:space="0" w:color="000001"/>
            </w:tcBorders>
            <w:vAlign w:val="center"/>
          </w:tcPr>
          <w:p w14:paraId="66350692"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w:t>
            </w:r>
          </w:p>
        </w:tc>
        <w:tc>
          <w:tcPr>
            <w:tcW w:w="993" w:type="dxa"/>
            <w:tcBorders>
              <w:top w:val="single" w:sz="2" w:space="0" w:color="000001"/>
              <w:left w:val="single" w:sz="2" w:space="0" w:color="000001"/>
              <w:bottom w:val="single" w:sz="2" w:space="0" w:color="000001"/>
            </w:tcBorders>
            <w:vAlign w:val="center"/>
          </w:tcPr>
          <w:p w14:paraId="1B49FDA3"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00940D97"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4ADA163F"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48 800,00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2B94582A" w14:textId="77777777" w:rsidR="00912E95" w:rsidRDefault="00912E95">
            <w:pPr>
              <w:ind w:left="-284" w:right="-143" w:firstLine="284"/>
              <w:jc w:val="center"/>
              <w:rPr>
                <w:rFonts w:ascii="Times New Roman" w:hAnsi="Times New Roman" w:cs="Times New Roman"/>
              </w:rPr>
            </w:pPr>
          </w:p>
        </w:tc>
      </w:tr>
      <w:tr w:rsidR="00912E95" w14:paraId="00962881" w14:textId="77777777">
        <w:trPr>
          <w:trHeight w:val="1117"/>
        </w:trPr>
        <w:tc>
          <w:tcPr>
            <w:tcW w:w="424" w:type="dxa"/>
            <w:tcBorders>
              <w:top w:val="single" w:sz="2" w:space="0" w:color="000001"/>
              <w:left w:val="single" w:sz="2" w:space="0" w:color="000001"/>
              <w:bottom w:val="single" w:sz="2" w:space="0" w:color="000001"/>
            </w:tcBorders>
            <w:vAlign w:val="center"/>
          </w:tcPr>
          <w:p w14:paraId="2A19FA9B"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5</w:t>
            </w:r>
          </w:p>
        </w:tc>
        <w:tc>
          <w:tcPr>
            <w:tcW w:w="4677" w:type="dxa"/>
            <w:tcBorders>
              <w:top w:val="single" w:sz="2" w:space="0" w:color="000001"/>
              <w:left w:val="single" w:sz="2" w:space="0" w:color="000001"/>
              <w:bottom w:val="single" w:sz="2" w:space="0" w:color="000001"/>
            </w:tcBorders>
            <w:vAlign w:val="center"/>
          </w:tcPr>
          <w:p w14:paraId="41AFCA46" w14:textId="77777777" w:rsidR="00912E95" w:rsidRDefault="00A6581D">
            <w:pPr>
              <w:ind w:right="-143"/>
              <w:jc w:val="both"/>
              <w:rPr>
                <w:rFonts w:ascii="Times New Roman" w:hAnsi="Times New Roman" w:cs="Times New Roman"/>
              </w:rPr>
            </w:pPr>
            <w:r>
              <w:rPr>
                <w:rFonts w:ascii="Times New Roman" w:hAnsi="Times New Roman" w:cs="Times New Roman"/>
              </w:rPr>
              <w:t xml:space="preserve">Установка и настройка операционной системы «Astra Linux Special Edition» (3 вновь вводимых АРМ, </w:t>
            </w:r>
            <w:proofErr w:type="spellStart"/>
            <w:r>
              <w:rPr>
                <w:rFonts w:ascii="Times New Roman" w:hAnsi="Times New Roman" w:cs="Times New Roman"/>
              </w:rPr>
              <w:t>каб</w:t>
            </w:r>
            <w:proofErr w:type="spellEnd"/>
            <w:r>
              <w:rPr>
                <w:rFonts w:ascii="Times New Roman" w:hAnsi="Times New Roman" w:cs="Times New Roman"/>
              </w:rPr>
              <w:t>. 609)</w:t>
            </w:r>
          </w:p>
        </w:tc>
        <w:tc>
          <w:tcPr>
            <w:tcW w:w="788" w:type="dxa"/>
            <w:tcBorders>
              <w:top w:val="single" w:sz="2" w:space="0" w:color="000001"/>
              <w:left w:val="single" w:sz="2" w:space="0" w:color="000001"/>
              <w:bottom w:val="single" w:sz="2" w:space="0" w:color="000001"/>
            </w:tcBorders>
            <w:vAlign w:val="center"/>
          </w:tcPr>
          <w:p w14:paraId="0FEFC197"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3</w:t>
            </w:r>
          </w:p>
        </w:tc>
        <w:tc>
          <w:tcPr>
            <w:tcW w:w="993" w:type="dxa"/>
            <w:tcBorders>
              <w:top w:val="single" w:sz="2" w:space="0" w:color="000001"/>
              <w:left w:val="single" w:sz="2" w:space="0" w:color="000001"/>
              <w:bottom w:val="single" w:sz="2" w:space="0" w:color="000001"/>
            </w:tcBorders>
            <w:vAlign w:val="center"/>
          </w:tcPr>
          <w:p w14:paraId="7BE26F61"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38D7DEEA"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4C8F8874"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15 000,00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3972B4FD" w14:textId="77777777" w:rsidR="00912E95" w:rsidRDefault="00912E95">
            <w:pPr>
              <w:ind w:left="-284" w:right="-143" w:firstLine="284"/>
              <w:jc w:val="center"/>
              <w:rPr>
                <w:rFonts w:ascii="Times New Roman" w:hAnsi="Times New Roman" w:cs="Times New Roman"/>
              </w:rPr>
            </w:pPr>
          </w:p>
        </w:tc>
      </w:tr>
      <w:tr w:rsidR="00912E95" w14:paraId="6965709B" w14:textId="77777777">
        <w:trPr>
          <w:trHeight w:val="1117"/>
        </w:trPr>
        <w:tc>
          <w:tcPr>
            <w:tcW w:w="424" w:type="dxa"/>
            <w:tcBorders>
              <w:top w:val="single" w:sz="2" w:space="0" w:color="000001"/>
              <w:left w:val="single" w:sz="2" w:space="0" w:color="000001"/>
              <w:bottom w:val="single" w:sz="2" w:space="0" w:color="000001"/>
            </w:tcBorders>
            <w:vAlign w:val="center"/>
          </w:tcPr>
          <w:p w14:paraId="1B9C8122"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6</w:t>
            </w:r>
          </w:p>
        </w:tc>
        <w:tc>
          <w:tcPr>
            <w:tcW w:w="4677" w:type="dxa"/>
            <w:tcBorders>
              <w:top w:val="single" w:sz="2" w:space="0" w:color="000001"/>
              <w:left w:val="single" w:sz="2" w:space="0" w:color="000001"/>
              <w:bottom w:val="single" w:sz="2" w:space="0" w:color="000001"/>
            </w:tcBorders>
            <w:vAlign w:val="center"/>
          </w:tcPr>
          <w:p w14:paraId="5E12A588" w14:textId="77777777" w:rsidR="00912E95" w:rsidRDefault="00A6581D">
            <w:pPr>
              <w:ind w:right="-143"/>
              <w:jc w:val="both"/>
              <w:rPr>
                <w:rFonts w:ascii="Times New Roman" w:hAnsi="Times New Roman" w:cs="Times New Roman"/>
              </w:rPr>
            </w:pPr>
            <w:r>
              <w:rPr>
                <w:rFonts w:ascii="Times New Roman" w:hAnsi="Times New Roman" w:cs="Times New Roman"/>
              </w:rPr>
              <w:t xml:space="preserve">Сертификат активации сервиса прямой технической поддержки ПО </w:t>
            </w:r>
            <w:proofErr w:type="spellStart"/>
            <w:r>
              <w:rPr>
                <w:rFonts w:ascii="Times New Roman" w:hAnsi="Times New Roman" w:cs="Times New Roman"/>
              </w:rPr>
              <w:t>ViPNet</w:t>
            </w:r>
            <w:proofErr w:type="spellEnd"/>
            <w:r>
              <w:rPr>
                <w:rFonts w:ascii="Times New Roman" w:hAnsi="Times New Roman" w:cs="Times New Roman"/>
              </w:rPr>
              <w:t xml:space="preserve"> </w:t>
            </w:r>
            <w:proofErr w:type="spellStart"/>
            <w:r>
              <w:rPr>
                <w:rFonts w:ascii="Times New Roman" w:hAnsi="Times New Roman" w:cs="Times New Roman"/>
              </w:rPr>
              <w:t>Client</w:t>
            </w:r>
            <w:proofErr w:type="spellEnd"/>
            <w:r>
              <w:rPr>
                <w:rFonts w:ascii="Times New Roman" w:hAnsi="Times New Roman" w:cs="Times New Roman"/>
              </w:rPr>
              <w:t xml:space="preserve"> 5U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Linux</w:t>
            </w:r>
            <w:proofErr w:type="spellEnd"/>
            <w:r>
              <w:rPr>
                <w:rFonts w:ascii="Times New Roman" w:hAnsi="Times New Roman" w:cs="Times New Roman"/>
              </w:rPr>
              <w:t xml:space="preserve"> (KC2) на срок 1 год, уровень - Расширенный</w:t>
            </w:r>
          </w:p>
        </w:tc>
        <w:tc>
          <w:tcPr>
            <w:tcW w:w="788" w:type="dxa"/>
            <w:tcBorders>
              <w:top w:val="single" w:sz="2" w:space="0" w:color="000001"/>
              <w:left w:val="single" w:sz="2" w:space="0" w:color="000001"/>
              <w:bottom w:val="single" w:sz="2" w:space="0" w:color="000001"/>
            </w:tcBorders>
            <w:vAlign w:val="center"/>
          </w:tcPr>
          <w:p w14:paraId="0C652FE2"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2</w:t>
            </w:r>
          </w:p>
        </w:tc>
        <w:tc>
          <w:tcPr>
            <w:tcW w:w="993" w:type="dxa"/>
            <w:tcBorders>
              <w:top w:val="single" w:sz="2" w:space="0" w:color="000001"/>
              <w:left w:val="single" w:sz="2" w:space="0" w:color="000001"/>
              <w:bottom w:val="single" w:sz="2" w:space="0" w:color="000001"/>
            </w:tcBorders>
            <w:vAlign w:val="center"/>
          </w:tcPr>
          <w:p w14:paraId="20EAA840"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65456D19"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33774DB8"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4 543,00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02ED6C6E" w14:textId="77777777" w:rsidR="00912E95" w:rsidRDefault="00912E95">
            <w:pPr>
              <w:ind w:left="-284" w:right="-143" w:firstLine="284"/>
              <w:jc w:val="center"/>
              <w:rPr>
                <w:rFonts w:ascii="Times New Roman" w:hAnsi="Times New Roman" w:cs="Times New Roman"/>
              </w:rPr>
            </w:pPr>
          </w:p>
        </w:tc>
      </w:tr>
      <w:tr w:rsidR="00912E95" w14:paraId="26BC783D" w14:textId="77777777">
        <w:trPr>
          <w:trHeight w:val="1117"/>
        </w:trPr>
        <w:tc>
          <w:tcPr>
            <w:tcW w:w="424" w:type="dxa"/>
            <w:tcBorders>
              <w:top w:val="single" w:sz="2" w:space="0" w:color="000001"/>
              <w:left w:val="single" w:sz="2" w:space="0" w:color="000001"/>
              <w:bottom w:val="single" w:sz="2" w:space="0" w:color="000001"/>
            </w:tcBorders>
            <w:vAlign w:val="center"/>
          </w:tcPr>
          <w:p w14:paraId="739DD06F"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7</w:t>
            </w:r>
          </w:p>
        </w:tc>
        <w:tc>
          <w:tcPr>
            <w:tcW w:w="4677" w:type="dxa"/>
            <w:tcBorders>
              <w:top w:val="single" w:sz="2" w:space="0" w:color="000001"/>
              <w:left w:val="single" w:sz="2" w:space="0" w:color="000001"/>
              <w:bottom w:val="single" w:sz="2" w:space="0" w:color="000001"/>
            </w:tcBorders>
            <w:vAlign w:val="center"/>
          </w:tcPr>
          <w:p w14:paraId="08523946" w14:textId="77777777" w:rsidR="00912E95" w:rsidRDefault="00A6581D">
            <w:pPr>
              <w:ind w:right="-143"/>
              <w:jc w:val="both"/>
              <w:rPr>
                <w:rFonts w:ascii="Times New Roman" w:hAnsi="Times New Roman" w:cs="Times New Roman"/>
              </w:rPr>
            </w:pPr>
            <w:r>
              <w:rPr>
                <w:rFonts w:ascii="Times New Roman" w:hAnsi="Times New Roman" w:cs="Times New Roman"/>
              </w:rPr>
              <w:t xml:space="preserve">Передача неисключительных прав на использование ПО </w:t>
            </w:r>
            <w:proofErr w:type="spellStart"/>
            <w:r>
              <w:rPr>
                <w:rFonts w:ascii="Times New Roman" w:hAnsi="Times New Roman" w:cs="Times New Roman"/>
              </w:rPr>
              <w:t>ViPNet</w:t>
            </w:r>
            <w:proofErr w:type="spellEnd"/>
            <w:r>
              <w:rPr>
                <w:rFonts w:ascii="Times New Roman" w:hAnsi="Times New Roman" w:cs="Times New Roman"/>
              </w:rPr>
              <w:t xml:space="preserve"> </w:t>
            </w:r>
            <w:proofErr w:type="spellStart"/>
            <w:r>
              <w:rPr>
                <w:rFonts w:ascii="Times New Roman" w:hAnsi="Times New Roman" w:cs="Times New Roman"/>
              </w:rPr>
              <w:t>Client</w:t>
            </w:r>
            <w:proofErr w:type="spellEnd"/>
            <w:r>
              <w:rPr>
                <w:rFonts w:ascii="Times New Roman" w:hAnsi="Times New Roman" w:cs="Times New Roman"/>
              </w:rPr>
              <w:t xml:space="preserve"> 5U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Linux</w:t>
            </w:r>
            <w:proofErr w:type="spellEnd"/>
            <w:r>
              <w:rPr>
                <w:rFonts w:ascii="Times New Roman" w:hAnsi="Times New Roman" w:cs="Times New Roman"/>
              </w:rPr>
              <w:t xml:space="preserve"> (КС2) на срок 1 год.</w:t>
            </w:r>
          </w:p>
        </w:tc>
        <w:tc>
          <w:tcPr>
            <w:tcW w:w="788" w:type="dxa"/>
            <w:tcBorders>
              <w:top w:val="single" w:sz="2" w:space="0" w:color="000001"/>
              <w:left w:val="single" w:sz="2" w:space="0" w:color="000001"/>
              <w:bottom w:val="single" w:sz="2" w:space="0" w:color="000001"/>
            </w:tcBorders>
            <w:vAlign w:val="center"/>
          </w:tcPr>
          <w:p w14:paraId="556BEB26"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2</w:t>
            </w:r>
          </w:p>
        </w:tc>
        <w:tc>
          <w:tcPr>
            <w:tcW w:w="993" w:type="dxa"/>
            <w:tcBorders>
              <w:top w:val="single" w:sz="2" w:space="0" w:color="000001"/>
              <w:left w:val="single" w:sz="2" w:space="0" w:color="000001"/>
              <w:bottom w:val="single" w:sz="2" w:space="0" w:color="000001"/>
            </w:tcBorders>
            <w:vAlign w:val="center"/>
          </w:tcPr>
          <w:p w14:paraId="2828FDE7"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47A14C60"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11FBE754"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12 980,00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07E63CF0" w14:textId="77777777" w:rsidR="00912E95" w:rsidRDefault="00912E95">
            <w:pPr>
              <w:ind w:left="-284" w:right="-143" w:firstLine="284"/>
              <w:jc w:val="center"/>
              <w:rPr>
                <w:rFonts w:ascii="Times New Roman" w:hAnsi="Times New Roman" w:cs="Times New Roman"/>
              </w:rPr>
            </w:pPr>
          </w:p>
        </w:tc>
      </w:tr>
      <w:tr w:rsidR="00912E95" w14:paraId="2569AF18" w14:textId="77777777">
        <w:trPr>
          <w:trHeight w:val="1117"/>
        </w:trPr>
        <w:tc>
          <w:tcPr>
            <w:tcW w:w="424" w:type="dxa"/>
            <w:tcBorders>
              <w:top w:val="single" w:sz="2" w:space="0" w:color="000001"/>
              <w:left w:val="single" w:sz="2" w:space="0" w:color="000001"/>
              <w:bottom w:val="single" w:sz="2" w:space="0" w:color="000001"/>
            </w:tcBorders>
            <w:vAlign w:val="center"/>
          </w:tcPr>
          <w:p w14:paraId="275D86B7"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8</w:t>
            </w:r>
          </w:p>
        </w:tc>
        <w:tc>
          <w:tcPr>
            <w:tcW w:w="4677" w:type="dxa"/>
            <w:tcBorders>
              <w:top w:val="single" w:sz="2" w:space="0" w:color="000001"/>
              <w:left w:val="single" w:sz="2" w:space="0" w:color="000001"/>
              <w:bottom w:val="single" w:sz="2" w:space="0" w:color="000001"/>
            </w:tcBorders>
            <w:vAlign w:val="center"/>
          </w:tcPr>
          <w:p w14:paraId="4A05EA0E" w14:textId="77777777" w:rsidR="00912E95" w:rsidRDefault="00A6581D">
            <w:pPr>
              <w:ind w:right="-143"/>
              <w:jc w:val="both"/>
              <w:rPr>
                <w:rFonts w:ascii="Times New Roman" w:hAnsi="Times New Roman" w:cs="Times New Roman"/>
              </w:rPr>
            </w:pPr>
            <w:r>
              <w:rPr>
                <w:rFonts w:ascii="Times New Roman" w:hAnsi="Times New Roman" w:cs="Times New Roman"/>
              </w:rPr>
              <w:t xml:space="preserve">Лицензия на использование программы Средство анализа защищенности </w:t>
            </w:r>
            <w:proofErr w:type="spellStart"/>
            <w:r>
              <w:rPr>
                <w:rFonts w:ascii="Times New Roman" w:hAnsi="Times New Roman" w:cs="Times New Roman"/>
              </w:rPr>
              <w:t>RedCheck</w:t>
            </w:r>
            <w:proofErr w:type="spellEnd"/>
            <w:r>
              <w:rPr>
                <w:rFonts w:ascii="Times New Roman" w:hAnsi="Times New Roman" w:cs="Times New Roman"/>
              </w:rPr>
              <w:t xml:space="preserve">, редакция </w:t>
            </w:r>
            <w:proofErr w:type="spellStart"/>
            <w:r>
              <w:rPr>
                <w:rFonts w:ascii="Times New Roman" w:hAnsi="Times New Roman" w:cs="Times New Roman"/>
              </w:rPr>
              <w:t>Base</w:t>
            </w:r>
            <w:proofErr w:type="spellEnd"/>
            <w:r>
              <w:rPr>
                <w:rFonts w:ascii="Times New Roman" w:hAnsi="Times New Roman" w:cs="Times New Roman"/>
              </w:rPr>
              <w:t xml:space="preserve"> на 3 IP-адрес (3-7 </w:t>
            </w:r>
            <w:proofErr w:type="spellStart"/>
            <w:r>
              <w:rPr>
                <w:rFonts w:ascii="Times New Roman" w:hAnsi="Times New Roman" w:cs="Times New Roman"/>
              </w:rPr>
              <w:t>шт</w:t>
            </w:r>
            <w:proofErr w:type="spellEnd"/>
            <w:r>
              <w:rPr>
                <w:rFonts w:ascii="Times New Roman" w:hAnsi="Times New Roman" w:cs="Times New Roman"/>
              </w:rPr>
              <w:t>) [RC-A-Base-License-1Y] (неисключительное право) на срок 1 год</w:t>
            </w:r>
          </w:p>
        </w:tc>
        <w:tc>
          <w:tcPr>
            <w:tcW w:w="788" w:type="dxa"/>
            <w:tcBorders>
              <w:top w:val="single" w:sz="2" w:space="0" w:color="000001"/>
              <w:left w:val="single" w:sz="2" w:space="0" w:color="000001"/>
              <w:bottom w:val="single" w:sz="2" w:space="0" w:color="000001"/>
            </w:tcBorders>
            <w:vAlign w:val="center"/>
          </w:tcPr>
          <w:p w14:paraId="5FF0F12D"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993" w:type="dxa"/>
            <w:tcBorders>
              <w:top w:val="single" w:sz="2" w:space="0" w:color="000001"/>
              <w:left w:val="single" w:sz="2" w:space="0" w:color="000001"/>
              <w:bottom w:val="single" w:sz="2" w:space="0" w:color="000001"/>
            </w:tcBorders>
            <w:vAlign w:val="center"/>
          </w:tcPr>
          <w:p w14:paraId="3961403D"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62EA256C"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4BAA8217"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8 295,00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674D8EBC" w14:textId="77777777" w:rsidR="00912E95" w:rsidRDefault="00912E95">
            <w:pPr>
              <w:ind w:left="-284" w:right="-143" w:firstLine="284"/>
              <w:jc w:val="center"/>
              <w:rPr>
                <w:rFonts w:ascii="Times New Roman" w:hAnsi="Times New Roman" w:cs="Times New Roman"/>
              </w:rPr>
            </w:pPr>
          </w:p>
        </w:tc>
      </w:tr>
      <w:tr w:rsidR="00912E95" w14:paraId="2A2D994A" w14:textId="77777777">
        <w:trPr>
          <w:trHeight w:val="1117"/>
        </w:trPr>
        <w:tc>
          <w:tcPr>
            <w:tcW w:w="424" w:type="dxa"/>
            <w:tcBorders>
              <w:top w:val="single" w:sz="2" w:space="0" w:color="000001"/>
              <w:left w:val="single" w:sz="2" w:space="0" w:color="000001"/>
              <w:bottom w:val="single" w:sz="2" w:space="0" w:color="000001"/>
            </w:tcBorders>
            <w:vAlign w:val="center"/>
          </w:tcPr>
          <w:p w14:paraId="626EFBAA"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9</w:t>
            </w:r>
          </w:p>
        </w:tc>
        <w:tc>
          <w:tcPr>
            <w:tcW w:w="4677" w:type="dxa"/>
            <w:tcBorders>
              <w:top w:val="single" w:sz="2" w:space="0" w:color="000001"/>
              <w:left w:val="single" w:sz="2" w:space="0" w:color="000001"/>
              <w:bottom w:val="single" w:sz="2" w:space="0" w:color="000001"/>
            </w:tcBorders>
            <w:vAlign w:val="center"/>
          </w:tcPr>
          <w:p w14:paraId="56B9A1B1" w14:textId="77777777" w:rsidR="00912E95" w:rsidRDefault="00A6581D">
            <w:pPr>
              <w:ind w:right="-143"/>
              <w:jc w:val="both"/>
              <w:rPr>
                <w:rFonts w:ascii="Times New Roman" w:hAnsi="Times New Roman" w:cs="Times New Roman"/>
              </w:rPr>
            </w:pPr>
            <w:r>
              <w:rPr>
                <w:rFonts w:ascii="Times New Roman" w:hAnsi="Times New Roman" w:cs="Times New Roman"/>
              </w:rPr>
              <w:t xml:space="preserve">Медиа-комплект для сертифицированной версии программы Средство анализа защищенности </w:t>
            </w:r>
            <w:proofErr w:type="spellStart"/>
            <w:r>
              <w:rPr>
                <w:rFonts w:ascii="Times New Roman" w:hAnsi="Times New Roman" w:cs="Times New Roman"/>
              </w:rPr>
              <w:t>RedCheck</w:t>
            </w:r>
            <w:proofErr w:type="spellEnd"/>
            <w:r>
              <w:rPr>
                <w:rFonts w:ascii="Times New Roman" w:hAnsi="Times New Roman" w:cs="Times New Roman"/>
              </w:rPr>
              <w:t xml:space="preserve"> [RC-</w:t>
            </w:r>
            <w:proofErr w:type="spellStart"/>
            <w:r>
              <w:rPr>
                <w:rFonts w:ascii="Times New Roman" w:hAnsi="Times New Roman" w:cs="Times New Roman"/>
              </w:rPr>
              <w:t>Media</w:t>
            </w:r>
            <w:proofErr w:type="spellEnd"/>
            <w:r>
              <w:rPr>
                <w:rFonts w:ascii="Times New Roman" w:hAnsi="Times New Roman" w:cs="Times New Roman"/>
              </w:rPr>
              <w:t xml:space="preserve"> </w:t>
            </w:r>
            <w:proofErr w:type="spellStart"/>
            <w:r>
              <w:rPr>
                <w:rFonts w:ascii="Times New Roman" w:hAnsi="Times New Roman" w:cs="Times New Roman"/>
              </w:rPr>
              <w:t>kit</w:t>
            </w:r>
            <w:proofErr w:type="spellEnd"/>
            <w:r>
              <w:rPr>
                <w:rFonts w:ascii="Times New Roman" w:hAnsi="Times New Roman" w:cs="Times New Roman"/>
              </w:rPr>
              <w:t>]</w:t>
            </w:r>
          </w:p>
        </w:tc>
        <w:tc>
          <w:tcPr>
            <w:tcW w:w="788" w:type="dxa"/>
            <w:tcBorders>
              <w:top w:val="single" w:sz="2" w:space="0" w:color="000001"/>
              <w:left w:val="single" w:sz="2" w:space="0" w:color="000001"/>
              <w:bottom w:val="single" w:sz="2" w:space="0" w:color="000001"/>
            </w:tcBorders>
            <w:vAlign w:val="center"/>
          </w:tcPr>
          <w:p w14:paraId="2A7CE396"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993" w:type="dxa"/>
            <w:tcBorders>
              <w:top w:val="single" w:sz="2" w:space="0" w:color="000001"/>
              <w:left w:val="single" w:sz="2" w:space="0" w:color="000001"/>
              <w:bottom w:val="single" w:sz="2" w:space="0" w:color="000001"/>
            </w:tcBorders>
            <w:vAlign w:val="center"/>
          </w:tcPr>
          <w:p w14:paraId="1433B4A2"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1EA554BD"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47B09EBE"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1 900,00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5DC6AED2" w14:textId="77777777" w:rsidR="00912E95" w:rsidRDefault="00912E95">
            <w:pPr>
              <w:ind w:left="-284" w:right="-143" w:firstLine="284"/>
              <w:jc w:val="center"/>
              <w:rPr>
                <w:rFonts w:ascii="Times New Roman" w:hAnsi="Times New Roman" w:cs="Times New Roman"/>
              </w:rPr>
            </w:pPr>
          </w:p>
        </w:tc>
      </w:tr>
      <w:tr w:rsidR="00912E95" w14:paraId="754F5A57" w14:textId="77777777">
        <w:trPr>
          <w:trHeight w:val="1117"/>
        </w:trPr>
        <w:tc>
          <w:tcPr>
            <w:tcW w:w="424" w:type="dxa"/>
            <w:tcBorders>
              <w:top w:val="single" w:sz="2" w:space="0" w:color="000001"/>
              <w:left w:val="single" w:sz="2" w:space="0" w:color="000001"/>
              <w:bottom w:val="single" w:sz="2" w:space="0" w:color="000001"/>
            </w:tcBorders>
            <w:vAlign w:val="center"/>
          </w:tcPr>
          <w:p w14:paraId="325E6E0C"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10</w:t>
            </w:r>
          </w:p>
        </w:tc>
        <w:tc>
          <w:tcPr>
            <w:tcW w:w="4677" w:type="dxa"/>
            <w:tcBorders>
              <w:top w:val="single" w:sz="2" w:space="0" w:color="000001"/>
              <w:left w:val="single" w:sz="2" w:space="0" w:color="000001"/>
              <w:bottom w:val="single" w:sz="2" w:space="0" w:color="000001"/>
            </w:tcBorders>
            <w:vAlign w:val="center"/>
          </w:tcPr>
          <w:p w14:paraId="6BB084BE" w14:textId="77777777" w:rsidR="00912E95" w:rsidRDefault="00A6581D">
            <w:pPr>
              <w:ind w:right="-143"/>
              <w:jc w:val="both"/>
              <w:rPr>
                <w:rFonts w:ascii="Times New Roman" w:hAnsi="Times New Roman" w:cs="Times New Roman"/>
              </w:rPr>
            </w:pPr>
            <w:r>
              <w:rPr>
                <w:rFonts w:ascii="Times New Roman" w:hAnsi="Times New Roman" w:cs="Times New Roman"/>
              </w:rPr>
              <w:t>Лицензия на ОС «Astra Linux Special Edition» для 64-х разрядной платформы, «Орел», РУСБ.10015-10, способ передачи электронный. для рабочей станции, срок действия бессрочно, с обновлениями Тип 1 на 12 мес. версия 1.7 (Образование и библиотека) (неисключительное право)</w:t>
            </w:r>
          </w:p>
        </w:tc>
        <w:tc>
          <w:tcPr>
            <w:tcW w:w="788" w:type="dxa"/>
            <w:tcBorders>
              <w:top w:val="single" w:sz="2" w:space="0" w:color="000001"/>
              <w:left w:val="single" w:sz="2" w:space="0" w:color="000001"/>
              <w:bottom w:val="single" w:sz="2" w:space="0" w:color="000001"/>
            </w:tcBorders>
            <w:vAlign w:val="center"/>
          </w:tcPr>
          <w:p w14:paraId="6DE16AAD"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3</w:t>
            </w:r>
          </w:p>
        </w:tc>
        <w:tc>
          <w:tcPr>
            <w:tcW w:w="993" w:type="dxa"/>
            <w:tcBorders>
              <w:top w:val="single" w:sz="2" w:space="0" w:color="000001"/>
              <w:left w:val="single" w:sz="2" w:space="0" w:color="000001"/>
              <w:bottom w:val="single" w:sz="2" w:space="0" w:color="000001"/>
            </w:tcBorders>
            <w:vAlign w:val="center"/>
          </w:tcPr>
          <w:p w14:paraId="7BC66036"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0465F114"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55DE50AD"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18 000,00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4CC9D078" w14:textId="77777777" w:rsidR="00912E95" w:rsidRDefault="00912E95">
            <w:pPr>
              <w:ind w:left="-284" w:right="-143" w:firstLine="284"/>
              <w:jc w:val="center"/>
              <w:rPr>
                <w:rFonts w:ascii="Times New Roman" w:hAnsi="Times New Roman" w:cs="Times New Roman"/>
              </w:rPr>
            </w:pPr>
          </w:p>
        </w:tc>
      </w:tr>
      <w:tr w:rsidR="00912E95" w14:paraId="403C6450" w14:textId="77777777">
        <w:trPr>
          <w:trHeight w:val="1117"/>
        </w:trPr>
        <w:tc>
          <w:tcPr>
            <w:tcW w:w="424" w:type="dxa"/>
            <w:tcBorders>
              <w:top w:val="single" w:sz="2" w:space="0" w:color="000001"/>
              <w:left w:val="single" w:sz="2" w:space="0" w:color="000001"/>
              <w:bottom w:val="single" w:sz="2" w:space="0" w:color="000001"/>
            </w:tcBorders>
            <w:vAlign w:val="center"/>
          </w:tcPr>
          <w:p w14:paraId="0049B824"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11</w:t>
            </w:r>
          </w:p>
        </w:tc>
        <w:tc>
          <w:tcPr>
            <w:tcW w:w="4677" w:type="dxa"/>
            <w:tcBorders>
              <w:top w:val="single" w:sz="2" w:space="0" w:color="000001"/>
              <w:left w:val="single" w:sz="2" w:space="0" w:color="000001"/>
              <w:bottom w:val="single" w:sz="2" w:space="0" w:color="000001"/>
            </w:tcBorders>
            <w:vAlign w:val="center"/>
          </w:tcPr>
          <w:p w14:paraId="2729EC5C" w14:textId="77777777" w:rsidR="00912E95" w:rsidRDefault="00A6581D">
            <w:pPr>
              <w:ind w:right="-143"/>
              <w:jc w:val="both"/>
              <w:rPr>
                <w:rFonts w:ascii="Times New Roman" w:hAnsi="Times New Roman" w:cs="Times New Roman"/>
              </w:rPr>
            </w:pPr>
            <w:r>
              <w:rPr>
                <w:rFonts w:ascii="Times New Roman" w:hAnsi="Times New Roman" w:cs="Times New Roman"/>
              </w:rPr>
              <w:t>Неисключительное право на использование ПО "Средство защиты информации Secret Net Studio". Максимальная защита SNS на срок 1 год.</w:t>
            </w:r>
          </w:p>
        </w:tc>
        <w:tc>
          <w:tcPr>
            <w:tcW w:w="788" w:type="dxa"/>
            <w:tcBorders>
              <w:top w:val="single" w:sz="2" w:space="0" w:color="000001"/>
              <w:left w:val="single" w:sz="2" w:space="0" w:color="000001"/>
              <w:bottom w:val="single" w:sz="2" w:space="0" w:color="000001"/>
            </w:tcBorders>
            <w:vAlign w:val="center"/>
          </w:tcPr>
          <w:p w14:paraId="0E5D5081"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w:t>
            </w:r>
          </w:p>
        </w:tc>
        <w:tc>
          <w:tcPr>
            <w:tcW w:w="993" w:type="dxa"/>
            <w:tcBorders>
              <w:top w:val="single" w:sz="2" w:space="0" w:color="000001"/>
              <w:left w:val="single" w:sz="2" w:space="0" w:color="000001"/>
              <w:bottom w:val="single" w:sz="2" w:space="0" w:color="000001"/>
            </w:tcBorders>
            <w:vAlign w:val="center"/>
          </w:tcPr>
          <w:p w14:paraId="2CE626E0"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146E3A31"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63BB22F8"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7 671,00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1D3974A3" w14:textId="77777777" w:rsidR="00912E95" w:rsidRDefault="00912E95">
            <w:pPr>
              <w:ind w:left="-284" w:right="-143" w:firstLine="284"/>
              <w:jc w:val="center"/>
              <w:rPr>
                <w:rFonts w:ascii="Times New Roman" w:hAnsi="Times New Roman" w:cs="Times New Roman"/>
              </w:rPr>
            </w:pPr>
          </w:p>
        </w:tc>
      </w:tr>
      <w:tr w:rsidR="00912E95" w14:paraId="27931E6D" w14:textId="77777777">
        <w:trPr>
          <w:trHeight w:val="1117"/>
        </w:trPr>
        <w:tc>
          <w:tcPr>
            <w:tcW w:w="424" w:type="dxa"/>
            <w:tcBorders>
              <w:top w:val="single" w:sz="2" w:space="0" w:color="000001"/>
              <w:left w:val="single" w:sz="2" w:space="0" w:color="000001"/>
              <w:bottom w:val="single" w:sz="2" w:space="0" w:color="000001"/>
            </w:tcBorders>
            <w:vAlign w:val="center"/>
          </w:tcPr>
          <w:p w14:paraId="67E11565"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12</w:t>
            </w:r>
          </w:p>
        </w:tc>
        <w:tc>
          <w:tcPr>
            <w:tcW w:w="4677" w:type="dxa"/>
            <w:tcBorders>
              <w:top w:val="single" w:sz="2" w:space="0" w:color="000001"/>
              <w:left w:val="single" w:sz="2" w:space="0" w:color="000001"/>
              <w:bottom w:val="single" w:sz="2" w:space="0" w:color="000001"/>
            </w:tcBorders>
            <w:vAlign w:val="center"/>
          </w:tcPr>
          <w:p w14:paraId="40FEB6B5" w14:textId="77777777" w:rsidR="00912E95" w:rsidRDefault="00A6581D">
            <w:pPr>
              <w:ind w:right="-143"/>
              <w:jc w:val="both"/>
              <w:rPr>
                <w:rFonts w:ascii="Times New Roman" w:hAnsi="Times New Roman" w:cs="Times New Roman"/>
              </w:rPr>
            </w:pPr>
            <w:r>
              <w:rPr>
                <w:rFonts w:ascii="Times New Roman" w:hAnsi="Times New Roman" w:cs="Times New Roman"/>
              </w:rPr>
              <w:t>Неисключительное право на использование ПО "Средство защиты информации Secret Net Studio". Максимальная защита. Для ОС Linux. Версия 8 SNSL на срок 1 год.</w:t>
            </w:r>
          </w:p>
        </w:tc>
        <w:tc>
          <w:tcPr>
            <w:tcW w:w="788" w:type="dxa"/>
            <w:tcBorders>
              <w:top w:val="single" w:sz="2" w:space="0" w:color="000001"/>
              <w:left w:val="single" w:sz="2" w:space="0" w:color="000001"/>
              <w:bottom w:val="single" w:sz="2" w:space="0" w:color="000001"/>
            </w:tcBorders>
            <w:vAlign w:val="center"/>
          </w:tcPr>
          <w:p w14:paraId="06B410A1"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3</w:t>
            </w:r>
          </w:p>
        </w:tc>
        <w:tc>
          <w:tcPr>
            <w:tcW w:w="993" w:type="dxa"/>
            <w:tcBorders>
              <w:top w:val="single" w:sz="2" w:space="0" w:color="000001"/>
              <w:left w:val="single" w:sz="2" w:space="0" w:color="000001"/>
              <w:bottom w:val="single" w:sz="2" w:space="0" w:color="000001"/>
            </w:tcBorders>
            <w:vAlign w:val="center"/>
          </w:tcPr>
          <w:p w14:paraId="44EE9FEB" w14:textId="77777777" w:rsidR="00912E95" w:rsidRDefault="00A6581D">
            <w:pPr>
              <w:ind w:left="-284" w:right="-143" w:firstLine="284"/>
              <w:jc w:val="center"/>
              <w:rPr>
                <w:rFonts w:ascii="Times New Roman" w:hAnsi="Times New Roman" w:cs="Times New Roman"/>
              </w:rPr>
            </w:pPr>
            <w:proofErr w:type="spellStart"/>
            <w:r>
              <w:rPr>
                <w:rFonts w:ascii="Times New Roman" w:hAnsi="Times New Roman" w:cs="Times New Roman"/>
              </w:rPr>
              <w:t>шт</w:t>
            </w:r>
            <w:proofErr w:type="spellEnd"/>
          </w:p>
        </w:tc>
        <w:tc>
          <w:tcPr>
            <w:tcW w:w="1271" w:type="dxa"/>
            <w:tcBorders>
              <w:top w:val="single" w:sz="2" w:space="0" w:color="000001"/>
              <w:left w:val="single" w:sz="2" w:space="0" w:color="000001"/>
              <w:bottom w:val="single" w:sz="2" w:space="0" w:color="000001"/>
            </w:tcBorders>
            <w:vAlign w:val="center"/>
          </w:tcPr>
          <w:p w14:paraId="1179D364"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Акт</w:t>
            </w:r>
          </w:p>
        </w:tc>
        <w:tc>
          <w:tcPr>
            <w:tcW w:w="1155" w:type="dxa"/>
            <w:tcBorders>
              <w:top w:val="single" w:sz="2" w:space="0" w:color="000001"/>
              <w:left w:val="single" w:sz="2" w:space="0" w:color="000001"/>
              <w:bottom w:val="single" w:sz="2" w:space="0" w:color="000001"/>
              <w:right w:val="single" w:sz="2" w:space="0" w:color="000001"/>
            </w:tcBorders>
            <w:vAlign w:val="center"/>
          </w:tcPr>
          <w:p w14:paraId="09AF4EB7"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rPr>
              <w:t>23 013,00</w:t>
            </w:r>
          </w:p>
        </w:tc>
        <w:tc>
          <w:tcPr>
            <w:tcW w:w="1466" w:type="dxa"/>
            <w:vMerge/>
            <w:tcBorders>
              <w:top w:val="single" w:sz="2" w:space="0" w:color="000001"/>
              <w:left w:val="single" w:sz="2" w:space="0" w:color="000001"/>
              <w:bottom w:val="single" w:sz="2" w:space="0" w:color="000001"/>
              <w:right w:val="single" w:sz="2" w:space="0" w:color="000001"/>
            </w:tcBorders>
            <w:vAlign w:val="center"/>
          </w:tcPr>
          <w:p w14:paraId="256B7C7A" w14:textId="77777777" w:rsidR="00912E95" w:rsidRDefault="00912E95">
            <w:pPr>
              <w:ind w:left="-284" w:right="-143" w:firstLine="284"/>
              <w:jc w:val="center"/>
              <w:rPr>
                <w:rFonts w:ascii="Times New Roman" w:hAnsi="Times New Roman" w:cs="Times New Roman"/>
              </w:rPr>
            </w:pPr>
          </w:p>
        </w:tc>
      </w:tr>
    </w:tbl>
    <w:p w14:paraId="520307B9" w14:textId="77777777" w:rsidR="00912E95" w:rsidRDefault="00912E95">
      <w:pPr>
        <w:pStyle w:val="a6"/>
        <w:ind w:left="-284" w:right="-143" w:firstLine="284"/>
        <w:rPr>
          <w:b/>
          <w:bCs/>
          <w:sz w:val="22"/>
          <w:szCs w:val="22"/>
        </w:rPr>
      </w:pPr>
    </w:p>
    <w:p w14:paraId="594C3306" w14:textId="22DF573E" w:rsidR="00912E95" w:rsidRDefault="00A6581D">
      <w:pPr>
        <w:spacing w:after="0"/>
        <w:ind w:left="-284" w:right="-143" w:firstLine="284"/>
        <w:jc w:val="right"/>
        <w:rPr>
          <w:rFonts w:ascii="Times New Roman" w:hAnsi="Times New Roman" w:cs="Times New Roman"/>
        </w:rPr>
      </w:pPr>
      <w:r>
        <w:rPr>
          <w:rFonts w:ascii="Times New Roman" w:hAnsi="Times New Roman" w:cs="Times New Roman"/>
          <w:b/>
          <w:bCs/>
        </w:rPr>
        <w:t>Всего на сумму 435 402,00 руб. (Четыреста тридцать пять тысяч четыреста два рубля 00 копеек), в том числе НДС_%/без НДС______________________</w:t>
      </w:r>
    </w:p>
    <w:p w14:paraId="68BED1AE" w14:textId="77777777" w:rsidR="00912E95" w:rsidRDefault="00912E95">
      <w:pPr>
        <w:spacing w:after="0" w:line="240" w:lineRule="auto"/>
        <w:ind w:left="-284" w:right="-143" w:firstLine="284"/>
        <w:jc w:val="right"/>
        <w:rPr>
          <w:rFonts w:ascii="Times New Roman" w:eastAsia="Times New Roman" w:hAnsi="Times New Roman" w:cs="Times New Roman"/>
          <w:lang w:eastAsia="ru-RU"/>
        </w:rPr>
      </w:pPr>
    </w:p>
    <w:p w14:paraId="7B7EEA9B" w14:textId="77777777" w:rsidR="00912E95" w:rsidRDefault="00912E95">
      <w:pPr>
        <w:spacing w:after="0" w:line="240" w:lineRule="auto"/>
        <w:ind w:left="-284" w:right="-143" w:firstLine="284"/>
        <w:jc w:val="right"/>
        <w:rPr>
          <w:rFonts w:ascii="Times New Roman" w:eastAsia="Times New Roman" w:hAnsi="Times New Roman" w:cs="Times New Roman"/>
          <w:lang w:eastAsia="ru-RU"/>
        </w:rPr>
      </w:pPr>
    </w:p>
    <w:tbl>
      <w:tblPr>
        <w:tblW w:w="5000" w:type="pct"/>
        <w:tblInd w:w="-142" w:type="dxa"/>
        <w:tblLayout w:type="fixed"/>
        <w:tblCellMar>
          <w:top w:w="15" w:type="dxa"/>
          <w:left w:w="15" w:type="dxa"/>
          <w:bottom w:w="15" w:type="dxa"/>
          <w:right w:w="15" w:type="dxa"/>
        </w:tblCellMar>
        <w:tblLook w:val="04A0" w:firstRow="1" w:lastRow="0" w:firstColumn="1" w:lastColumn="0" w:noHBand="0" w:noVBand="1"/>
      </w:tblPr>
      <w:tblGrid>
        <w:gridCol w:w="3971"/>
        <w:gridCol w:w="5339"/>
        <w:gridCol w:w="896"/>
      </w:tblGrid>
      <w:tr w:rsidR="00912E95" w14:paraId="5F577190" w14:textId="77777777">
        <w:tc>
          <w:tcPr>
            <w:tcW w:w="3971" w:type="dxa"/>
          </w:tcPr>
          <w:p w14:paraId="16E5C3FF" w14:textId="7EC4539F" w:rsidR="00912E95" w:rsidRDefault="00A6581D" w:rsidP="00A6581D">
            <w:pPr>
              <w:spacing w:after="0" w:line="240" w:lineRule="auto"/>
              <w:ind w:left="-284" w:right="-143" w:firstLine="284"/>
              <w:jc w:val="center"/>
              <w:rPr>
                <w:rFonts w:ascii="Times New Roman" w:hAnsi="Times New Roman" w:cs="Times New Roman"/>
              </w:rPr>
            </w:pPr>
            <w:r>
              <w:rPr>
                <w:rFonts w:ascii="Times New Roman" w:hAnsi="Times New Roman" w:cs="Times New Roman"/>
                <w:b/>
                <w:bCs/>
              </w:rPr>
              <w:t>Исполнитель:</w:t>
            </w:r>
          </w:p>
        </w:tc>
        <w:tc>
          <w:tcPr>
            <w:tcW w:w="6235" w:type="dxa"/>
            <w:gridSpan w:val="2"/>
          </w:tcPr>
          <w:p w14:paraId="079CC28A" w14:textId="77777777" w:rsidR="00912E95" w:rsidRDefault="00A6581D">
            <w:pPr>
              <w:spacing w:after="0" w:line="240" w:lineRule="auto"/>
              <w:ind w:left="155" w:right="2407"/>
              <w:rPr>
                <w:rFonts w:ascii="Times New Roman" w:hAnsi="Times New Roman" w:cs="Times New Roman"/>
              </w:rPr>
            </w:pPr>
            <w:r>
              <w:rPr>
                <w:rFonts w:ascii="Times New Roman" w:eastAsia="Times New Roman" w:hAnsi="Times New Roman" w:cs="Times New Roman"/>
                <w:color w:val="000000" w:themeColor="text1"/>
                <w:lang w:eastAsia="ru-RU"/>
              </w:rPr>
              <w:t xml:space="preserve"> </w:t>
            </w:r>
            <w:r>
              <w:rPr>
                <w:rFonts w:ascii="Times New Roman" w:hAnsi="Times New Roman" w:cs="Times New Roman"/>
                <w:b/>
                <w:bCs/>
              </w:rPr>
              <w:t>Заказчик:</w:t>
            </w:r>
          </w:p>
          <w:p w14:paraId="23DFE4C0" w14:textId="77777777" w:rsidR="00912E95" w:rsidRDefault="00A6581D">
            <w:pPr>
              <w:spacing w:after="0"/>
              <w:ind w:left="126" w:right="2407"/>
              <w:rPr>
                <w:rFonts w:ascii="Times New Roman" w:hAnsi="Times New Roman" w:cs="Times New Roman"/>
              </w:rPr>
            </w:pPr>
            <w:r>
              <w:rPr>
                <w:rFonts w:ascii="Times New Roman" w:eastAsia="Times New Roman" w:hAnsi="Times New Roman" w:cs="Times New Roman"/>
                <w:lang w:eastAsia="ru-RU"/>
              </w:rPr>
              <w:t>ЦМШ - АКАДЕМИЯ ИСПОЛНИТЕЛЬСКОГО ИСКУССТВА</w:t>
            </w:r>
          </w:p>
        </w:tc>
      </w:tr>
      <w:tr w:rsidR="00912E95" w14:paraId="59A4B703" w14:textId="77777777">
        <w:tc>
          <w:tcPr>
            <w:tcW w:w="3971" w:type="dxa"/>
          </w:tcPr>
          <w:p w14:paraId="38AC9D05" w14:textId="5190CF25" w:rsidR="00912E95" w:rsidRDefault="00A6581D">
            <w:pPr>
              <w:spacing w:after="0" w:line="240" w:lineRule="auto"/>
              <w:ind w:right="242"/>
              <w:rPr>
                <w:rFonts w:ascii="Times New Roman" w:hAnsi="Times New Roman" w:cs="Times New Roman"/>
              </w:rPr>
            </w:pPr>
            <w:r>
              <w:rPr>
                <w:rFonts w:ascii="Times New Roman" w:hAnsi="Times New Roman" w:cs="Times New Roman"/>
              </w:rPr>
              <w:t>______________/ __________/</w:t>
            </w:r>
            <w:r>
              <w:rPr>
                <w:rFonts w:ascii="Times New Roman" w:eastAsia="Times New Roman" w:hAnsi="Times New Roman" w:cs="Times New Roman"/>
                <w:color w:val="000000" w:themeColor="text1"/>
                <w:lang w:eastAsia="ru-RU"/>
              </w:rPr>
              <w:t xml:space="preserve"> </w:t>
            </w:r>
          </w:p>
        </w:tc>
        <w:tc>
          <w:tcPr>
            <w:tcW w:w="5339" w:type="dxa"/>
            <w:vAlign w:val="bottom"/>
          </w:tcPr>
          <w:p w14:paraId="51109E62" w14:textId="209FD49F" w:rsidR="00912E95" w:rsidRDefault="00A6581D">
            <w:pPr>
              <w:tabs>
                <w:tab w:val="left" w:pos="3900"/>
                <w:tab w:val="left" w:pos="3962"/>
                <w:tab w:val="left" w:pos="4107"/>
              </w:tabs>
              <w:spacing w:after="0" w:line="240" w:lineRule="auto"/>
              <w:ind w:left="155" w:right="831"/>
              <w:rPr>
                <w:rFonts w:ascii="Times New Roman" w:hAnsi="Times New Roman" w:cs="Times New Roman"/>
              </w:rPr>
            </w:pPr>
            <w:r>
              <w:rPr>
                <w:rFonts w:ascii="Times New Roman" w:eastAsia="Times New Roman" w:hAnsi="Times New Roman" w:cs="Times New Roman"/>
                <w:color w:val="000000" w:themeColor="text1"/>
                <w:lang w:eastAsia="ru-RU"/>
              </w:rPr>
              <w:t>___________/____________/</w:t>
            </w:r>
          </w:p>
        </w:tc>
        <w:tc>
          <w:tcPr>
            <w:tcW w:w="896" w:type="dxa"/>
          </w:tcPr>
          <w:p w14:paraId="05990014" w14:textId="77777777" w:rsidR="00912E95" w:rsidRDefault="00912E95">
            <w:pPr>
              <w:spacing w:after="0" w:line="0" w:lineRule="atLeast"/>
              <w:rPr>
                <w:rFonts w:ascii="Times New Roman" w:hAnsi="Times New Roman" w:cs="Times New Roman"/>
              </w:rPr>
            </w:pPr>
          </w:p>
        </w:tc>
      </w:tr>
      <w:tr w:rsidR="00912E95" w14:paraId="38A104DF" w14:textId="77777777">
        <w:tc>
          <w:tcPr>
            <w:tcW w:w="3971" w:type="dxa"/>
            <w:tcMar>
              <w:right w:w="567" w:type="dxa"/>
            </w:tcMar>
            <w:vAlign w:val="center"/>
          </w:tcPr>
          <w:p w14:paraId="1F0DCD53" w14:textId="77777777" w:rsidR="00912E95" w:rsidRDefault="00A6581D">
            <w:pPr>
              <w:spacing w:after="0" w:line="240" w:lineRule="auto"/>
              <w:ind w:right="-143"/>
              <w:jc w:val="center"/>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6235" w:type="dxa"/>
            <w:gridSpan w:val="2"/>
            <w:tcMar>
              <w:right w:w="567" w:type="dxa"/>
            </w:tcMar>
            <w:vAlign w:val="center"/>
          </w:tcPr>
          <w:p w14:paraId="6F8ABDD2" w14:textId="77777777" w:rsidR="00912E95" w:rsidRDefault="00A6581D">
            <w:pPr>
              <w:spacing w:after="0" w:line="240" w:lineRule="auto"/>
              <w:ind w:left="155" w:right="-143"/>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r>
    </w:tbl>
    <w:p w14:paraId="1444A1ED" w14:textId="77777777" w:rsidR="00912E95" w:rsidRDefault="00A6581D">
      <w:pPr>
        <w:spacing w:after="0" w:line="240" w:lineRule="auto"/>
        <w:ind w:right="118" w:firstLine="284"/>
        <w:jc w:val="right"/>
        <w:rPr>
          <w:rFonts w:ascii="Times New Roman" w:hAnsi="Times New Roman" w:cs="Times New Roman"/>
        </w:rPr>
      </w:pPr>
      <w:r>
        <w:br w:type="page"/>
      </w:r>
    </w:p>
    <w:p w14:paraId="2804BC71"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Приложение № 2</w:t>
      </w:r>
    </w:p>
    <w:p w14:paraId="58BE0F7E"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к Контракту № ____ от «___» ____________ 2026 г.</w:t>
      </w:r>
    </w:p>
    <w:p w14:paraId="0E6549D1"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(далее – Контракт)</w:t>
      </w:r>
    </w:p>
    <w:p w14:paraId="5ECD7FC3" w14:textId="77777777" w:rsidR="00912E95" w:rsidRDefault="00912E95">
      <w:pPr>
        <w:contextualSpacing/>
        <w:jc w:val="center"/>
        <w:rPr>
          <w:rFonts w:ascii="Times New Roman" w:hAnsi="Times New Roman" w:cs="Times New Roman"/>
          <w:b/>
        </w:rPr>
      </w:pPr>
    </w:p>
    <w:p w14:paraId="0CAB3575" w14:textId="77777777" w:rsidR="00912E95" w:rsidRDefault="00912E95">
      <w:pPr>
        <w:contextualSpacing/>
        <w:jc w:val="center"/>
        <w:rPr>
          <w:rFonts w:ascii="Times New Roman" w:hAnsi="Times New Roman" w:cs="Times New Roman"/>
          <w:b/>
        </w:rPr>
      </w:pPr>
    </w:p>
    <w:p w14:paraId="1F2E8646" w14:textId="77777777" w:rsidR="00912E95" w:rsidRDefault="00A6581D">
      <w:pPr>
        <w:spacing w:after="0" w:line="240" w:lineRule="auto"/>
        <w:contextualSpacing/>
        <w:jc w:val="center"/>
        <w:rPr>
          <w:rFonts w:ascii="Times New Roman" w:hAnsi="Times New Roman" w:cs="Times New Roman"/>
          <w:b/>
        </w:rPr>
      </w:pPr>
      <w:r>
        <w:rPr>
          <w:rFonts w:ascii="Times New Roman" w:hAnsi="Times New Roman" w:cs="Times New Roman"/>
          <w:b/>
        </w:rPr>
        <w:t>ТЕХНИЧЕСКОЕ ЗАДАНИЕ</w:t>
      </w:r>
    </w:p>
    <w:p w14:paraId="56E1EAD1" w14:textId="77777777" w:rsidR="00912E95" w:rsidRDefault="00A6581D">
      <w:pPr>
        <w:spacing w:after="0" w:line="240" w:lineRule="auto"/>
        <w:contextualSpacing/>
        <w:jc w:val="center"/>
        <w:rPr>
          <w:rFonts w:ascii="Times New Roman" w:hAnsi="Times New Roman" w:cs="Times New Roman"/>
          <w:b/>
        </w:rPr>
      </w:pPr>
      <w:r>
        <w:rPr>
          <w:rFonts w:ascii="Times New Roman" w:hAnsi="Times New Roman" w:cs="Times New Roman"/>
          <w:b/>
        </w:rPr>
        <w:t>на оказание услуг по аттестации автоматизированных рабочих мест по требованиям безопасности информации, установке средств защиты информации и предоставлению права использования программного обеспечения</w:t>
      </w:r>
    </w:p>
    <w:p w14:paraId="33FA4764" w14:textId="77777777" w:rsidR="00912E95" w:rsidRDefault="00912E95">
      <w:pPr>
        <w:spacing w:after="0" w:line="240" w:lineRule="auto"/>
        <w:contextualSpacing/>
        <w:jc w:val="center"/>
        <w:rPr>
          <w:rFonts w:ascii="Times New Roman" w:hAnsi="Times New Roman" w:cs="Times New Roman"/>
        </w:rPr>
      </w:pPr>
    </w:p>
    <w:p w14:paraId="23919DA6" w14:textId="77777777" w:rsidR="00912E95" w:rsidRDefault="00912E95">
      <w:pPr>
        <w:spacing w:after="0" w:line="240" w:lineRule="auto"/>
        <w:ind w:firstLine="567"/>
        <w:contextualSpacing/>
        <w:jc w:val="center"/>
        <w:rPr>
          <w:rFonts w:ascii="Times New Roman" w:hAnsi="Times New Roman" w:cs="Times New Roman"/>
          <w:b/>
          <w:bCs/>
        </w:rPr>
      </w:pPr>
    </w:p>
    <w:p w14:paraId="2459A660" w14:textId="77777777" w:rsidR="00912E95" w:rsidRDefault="00912E95">
      <w:pPr>
        <w:spacing w:after="0" w:line="240" w:lineRule="auto"/>
        <w:ind w:firstLine="567"/>
        <w:contextualSpacing/>
        <w:jc w:val="center"/>
        <w:rPr>
          <w:rFonts w:ascii="Times New Roman" w:hAnsi="Times New Roman" w:cs="Times New Roman"/>
          <w:b/>
          <w:bCs/>
        </w:rPr>
      </w:pPr>
    </w:p>
    <w:p w14:paraId="1E5065C7" w14:textId="77777777" w:rsidR="00912E95" w:rsidRDefault="00A6581D">
      <w:pPr>
        <w:pStyle w:val="a6"/>
        <w:numPr>
          <w:ilvl w:val="0"/>
          <w:numId w:val="26"/>
        </w:numPr>
        <w:ind w:left="0" w:firstLine="567"/>
        <w:jc w:val="center"/>
        <w:rPr>
          <w:b/>
          <w:bCs/>
          <w:sz w:val="22"/>
          <w:szCs w:val="22"/>
        </w:rPr>
      </w:pPr>
      <w:r>
        <w:rPr>
          <w:b/>
          <w:bCs/>
          <w:sz w:val="22"/>
          <w:szCs w:val="22"/>
        </w:rPr>
        <w:t>ОБЩИЕ СВЕДЕНИЯ</w:t>
      </w:r>
    </w:p>
    <w:p w14:paraId="0D5D3FEA" w14:textId="77777777" w:rsidR="00912E95" w:rsidRDefault="00A6581D">
      <w:pPr>
        <w:pStyle w:val="a6"/>
        <w:numPr>
          <w:ilvl w:val="1"/>
          <w:numId w:val="21"/>
        </w:numPr>
        <w:ind w:left="0" w:firstLine="567"/>
        <w:jc w:val="both"/>
        <w:rPr>
          <w:sz w:val="22"/>
          <w:szCs w:val="22"/>
        </w:rPr>
      </w:pPr>
      <w:r>
        <w:rPr>
          <w:sz w:val="22"/>
          <w:szCs w:val="22"/>
        </w:rPr>
        <w:t>Перечень сокращений:</w:t>
      </w:r>
    </w:p>
    <w:tbl>
      <w:tblPr>
        <w:tblW w:w="10773" w:type="dxa"/>
        <w:jc w:val="right"/>
        <w:tblLayout w:type="fixed"/>
        <w:tblLook w:val="04A0" w:firstRow="1" w:lastRow="0" w:firstColumn="1" w:lastColumn="0" w:noHBand="0" w:noVBand="1"/>
      </w:tblPr>
      <w:tblGrid>
        <w:gridCol w:w="2135"/>
        <w:gridCol w:w="8638"/>
      </w:tblGrid>
      <w:tr w:rsidR="00912E95" w14:paraId="68FD7535" w14:textId="77777777">
        <w:trPr>
          <w:trHeight w:val="268"/>
          <w:jc w:val="right"/>
        </w:trPr>
        <w:tc>
          <w:tcPr>
            <w:tcW w:w="10773" w:type="dxa"/>
            <w:gridSpan w:val="2"/>
            <w:tcBorders>
              <w:bottom w:val="single" w:sz="4" w:space="0" w:color="000000"/>
            </w:tcBorders>
            <w:vAlign w:val="center"/>
          </w:tcPr>
          <w:p w14:paraId="4D69A576" w14:textId="77777777" w:rsidR="00912E95" w:rsidRDefault="00912E95">
            <w:pPr>
              <w:spacing w:after="0" w:line="240" w:lineRule="auto"/>
              <w:ind w:firstLine="567"/>
              <w:contextualSpacing/>
              <w:jc w:val="right"/>
              <w:rPr>
                <w:rFonts w:ascii="Times New Roman" w:hAnsi="Times New Roman" w:cs="Times New Roman"/>
                <w:color w:val="000000"/>
              </w:rPr>
            </w:pPr>
          </w:p>
        </w:tc>
      </w:tr>
      <w:tr w:rsidR="00912E95" w14:paraId="708237F7"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5E866E2F" w14:textId="77777777" w:rsidR="00912E95" w:rsidRDefault="00A6581D">
            <w:pPr>
              <w:spacing w:after="0" w:line="240" w:lineRule="auto"/>
              <w:ind w:firstLine="567"/>
              <w:contextualSpacing/>
              <w:rPr>
                <w:rFonts w:ascii="Times New Roman" w:hAnsi="Times New Roman" w:cs="Times New Roman"/>
              </w:rPr>
            </w:pPr>
            <w:r>
              <w:rPr>
                <w:rFonts w:ascii="Times New Roman" w:hAnsi="Times New Roman" w:cs="Times New Roman"/>
                <w:color w:val="000000"/>
              </w:rPr>
              <w:t>Сокращение</w:t>
            </w:r>
          </w:p>
        </w:tc>
        <w:tc>
          <w:tcPr>
            <w:tcW w:w="8638" w:type="dxa"/>
            <w:tcBorders>
              <w:top w:val="single" w:sz="4" w:space="0" w:color="000000"/>
              <w:left w:val="single" w:sz="4" w:space="0" w:color="000000"/>
              <w:bottom w:val="single" w:sz="4" w:space="0" w:color="000000"/>
              <w:right w:val="single" w:sz="4" w:space="0" w:color="000000"/>
            </w:tcBorders>
          </w:tcPr>
          <w:p w14:paraId="663DEB8C" w14:textId="77777777" w:rsidR="00912E95" w:rsidRDefault="00A6581D">
            <w:pPr>
              <w:spacing w:after="0" w:line="240" w:lineRule="auto"/>
              <w:ind w:firstLine="567"/>
              <w:contextualSpacing/>
              <w:jc w:val="center"/>
              <w:rPr>
                <w:rFonts w:ascii="Times New Roman" w:hAnsi="Times New Roman" w:cs="Times New Roman"/>
              </w:rPr>
            </w:pPr>
            <w:r>
              <w:rPr>
                <w:rFonts w:ascii="Times New Roman" w:hAnsi="Times New Roman" w:cs="Times New Roman"/>
                <w:color w:val="000000"/>
              </w:rPr>
              <w:t>Расшифровка сокращения</w:t>
            </w:r>
          </w:p>
        </w:tc>
      </w:tr>
      <w:tr w:rsidR="00912E95" w14:paraId="7DA5D185"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4EAA0454"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color w:val="000000"/>
              </w:rPr>
              <w:t>АРМ</w:t>
            </w:r>
          </w:p>
        </w:tc>
        <w:tc>
          <w:tcPr>
            <w:tcW w:w="8638" w:type="dxa"/>
            <w:tcBorders>
              <w:top w:val="single" w:sz="4" w:space="0" w:color="000000"/>
              <w:left w:val="single" w:sz="4" w:space="0" w:color="000000"/>
              <w:bottom w:val="single" w:sz="4" w:space="0" w:color="000000"/>
              <w:right w:val="single" w:sz="4" w:space="0" w:color="000000"/>
            </w:tcBorders>
          </w:tcPr>
          <w:p w14:paraId="6B74DF42"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Автоматизированное рабочее место</w:t>
            </w:r>
          </w:p>
        </w:tc>
      </w:tr>
      <w:tr w:rsidR="00912E95" w14:paraId="3D59D88D"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vAlign w:val="center"/>
          </w:tcPr>
          <w:p w14:paraId="5D63E6E8"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bCs/>
                <w:lang w:eastAsia="ru-RU"/>
              </w:rPr>
              <w:t>МНИ</w:t>
            </w:r>
          </w:p>
        </w:tc>
        <w:tc>
          <w:tcPr>
            <w:tcW w:w="8638" w:type="dxa"/>
            <w:tcBorders>
              <w:top w:val="single" w:sz="4" w:space="0" w:color="000000"/>
              <w:left w:val="single" w:sz="4" w:space="0" w:color="000000"/>
              <w:bottom w:val="single" w:sz="4" w:space="0" w:color="000000"/>
              <w:right w:val="single" w:sz="4" w:space="0" w:color="000000"/>
            </w:tcBorders>
            <w:vAlign w:val="center"/>
          </w:tcPr>
          <w:p w14:paraId="5C9E3B67"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bCs/>
                <w:lang w:eastAsia="ru-RU"/>
              </w:rPr>
              <w:t>Машинный носитель информации</w:t>
            </w:r>
          </w:p>
        </w:tc>
      </w:tr>
      <w:tr w:rsidR="00912E95" w14:paraId="24C26C49"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vAlign w:val="center"/>
          </w:tcPr>
          <w:p w14:paraId="3AD575E9"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bCs/>
                <w:lang w:eastAsia="ru-RU"/>
              </w:rPr>
              <w:t>НСД</w:t>
            </w:r>
          </w:p>
        </w:tc>
        <w:tc>
          <w:tcPr>
            <w:tcW w:w="8638" w:type="dxa"/>
            <w:tcBorders>
              <w:top w:val="single" w:sz="4" w:space="0" w:color="000000"/>
              <w:left w:val="single" w:sz="4" w:space="0" w:color="000000"/>
              <w:bottom w:val="single" w:sz="4" w:space="0" w:color="000000"/>
              <w:right w:val="single" w:sz="4" w:space="0" w:color="000000"/>
            </w:tcBorders>
            <w:vAlign w:val="center"/>
          </w:tcPr>
          <w:p w14:paraId="2A193992"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bCs/>
                <w:lang w:eastAsia="ru-RU"/>
              </w:rPr>
              <w:t>Несанкционированный доступ</w:t>
            </w:r>
          </w:p>
        </w:tc>
      </w:tr>
      <w:tr w:rsidR="00912E95" w14:paraId="19852944"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51C0E29E"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color w:val="000000"/>
              </w:rPr>
              <w:t>ИС</w:t>
            </w:r>
          </w:p>
        </w:tc>
        <w:tc>
          <w:tcPr>
            <w:tcW w:w="8638" w:type="dxa"/>
            <w:tcBorders>
              <w:top w:val="single" w:sz="4" w:space="0" w:color="000000"/>
              <w:left w:val="single" w:sz="4" w:space="0" w:color="000000"/>
              <w:bottom w:val="single" w:sz="4" w:space="0" w:color="000000"/>
              <w:right w:val="single" w:sz="4" w:space="0" w:color="000000"/>
            </w:tcBorders>
          </w:tcPr>
          <w:p w14:paraId="6FC2A6C8"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Информационная система</w:t>
            </w:r>
          </w:p>
        </w:tc>
      </w:tr>
      <w:tr w:rsidR="00912E95" w14:paraId="15B7BDCF"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248CCAAE"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ОС</w:t>
            </w:r>
          </w:p>
        </w:tc>
        <w:tc>
          <w:tcPr>
            <w:tcW w:w="8638" w:type="dxa"/>
            <w:tcBorders>
              <w:top w:val="single" w:sz="4" w:space="0" w:color="000000"/>
              <w:left w:val="single" w:sz="4" w:space="0" w:color="000000"/>
              <w:bottom w:val="single" w:sz="4" w:space="0" w:color="000000"/>
              <w:right w:val="single" w:sz="4" w:space="0" w:color="000000"/>
            </w:tcBorders>
          </w:tcPr>
          <w:p w14:paraId="484838CC"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Операционная система</w:t>
            </w:r>
          </w:p>
        </w:tc>
      </w:tr>
      <w:tr w:rsidR="00912E95" w14:paraId="2AB136B9"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44F95D8E" w14:textId="77777777" w:rsidR="00912E95" w:rsidRDefault="00A6581D">
            <w:pPr>
              <w:spacing w:after="0" w:line="240" w:lineRule="auto"/>
              <w:contextualSpacing/>
              <w:jc w:val="center"/>
              <w:rPr>
                <w:rFonts w:ascii="Times New Roman" w:hAnsi="Times New Roman" w:cs="Times New Roman"/>
              </w:rPr>
            </w:pPr>
            <w:proofErr w:type="spellStart"/>
            <w:r>
              <w:rPr>
                <w:rFonts w:ascii="Times New Roman" w:hAnsi="Times New Roman" w:cs="Times New Roman"/>
                <w:color w:val="000000"/>
              </w:rPr>
              <w:t>ПДн</w:t>
            </w:r>
            <w:proofErr w:type="spellEnd"/>
          </w:p>
        </w:tc>
        <w:tc>
          <w:tcPr>
            <w:tcW w:w="8638" w:type="dxa"/>
            <w:tcBorders>
              <w:top w:val="single" w:sz="4" w:space="0" w:color="000000"/>
              <w:left w:val="single" w:sz="4" w:space="0" w:color="000000"/>
              <w:bottom w:val="single" w:sz="4" w:space="0" w:color="000000"/>
              <w:right w:val="single" w:sz="4" w:space="0" w:color="000000"/>
            </w:tcBorders>
          </w:tcPr>
          <w:p w14:paraId="2D86E2A2"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Персональные данные, обрабатываемые в информационной системе персональных данных Заказчика</w:t>
            </w:r>
          </w:p>
        </w:tc>
      </w:tr>
      <w:tr w:rsidR="00912E95" w14:paraId="1E940E50"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6B8D10D3"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ПО</w:t>
            </w:r>
          </w:p>
        </w:tc>
        <w:tc>
          <w:tcPr>
            <w:tcW w:w="8638" w:type="dxa"/>
            <w:tcBorders>
              <w:top w:val="single" w:sz="4" w:space="0" w:color="000000"/>
              <w:left w:val="single" w:sz="4" w:space="0" w:color="000000"/>
              <w:bottom w:val="single" w:sz="4" w:space="0" w:color="000000"/>
              <w:right w:val="single" w:sz="4" w:space="0" w:color="000000"/>
            </w:tcBorders>
          </w:tcPr>
          <w:p w14:paraId="1DCB62A5"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Программное обеспечение</w:t>
            </w:r>
          </w:p>
        </w:tc>
      </w:tr>
      <w:tr w:rsidR="00912E95" w14:paraId="657ACB58"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30F5D9A5"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СЗИ</w:t>
            </w:r>
          </w:p>
        </w:tc>
        <w:tc>
          <w:tcPr>
            <w:tcW w:w="8638" w:type="dxa"/>
            <w:tcBorders>
              <w:top w:val="single" w:sz="4" w:space="0" w:color="000000"/>
              <w:left w:val="single" w:sz="4" w:space="0" w:color="000000"/>
              <w:bottom w:val="single" w:sz="4" w:space="0" w:color="000000"/>
              <w:right w:val="single" w:sz="4" w:space="0" w:color="000000"/>
            </w:tcBorders>
          </w:tcPr>
          <w:p w14:paraId="62AB6CD3"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Средство защиты информации</w:t>
            </w:r>
          </w:p>
        </w:tc>
      </w:tr>
      <w:tr w:rsidR="00912E95" w14:paraId="485ABFE8"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vAlign w:val="center"/>
          </w:tcPr>
          <w:p w14:paraId="32D7D001"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bCs/>
                <w:lang w:eastAsia="ru-RU"/>
              </w:rPr>
              <w:t>СКЗИ</w:t>
            </w:r>
          </w:p>
        </w:tc>
        <w:tc>
          <w:tcPr>
            <w:tcW w:w="8638" w:type="dxa"/>
            <w:tcBorders>
              <w:top w:val="single" w:sz="4" w:space="0" w:color="000000"/>
              <w:left w:val="single" w:sz="4" w:space="0" w:color="000000"/>
              <w:bottom w:val="single" w:sz="4" w:space="0" w:color="000000"/>
              <w:right w:val="single" w:sz="4" w:space="0" w:color="000000"/>
            </w:tcBorders>
            <w:vAlign w:val="center"/>
          </w:tcPr>
          <w:p w14:paraId="1C537275"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bCs/>
                <w:lang w:eastAsia="ru-RU"/>
              </w:rPr>
              <w:t>Средства криптографической защиты информации</w:t>
            </w:r>
          </w:p>
        </w:tc>
      </w:tr>
      <w:tr w:rsidR="00912E95" w14:paraId="18A3F7AA"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5C80F31B" w14:textId="77777777" w:rsidR="00912E95" w:rsidRDefault="00A6581D">
            <w:pPr>
              <w:spacing w:after="0" w:line="240" w:lineRule="auto"/>
              <w:contextualSpacing/>
              <w:jc w:val="center"/>
              <w:rPr>
                <w:rFonts w:ascii="Times New Roman" w:hAnsi="Times New Roman" w:cs="Times New Roman"/>
              </w:rPr>
            </w:pPr>
            <w:proofErr w:type="spellStart"/>
            <w:r>
              <w:rPr>
                <w:rFonts w:ascii="Times New Roman" w:hAnsi="Times New Roman" w:cs="Times New Roman"/>
              </w:rPr>
              <w:t>СЗПДн</w:t>
            </w:r>
            <w:proofErr w:type="spellEnd"/>
          </w:p>
        </w:tc>
        <w:tc>
          <w:tcPr>
            <w:tcW w:w="8638" w:type="dxa"/>
            <w:tcBorders>
              <w:top w:val="single" w:sz="4" w:space="0" w:color="000000"/>
              <w:left w:val="single" w:sz="4" w:space="0" w:color="000000"/>
              <w:bottom w:val="single" w:sz="4" w:space="0" w:color="000000"/>
              <w:right w:val="single" w:sz="4" w:space="0" w:color="000000"/>
            </w:tcBorders>
          </w:tcPr>
          <w:p w14:paraId="59FB4C1E"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Система защиты персональных данных, обрабатываемых в информационной системе персональных данных</w:t>
            </w:r>
          </w:p>
        </w:tc>
      </w:tr>
      <w:tr w:rsidR="00912E95" w14:paraId="7CFBE332"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6560E349"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ТЗ</w:t>
            </w:r>
          </w:p>
        </w:tc>
        <w:tc>
          <w:tcPr>
            <w:tcW w:w="8638" w:type="dxa"/>
            <w:tcBorders>
              <w:top w:val="single" w:sz="4" w:space="0" w:color="000000"/>
              <w:left w:val="single" w:sz="4" w:space="0" w:color="000000"/>
              <w:bottom w:val="single" w:sz="4" w:space="0" w:color="000000"/>
              <w:right w:val="single" w:sz="4" w:space="0" w:color="000000"/>
            </w:tcBorders>
          </w:tcPr>
          <w:p w14:paraId="50FC6001"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Техническое задание</w:t>
            </w:r>
          </w:p>
        </w:tc>
      </w:tr>
      <w:tr w:rsidR="00912E95" w14:paraId="4D0F8478"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6647F763"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ФСБ России</w:t>
            </w:r>
          </w:p>
        </w:tc>
        <w:tc>
          <w:tcPr>
            <w:tcW w:w="8638" w:type="dxa"/>
            <w:tcBorders>
              <w:top w:val="single" w:sz="4" w:space="0" w:color="000000"/>
              <w:left w:val="single" w:sz="4" w:space="0" w:color="000000"/>
              <w:bottom w:val="single" w:sz="4" w:space="0" w:color="000000"/>
              <w:right w:val="single" w:sz="4" w:space="0" w:color="000000"/>
            </w:tcBorders>
            <w:vAlign w:val="center"/>
          </w:tcPr>
          <w:p w14:paraId="71EA857A"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Федеральная служба безопасности Российской Федерации</w:t>
            </w:r>
          </w:p>
        </w:tc>
      </w:tr>
      <w:tr w:rsidR="00912E95" w14:paraId="16A6B606" w14:textId="77777777">
        <w:trPr>
          <w:trHeight w:val="268"/>
          <w:jc w:val="right"/>
        </w:trPr>
        <w:tc>
          <w:tcPr>
            <w:tcW w:w="2135" w:type="dxa"/>
            <w:tcBorders>
              <w:top w:val="single" w:sz="4" w:space="0" w:color="000000"/>
              <w:left w:val="single" w:sz="4" w:space="0" w:color="000000"/>
              <w:bottom w:val="single" w:sz="4" w:space="0" w:color="000000"/>
              <w:right w:val="single" w:sz="4" w:space="0" w:color="000000"/>
            </w:tcBorders>
          </w:tcPr>
          <w:p w14:paraId="6759BFD7" w14:textId="77777777" w:rsidR="00912E95" w:rsidRDefault="00A6581D">
            <w:pPr>
              <w:spacing w:after="0" w:line="240" w:lineRule="auto"/>
              <w:contextualSpacing/>
              <w:jc w:val="center"/>
              <w:rPr>
                <w:rFonts w:ascii="Times New Roman" w:hAnsi="Times New Roman" w:cs="Times New Roman"/>
              </w:rPr>
            </w:pPr>
            <w:r>
              <w:rPr>
                <w:rFonts w:ascii="Times New Roman" w:hAnsi="Times New Roman" w:cs="Times New Roman"/>
              </w:rPr>
              <w:t>ФСТЭК</w:t>
            </w:r>
          </w:p>
        </w:tc>
        <w:tc>
          <w:tcPr>
            <w:tcW w:w="8638" w:type="dxa"/>
            <w:tcBorders>
              <w:top w:val="single" w:sz="4" w:space="0" w:color="000000"/>
              <w:left w:val="single" w:sz="4" w:space="0" w:color="000000"/>
              <w:bottom w:val="single" w:sz="4" w:space="0" w:color="000000"/>
              <w:right w:val="single" w:sz="4" w:space="0" w:color="000000"/>
            </w:tcBorders>
          </w:tcPr>
          <w:p w14:paraId="7921898C" w14:textId="77777777" w:rsidR="00912E95" w:rsidRDefault="00A6581D">
            <w:pPr>
              <w:spacing w:after="0" w:line="240" w:lineRule="auto"/>
              <w:contextualSpacing/>
              <w:rPr>
                <w:rFonts w:ascii="Times New Roman" w:hAnsi="Times New Roman" w:cs="Times New Roman"/>
              </w:rPr>
            </w:pPr>
            <w:r>
              <w:rPr>
                <w:rFonts w:ascii="Times New Roman" w:hAnsi="Times New Roman" w:cs="Times New Roman"/>
              </w:rPr>
              <w:t>Федеральная служба по техническому и экспортному контролю</w:t>
            </w:r>
          </w:p>
        </w:tc>
      </w:tr>
    </w:tbl>
    <w:p w14:paraId="14A1C8E4" w14:textId="77777777" w:rsidR="00912E95" w:rsidRDefault="00A6581D">
      <w:pPr>
        <w:pStyle w:val="a6"/>
        <w:numPr>
          <w:ilvl w:val="0"/>
          <w:numId w:val="21"/>
        </w:numPr>
        <w:ind w:left="0" w:firstLine="567"/>
        <w:jc w:val="center"/>
        <w:rPr>
          <w:b/>
          <w:bCs/>
          <w:sz w:val="22"/>
          <w:szCs w:val="22"/>
        </w:rPr>
      </w:pPr>
      <w:r>
        <w:rPr>
          <w:b/>
          <w:bCs/>
          <w:sz w:val="22"/>
          <w:szCs w:val="22"/>
        </w:rPr>
        <w:t>ОБЩИЕ ТРЕБОВАНИЯ К ОКАЗАНИЮ УСЛУГ</w:t>
      </w:r>
    </w:p>
    <w:p w14:paraId="1DA49BF6" w14:textId="77777777" w:rsidR="00912E95" w:rsidRDefault="00A6581D">
      <w:pPr>
        <w:pStyle w:val="a6"/>
        <w:numPr>
          <w:ilvl w:val="1"/>
          <w:numId w:val="21"/>
        </w:numPr>
        <w:ind w:left="0" w:firstLine="567"/>
        <w:jc w:val="both"/>
        <w:rPr>
          <w:sz w:val="22"/>
          <w:szCs w:val="22"/>
        </w:rPr>
      </w:pPr>
      <w:r>
        <w:rPr>
          <w:sz w:val="22"/>
          <w:szCs w:val="22"/>
        </w:rPr>
        <w:t>В рамках оказания услуг по Контракту Исполнитель при условии выполнения Заказчиком своих обязательств должен обеспечить аттестацию 3 (трех) вновь вводимых автоматизированных рабочих мест (кабинет 609) по требованиям безопасности информации при обработке персональных данных в ИС Заказчика, а также обновление средств защиты информации и ежегодный технический контроль на 1 (одном) действующем аттестованном автоматизированном рабочем месте (кабинет 109).</w:t>
      </w:r>
    </w:p>
    <w:p w14:paraId="4EFFEAA2" w14:textId="77777777" w:rsidR="00912E95" w:rsidRDefault="00A6581D">
      <w:pPr>
        <w:pStyle w:val="a6"/>
        <w:numPr>
          <w:ilvl w:val="1"/>
          <w:numId w:val="21"/>
        </w:numPr>
        <w:ind w:left="0" w:firstLine="567"/>
        <w:jc w:val="both"/>
        <w:rPr>
          <w:sz w:val="22"/>
          <w:szCs w:val="22"/>
        </w:rPr>
      </w:pPr>
      <w:r>
        <w:rPr>
          <w:sz w:val="22"/>
          <w:szCs w:val="22"/>
        </w:rPr>
        <w:t>Оказание услуг осуществляется Исполнителем применительно к ИС Заказчика, имеющей следующие характеристики:</w:t>
      </w:r>
    </w:p>
    <w:p w14:paraId="4AD92084"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инфраструктура ИС представляет собой одно или несколько АРМ, имеющих подключение к информационным сетям общего пользования «Интернет», согласно таблице №1.</w:t>
      </w:r>
    </w:p>
    <w:p w14:paraId="06C155BA"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общее количество АРМ, включенных в инфраструктуру ИС, и адреса их размещения указано в таблице №1:</w:t>
      </w:r>
    </w:p>
    <w:tbl>
      <w:tblPr>
        <w:tblW w:w="10433" w:type="dxa"/>
        <w:jc w:val="right"/>
        <w:tblLayout w:type="fixed"/>
        <w:tblLook w:val="04A0" w:firstRow="1" w:lastRow="0" w:firstColumn="1" w:lastColumn="0" w:noHBand="0" w:noVBand="1"/>
      </w:tblPr>
      <w:tblGrid>
        <w:gridCol w:w="1029"/>
        <w:gridCol w:w="4524"/>
        <w:gridCol w:w="2675"/>
        <w:gridCol w:w="2205"/>
      </w:tblGrid>
      <w:tr w:rsidR="00912E95" w14:paraId="73C31B2D" w14:textId="77777777">
        <w:trPr>
          <w:jc w:val="right"/>
        </w:trPr>
        <w:tc>
          <w:tcPr>
            <w:tcW w:w="10433" w:type="dxa"/>
            <w:gridSpan w:val="4"/>
            <w:tcBorders>
              <w:bottom w:val="single" w:sz="4" w:space="0" w:color="000000"/>
            </w:tcBorders>
          </w:tcPr>
          <w:p w14:paraId="42027804" w14:textId="77777777" w:rsidR="00912E95" w:rsidRDefault="00A6581D">
            <w:pPr>
              <w:spacing w:after="0" w:line="240" w:lineRule="auto"/>
              <w:ind w:firstLine="567"/>
              <w:contextualSpacing/>
              <w:rPr>
                <w:rFonts w:ascii="Times New Roman" w:hAnsi="Times New Roman" w:cs="Times New Roman"/>
              </w:rPr>
            </w:pPr>
            <w:r>
              <w:rPr>
                <w:rFonts w:ascii="Times New Roman" w:hAnsi="Times New Roman" w:cs="Times New Roman"/>
                <w:color w:val="000000"/>
              </w:rPr>
              <w:t>Таблица №1</w:t>
            </w:r>
          </w:p>
        </w:tc>
      </w:tr>
      <w:tr w:rsidR="00912E95" w14:paraId="788045BF" w14:textId="77777777">
        <w:trPr>
          <w:jc w:val="right"/>
        </w:trPr>
        <w:tc>
          <w:tcPr>
            <w:tcW w:w="1029" w:type="dxa"/>
            <w:tcBorders>
              <w:top w:val="single" w:sz="4" w:space="0" w:color="000000"/>
              <w:left w:val="single" w:sz="4" w:space="0" w:color="000000"/>
              <w:bottom w:val="single" w:sz="4" w:space="0" w:color="000000"/>
              <w:right w:val="single" w:sz="4" w:space="0" w:color="000000"/>
            </w:tcBorders>
          </w:tcPr>
          <w:p w14:paraId="1EF67281" w14:textId="77777777" w:rsidR="00912E95" w:rsidRDefault="00A6581D">
            <w:pPr>
              <w:spacing w:after="0" w:line="240" w:lineRule="auto"/>
              <w:ind w:firstLine="567"/>
              <w:contextualSpacing/>
              <w:jc w:val="center"/>
              <w:rPr>
                <w:rFonts w:ascii="Times New Roman" w:hAnsi="Times New Roman" w:cs="Times New Roman"/>
              </w:rPr>
            </w:pPr>
            <w:r>
              <w:rPr>
                <w:rFonts w:ascii="Times New Roman" w:hAnsi="Times New Roman" w:cs="Times New Roman"/>
                <w:color w:val="000000"/>
              </w:rPr>
              <w:t>№</w:t>
            </w:r>
          </w:p>
        </w:tc>
        <w:tc>
          <w:tcPr>
            <w:tcW w:w="4524" w:type="dxa"/>
            <w:tcBorders>
              <w:top w:val="single" w:sz="4" w:space="0" w:color="000000"/>
              <w:left w:val="single" w:sz="4" w:space="0" w:color="000000"/>
              <w:bottom w:val="single" w:sz="4" w:space="0" w:color="000000"/>
              <w:right w:val="single" w:sz="4" w:space="0" w:color="000000"/>
            </w:tcBorders>
          </w:tcPr>
          <w:p w14:paraId="6F937ABA" w14:textId="77777777" w:rsidR="00912E95" w:rsidRDefault="00A6581D">
            <w:pPr>
              <w:spacing w:after="0" w:line="240" w:lineRule="auto"/>
              <w:ind w:firstLine="567"/>
              <w:contextualSpacing/>
              <w:jc w:val="center"/>
              <w:rPr>
                <w:rFonts w:ascii="Times New Roman" w:hAnsi="Times New Roman" w:cs="Times New Roman"/>
              </w:rPr>
            </w:pPr>
            <w:r>
              <w:rPr>
                <w:rFonts w:ascii="Times New Roman" w:hAnsi="Times New Roman" w:cs="Times New Roman"/>
                <w:color w:val="000000"/>
              </w:rPr>
              <w:t>Адрес</w:t>
            </w:r>
          </w:p>
        </w:tc>
        <w:tc>
          <w:tcPr>
            <w:tcW w:w="2675" w:type="dxa"/>
            <w:tcBorders>
              <w:top w:val="single" w:sz="4" w:space="0" w:color="000000"/>
              <w:left w:val="single" w:sz="4" w:space="0" w:color="000000"/>
              <w:bottom w:val="single" w:sz="4" w:space="0" w:color="000000"/>
              <w:right w:val="single" w:sz="4" w:space="0" w:color="000000"/>
            </w:tcBorders>
          </w:tcPr>
          <w:p w14:paraId="07D836CC" w14:textId="77777777" w:rsidR="00912E95" w:rsidRDefault="00A6581D">
            <w:pPr>
              <w:spacing w:after="0" w:line="240" w:lineRule="auto"/>
              <w:ind w:firstLine="567"/>
              <w:contextualSpacing/>
              <w:jc w:val="center"/>
              <w:rPr>
                <w:rFonts w:ascii="Times New Roman" w:hAnsi="Times New Roman" w:cs="Times New Roman"/>
              </w:rPr>
            </w:pPr>
            <w:r>
              <w:rPr>
                <w:rFonts w:ascii="Times New Roman" w:hAnsi="Times New Roman" w:cs="Times New Roman"/>
                <w:color w:val="000000"/>
              </w:rPr>
              <w:t>Наименование ОС</w:t>
            </w:r>
          </w:p>
        </w:tc>
        <w:tc>
          <w:tcPr>
            <w:tcW w:w="2205" w:type="dxa"/>
            <w:tcBorders>
              <w:top w:val="single" w:sz="4" w:space="0" w:color="000000"/>
              <w:left w:val="single" w:sz="4" w:space="0" w:color="000000"/>
              <w:bottom w:val="single" w:sz="4" w:space="0" w:color="000000"/>
              <w:right w:val="single" w:sz="4" w:space="0" w:color="000000"/>
            </w:tcBorders>
          </w:tcPr>
          <w:p w14:paraId="0CBAE217" w14:textId="77777777" w:rsidR="00912E95" w:rsidRDefault="00A6581D">
            <w:pPr>
              <w:spacing w:after="0" w:line="240" w:lineRule="auto"/>
              <w:ind w:firstLine="567"/>
              <w:contextualSpacing/>
              <w:jc w:val="center"/>
              <w:rPr>
                <w:rFonts w:ascii="Times New Roman" w:hAnsi="Times New Roman" w:cs="Times New Roman"/>
              </w:rPr>
            </w:pPr>
            <w:r>
              <w:rPr>
                <w:rFonts w:ascii="Times New Roman" w:hAnsi="Times New Roman" w:cs="Times New Roman"/>
                <w:color w:val="000000"/>
              </w:rPr>
              <w:t>Кол-во АРМ</w:t>
            </w:r>
          </w:p>
        </w:tc>
      </w:tr>
      <w:tr w:rsidR="00912E95" w14:paraId="5BE1B8D8" w14:textId="77777777">
        <w:trPr>
          <w:jc w:val="right"/>
        </w:trPr>
        <w:tc>
          <w:tcPr>
            <w:tcW w:w="1029" w:type="dxa"/>
            <w:tcBorders>
              <w:top w:val="single" w:sz="4" w:space="0" w:color="000000"/>
              <w:left w:val="single" w:sz="4" w:space="0" w:color="000000"/>
              <w:bottom w:val="single" w:sz="4" w:space="0" w:color="000000"/>
              <w:right w:val="single" w:sz="4" w:space="0" w:color="000000"/>
            </w:tcBorders>
          </w:tcPr>
          <w:p w14:paraId="6C00B5D5" w14:textId="77777777" w:rsidR="00912E95" w:rsidRDefault="00912E95">
            <w:pPr>
              <w:pStyle w:val="a6"/>
              <w:numPr>
                <w:ilvl w:val="0"/>
                <w:numId w:val="4"/>
              </w:numPr>
              <w:ind w:left="0" w:firstLine="567"/>
              <w:jc w:val="center"/>
              <w:rPr>
                <w:color w:val="000000"/>
                <w:sz w:val="22"/>
                <w:szCs w:val="22"/>
              </w:rPr>
            </w:pPr>
          </w:p>
        </w:tc>
        <w:tc>
          <w:tcPr>
            <w:tcW w:w="4524" w:type="dxa"/>
            <w:tcBorders>
              <w:top w:val="single" w:sz="4" w:space="0" w:color="000000"/>
              <w:left w:val="single" w:sz="4" w:space="0" w:color="000000"/>
              <w:bottom w:val="single" w:sz="4" w:space="0" w:color="000000"/>
              <w:right w:val="single" w:sz="4" w:space="0" w:color="000000"/>
            </w:tcBorders>
          </w:tcPr>
          <w:p w14:paraId="724C998C" w14:textId="77777777" w:rsidR="00912E95" w:rsidRDefault="00A6581D">
            <w:pPr>
              <w:tabs>
                <w:tab w:val="center" w:pos="2283"/>
                <w:tab w:val="left" w:pos="3075"/>
              </w:tabs>
              <w:spacing w:after="0" w:line="240" w:lineRule="auto"/>
              <w:jc w:val="center"/>
              <w:rPr>
                <w:rFonts w:ascii="Times New Roman" w:hAnsi="Times New Roman" w:cs="Times New Roman"/>
              </w:rPr>
            </w:pPr>
            <w:r>
              <w:rPr>
                <w:rFonts w:ascii="Times New Roman" w:eastAsia="Calibri" w:hAnsi="Times New Roman" w:cs="Times New Roman"/>
              </w:rPr>
              <w:t>МАЛЫЙ КИСЛОВСКИЙ ПЕР., Д. 4, СТР. 5, Г.МОСКВА, Россия, 125009, КАБ. 609</w:t>
            </w:r>
          </w:p>
        </w:tc>
        <w:tc>
          <w:tcPr>
            <w:tcW w:w="2675" w:type="dxa"/>
            <w:tcBorders>
              <w:top w:val="single" w:sz="4" w:space="0" w:color="000000"/>
              <w:left w:val="single" w:sz="4" w:space="0" w:color="000000"/>
              <w:bottom w:val="single" w:sz="4" w:space="0" w:color="000000"/>
              <w:right w:val="single" w:sz="4" w:space="0" w:color="000000"/>
            </w:tcBorders>
          </w:tcPr>
          <w:p w14:paraId="7FAB82B9" w14:textId="77777777" w:rsidR="00912E95" w:rsidRDefault="00A6581D">
            <w:pPr>
              <w:spacing w:after="0" w:line="240" w:lineRule="auto"/>
              <w:jc w:val="center"/>
              <w:rPr>
                <w:rFonts w:ascii="Times New Roman" w:hAnsi="Times New Roman" w:cs="Times New Roman"/>
              </w:rPr>
            </w:pPr>
            <w:r>
              <w:rPr>
                <w:rFonts w:ascii="Times New Roman" w:hAnsi="Times New Roman" w:cs="Times New Roman"/>
                <w:color w:val="000000"/>
              </w:rPr>
              <w:t>ASTRA Linux Special Edition</w:t>
            </w:r>
          </w:p>
        </w:tc>
        <w:tc>
          <w:tcPr>
            <w:tcW w:w="2205" w:type="dxa"/>
            <w:tcBorders>
              <w:top w:val="single" w:sz="4" w:space="0" w:color="000000"/>
              <w:left w:val="single" w:sz="4" w:space="0" w:color="000000"/>
              <w:bottom w:val="single" w:sz="4" w:space="0" w:color="000000"/>
              <w:right w:val="single" w:sz="4" w:space="0" w:color="000000"/>
            </w:tcBorders>
          </w:tcPr>
          <w:p w14:paraId="71C2DE94" w14:textId="77777777" w:rsidR="00912E95" w:rsidRDefault="00A6581D">
            <w:pPr>
              <w:spacing w:after="0" w:line="240" w:lineRule="auto"/>
              <w:jc w:val="center"/>
              <w:rPr>
                <w:rFonts w:ascii="Times New Roman" w:hAnsi="Times New Roman" w:cs="Times New Roman"/>
              </w:rPr>
            </w:pPr>
            <w:r>
              <w:rPr>
                <w:rFonts w:ascii="Times New Roman" w:hAnsi="Times New Roman" w:cs="Times New Roman"/>
                <w:color w:val="000000"/>
              </w:rPr>
              <w:t>3 АРМ</w:t>
            </w:r>
          </w:p>
        </w:tc>
      </w:tr>
      <w:tr w:rsidR="00912E95" w14:paraId="75AD8CD5" w14:textId="77777777">
        <w:trPr>
          <w:jc w:val="right"/>
        </w:trPr>
        <w:tc>
          <w:tcPr>
            <w:tcW w:w="1029" w:type="dxa"/>
            <w:tcBorders>
              <w:top w:val="single" w:sz="4" w:space="0" w:color="000000"/>
              <w:left w:val="single" w:sz="4" w:space="0" w:color="000000"/>
              <w:bottom w:val="single" w:sz="4" w:space="0" w:color="000000"/>
              <w:right w:val="single" w:sz="4" w:space="0" w:color="000000"/>
            </w:tcBorders>
          </w:tcPr>
          <w:p w14:paraId="7D7D11A7" w14:textId="77777777" w:rsidR="00912E95" w:rsidRDefault="00A6581D">
            <w:pPr>
              <w:pStyle w:val="a6"/>
              <w:ind w:left="0" w:firstLine="567"/>
              <w:jc w:val="center"/>
              <w:rPr>
                <w:color w:val="000000"/>
                <w:sz w:val="22"/>
                <w:szCs w:val="22"/>
              </w:rPr>
            </w:pPr>
            <w:r>
              <w:t>2.</w:t>
            </w:r>
          </w:p>
        </w:tc>
        <w:tc>
          <w:tcPr>
            <w:tcW w:w="4524" w:type="dxa"/>
            <w:tcBorders>
              <w:top w:val="single" w:sz="4" w:space="0" w:color="000000"/>
              <w:left w:val="single" w:sz="4" w:space="0" w:color="000000"/>
              <w:bottom w:val="single" w:sz="4" w:space="0" w:color="000000"/>
              <w:right w:val="single" w:sz="4" w:space="0" w:color="000000"/>
            </w:tcBorders>
          </w:tcPr>
          <w:p w14:paraId="421B360B" w14:textId="77777777" w:rsidR="00912E95" w:rsidRDefault="00A6581D">
            <w:pPr>
              <w:tabs>
                <w:tab w:val="center" w:pos="2283"/>
                <w:tab w:val="left" w:pos="3075"/>
              </w:tabs>
              <w:spacing w:after="0" w:line="240" w:lineRule="auto"/>
              <w:jc w:val="center"/>
              <w:rPr>
                <w:rFonts w:ascii="Times New Roman" w:hAnsi="Times New Roman" w:cs="Times New Roman"/>
              </w:rPr>
            </w:pPr>
            <w:r>
              <w:rPr>
                <w:rFonts w:ascii="Times New Roman" w:eastAsia="Calibri" w:hAnsi="Times New Roman" w:cs="Times New Roman"/>
              </w:rPr>
              <w:t>МАЛЫЙ КИСЛОВСКИЙ ПЕР., Д. 4, СТР. 5, Г.МОСКВА, Россия, 125009, КАБ. 109</w:t>
            </w:r>
          </w:p>
        </w:tc>
        <w:tc>
          <w:tcPr>
            <w:tcW w:w="2675" w:type="dxa"/>
            <w:tcBorders>
              <w:top w:val="single" w:sz="4" w:space="0" w:color="000000"/>
              <w:left w:val="single" w:sz="4" w:space="0" w:color="000000"/>
              <w:bottom w:val="single" w:sz="4" w:space="0" w:color="000000"/>
              <w:right w:val="single" w:sz="4" w:space="0" w:color="000000"/>
            </w:tcBorders>
          </w:tcPr>
          <w:p w14:paraId="28F51FEF" w14:textId="77777777" w:rsidR="00912E95" w:rsidRDefault="00A6581D">
            <w:pPr>
              <w:spacing w:after="0" w:line="240" w:lineRule="auto"/>
              <w:jc w:val="center"/>
              <w:rPr>
                <w:rFonts w:ascii="Times New Roman" w:hAnsi="Times New Roman" w:cs="Times New Roman"/>
              </w:rPr>
            </w:pPr>
            <w:r>
              <w:rPr>
                <w:rFonts w:ascii="Times New Roman" w:hAnsi="Times New Roman" w:cs="Times New Roman"/>
                <w:color w:val="000000"/>
              </w:rPr>
              <w:t>Windows (существующая, без изменения)</w:t>
            </w:r>
          </w:p>
        </w:tc>
        <w:tc>
          <w:tcPr>
            <w:tcW w:w="2205" w:type="dxa"/>
            <w:tcBorders>
              <w:top w:val="single" w:sz="4" w:space="0" w:color="000000"/>
              <w:left w:val="single" w:sz="4" w:space="0" w:color="000000"/>
              <w:bottom w:val="single" w:sz="4" w:space="0" w:color="000000"/>
              <w:right w:val="single" w:sz="4" w:space="0" w:color="000000"/>
            </w:tcBorders>
          </w:tcPr>
          <w:p w14:paraId="5ED6E8CB" w14:textId="77777777" w:rsidR="00912E95" w:rsidRDefault="00A6581D">
            <w:pPr>
              <w:spacing w:after="0" w:line="240" w:lineRule="auto"/>
              <w:jc w:val="center"/>
              <w:rPr>
                <w:rFonts w:ascii="Times New Roman" w:hAnsi="Times New Roman" w:cs="Times New Roman"/>
              </w:rPr>
            </w:pPr>
            <w:r>
              <w:rPr>
                <w:rFonts w:ascii="Times New Roman" w:hAnsi="Times New Roman" w:cs="Times New Roman"/>
                <w:color w:val="000000"/>
              </w:rPr>
              <w:t>1 АРМ (действующий, аттестованный)</w:t>
            </w:r>
          </w:p>
        </w:tc>
      </w:tr>
    </w:tbl>
    <w:p w14:paraId="1E00C676" w14:textId="77777777" w:rsidR="00912E95" w:rsidRDefault="00A6581D">
      <w:pPr>
        <w:pStyle w:val="a6"/>
        <w:numPr>
          <w:ilvl w:val="1"/>
          <w:numId w:val="21"/>
        </w:numPr>
        <w:ind w:left="0" w:firstLine="567"/>
        <w:jc w:val="both"/>
        <w:rPr>
          <w:sz w:val="22"/>
          <w:szCs w:val="22"/>
        </w:rPr>
      </w:pPr>
      <w:bookmarkStart w:id="1" w:name="_Toc501543086"/>
      <w:r>
        <w:rPr>
          <w:sz w:val="22"/>
          <w:szCs w:val="22"/>
        </w:rPr>
        <w:t>Требования к гарантийным обязательствам.</w:t>
      </w:r>
      <w:bookmarkEnd w:id="1"/>
    </w:p>
    <w:p w14:paraId="1ECA52BE" w14:textId="77777777" w:rsidR="00912E95" w:rsidRDefault="00A6581D">
      <w:pPr>
        <w:pStyle w:val="a6"/>
        <w:numPr>
          <w:ilvl w:val="2"/>
          <w:numId w:val="21"/>
        </w:numPr>
        <w:ind w:left="0" w:firstLine="567"/>
        <w:jc w:val="both"/>
        <w:rPr>
          <w:sz w:val="22"/>
          <w:szCs w:val="22"/>
        </w:rPr>
      </w:pPr>
      <w:r>
        <w:rPr>
          <w:sz w:val="22"/>
          <w:szCs w:val="22"/>
        </w:rPr>
        <w:t>На все поставляемые СЗИ должны распространяться обязательства гарантийного обслуживания, предоставляемые Производителем.</w:t>
      </w:r>
    </w:p>
    <w:p w14:paraId="52D50D80" w14:textId="77777777" w:rsidR="00912E95" w:rsidRDefault="00A6581D">
      <w:pPr>
        <w:pStyle w:val="a6"/>
        <w:numPr>
          <w:ilvl w:val="1"/>
          <w:numId w:val="21"/>
        </w:numPr>
        <w:ind w:left="0" w:firstLine="567"/>
        <w:jc w:val="both"/>
        <w:rPr>
          <w:sz w:val="22"/>
          <w:szCs w:val="22"/>
        </w:rPr>
      </w:pPr>
      <w:r>
        <w:rPr>
          <w:sz w:val="22"/>
          <w:szCs w:val="22"/>
        </w:rPr>
        <w:t>Исполнитель должен обеспечить соблюдение правил действующего внутреннего трудового распорядка, контрольно-пропускного режима, внутренних положений и инструкций, действующих на объекте информатизации Заказчика.</w:t>
      </w:r>
    </w:p>
    <w:p w14:paraId="5273D678" w14:textId="77777777" w:rsidR="00912E95" w:rsidRDefault="00A6581D">
      <w:pPr>
        <w:pStyle w:val="a6"/>
        <w:numPr>
          <w:ilvl w:val="1"/>
          <w:numId w:val="21"/>
        </w:numPr>
        <w:ind w:left="0" w:firstLine="567"/>
        <w:jc w:val="both"/>
        <w:rPr>
          <w:sz w:val="22"/>
          <w:szCs w:val="22"/>
        </w:rPr>
      </w:pPr>
      <w:r>
        <w:rPr>
          <w:sz w:val="22"/>
          <w:szCs w:val="22"/>
        </w:rPr>
        <w:t>С целью надлежащего исполнения Исполнителем своих обязательств Заказчик обеспечивает:</w:t>
      </w:r>
    </w:p>
    <w:p w14:paraId="40F793CF" w14:textId="77777777" w:rsidR="00912E95" w:rsidRDefault="00A6581D">
      <w:pPr>
        <w:pStyle w:val="a6"/>
        <w:numPr>
          <w:ilvl w:val="2"/>
          <w:numId w:val="21"/>
        </w:numPr>
        <w:ind w:left="0" w:firstLine="567"/>
        <w:jc w:val="both"/>
        <w:rPr>
          <w:sz w:val="22"/>
          <w:szCs w:val="22"/>
        </w:rPr>
      </w:pPr>
      <w:r>
        <w:rPr>
          <w:sz w:val="22"/>
          <w:szCs w:val="22"/>
        </w:rPr>
        <w:t>Доступ сотрудникам Исполнителя на объекты информатизации на базе, которых развернуты ИС.</w:t>
      </w:r>
    </w:p>
    <w:p w14:paraId="74EE3A59" w14:textId="77777777" w:rsidR="00912E95" w:rsidRDefault="00A6581D">
      <w:pPr>
        <w:pStyle w:val="a6"/>
        <w:numPr>
          <w:ilvl w:val="2"/>
          <w:numId w:val="21"/>
        </w:numPr>
        <w:ind w:left="0" w:firstLine="567"/>
        <w:jc w:val="both"/>
        <w:rPr>
          <w:sz w:val="22"/>
          <w:szCs w:val="22"/>
        </w:rPr>
      </w:pPr>
      <w:r>
        <w:rPr>
          <w:sz w:val="22"/>
          <w:szCs w:val="22"/>
        </w:rPr>
        <w:t>Предоставить Исполнителю информацию и исходные данные для разработки Исполнителем документации, являющейся результатом оказания услуг, а именно:</w:t>
      </w:r>
    </w:p>
    <w:p w14:paraId="7241537A"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данные для связи с должностным лицом со стороны Заказчика, ответственного за взаимодействие с Исполнителем в рамках оказания услуг по настоящему Контракту: ФИО, мобильный телефон, электронная почта;</w:t>
      </w:r>
    </w:p>
    <w:p w14:paraId="4F2C65EE"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список предполагаемых пользователей для ИС;</w:t>
      </w:r>
    </w:p>
    <w:p w14:paraId="754F49FA"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информацию о подключении ИС к сетям связи общего пользования и (или) сетям международного информационного обмена (имеющие подключение или не имеющие подключение);</w:t>
      </w:r>
    </w:p>
    <w:p w14:paraId="7DD5F8F2"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информацию о режиме обработки персональных данных в ИС (многопользовательский или однопользовательский);</w:t>
      </w:r>
    </w:p>
    <w:p w14:paraId="14BC694F"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информацию о разграничение прав доступа пользователей для ИС (с разграничением прав доступа или без разграничения прав доступа);</w:t>
      </w:r>
    </w:p>
    <w:p w14:paraId="1B20A5E3"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информацию об уровне обобщения (обезличивания) персональных данных;</w:t>
      </w:r>
    </w:p>
    <w:p w14:paraId="4E88B30E"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сведения об организации охраны и физической защиты помещений объекта информатизации.</w:t>
      </w:r>
    </w:p>
    <w:p w14:paraId="6D4A05C3" w14:textId="77777777" w:rsidR="00912E95" w:rsidRDefault="00A6581D">
      <w:pPr>
        <w:pStyle w:val="a6"/>
        <w:numPr>
          <w:ilvl w:val="2"/>
          <w:numId w:val="21"/>
        </w:numPr>
        <w:ind w:left="0" w:firstLine="567"/>
        <w:jc w:val="both"/>
        <w:rPr>
          <w:sz w:val="22"/>
          <w:szCs w:val="22"/>
        </w:rPr>
      </w:pPr>
      <w:r>
        <w:rPr>
          <w:sz w:val="22"/>
          <w:szCs w:val="22"/>
        </w:rPr>
        <w:t>Предоставление Исполнителю АРМ, перечисленных в Таблице №1, отвечающих следующим требованиям:</w:t>
      </w:r>
    </w:p>
    <w:p w14:paraId="4BCBF656"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АРМ должны в полном объеме соответствовать системным и иным требованиям, предъявляемым Производителями поставляемых СЗИ;</w:t>
      </w:r>
    </w:p>
    <w:p w14:paraId="6AB61BAE"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АРМ должны быть совместимы с операционной системой «Astra Linux Special Edition»; лицензия на операционную систему и ее установка обеспечиваются Исполнителем (позиции 5 и 10 Приложения № 1 к Контракту).</w:t>
      </w:r>
    </w:p>
    <w:p w14:paraId="6750C544"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 xml:space="preserve">АРМ должны быть оснащены только лицензионным программным обеспечением, драйверами, компонентами и т.п., полностью совместимыми с устанавливаемыми СЗИ и используемыми в целях обработки </w:t>
      </w:r>
      <w:proofErr w:type="spellStart"/>
      <w:r>
        <w:rPr>
          <w:rFonts w:ascii="Times New Roman" w:hAnsi="Times New Roman" w:cs="Times New Roman"/>
          <w:color w:val="000000"/>
        </w:rPr>
        <w:t>ПДн</w:t>
      </w:r>
      <w:proofErr w:type="spellEnd"/>
      <w:r>
        <w:rPr>
          <w:rFonts w:ascii="Times New Roman" w:hAnsi="Times New Roman" w:cs="Times New Roman"/>
          <w:color w:val="000000"/>
        </w:rPr>
        <w:t xml:space="preserve">. </w:t>
      </w:r>
    </w:p>
    <w:p w14:paraId="20ACA07D" w14:textId="77777777" w:rsidR="00912E95" w:rsidRDefault="00A6581D">
      <w:pPr>
        <w:pStyle w:val="a6"/>
        <w:numPr>
          <w:ilvl w:val="2"/>
          <w:numId w:val="21"/>
        </w:numPr>
        <w:ind w:left="0" w:firstLine="567"/>
        <w:jc w:val="both"/>
        <w:rPr>
          <w:sz w:val="22"/>
          <w:szCs w:val="22"/>
        </w:rPr>
      </w:pPr>
      <w:r>
        <w:rPr>
          <w:sz w:val="22"/>
          <w:szCs w:val="22"/>
        </w:rPr>
        <w:t xml:space="preserve">Предоставление Исполнителю электронной копии (скан копии) приказа о назначении должностного лица, ответственного за организацию обработки </w:t>
      </w:r>
      <w:proofErr w:type="spellStart"/>
      <w:r>
        <w:rPr>
          <w:sz w:val="22"/>
          <w:szCs w:val="22"/>
        </w:rPr>
        <w:t>ПДн</w:t>
      </w:r>
      <w:proofErr w:type="spellEnd"/>
      <w:r>
        <w:rPr>
          <w:sz w:val="22"/>
          <w:szCs w:val="22"/>
        </w:rPr>
        <w:t>, и создании комиссии с целью определения уровня защищенности персональных данных.</w:t>
      </w:r>
    </w:p>
    <w:p w14:paraId="1995ACA3" w14:textId="77777777" w:rsidR="00912E95" w:rsidRDefault="00A6581D">
      <w:pPr>
        <w:pStyle w:val="a6"/>
        <w:numPr>
          <w:ilvl w:val="1"/>
          <w:numId w:val="21"/>
        </w:numPr>
        <w:ind w:left="0" w:firstLine="567"/>
        <w:jc w:val="both"/>
        <w:rPr>
          <w:sz w:val="22"/>
          <w:szCs w:val="22"/>
        </w:rPr>
      </w:pPr>
      <w:r>
        <w:rPr>
          <w:sz w:val="22"/>
          <w:szCs w:val="22"/>
        </w:rPr>
        <w:t>Заказчик должен обеспечить выполнение требований пункта 2.5 настоящего ТЗ и уведомить Исполнителя об их выполнении в течение 10 (десяти) рабочих дней с даты подписания Контракта.</w:t>
      </w:r>
    </w:p>
    <w:p w14:paraId="1E0C98CC" w14:textId="77777777" w:rsidR="00912E95" w:rsidRDefault="00A6581D">
      <w:pPr>
        <w:pStyle w:val="a6"/>
        <w:numPr>
          <w:ilvl w:val="1"/>
          <w:numId w:val="21"/>
        </w:numPr>
        <w:ind w:left="0" w:firstLine="567"/>
        <w:jc w:val="both"/>
        <w:rPr>
          <w:sz w:val="22"/>
          <w:szCs w:val="22"/>
        </w:rPr>
      </w:pPr>
      <w:r>
        <w:rPr>
          <w:sz w:val="22"/>
          <w:szCs w:val="22"/>
        </w:rPr>
        <w:t>Утверждение/согласование Заказчиком документов осуществляется посредством заверения подписью руководителя или уполномоченного лица и печатью организации документов, оформленных на бумажных носителях.</w:t>
      </w:r>
    </w:p>
    <w:p w14:paraId="644E8AB2" w14:textId="77777777" w:rsidR="00912E95" w:rsidRDefault="00A6581D">
      <w:pPr>
        <w:pStyle w:val="a6"/>
        <w:numPr>
          <w:ilvl w:val="1"/>
          <w:numId w:val="21"/>
        </w:numPr>
        <w:ind w:left="0" w:firstLine="567"/>
        <w:jc w:val="both"/>
        <w:rPr>
          <w:sz w:val="22"/>
          <w:szCs w:val="22"/>
        </w:rPr>
      </w:pPr>
      <w:r>
        <w:rPr>
          <w:sz w:val="22"/>
          <w:szCs w:val="22"/>
        </w:rPr>
        <w:t>Исполнитель вправе поэтапно/досрочно осуществить оказание услуг.</w:t>
      </w:r>
    </w:p>
    <w:p w14:paraId="342BBE88" w14:textId="77777777" w:rsidR="00912E95" w:rsidRDefault="00A6581D">
      <w:pPr>
        <w:pStyle w:val="a6"/>
        <w:numPr>
          <w:ilvl w:val="1"/>
          <w:numId w:val="21"/>
        </w:numPr>
        <w:ind w:left="0" w:firstLine="567"/>
        <w:jc w:val="both"/>
        <w:rPr>
          <w:sz w:val="22"/>
          <w:szCs w:val="22"/>
        </w:rPr>
      </w:pPr>
      <w:r>
        <w:rPr>
          <w:sz w:val="22"/>
          <w:szCs w:val="22"/>
        </w:rPr>
        <w:t>В случае выявления противоречий между положениями Контракта и его приложений приоритет имеют положения Контракта.</w:t>
      </w:r>
    </w:p>
    <w:p w14:paraId="0D394884" w14:textId="77777777" w:rsidR="00912E95" w:rsidRDefault="00912E95">
      <w:pPr>
        <w:pStyle w:val="a6"/>
        <w:ind w:left="567"/>
        <w:jc w:val="both"/>
        <w:rPr>
          <w:sz w:val="22"/>
          <w:szCs w:val="22"/>
        </w:rPr>
      </w:pPr>
    </w:p>
    <w:p w14:paraId="699FB303" w14:textId="77777777" w:rsidR="00912E95" w:rsidRDefault="00A6581D">
      <w:pPr>
        <w:pStyle w:val="a6"/>
        <w:numPr>
          <w:ilvl w:val="0"/>
          <w:numId w:val="21"/>
        </w:numPr>
        <w:ind w:left="0" w:firstLine="567"/>
        <w:jc w:val="center"/>
        <w:rPr>
          <w:b/>
          <w:bCs/>
          <w:sz w:val="22"/>
          <w:szCs w:val="22"/>
        </w:rPr>
      </w:pPr>
      <w:r>
        <w:rPr>
          <w:b/>
          <w:bCs/>
          <w:sz w:val="22"/>
          <w:szCs w:val="22"/>
        </w:rPr>
        <w:t>ТРЕБОВАНИЯ К КАЧЕСТВЕННЫМ ХАРАКТЕРИСТИКАМ ОКАЗЫВАЕМЫХ УСЛУГ</w:t>
      </w:r>
    </w:p>
    <w:p w14:paraId="2EA369BC"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3.1. В рамках оказания услуг Исполнитель обеспечивает:</w:t>
      </w:r>
    </w:p>
    <w:p w14:paraId="4E1C1D80"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color w:val="0F1115"/>
          <w:sz w:val="22"/>
          <w:szCs w:val="22"/>
        </w:rPr>
        <w:t>сбор и анализ исходных данных;</w:t>
      </w:r>
    </w:p>
    <w:p w14:paraId="27A486ED"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rStyle w:val="a3"/>
          <w:b w:val="0"/>
          <w:bCs w:val="0"/>
          <w:color w:val="0F1115"/>
          <w:sz w:val="22"/>
          <w:szCs w:val="22"/>
        </w:rPr>
        <w:t>определение актуальных угроз безопасности персональных данных в соответствии с Методикой оценки угроз безопасности информации, утвержденной ФСТЭК России 05.02.2021</w:t>
      </w:r>
      <w:r>
        <w:rPr>
          <w:color w:val="0F1115"/>
          <w:sz w:val="22"/>
          <w:szCs w:val="22"/>
        </w:rPr>
        <w:t>;</w:t>
      </w:r>
    </w:p>
    <w:p w14:paraId="6DD8FA40"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color w:val="0F1115"/>
          <w:sz w:val="22"/>
          <w:szCs w:val="22"/>
        </w:rPr>
        <w:t>поставку СЗИ;</w:t>
      </w:r>
    </w:p>
    <w:p w14:paraId="38056662"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color w:val="0F1115"/>
          <w:sz w:val="22"/>
          <w:szCs w:val="22"/>
        </w:rPr>
        <w:t xml:space="preserve">внедрение </w:t>
      </w:r>
      <w:proofErr w:type="spellStart"/>
      <w:r>
        <w:rPr>
          <w:color w:val="0F1115"/>
          <w:sz w:val="22"/>
          <w:szCs w:val="22"/>
        </w:rPr>
        <w:t>СЗПДн</w:t>
      </w:r>
      <w:proofErr w:type="spellEnd"/>
      <w:r>
        <w:rPr>
          <w:color w:val="0F1115"/>
          <w:sz w:val="22"/>
          <w:szCs w:val="22"/>
        </w:rPr>
        <w:t>;</w:t>
      </w:r>
    </w:p>
    <w:p w14:paraId="42357E44"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color w:val="0F1115"/>
          <w:sz w:val="22"/>
          <w:szCs w:val="22"/>
        </w:rPr>
        <w:t xml:space="preserve">проведение мероприятий по Аттестации реализованных мер по обеспечению безопасности </w:t>
      </w:r>
      <w:proofErr w:type="spellStart"/>
      <w:r>
        <w:rPr>
          <w:color w:val="0F1115"/>
          <w:sz w:val="22"/>
          <w:szCs w:val="22"/>
        </w:rPr>
        <w:t>ПДн</w:t>
      </w:r>
      <w:proofErr w:type="spellEnd"/>
      <w:r>
        <w:rPr>
          <w:color w:val="0F1115"/>
          <w:sz w:val="22"/>
          <w:szCs w:val="22"/>
        </w:rPr>
        <w:t> </w:t>
      </w:r>
      <w:r>
        <w:rPr>
          <w:rStyle w:val="a3"/>
          <w:b w:val="0"/>
          <w:bCs w:val="0"/>
          <w:color w:val="0F1115"/>
          <w:sz w:val="22"/>
          <w:szCs w:val="22"/>
        </w:rPr>
        <w:t>в соответствии с Порядком организации и проведения работ по аттестации объектов информатизации, утвержденным Приказом ФСТЭК России от 29.04.2021 № 77</w:t>
      </w:r>
      <w:r>
        <w:rPr>
          <w:color w:val="0F1115"/>
          <w:sz w:val="22"/>
          <w:szCs w:val="22"/>
        </w:rPr>
        <w:t>;</w:t>
      </w:r>
    </w:p>
    <w:p w14:paraId="1939C72E" w14:textId="77777777" w:rsidR="00912E95" w:rsidRDefault="00A6581D">
      <w:pPr>
        <w:pStyle w:val="ds-markdown-paragraph"/>
        <w:numPr>
          <w:ilvl w:val="0"/>
          <w:numId w:val="6"/>
        </w:numPr>
        <w:shd w:val="clear" w:color="auto" w:fill="FFFFFF"/>
        <w:spacing w:beforeAutospacing="0" w:after="0" w:afterAutospacing="0"/>
        <w:jc w:val="both"/>
        <w:rPr>
          <w:color w:val="0F1115"/>
          <w:sz w:val="22"/>
          <w:szCs w:val="22"/>
        </w:rPr>
      </w:pPr>
      <w:r>
        <w:rPr>
          <w:color w:val="0F1115"/>
          <w:sz w:val="22"/>
          <w:szCs w:val="22"/>
        </w:rPr>
        <w:t xml:space="preserve">проведение мероприятий по периодическому контролю реализованных мер по обеспечению безопасности </w:t>
      </w:r>
      <w:proofErr w:type="spellStart"/>
      <w:r>
        <w:rPr>
          <w:color w:val="0F1115"/>
          <w:sz w:val="22"/>
          <w:szCs w:val="22"/>
        </w:rPr>
        <w:t>ПДн</w:t>
      </w:r>
      <w:proofErr w:type="spellEnd"/>
      <w:r>
        <w:rPr>
          <w:color w:val="0F1115"/>
          <w:sz w:val="22"/>
          <w:szCs w:val="22"/>
        </w:rPr>
        <w:t>.</w:t>
      </w:r>
    </w:p>
    <w:p w14:paraId="589AE655" w14:textId="77777777" w:rsidR="00912E95" w:rsidRDefault="00A6581D">
      <w:pPr>
        <w:pStyle w:val="4"/>
        <w:shd w:val="clear" w:color="auto" w:fill="FFFFFF"/>
        <w:spacing w:before="0" w:line="240" w:lineRule="auto"/>
        <w:jc w:val="both"/>
        <w:rPr>
          <w:rFonts w:ascii="Times New Roman" w:hAnsi="Times New Roman" w:cs="Times New Roman"/>
          <w:color w:val="0F1115"/>
        </w:rPr>
      </w:pPr>
      <w:r>
        <w:rPr>
          <w:rFonts w:ascii="Times New Roman" w:hAnsi="Times New Roman" w:cs="Times New Roman"/>
          <w:color w:val="0F1115"/>
        </w:rPr>
        <w:t>3.1.1. Сбор и анализ исходных данных</w:t>
      </w:r>
    </w:p>
    <w:p w14:paraId="498334AD"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Сбор и анализ исходных данных включает:</w:t>
      </w:r>
    </w:p>
    <w:p w14:paraId="4988BCF8"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color w:val="0F1115"/>
          <w:sz w:val="22"/>
          <w:szCs w:val="22"/>
        </w:rPr>
        <w:t>обследование ИС;</w:t>
      </w:r>
    </w:p>
    <w:p w14:paraId="1DC6540E"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rStyle w:val="a3"/>
          <w:b w:val="0"/>
          <w:bCs w:val="0"/>
          <w:color w:val="0F1115"/>
          <w:sz w:val="22"/>
          <w:szCs w:val="22"/>
        </w:rPr>
        <w:t>определение уровня защищенности персональных данных в соответствии с требованиями Постановления Правительства РФ от 01.11.2012 № 1119</w:t>
      </w:r>
      <w:r>
        <w:rPr>
          <w:color w:val="0F1115"/>
          <w:sz w:val="22"/>
          <w:szCs w:val="22"/>
        </w:rPr>
        <w:t>;</w:t>
      </w:r>
    </w:p>
    <w:p w14:paraId="5C936E62"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color w:val="0F1115"/>
          <w:sz w:val="22"/>
          <w:szCs w:val="22"/>
        </w:rPr>
        <w:t xml:space="preserve">определение актуальных угроз безопасности </w:t>
      </w:r>
      <w:proofErr w:type="spellStart"/>
      <w:r>
        <w:rPr>
          <w:color w:val="0F1115"/>
          <w:sz w:val="22"/>
          <w:szCs w:val="22"/>
        </w:rPr>
        <w:t>ПДн</w:t>
      </w:r>
      <w:proofErr w:type="spellEnd"/>
      <w:r>
        <w:rPr>
          <w:color w:val="0F1115"/>
          <w:sz w:val="22"/>
          <w:szCs w:val="22"/>
        </w:rPr>
        <w:t> </w:t>
      </w:r>
      <w:r>
        <w:rPr>
          <w:rStyle w:val="a3"/>
          <w:b w:val="0"/>
          <w:bCs w:val="0"/>
          <w:color w:val="0F1115"/>
          <w:sz w:val="22"/>
          <w:szCs w:val="22"/>
        </w:rPr>
        <w:t>с составлением модели угроз</w:t>
      </w:r>
      <w:r>
        <w:rPr>
          <w:color w:val="0F1115"/>
          <w:sz w:val="22"/>
          <w:szCs w:val="22"/>
        </w:rPr>
        <w:t>;</w:t>
      </w:r>
    </w:p>
    <w:p w14:paraId="1EFE8284"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color w:val="0F1115"/>
          <w:sz w:val="22"/>
          <w:szCs w:val="22"/>
        </w:rPr>
        <w:t xml:space="preserve">разработка рекомендаций по определению уровня защищенности </w:t>
      </w:r>
      <w:proofErr w:type="spellStart"/>
      <w:r>
        <w:rPr>
          <w:color w:val="0F1115"/>
          <w:sz w:val="22"/>
          <w:szCs w:val="22"/>
        </w:rPr>
        <w:t>ПДн</w:t>
      </w:r>
      <w:proofErr w:type="spellEnd"/>
      <w:r>
        <w:rPr>
          <w:color w:val="0F1115"/>
          <w:sz w:val="22"/>
          <w:szCs w:val="22"/>
        </w:rPr>
        <w:t>;</w:t>
      </w:r>
    </w:p>
    <w:p w14:paraId="24E1BE6C"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color w:val="0F1115"/>
          <w:sz w:val="22"/>
          <w:szCs w:val="22"/>
        </w:rPr>
        <w:t xml:space="preserve">формирование требований к </w:t>
      </w:r>
      <w:proofErr w:type="spellStart"/>
      <w:r>
        <w:rPr>
          <w:color w:val="0F1115"/>
          <w:sz w:val="22"/>
          <w:szCs w:val="22"/>
        </w:rPr>
        <w:t>СЗПДн</w:t>
      </w:r>
      <w:proofErr w:type="spellEnd"/>
      <w:r>
        <w:rPr>
          <w:color w:val="0F1115"/>
          <w:sz w:val="22"/>
          <w:szCs w:val="22"/>
        </w:rPr>
        <w:t>;</w:t>
      </w:r>
    </w:p>
    <w:p w14:paraId="0352FF1E" w14:textId="77777777" w:rsidR="00912E95" w:rsidRDefault="00A6581D">
      <w:pPr>
        <w:pStyle w:val="ds-markdown-paragraph"/>
        <w:numPr>
          <w:ilvl w:val="0"/>
          <w:numId w:val="7"/>
        </w:numPr>
        <w:shd w:val="clear" w:color="auto" w:fill="FFFFFF"/>
        <w:spacing w:beforeAutospacing="0" w:after="0" w:afterAutospacing="0"/>
        <w:jc w:val="both"/>
        <w:rPr>
          <w:color w:val="0F1115"/>
          <w:sz w:val="22"/>
          <w:szCs w:val="22"/>
        </w:rPr>
      </w:pPr>
      <w:r>
        <w:rPr>
          <w:color w:val="0F1115"/>
          <w:sz w:val="22"/>
          <w:szCs w:val="22"/>
        </w:rPr>
        <w:t>разработка комплекта шаблонов организационно-распорядительной документации.</w:t>
      </w:r>
    </w:p>
    <w:p w14:paraId="2211D91F"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3.1.1.1. Определение уровня защищенности персональных данных</w:t>
      </w:r>
    </w:p>
    <w:p w14:paraId="21C34F16"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Уровень защищенности персональных данных определяется Заказчиком в соответствии с Постановлением Правительства РФ от 01.11.2012 № 1119 на основании следующих параметров</w:t>
      </w:r>
      <w:r>
        <w:rPr>
          <w:color w:val="0F1115"/>
          <w:sz w:val="22"/>
          <w:szCs w:val="22"/>
        </w:rPr>
        <w:t>:</w:t>
      </w:r>
    </w:p>
    <w:tbl>
      <w:tblPr>
        <w:tblW w:w="9776" w:type="dxa"/>
        <w:tblLayout w:type="fixed"/>
        <w:tblCellMar>
          <w:top w:w="150" w:type="dxa"/>
          <w:left w:w="5" w:type="dxa"/>
          <w:bottom w:w="150" w:type="dxa"/>
          <w:right w:w="235" w:type="dxa"/>
        </w:tblCellMar>
        <w:tblLook w:val="04A0" w:firstRow="1" w:lastRow="0" w:firstColumn="1" w:lastColumn="0" w:noHBand="0" w:noVBand="1"/>
      </w:tblPr>
      <w:tblGrid>
        <w:gridCol w:w="4949"/>
        <w:gridCol w:w="4827"/>
      </w:tblGrid>
      <w:tr w:rsidR="00912E95" w14:paraId="03982EF6" w14:textId="77777777">
        <w:trPr>
          <w:tblHeader/>
        </w:trPr>
        <w:tc>
          <w:tcPr>
            <w:tcW w:w="4949" w:type="dxa"/>
            <w:tcBorders>
              <w:top w:val="single" w:sz="4" w:space="0" w:color="000000"/>
              <w:left w:val="single" w:sz="4" w:space="0" w:color="000000"/>
              <w:bottom w:val="single" w:sz="4" w:space="0" w:color="000000"/>
              <w:right w:val="single" w:sz="4" w:space="0" w:color="000000"/>
            </w:tcBorders>
            <w:vAlign w:val="center"/>
          </w:tcPr>
          <w:p w14:paraId="5CBDBAC9"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Параметр</w:t>
            </w:r>
          </w:p>
        </w:tc>
        <w:tc>
          <w:tcPr>
            <w:tcW w:w="4827" w:type="dxa"/>
            <w:tcBorders>
              <w:top w:val="single" w:sz="4" w:space="0" w:color="000000"/>
              <w:left w:val="single" w:sz="4" w:space="0" w:color="000000"/>
              <w:bottom w:val="single" w:sz="4" w:space="0" w:color="000000"/>
              <w:right w:val="single" w:sz="4" w:space="0" w:color="000000"/>
            </w:tcBorders>
            <w:tcMar>
              <w:left w:w="240" w:type="dxa"/>
            </w:tcMar>
            <w:vAlign w:val="center"/>
          </w:tcPr>
          <w:p w14:paraId="75B388E8"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Значение (заполняется Заказчиком)</w:t>
            </w:r>
          </w:p>
        </w:tc>
      </w:tr>
      <w:tr w:rsidR="00912E95" w14:paraId="31F150B7" w14:textId="77777777">
        <w:tc>
          <w:tcPr>
            <w:tcW w:w="4949" w:type="dxa"/>
            <w:tcBorders>
              <w:top w:val="single" w:sz="4" w:space="0" w:color="000000"/>
              <w:left w:val="single" w:sz="4" w:space="0" w:color="000000"/>
              <w:bottom w:val="single" w:sz="4" w:space="0" w:color="000000"/>
              <w:right w:val="single" w:sz="4" w:space="0" w:color="000000"/>
            </w:tcBorders>
            <w:vAlign w:val="center"/>
          </w:tcPr>
          <w:p w14:paraId="004E3E75"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 xml:space="preserve">Категория обрабатываемых </w:t>
            </w:r>
            <w:proofErr w:type="spellStart"/>
            <w:r>
              <w:rPr>
                <w:rFonts w:ascii="Times New Roman" w:hAnsi="Times New Roman" w:cs="Times New Roman"/>
              </w:rPr>
              <w:t>ПДн</w:t>
            </w:r>
            <w:proofErr w:type="spellEnd"/>
          </w:p>
        </w:tc>
        <w:tc>
          <w:tcPr>
            <w:tcW w:w="4827" w:type="dxa"/>
            <w:tcBorders>
              <w:top w:val="single" w:sz="4" w:space="0" w:color="000000"/>
              <w:left w:val="single" w:sz="4" w:space="0" w:color="000000"/>
              <w:bottom w:val="single" w:sz="4" w:space="0" w:color="000000"/>
              <w:right w:val="single" w:sz="4" w:space="0" w:color="000000"/>
            </w:tcBorders>
            <w:tcMar>
              <w:left w:w="240" w:type="dxa"/>
              <w:right w:w="0" w:type="dxa"/>
            </w:tcMar>
            <w:vAlign w:val="center"/>
          </w:tcPr>
          <w:p w14:paraId="54BEACA0"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(указывается: общедоступные/специальные/ биометрические/ иные)</w:t>
            </w:r>
          </w:p>
        </w:tc>
      </w:tr>
      <w:tr w:rsidR="00912E95" w14:paraId="28BC5076" w14:textId="77777777">
        <w:tc>
          <w:tcPr>
            <w:tcW w:w="4949" w:type="dxa"/>
            <w:tcBorders>
              <w:top w:val="single" w:sz="4" w:space="0" w:color="000000"/>
              <w:left w:val="single" w:sz="4" w:space="0" w:color="000000"/>
              <w:bottom w:val="single" w:sz="4" w:space="0" w:color="000000"/>
              <w:right w:val="single" w:sz="4" w:space="0" w:color="000000"/>
            </w:tcBorders>
            <w:vAlign w:val="center"/>
          </w:tcPr>
          <w:p w14:paraId="11B25580"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 xml:space="preserve">Количество субъектов </w:t>
            </w:r>
            <w:proofErr w:type="spellStart"/>
            <w:r>
              <w:rPr>
                <w:rFonts w:ascii="Times New Roman" w:hAnsi="Times New Roman" w:cs="Times New Roman"/>
              </w:rPr>
              <w:t>ПДн</w:t>
            </w:r>
            <w:proofErr w:type="spellEnd"/>
          </w:p>
        </w:tc>
        <w:tc>
          <w:tcPr>
            <w:tcW w:w="4827" w:type="dxa"/>
            <w:tcBorders>
              <w:top w:val="single" w:sz="4" w:space="0" w:color="000000"/>
              <w:left w:val="single" w:sz="4" w:space="0" w:color="000000"/>
              <w:bottom w:val="single" w:sz="4" w:space="0" w:color="000000"/>
              <w:right w:val="single" w:sz="4" w:space="0" w:color="000000"/>
            </w:tcBorders>
            <w:tcMar>
              <w:left w:w="240" w:type="dxa"/>
              <w:right w:w="0" w:type="dxa"/>
            </w:tcMar>
            <w:vAlign w:val="center"/>
          </w:tcPr>
          <w:p w14:paraId="0186BAE3"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(указывается количество)</w:t>
            </w:r>
          </w:p>
        </w:tc>
      </w:tr>
      <w:tr w:rsidR="00912E95" w14:paraId="19EA7310" w14:textId="77777777">
        <w:tc>
          <w:tcPr>
            <w:tcW w:w="4949" w:type="dxa"/>
            <w:tcBorders>
              <w:top w:val="single" w:sz="4" w:space="0" w:color="000000"/>
              <w:left w:val="single" w:sz="4" w:space="0" w:color="000000"/>
              <w:bottom w:val="single" w:sz="4" w:space="0" w:color="000000"/>
              <w:right w:val="single" w:sz="4" w:space="0" w:color="000000"/>
            </w:tcBorders>
            <w:vAlign w:val="center"/>
          </w:tcPr>
          <w:p w14:paraId="5B6788F9"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Наличие подключения ИС к сетям общего пользования и (или) сетям международного информационного обмена</w:t>
            </w:r>
          </w:p>
        </w:tc>
        <w:tc>
          <w:tcPr>
            <w:tcW w:w="4827" w:type="dxa"/>
            <w:tcBorders>
              <w:top w:val="single" w:sz="4" w:space="0" w:color="000000"/>
              <w:left w:val="single" w:sz="4" w:space="0" w:color="000000"/>
              <w:bottom w:val="single" w:sz="4" w:space="0" w:color="000000"/>
              <w:right w:val="single" w:sz="4" w:space="0" w:color="000000"/>
            </w:tcBorders>
            <w:tcMar>
              <w:left w:w="240" w:type="dxa"/>
              <w:right w:w="0" w:type="dxa"/>
            </w:tcMar>
            <w:vAlign w:val="center"/>
          </w:tcPr>
          <w:p w14:paraId="2DFE9016"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(да / нет)</w:t>
            </w:r>
          </w:p>
        </w:tc>
      </w:tr>
      <w:tr w:rsidR="00912E95" w14:paraId="24575943" w14:textId="77777777">
        <w:tc>
          <w:tcPr>
            <w:tcW w:w="4949" w:type="dxa"/>
            <w:tcBorders>
              <w:top w:val="single" w:sz="4" w:space="0" w:color="000000"/>
              <w:left w:val="single" w:sz="4" w:space="0" w:color="000000"/>
              <w:bottom w:val="single" w:sz="4" w:space="0" w:color="000000"/>
              <w:right w:val="single" w:sz="4" w:space="0" w:color="000000"/>
            </w:tcBorders>
            <w:vAlign w:val="center"/>
          </w:tcPr>
          <w:p w14:paraId="524CE2D6"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 xml:space="preserve">Режим обработки </w:t>
            </w:r>
            <w:proofErr w:type="spellStart"/>
            <w:r>
              <w:rPr>
                <w:rFonts w:ascii="Times New Roman" w:hAnsi="Times New Roman" w:cs="Times New Roman"/>
              </w:rPr>
              <w:t>ПДн</w:t>
            </w:r>
            <w:proofErr w:type="spellEnd"/>
          </w:p>
        </w:tc>
        <w:tc>
          <w:tcPr>
            <w:tcW w:w="4827" w:type="dxa"/>
            <w:tcBorders>
              <w:top w:val="single" w:sz="4" w:space="0" w:color="000000"/>
              <w:left w:val="single" w:sz="4" w:space="0" w:color="000000"/>
              <w:bottom w:val="single" w:sz="4" w:space="0" w:color="000000"/>
              <w:right w:val="single" w:sz="4" w:space="0" w:color="000000"/>
            </w:tcBorders>
            <w:tcMar>
              <w:left w:w="240" w:type="dxa"/>
              <w:right w:w="0" w:type="dxa"/>
            </w:tcMar>
            <w:vAlign w:val="center"/>
          </w:tcPr>
          <w:p w14:paraId="6AA70428"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(многопользовательский/однопользовательский)</w:t>
            </w:r>
          </w:p>
        </w:tc>
      </w:tr>
      <w:tr w:rsidR="00912E95" w14:paraId="5D1ED454" w14:textId="77777777">
        <w:tc>
          <w:tcPr>
            <w:tcW w:w="4949" w:type="dxa"/>
            <w:tcBorders>
              <w:top w:val="single" w:sz="4" w:space="0" w:color="000000"/>
              <w:left w:val="single" w:sz="4" w:space="0" w:color="000000"/>
              <w:bottom w:val="single" w:sz="4" w:space="0" w:color="000000"/>
              <w:right w:val="single" w:sz="4" w:space="0" w:color="000000"/>
            </w:tcBorders>
            <w:vAlign w:val="center"/>
          </w:tcPr>
          <w:p w14:paraId="460813F1"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Разграничение прав доступа</w:t>
            </w:r>
          </w:p>
        </w:tc>
        <w:tc>
          <w:tcPr>
            <w:tcW w:w="4827" w:type="dxa"/>
            <w:tcBorders>
              <w:top w:val="single" w:sz="4" w:space="0" w:color="000000"/>
              <w:left w:val="single" w:sz="4" w:space="0" w:color="000000"/>
              <w:bottom w:val="single" w:sz="4" w:space="0" w:color="000000"/>
              <w:right w:val="single" w:sz="4" w:space="0" w:color="000000"/>
            </w:tcBorders>
            <w:tcMar>
              <w:left w:w="240" w:type="dxa"/>
              <w:right w:w="0" w:type="dxa"/>
            </w:tcMar>
            <w:vAlign w:val="center"/>
          </w:tcPr>
          <w:p w14:paraId="3EF1CBA8" w14:textId="77777777" w:rsidR="00912E95" w:rsidRDefault="00A6581D">
            <w:pPr>
              <w:spacing w:after="0" w:line="240" w:lineRule="auto"/>
              <w:jc w:val="both"/>
              <w:rPr>
                <w:rFonts w:ascii="Times New Roman" w:hAnsi="Times New Roman" w:cs="Times New Roman"/>
              </w:rPr>
            </w:pPr>
            <w:r>
              <w:rPr>
                <w:rFonts w:ascii="Times New Roman" w:hAnsi="Times New Roman" w:cs="Times New Roman"/>
              </w:rPr>
              <w:t>(с разграничением /без разграничения)</w:t>
            </w:r>
          </w:p>
        </w:tc>
      </w:tr>
    </w:tbl>
    <w:p w14:paraId="02C494BA"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На основании указанных параметров устанавливается уровень защищенности </w:t>
      </w:r>
      <w:proofErr w:type="spellStart"/>
      <w:r>
        <w:rPr>
          <w:rStyle w:val="a3"/>
          <w:b w:val="0"/>
          <w:bCs w:val="0"/>
          <w:color w:val="0F1115"/>
          <w:sz w:val="22"/>
          <w:szCs w:val="22"/>
        </w:rPr>
        <w:t>ПДн</w:t>
      </w:r>
      <w:proofErr w:type="spellEnd"/>
      <w:r>
        <w:rPr>
          <w:rStyle w:val="a3"/>
          <w:b w:val="0"/>
          <w:bCs w:val="0"/>
          <w:color w:val="0F1115"/>
          <w:sz w:val="22"/>
          <w:szCs w:val="22"/>
        </w:rPr>
        <w:t xml:space="preserve"> (1, 2, 3 или 4</w:t>
      </w:r>
      <w:proofErr w:type="gramStart"/>
      <w:r>
        <w:rPr>
          <w:rStyle w:val="a3"/>
          <w:b w:val="0"/>
          <w:bCs w:val="0"/>
          <w:color w:val="0F1115"/>
          <w:sz w:val="22"/>
          <w:szCs w:val="22"/>
        </w:rPr>
        <w:t>)</w:t>
      </w:r>
      <w:r>
        <w:rPr>
          <w:color w:val="0F1115"/>
          <w:sz w:val="22"/>
          <w:szCs w:val="22"/>
        </w:rPr>
        <w:t> .</w:t>
      </w:r>
      <w:proofErr w:type="gramEnd"/>
      <w:r>
        <w:rPr>
          <w:color w:val="0F1115"/>
          <w:sz w:val="22"/>
          <w:szCs w:val="22"/>
        </w:rPr>
        <w:t xml:space="preserve"> Заказчик предоставляет Исполнителю информацию о категории </w:t>
      </w:r>
      <w:proofErr w:type="spellStart"/>
      <w:r>
        <w:rPr>
          <w:color w:val="0F1115"/>
          <w:sz w:val="22"/>
          <w:szCs w:val="22"/>
        </w:rPr>
        <w:t>ПДн</w:t>
      </w:r>
      <w:proofErr w:type="spellEnd"/>
      <w:r>
        <w:rPr>
          <w:color w:val="0F1115"/>
          <w:sz w:val="22"/>
          <w:szCs w:val="22"/>
        </w:rPr>
        <w:t>, количестве субъектов и иных параметрах, необходимых для определения уровня защищенности, в составе исходных данных в соответствии с пунктом 2.5.2 Технического задания.</w:t>
      </w:r>
    </w:p>
    <w:p w14:paraId="4A8A60DD"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3.1.1.2. Определение актуальных угроз безопасности персональных данных</w:t>
      </w:r>
    </w:p>
    <w:p w14:paraId="39B2C818"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 xml:space="preserve">Определение актуальных угроз безопасности </w:t>
      </w:r>
      <w:proofErr w:type="spellStart"/>
      <w:r>
        <w:rPr>
          <w:color w:val="0F1115"/>
          <w:sz w:val="22"/>
          <w:szCs w:val="22"/>
        </w:rPr>
        <w:t>ПДн</w:t>
      </w:r>
      <w:proofErr w:type="spellEnd"/>
      <w:r>
        <w:rPr>
          <w:color w:val="0F1115"/>
          <w:sz w:val="22"/>
          <w:szCs w:val="22"/>
        </w:rPr>
        <w:t xml:space="preserve"> осуществляется Исполнителем </w:t>
      </w:r>
      <w:r>
        <w:rPr>
          <w:rStyle w:val="a3"/>
          <w:b w:val="0"/>
          <w:bCs w:val="0"/>
          <w:color w:val="0F1115"/>
          <w:sz w:val="22"/>
          <w:szCs w:val="22"/>
        </w:rPr>
        <w:t>в соответствии с Методикой оценки угроз безопасности информации, утвержденной ФСТЭК России 05.02.2021</w:t>
      </w:r>
      <w:r>
        <w:rPr>
          <w:color w:val="0F1115"/>
          <w:sz w:val="22"/>
          <w:szCs w:val="22"/>
        </w:rPr>
        <w:t>, с учетом:</w:t>
      </w:r>
    </w:p>
    <w:p w14:paraId="1AB307FA" w14:textId="77777777" w:rsidR="00912E95" w:rsidRDefault="00A6581D">
      <w:pPr>
        <w:pStyle w:val="ds-markdown-paragraph"/>
        <w:numPr>
          <w:ilvl w:val="0"/>
          <w:numId w:val="8"/>
        </w:numPr>
        <w:shd w:val="clear" w:color="auto" w:fill="FFFFFF"/>
        <w:spacing w:beforeAutospacing="0" w:after="0" w:afterAutospacing="0"/>
        <w:jc w:val="both"/>
        <w:rPr>
          <w:color w:val="0F1115"/>
          <w:sz w:val="22"/>
          <w:szCs w:val="22"/>
        </w:rPr>
      </w:pPr>
      <w:r>
        <w:rPr>
          <w:color w:val="0F1115"/>
          <w:sz w:val="22"/>
          <w:szCs w:val="22"/>
        </w:rPr>
        <w:t>структуры и характеристик ИС Заказчика;</w:t>
      </w:r>
    </w:p>
    <w:p w14:paraId="6145D1B1" w14:textId="77777777" w:rsidR="00912E95" w:rsidRDefault="00A6581D">
      <w:pPr>
        <w:pStyle w:val="ds-markdown-paragraph"/>
        <w:numPr>
          <w:ilvl w:val="0"/>
          <w:numId w:val="8"/>
        </w:numPr>
        <w:shd w:val="clear" w:color="auto" w:fill="FFFFFF"/>
        <w:spacing w:beforeAutospacing="0" w:after="0" w:afterAutospacing="0"/>
        <w:jc w:val="both"/>
        <w:rPr>
          <w:color w:val="0F1115"/>
          <w:sz w:val="22"/>
          <w:szCs w:val="22"/>
        </w:rPr>
      </w:pPr>
      <w:r>
        <w:rPr>
          <w:color w:val="0F1115"/>
          <w:sz w:val="22"/>
          <w:szCs w:val="22"/>
        </w:rPr>
        <w:t xml:space="preserve">установленного уровня защищенности </w:t>
      </w:r>
      <w:proofErr w:type="spellStart"/>
      <w:r>
        <w:rPr>
          <w:color w:val="0F1115"/>
          <w:sz w:val="22"/>
          <w:szCs w:val="22"/>
        </w:rPr>
        <w:t>ПДн</w:t>
      </w:r>
      <w:proofErr w:type="spellEnd"/>
      <w:r>
        <w:rPr>
          <w:color w:val="0F1115"/>
          <w:sz w:val="22"/>
          <w:szCs w:val="22"/>
        </w:rPr>
        <w:t>;</w:t>
      </w:r>
    </w:p>
    <w:p w14:paraId="4E8A6544" w14:textId="77777777" w:rsidR="00912E95" w:rsidRDefault="00A6581D">
      <w:pPr>
        <w:pStyle w:val="ds-markdown-paragraph"/>
        <w:numPr>
          <w:ilvl w:val="0"/>
          <w:numId w:val="8"/>
        </w:numPr>
        <w:shd w:val="clear" w:color="auto" w:fill="FFFFFF"/>
        <w:spacing w:beforeAutospacing="0" w:after="0" w:afterAutospacing="0"/>
        <w:jc w:val="both"/>
        <w:rPr>
          <w:color w:val="0F1115"/>
          <w:sz w:val="22"/>
          <w:szCs w:val="22"/>
        </w:rPr>
      </w:pPr>
      <w:r>
        <w:rPr>
          <w:color w:val="0F1115"/>
          <w:sz w:val="22"/>
          <w:szCs w:val="22"/>
        </w:rPr>
        <w:t>используемых информационных технологий;</w:t>
      </w:r>
    </w:p>
    <w:p w14:paraId="2E5BC61C" w14:textId="77777777" w:rsidR="00912E95" w:rsidRDefault="00A6581D">
      <w:pPr>
        <w:pStyle w:val="ds-markdown-paragraph"/>
        <w:numPr>
          <w:ilvl w:val="0"/>
          <w:numId w:val="8"/>
        </w:numPr>
        <w:shd w:val="clear" w:color="auto" w:fill="FFFFFF"/>
        <w:spacing w:beforeAutospacing="0" w:after="0" w:afterAutospacing="0"/>
        <w:jc w:val="both"/>
        <w:rPr>
          <w:color w:val="0F1115"/>
          <w:sz w:val="22"/>
          <w:szCs w:val="22"/>
        </w:rPr>
      </w:pPr>
      <w:r>
        <w:rPr>
          <w:color w:val="0F1115"/>
          <w:sz w:val="22"/>
          <w:szCs w:val="22"/>
        </w:rPr>
        <w:t>возможных каналов утечки информации;</w:t>
      </w:r>
    </w:p>
    <w:p w14:paraId="11CBE2F0" w14:textId="77777777" w:rsidR="00912E95" w:rsidRDefault="00A6581D">
      <w:pPr>
        <w:pStyle w:val="ds-markdown-paragraph"/>
        <w:numPr>
          <w:ilvl w:val="0"/>
          <w:numId w:val="8"/>
        </w:numPr>
        <w:shd w:val="clear" w:color="auto" w:fill="FFFFFF"/>
        <w:spacing w:beforeAutospacing="0" w:after="0" w:afterAutospacing="0"/>
        <w:jc w:val="both"/>
        <w:rPr>
          <w:color w:val="0F1115"/>
          <w:sz w:val="22"/>
          <w:szCs w:val="22"/>
        </w:rPr>
      </w:pPr>
      <w:r>
        <w:rPr>
          <w:color w:val="0F1115"/>
          <w:sz w:val="22"/>
          <w:szCs w:val="22"/>
        </w:rPr>
        <w:t>категории нарушителей и их потенциальных возможностей.</w:t>
      </w:r>
    </w:p>
    <w:p w14:paraId="55CDBE98"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Результатом определения актуальных угроз является Модель угроз безопасности персональных данных, разрабатываемая Исполнителем и утверждаемая Заказчиком.</w:t>
      </w:r>
    </w:p>
    <w:p w14:paraId="5115A9E8"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Результатом сбора и анализа исходных данных являются разрабатываемые Исполнителем проекты следующих документов:</w:t>
      </w:r>
    </w:p>
    <w:p w14:paraId="4723F735" w14:textId="77777777" w:rsidR="00912E95" w:rsidRDefault="00A6581D">
      <w:pPr>
        <w:pStyle w:val="ds-markdown-paragraph"/>
        <w:numPr>
          <w:ilvl w:val="0"/>
          <w:numId w:val="9"/>
        </w:numPr>
        <w:shd w:val="clear" w:color="auto" w:fill="FFFFFF"/>
        <w:spacing w:beforeAutospacing="0" w:after="0" w:afterAutospacing="0"/>
        <w:jc w:val="both"/>
        <w:rPr>
          <w:color w:val="0F1115"/>
          <w:sz w:val="22"/>
          <w:szCs w:val="22"/>
        </w:rPr>
      </w:pPr>
      <w:r>
        <w:rPr>
          <w:color w:val="0F1115"/>
          <w:sz w:val="22"/>
          <w:szCs w:val="22"/>
        </w:rPr>
        <w:t>«Модель угроз безопасности персональных данных</w:t>
      </w:r>
      <w:proofErr w:type="gramStart"/>
      <w:r>
        <w:rPr>
          <w:color w:val="0F1115"/>
          <w:sz w:val="22"/>
          <w:szCs w:val="22"/>
        </w:rPr>
        <w:t>» ;</w:t>
      </w:r>
      <w:proofErr w:type="gramEnd"/>
    </w:p>
    <w:p w14:paraId="49CF827F" w14:textId="77777777" w:rsidR="00912E95" w:rsidRDefault="00A6581D">
      <w:pPr>
        <w:pStyle w:val="ds-markdown-paragraph"/>
        <w:numPr>
          <w:ilvl w:val="0"/>
          <w:numId w:val="9"/>
        </w:numPr>
        <w:shd w:val="clear" w:color="auto" w:fill="FFFFFF"/>
        <w:spacing w:beforeAutospacing="0" w:after="0" w:afterAutospacing="0"/>
        <w:jc w:val="both"/>
        <w:rPr>
          <w:color w:val="0F1115"/>
          <w:sz w:val="22"/>
          <w:szCs w:val="22"/>
        </w:rPr>
      </w:pPr>
      <w:r>
        <w:rPr>
          <w:color w:val="0F1115"/>
          <w:sz w:val="22"/>
          <w:szCs w:val="22"/>
        </w:rPr>
        <w:t>«Программа и методики проведения аттестационных испытаний по обеспечению безопасности персональных данных»;</w:t>
      </w:r>
    </w:p>
    <w:p w14:paraId="38CE1E99" w14:textId="77777777" w:rsidR="00912E95" w:rsidRDefault="00A6581D">
      <w:pPr>
        <w:pStyle w:val="ds-markdown-paragraph"/>
        <w:numPr>
          <w:ilvl w:val="0"/>
          <w:numId w:val="9"/>
        </w:numPr>
        <w:shd w:val="clear" w:color="auto" w:fill="FFFFFF"/>
        <w:spacing w:beforeAutospacing="0" w:after="0" w:afterAutospacing="0"/>
        <w:jc w:val="both"/>
        <w:rPr>
          <w:color w:val="0F1115"/>
          <w:sz w:val="22"/>
          <w:szCs w:val="22"/>
        </w:rPr>
      </w:pPr>
      <w:r>
        <w:rPr>
          <w:color w:val="0F1115"/>
          <w:sz w:val="22"/>
          <w:szCs w:val="22"/>
        </w:rPr>
        <w:t>«Комплект шаблонов организационно-распорядительной документации» </w:t>
      </w:r>
      <w:r>
        <w:rPr>
          <w:rStyle w:val="a3"/>
          <w:b w:val="0"/>
          <w:bCs w:val="0"/>
          <w:color w:val="0F1115"/>
          <w:sz w:val="22"/>
          <w:szCs w:val="22"/>
        </w:rPr>
        <w:t>с учетом требований Приказа ФСТЭК России от 18.02.2013 № 21</w:t>
      </w:r>
      <w:r>
        <w:rPr>
          <w:color w:val="0F1115"/>
          <w:sz w:val="22"/>
          <w:szCs w:val="22"/>
        </w:rPr>
        <w:t>.</w:t>
      </w:r>
    </w:p>
    <w:p w14:paraId="5678B2F7" w14:textId="77777777" w:rsidR="00912E95" w:rsidRDefault="00A6581D">
      <w:pPr>
        <w:pStyle w:val="4"/>
        <w:shd w:val="clear" w:color="auto" w:fill="FFFFFF"/>
        <w:spacing w:before="0" w:line="240" w:lineRule="auto"/>
        <w:jc w:val="both"/>
        <w:rPr>
          <w:rFonts w:ascii="Times New Roman" w:hAnsi="Times New Roman" w:cs="Times New Roman"/>
          <w:color w:val="0F1115"/>
        </w:rPr>
      </w:pPr>
      <w:r>
        <w:rPr>
          <w:rFonts w:ascii="Times New Roman" w:hAnsi="Times New Roman" w:cs="Times New Roman"/>
          <w:color w:val="0F1115"/>
        </w:rPr>
        <w:t>3.1.2. Поставляемые СЗИ и сертификаты активации</w:t>
      </w:r>
    </w:p>
    <w:p w14:paraId="6F769055"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Поставляемые СЗИ и сертификаты активации приобретаются Исполнителем для Заказчика (конечного пользователя) в целях исполнения Контракта и являются именными, в связи с чем не могут быть реализованы (перепроданы) иным лицам. В случае одностороннего отказа Заказчика от исполнения Контракта по основаниям, не связанным с нарушением Исполнителем его условий, Заказчик возмещает Исполнителю фактически понесенные и документально подтвержденные расходы на их приобретение. Аналоги по позициям не допускаются в целях обеспечения совместимости с ранее установленным программным обеспечением.</w:t>
      </w:r>
    </w:p>
    <w:p w14:paraId="328C0E95" w14:textId="77777777" w:rsidR="00912E95" w:rsidRDefault="00A6581D">
      <w:pPr>
        <w:pStyle w:val="4"/>
        <w:shd w:val="clear" w:color="auto" w:fill="FFFFFF"/>
        <w:spacing w:before="0" w:line="240" w:lineRule="auto"/>
        <w:jc w:val="both"/>
        <w:rPr>
          <w:rFonts w:ascii="Times New Roman" w:hAnsi="Times New Roman" w:cs="Times New Roman"/>
          <w:color w:val="0F1115"/>
        </w:rPr>
      </w:pPr>
      <w:r>
        <w:rPr>
          <w:rFonts w:ascii="Times New Roman" w:hAnsi="Times New Roman" w:cs="Times New Roman"/>
          <w:color w:val="0F1115"/>
        </w:rPr>
        <w:t>3.1.3. Результатом поставки СЗИ являются подписанный Сторонами Акт сдачи-приемки оказанных услуг, фиксирующий факт поставки.</w:t>
      </w:r>
    </w:p>
    <w:p w14:paraId="42182DCA" w14:textId="77777777" w:rsidR="00912E95" w:rsidRDefault="00A6581D">
      <w:pPr>
        <w:pStyle w:val="4"/>
        <w:shd w:val="clear" w:color="auto" w:fill="FFFFFF"/>
        <w:spacing w:before="0" w:line="240" w:lineRule="auto"/>
        <w:jc w:val="both"/>
        <w:rPr>
          <w:rFonts w:ascii="Times New Roman" w:hAnsi="Times New Roman" w:cs="Times New Roman"/>
          <w:color w:val="0F1115"/>
        </w:rPr>
      </w:pPr>
      <w:r>
        <w:rPr>
          <w:rFonts w:ascii="Times New Roman" w:hAnsi="Times New Roman" w:cs="Times New Roman"/>
          <w:color w:val="0F1115"/>
        </w:rPr>
        <w:t xml:space="preserve">3.1.4. Внедрение </w:t>
      </w:r>
      <w:proofErr w:type="spellStart"/>
      <w:r>
        <w:rPr>
          <w:rFonts w:ascii="Times New Roman" w:hAnsi="Times New Roman" w:cs="Times New Roman"/>
          <w:color w:val="0F1115"/>
        </w:rPr>
        <w:t>СЗПДн</w:t>
      </w:r>
      <w:proofErr w:type="spellEnd"/>
    </w:p>
    <w:p w14:paraId="34A1790C"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 xml:space="preserve">Внедрение </w:t>
      </w:r>
      <w:proofErr w:type="spellStart"/>
      <w:r>
        <w:rPr>
          <w:color w:val="0F1115"/>
          <w:sz w:val="22"/>
          <w:szCs w:val="22"/>
        </w:rPr>
        <w:t>СЗПДн</w:t>
      </w:r>
      <w:proofErr w:type="spellEnd"/>
      <w:r>
        <w:rPr>
          <w:color w:val="0F1115"/>
          <w:sz w:val="22"/>
          <w:szCs w:val="22"/>
        </w:rPr>
        <w:t xml:space="preserve"> осуществляется в соответствии с проектной документацией на </w:t>
      </w:r>
      <w:proofErr w:type="spellStart"/>
      <w:r>
        <w:rPr>
          <w:color w:val="0F1115"/>
          <w:sz w:val="22"/>
          <w:szCs w:val="22"/>
        </w:rPr>
        <w:t>СЗПДн</w:t>
      </w:r>
      <w:proofErr w:type="spellEnd"/>
      <w:r>
        <w:rPr>
          <w:color w:val="0F1115"/>
          <w:sz w:val="22"/>
          <w:szCs w:val="22"/>
        </w:rPr>
        <w:t xml:space="preserve"> и </w:t>
      </w:r>
      <w:r>
        <w:rPr>
          <w:rStyle w:val="a3"/>
          <w:b w:val="0"/>
          <w:bCs w:val="0"/>
          <w:color w:val="0F1115"/>
          <w:sz w:val="22"/>
          <w:szCs w:val="22"/>
        </w:rPr>
        <w:t>требованиями Приказа ФСТЭК России от 18.02.2013 № 21</w:t>
      </w:r>
      <w:r>
        <w:rPr>
          <w:color w:val="0F1115"/>
          <w:sz w:val="22"/>
          <w:szCs w:val="22"/>
        </w:rPr>
        <w:t>, и включает:</w:t>
      </w:r>
    </w:p>
    <w:p w14:paraId="31AD92F5" w14:textId="77777777" w:rsidR="00912E95" w:rsidRDefault="00A6581D">
      <w:pPr>
        <w:pStyle w:val="ds-markdown-paragraph"/>
        <w:numPr>
          <w:ilvl w:val="0"/>
          <w:numId w:val="10"/>
        </w:numPr>
        <w:shd w:val="clear" w:color="auto" w:fill="FFFFFF"/>
        <w:spacing w:beforeAutospacing="0" w:after="0" w:afterAutospacing="0"/>
        <w:jc w:val="both"/>
        <w:rPr>
          <w:color w:val="0F1115"/>
          <w:sz w:val="22"/>
          <w:szCs w:val="22"/>
        </w:rPr>
      </w:pPr>
      <w:r>
        <w:rPr>
          <w:color w:val="0F1115"/>
          <w:sz w:val="22"/>
          <w:szCs w:val="22"/>
        </w:rPr>
        <w:t>базовую инсталляцию поставляемых СЗИ в соответствии с требованиями эксплуатационной документации;</w:t>
      </w:r>
    </w:p>
    <w:p w14:paraId="6AEB936C" w14:textId="77777777" w:rsidR="00912E95" w:rsidRDefault="00A6581D">
      <w:pPr>
        <w:pStyle w:val="ds-markdown-paragraph"/>
        <w:numPr>
          <w:ilvl w:val="0"/>
          <w:numId w:val="10"/>
        </w:numPr>
        <w:shd w:val="clear" w:color="auto" w:fill="FFFFFF"/>
        <w:spacing w:beforeAutospacing="0" w:after="0" w:afterAutospacing="0"/>
        <w:jc w:val="both"/>
        <w:rPr>
          <w:color w:val="0F1115"/>
          <w:sz w:val="22"/>
          <w:szCs w:val="22"/>
        </w:rPr>
      </w:pPr>
      <w:r>
        <w:rPr>
          <w:color w:val="0F1115"/>
          <w:sz w:val="22"/>
          <w:szCs w:val="22"/>
        </w:rPr>
        <w:t xml:space="preserve">настройку поставляемых СЗИ в объеме, достаточном для успешного проведения Аттестации системы защиты </w:t>
      </w:r>
      <w:proofErr w:type="spellStart"/>
      <w:r>
        <w:rPr>
          <w:color w:val="0F1115"/>
          <w:sz w:val="22"/>
          <w:szCs w:val="22"/>
        </w:rPr>
        <w:t>ПДн</w:t>
      </w:r>
      <w:proofErr w:type="spellEnd"/>
      <w:r>
        <w:rPr>
          <w:color w:val="0F1115"/>
          <w:sz w:val="22"/>
          <w:szCs w:val="22"/>
        </w:rPr>
        <w:t>;</w:t>
      </w:r>
    </w:p>
    <w:p w14:paraId="6A838EF1" w14:textId="77777777" w:rsidR="00912E95" w:rsidRDefault="00A6581D">
      <w:pPr>
        <w:pStyle w:val="ds-markdown-paragraph"/>
        <w:numPr>
          <w:ilvl w:val="0"/>
          <w:numId w:val="10"/>
        </w:numPr>
        <w:shd w:val="clear" w:color="auto" w:fill="FFFFFF"/>
        <w:spacing w:beforeAutospacing="0" w:after="0" w:afterAutospacing="0"/>
        <w:jc w:val="both"/>
        <w:rPr>
          <w:color w:val="0F1115"/>
          <w:sz w:val="22"/>
          <w:szCs w:val="22"/>
        </w:rPr>
      </w:pPr>
      <w:r>
        <w:rPr>
          <w:color w:val="0F1115"/>
          <w:sz w:val="22"/>
          <w:szCs w:val="22"/>
        </w:rPr>
        <w:t>разработку Исполнителем «проект Технического паспорта информационной системы персональных данных».</w:t>
      </w:r>
    </w:p>
    <w:p w14:paraId="540FA55E"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3.1.4.1. Перечень реализуемых мер защиты информации</w:t>
      </w:r>
    </w:p>
    <w:p w14:paraId="7747DD9D"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В рамках внедрения </w:t>
      </w:r>
      <w:proofErr w:type="spellStart"/>
      <w:r>
        <w:rPr>
          <w:rStyle w:val="a3"/>
          <w:b w:val="0"/>
          <w:bCs w:val="0"/>
          <w:color w:val="0F1115"/>
          <w:sz w:val="22"/>
          <w:szCs w:val="22"/>
        </w:rPr>
        <w:t>СЗПДн</w:t>
      </w:r>
      <w:proofErr w:type="spellEnd"/>
      <w:r>
        <w:rPr>
          <w:rStyle w:val="a3"/>
          <w:b w:val="0"/>
          <w:bCs w:val="0"/>
          <w:color w:val="0F1115"/>
          <w:sz w:val="22"/>
          <w:szCs w:val="22"/>
        </w:rPr>
        <w:t xml:space="preserve"> Исполнитель обеспечивает реализацию следующих организационных и технических мер защиты информации в соответствии с Приказом ФСТЭК России от 18.02.2013 № 21</w:t>
      </w:r>
      <w:r>
        <w:rPr>
          <w:color w:val="0F1115"/>
          <w:sz w:val="22"/>
          <w:szCs w:val="22"/>
        </w:rPr>
        <w:t>:</w:t>
      </w:r>
    </w:p>
    <w:p w14:paraId="1B0DC167"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Организационные меры:</w:t>
      </w:r>
    </w:p>
    <w:p w14:paraId="79C15F83" w14:textId="77777777" w:rsidR="00912E95" w:rsidRDefault="00A6581D">
      <w:pPr>
        <w:pStyle w:val="ds-markdown-paragraph"/>
        <w:numPr>
          <w:ilvl w:val="0"/>
          <w:numId w:val="11"/>
        </w:numPr>
        <w:shd w:val="clear" w:color="auto" w:fill="FFFFFF"/>
        <w:spacing w:beforeAutospacing="0" w:after="0" w:afterAutospacing="0"/>
        <w:jc w:val="both"/>
        <w:rPr>
          <w:color w:val="0F1115"/>
          <w:sz w:val="22"/>
          <w:szCs w:val="22"/>
        </w:rPr>
      </w:pPr>
      <w:r>
        <w:rPr>
          <w:color w:val="0F1115"/>
          <w:sz w:val="22"/>
          <w:szCs w:val="22"/>
        </w:rPr>
        <w:t xml:space="preserve">назначение должностных лиц, ответственных за обеспечение безопасности </w:t>
      </w:r>
      <w:proofErr w:type="spellStart"/>
      <w:r>
        <w:rPr>
          <w:color w:val="0F1115"/>
          <w:sz w:val="22"/>
          <w:szCs w:val="22"/>
        </w:rPr>
        <w:t>ПДн</w:t>
      </w:r>
      <w:proofErr w:type="spellEnd"/>
      <w:r>
        <w:rPr>
          <w:color w:val="0F1115"/>
          <w:sz w:val="22"/>
          <w:szCs w:val="22"/>
        </w:rPr>
        <w:t>;</w:t>
      </w:r>
    </w:p>
    <w:p w14:paraId="0A7A0F4B" w14:textId="77777777" w:rsidR="00912E95" w:rsidRDefault="00A6581D">
      <w:pPr>
        <w:pStyle w:val="ds-markdown-paragraph"/>
        <w:numPr>
          <w:ilvl w:val="0"/>
          <w:numId w:val="11"/>
        </w:numPr>
        <w:shd w:val="clear" w:color="auto" w:fill="FFFFFF"/>
        <w:spacing w:beforeAutospacing="0" w:after="0" w:afterAutospacing="0"/>
        <w:jc w:val="both"/>
        <w:rPr>
          <w:color w:val="0F1115"/>
          <w:sz w:val="22"/>
          <w:szCs w:val="22"/>
        </w:rPr>
      </w:pPr>
      <w:r>
        <w:rPr>
          <w:color w:val="0F1115"/>
          <w:sz w:val="22"/>
          <w:szCs w:val="22"/>
        </w:rPr>
        <w:t>разработка и утверждение организационно-распорядительной документации;</w:t>
      </w:r>
    </w:p>
    <w:p w14:paraId="07A9568A" w14:textId="77777777" w:rsidR="00912E95" w:rsidRDefault="00A6581D">
      <w:pPr>
        <w:pStyle w:val="ds-markdown-paragraph"/>
        <w:numPr>
          <w:ilvl w:val="0"/>
          <w:numId w:val="11"/>
        </w:numPr>
        <w:shd w:val="clear" w:color="auto" w:fill="FFFFFF"/>
        <w:spacing w:beforeAutospacing="0" w:after="0" w:afterAutospacing="0"/>
        <w:jc w:val="both"/>
        <w:rPr>
          <w:color w:val="0F1115"/>
          <w:sz w:val="22"/>
          <w:szCs w:val="22"/>
        </w:rPr>
      </w:pPr>
      <w:r>
        <w:rPr>
          <w:color w:val="0F1115"/>
          <w:sz w:val="22"/>
          <w:szCs w:val="22"/>
        </w:rPr>
        <w:t xml:space="preserve">организация допуска сотрудников к </w:t>
      </w:r>
      <w:proofErr w:type="spellStart"/>
      <w:r>
        <w:rPr>
          <w:color w:val="0F1115"/>
          <w:sz w:val="22"/>
          <w:szCs w:val="22"/>
        </w:rPr>
        <w:t>ПДн</w:t>
      </w:r>
      <w:proofErr w:type="spellEnd"/>
      <w:r>
        <w:rPr>
          <w:color w:val="0F1115"/>
          <w:sz w:val="22"/>
          <w:szCs w:val="22"/>
        </w:rPr>
        <w:t>;</w:t>
      </w:r>
    </w:p>
    <w:p w14:paraId="066998A5" w14:textId="77777777" w:rsidR="00912E95" w:rsidRDefault="00A6581D">
      <w:pPr>
        <w:pStyle w:val="ds-markdown-paragraph"/>
        <w:numPr>
          <w:ilvl w:val="0"/>
          <w:numId w:val="11"/>
        </w:numPr>
        <w:shd w:val="clear" w:color="auto" w:fill="FFFFFF"/>
        <w:spacing w:beforeAutospacing="0" w:after="0" w:afterAutospacing="0"/>
        <w:jc w:val="both"/>
        <w:rPr>
          <w:color w:val="0F1115"/>
          <w:sz w:val="22"/>
          <w:szCs w:val="22"/>
        </w:rPr>
      </w:pPr>
      <w:r>
        <w:rPr>
          <w:color w:val="0F1115"/>
          <w:sz w:val="22"/>
          <w:szCs w:val="22"/>
        </w:rPr>
        <w:t>организация учета машинных носителей информации;</w:t>
      </w:r>
    </w:p>
    <w:p w14:paraId="1C11A160" w14:textId="77777777" w:rsidR="00912E95" w:rsidRDefault="00A6581D">
      <w:pPr>
        <w:pStyle w:val="ds-markdown-paragraph"/>
        <w:numPr>
          <w:ilvl w:val="0"/>
          <w:numId w:val="11"/>
        </w:numPr>
        <w:shd w:val="clear" w:color="auto" w:fill="FFFFFF"/>
        <w:spacing w:beforeAutospacing="0" w:after="0" w:afterAutospacing="0"/>
        <w:jc w:val="both"/>
        <w:rPr>
          <w:color w:val="0F1115"/>
          <w:sz w:val="22"/>
          <w:szCs w:val="22"/>
        </w:rPr>
      </w:pPr>
      <w:r>
        <w:rPr>
          <w:color w:val="0F1115"/>
          <w:sz w:val="22"/>
          <w:szCs w:val="22"/>
        </w:rPr>
        <w:t>обучение и инструктирование сотрудников.</w:t>
      </w:r>
    </w:p>
    <w:p w14:paraId="6B689286"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Технические меры:</w:t>
      </w:r>
    </w:p>
    <w:p w14:paraId="25CA16CB"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идентификация и аутентификация пользователей </w:t>
      </w:r>
      <w:r>
        <w:rPr>
          <w:rStyle w:val="a3"/>
          <w:b w:val="0"/>
          <w:bCs w:val="0"/>
          <w:color w:val="0F1115"/>
          <w:sz w:val="22"/>
          <w:szCs w:val="22"/>
        </w:rPr>
        <w:t>с использованием сертифицированных СЗИ</w:t>
      </w:r>
      <w:r>
        <w:rPr>
          <w:color w:val="0F1115"/>
          <w:sz w:val="22"/>
          <w:szCs w:val="22"/>
        </w:rPr>
        <w:t>;</w:t>
      </w:r>
    </w:p>
    <w:p w14:paraId="54D923D1"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 xml:space="preserve">управление доступом пользователей к обрабатываемым </w:t>
      </w:r>
      <w:proofErr w:type="spellStart"/>
      <w:r>
        <w:rPr>
          <w:color w:val="0F1115"/>
          <w:sz w:val="22"/>
          <w:szCs w:val="22"/>
        </w:rPr>
        <w:t>ПДн</w:t>
      </w:r>
      <w:proofErr w:type="spellEnd"/>
      <w:r>
        <w:rPr>
          <w:color w:val="0F1115"/>
          <w:sz w:val="22"/>
          <w:szCs w:val="22"/>
        </w:rPr>
        <w:t>;</w:t>
      </w:r>
    </w:p>
    <w:p w14:paraId="293FDA00"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ограничение программной среды (позиция 11 Приложения № 1 Secret Net Studio</w:t>
      </w:r>
      <w:proofErr w:type="gramStart"/>
      <w:r>
        <w:rPr>
          <w:color w:val="0F1115"/>
          <w:sz w:val="22"/>
          <w:szCs w:val="22"/>
        </w:rPr>
        <w:t>) ;</w:t>
      </w:r>
      <w:proofErr w:type="gramEnd"/>
    </w:p>
    <w:p w14:paraId="119AFA02"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 xml:space="preserve">антивирусная защита (позиция 8 Приложения № 1 </w:t>
      </w:r>
      <w:proofErr w:type="spellStart"/>
      <w:r>
        <w:rPr>
          <w:color w:val="0F1115"/>
          <w:sz w:val="22"/>
          <w:szCs w:val="22"/>
        </w:rPr>
        <w:t>RedCheck</w:t>
      </w:r>
      <w:proofErr w:type="spellEnd"/>
      <w:proofErr w:type="gramStart"/>
      <w:r>
        <w:rPr>
          <w:color w:val="0F1115"/>
          <w:sz w:val="22"/>
          <w:szCs w:val="22"/>
        </w:rPr>
        <w:t>) ;</w:t>
      </w:r>
      <w:proofErr w:type="gramEnd"/>
    </w:p>
    <w:p w14:paraId="0175E790"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регистрация и учет событий безопасности </w:t>
      </w:r>
      <w:r>
        <w:rPr>
          <w:rStyle w:val="a3"/>
          <w:b w:val="0"/>
          <w:bCs w:val="0"/>
          <w:color w:val="0F1115"/>
          <w:sz w:val="22"/>
          <w:szCs w:val="22"/>
        </w:rPr>
        <w:t>с использованием ПО «Орион журнал» (позиция 1 Приложения № 1</w:t>
      </w:r>
      <w:proofErr w:type="gramStart"/>
      <w:r>
        <w:rPr>
          <w:rStyle w:val="a3"/>
          <w:b w:val="0"/>
          <w:bCs w:val="0"/>
          <w:color w:val="0F1115"/>
          <w:sz w:val="22"/>
          <w:szCs w:val="22"/>
        </w:rPr>
        <w:t>)</w:t>
      </w:r>
      <w:r>
        <w:rPr>
          <w:color w:val="0F1115"/>
          <w:sz w:val="22"/>
          <w:szCs w:val="22"/>
        </w:rPr>
        <w:t> ;</w:t>
      </w:r>
      <w:proofErr w:type="gramEnd"/>
    </w:p>
    <w:p w14:paraId="234121B5"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криптографическая защита информации </w:t>
      </w:r>
      <w:r>
        <w:rPr>
          <w:rStyle w:val="a3"/>
          <w:b w:val="0"/>
          <w:bCs w:val="0"/>
          <w:color w:val="0F1115"/>
          <w:sz w:val="22"/>
          <w:szCs w:val="22"/>
        </w:rPr>
        <w:t>при передаче по сетям связи общего пользования (позиция 7 Приложения № 1 ViPNet Client</w:t>
      </w:r>
      <w:proofErr w:type="gramStart"/>
      <w:r>
        <w:rPr>
          <w:rStyle w:val="a3"/>
          <w:b w:val="0"/>
          <w:bCs w:val="0"/>
          <w:color w:val="0F1115"/>
          <w:sz w:val="22"/>
          <w:szCs w:val="22"/>
        </w:rPr>
        <w:t>)</w:t>
      </w:r>
      <w:r>
        <w:rPr>
          <w:color w:val="0F1115"/>
          <w:sz w:val="22"/>
          <w:szCs w:val="22"/>
        </w:rPr>
        <w:t> ;</w:t>
      </w:r>
      <w:proofErr w:type="gramEnd"/>
    </w:p>
    <w:p w14:paraId="14B6DE8C"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защита среды виртуализации </w:t>
      </w:r>
      <w:r>
        <w:rPr>
          <w:rStyle w:val="a3"/>
          <w:b w:val="0"/>
          <w:bCs w:val="0"/>
          <w:color w:val="0F1115"/>
          <w:sz w:val="22"/>
          <w:szCs w:val="22"/>
        </w:rPr>
        <w:t>(при наличии</w:t>
      </w:r>
      <w:proofErr w:type="gramStart"/>
      <w:r>
        <w:rPr>
          <w:rStyle w:val="a3"/>
          <w:b w:val="0"/>
          <w:bCs w:val="0"/>
          <w:color w:val="0F1115"/>
          <w:sz w:val="22"/>
          <w:szCs w:val="22"/>
        </w:rPr>
        <w:t>)</w:t>
      </w:r>
      <w:r>
        <w:rPr>
          <w:color w:val="0F1115"/>
          <w:sz w:val="22"/>
          <w:szCs w:val="22"/>
        </w:rPr>
        <w:t> ;</w:t>
      </w:r>
      <w:proofErr w:type="gramEnd"/>
    </w:p>
    <w:p w14:paraId="46844BE8" w14:textId="77777777" w:rsidR="00912E95" w:rsidRDefault="00A6581D">
      <w:pPr>
        <w:pStyle w:val="ds-markdown-paragraph"/>
        <w:numPr>
          <w:ilvl w:val="0"/>
          <w:numId w:val="12"/>
        </w:numPr>
        <w:shd w:val="clear" w:color="auto" w:fill="FFFFFF"/>
        <w:spacing w:beforeAutospacing="0" w:after="0" w:afterAutospacing="0"/>
        <w:jc w:val="both"/>
        <w:rPr>
          <w:color w:val="0F1115"/>
          <w:sz w:val="22"/>
          <w:szCs w:val="22"/>
        </w:rPr>
      </w:pPr>
      <w:r>
        <w:rPr>
          <w:color w:val="0F1115"/>
          <w:sz w:val="22"/>
          <w:szCs w:val="22"/>
        </w:rPr>
        <w:t>анализ защищенности информационной системы </w:t>
      </w:r>
      <w:r>
        <w:rPr>
          <w:rStyle w:val="a3"/>
          <w:b w:val="0"/>
          <w:bCs w:val="0"/>
          <w:color w:val="0F1115"/>
          <w:sz w:val="22"/>
          <w:szCs w:val="22"/>
        </w:rPr>
        <w:t xml:space="preserve">(позиция 8 Приложения № 1 </w:t>
      </w:r>
      <w:proofErr w:type="spellStart"/>
      <w:r>
        <w:rPr>
          <w:rStyle w:val="a3"/>
          <w:b w:val="0"/>
          <w:bCs w:val="0"/>
          <w:color w:val="0F1115"/>
          <w:sz w:val="22"/>
          <w:szCs w:val="22"/>
        </w:rPr>
        <w:t>RedCheck</w:t>
      </w:r>
      <w:proofErr w:type="spellEnd"/>
      <w:proofErr w:type="gramStart"/>
      <w:r>
        <w:rPr>
          <w:rStyle w:val="a3"/>
          <w:b w:val="0"/>
          <w:bCs w:val="0"/>
          <w:color w:val="0F1115"/>
          <w:sz w:val="22"/>
          <w:szCs w:val="22"/>
        </w:rPr>
        <w:t>)</w:t>
      </w:r>
      <w:r>
        <w:rPr>
          <w:color w:val="0F1115"/>
          <w:sz w:val="22"/>
          <w:szCs w:val="22"/>
        </w:rPr>
        <w:t> .</w:t>
      </w:r>
      <w:proofErr w:type="gramEnd"/>
    </w:p>
    <w:p w14:paraId="5C60D776"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Конкретный состав реализуемых мер определяется с учетом:</w:t>
      </w:r>
    </w:p>
    <w:p w14:paraId="0A36B9AA" w14:textId="77777777" w:rsidR="00912E95" w:rsidRDefault="00A6581D">
      <w:pPr>
        <w:pStyle w:val="ds-markdown-paragraph"/>
        <w:numPr>
          <w:ilvl w:val="0"/>
          <w:numId w:val="13"/>
        </w:numPr>
        <w:shd w:val="clear" w:color="auto" w:fill="FFFFFF"/>
        <w:spacing w:beforeAutospacing="0" w:after="0" w:afterAutospacing="0"/>
        <w:jc w:val="both"/>
        <w:rPr>
          <w:color w:val="0F1115"/>
          <w:sz w:val="22"/>
          <w:szCs w:val="22"/>
        </w:rPr>
      </w:pPr>
      <w:r>
        <w:rPr>
          <w:color w:val="0F1115"/>
          <w:sz w:val="22"/>
          <w:szCs w:val="22"/>
        </w:rPr>
        <w:t xml:space="preserve">установленного уровня защищенности </w:t>
      </w:r>
      <w:proofErr w:type="spellStart"/>
      <w:r>
        <w:rPr>
          <w:color w:val="0F1115"/>
          <w:sz w:val="22"/>
          <w:szCs w:val="22"/>
        </w:rPr>
        <w:t>ПДн</w:t>
      </w:r>
      <w:proofErr w:type="spellEnd"/>
      <w:r>
        <w:rPr>
          <w:color w:val="0F1115"/>
          <w:sz w:val="22"/>
          <w:szCs w:val="22"/>
        </w:rPr>
        <w:t xml:space="preserve"> (п. 3.1.1.1);</w:t>
      </w:r>
    </w:p>
    <w:p w14:paraId="707D6288" w14:textId="77777777" w:rsidR="00912E95" w:rsidRDefault="00A6581D">
      <w:pPr>
        <w:pStyle w:val="ds-markdown-paragraph"/>
        <w:numPr>
          <w:ilvl w:val="0"/>
          <w:numId w:val="13"/>
        </w:numPr>
        <w:shd w:val="clear" w:color="auto" w:fill="FFFFFF"/>
        <w:spacing w:beforeAutospacing="0" w:after="0" w:afterAutospacing="0"/>
        <w:jc w:val="both"/>
        <w:rPr>
          <w:color w:val="0F1115"/>
          <w:sz w:val="22"/>
          <w:szCs w:val="22"/>
        </w:rPr>
      </w:pPr>
      <w:r>
        <w:rPr>
          <w:color w:val="0F1115"/>
          <w:sz w:val="22"/>
          <w:szCs w:val="22"/>
        </w:rPr>
        <w:t xml:space="preserve">актуальных угроз безопасности </w:t>
      </w:r>
      <w:proofErr w:type="spellStart"/>
      <w:r>
        <w:rPr>
          <w:color w:val="0F1115"/>
          <w:sz w:val="22"/>
          <w:szCs w:val="22"/>
        </w:rPr>
        <w:t>ПДн</w:t>
      </w:r>
      <w:proofErr w:type="spellEnd"/>
      <w:r>
        <w:rPr>
          <w:color w:val="0F1115"/>
          <w:sz w:val="22"/>
          <w:szCs w:val="22"/>
        </w:rPr>
        <w:t xml:space="preserve"> (п. 3.1.1.2);</w:t>
      </w:r>
    </w:p>
    <w:p w14:paraId="1539E8F4" w14:textId="77777777" w:rsidR="00912E95" w:rsidRDefault="00A6581D">
      <w:pPr>
        <w:pStyle w:val="ds-markdown-paragraph"/>
        <w:numPr>
          <w:ilvl w:val="0"/>
          <w:numId w:val="13"/>
        </w:numPr>
        <w:shd w:val="clear" w:color="auto" w:fill="FFFFFF"/>
        <w:spacing w:beforeAutospacing="0" w:after="0" w:afterAutospacing="0"/>
        <w:jc w:val="both"/>
        <w:rPr>
          <w:color w:val="0F1115"/>
          <w:sz w:val="22"/>
          <w:szCs w:val="22"/>
        </w:rPr>
      </w:pPr>
      <w:r>
        <w:rPr>
          <w:color w:val="0F1115"/>
          <w:sz w:val="22"/>
          <w:szCs w:val="22"/>
        </w:rPr>
        <w:t>применяемых СЗИ, указанных в Приложении № 1 к Контракту.</w:t>
      </w:r>
    </w:p>
    <w:p w14:paraId="69AAA1B2"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Результатом внедрения </w:t>
      </w:r>
      <w:proofErr w:type="spellStart"/>
      <w:r>
        <w:rPr>
          <w:rStyle w:val="a3"/>
          <w:b w:val="0"/>
          <w:bCs w:val="0"/>
          <w:color w:val="0F1115"/>
          <w:sz w:val="22"/>
          <w:szCs w:val="22"/>
        </w:rPr>
        <w:t>СЗПДн</w:t>
      </w:r>
      <w:proofErr w:type="spellEnd"/>
      <w:r>
        <w:rPr>
          <w:rStyle w:val="a3"/>
          <w:b w:val="0"/>
          <w:bCs w:val="0"/>
          <w:color w:val="0F1115"/>
          <w:sz w:val="22"/>
          <w:szCs w:val="22"/>
        </w:rPr>
        <w:t xml:space="preserve"> является:</w:t>
      </w:r>
    </w:p>
    <w:p w14:paraId="520A0753" w14:textId="77777777" w:rsidR="00912E95" w:rsidRDefault="00A6581D">
      <w:pPr>
        <w:pStyle w:val="ds-markdown-paragraph"/>
        <w:numPr>
          <w:ilvl w:val="0"/>
          <w:numId w:val="14"/>
        </w:numPr>
        <w:shd w:val="clear" w:color="auto" w:fill="FFFFFF"/>
        <w:spacing w:beforeAutospacing="0" w:after="0" w:afterAutospacing="0"/>
        <w:jc w:val="both"/>
        <w:rPr>
          <w:color w:val="0F1115"/>
          <w:sz w:val="22"/>
          <w:szCs w:val="22"/>
        </w:rPr>
      </w:pPr>
      <w:r>
        <w:rPr>
          <w:color w:val="0F1115"/>
          <w:sz w:val="22"/>
          <w:szCs w:val="22"/>
        </w:rPr>
        <w:t xml:space="preserve">корректно функционирующая </w:t>
      </w:r>
      <w:proofErr w:type="spellStart"/>
      <w:r>
        <w:rPr>
          <w:color w:val="0F1115"/>
          <w:sz w:val="22"/>
          <w:szCs w:val="22"/>
        </w:rPr>
        <w:t>СЗПДн</w:t>
      </w:r>
      <w:proofErr w:type="spellEnd"/>
      <w:r>
        <w:rPr>
          <w:color w:val="0F1115"/>
          <w:sz w:val="22"/>
          <w:szCs w:val="22"/>
        </w:rPr>
        <w:t>;</w:t>
      </w:r>
    </w:p>
    <w:p w14:paraId="65C7D6F0" w14:textId="77777777" w:rsidR="00912E95" w:rsidRDefault="00A6581D">
      <w:pPr>
        <w:pStyle w:val="ds-markdown-paragraph"/>
        <w:numPr>
          <w:ilvl w:val="0"/>
          <w:numId w:val="14"/>
        </w:numPr>
        <w:shd w:val="clear" w:color="auto" w:fill="FFFFFF"/>
        <w:spacing w:beforeAutospacing="0" w:after="0" w:afterAutospacing="0"/>
        <w:jc w:val="both"/>
        <w:rPr>
          <w:color w:val="0F1115"/>
          <w:sz w:val="22"/>
          <w:szCs w:val="22"/>
        </w:rPr>
      </w:pPr>
      <w:r>
        <w:rPr>
          <w:color w:val="0F1115"/>
          <w:sz w:val="22"/>
          <w:szCs w:val="22"/>
        </w:rPr>
        <w:t>«проект Технического паспорта информационной системы персональных данных», разрабатываемый Исполнителем;</w:t>
      </w:r>
    </w:p>
    <w:p w14:paraId="3E8DA295" w14:textId="77777777" w:rsidR="00912E95" w:rsidRDefault="00A6581D">
      <w:pPr>
        <w:pStyle w:val="ds-markdown-paragraph"/>
        <w:numPr>
          <w:ilvl w:val="0"/>
          <w:numId w:val="14"/>
        </w:numPr>
        <w:shd w:val="clear" w:color="auto" w:fill="FFFFFF"/>
        <w:spacing w:beforeAutospacing="0" w:after="0" w:afterAutospacing="0"/>
        <w:jc w:val="both"/>
        <w:rPr>
          <w:color w:val="0F1115"/>
          <w:sz w:val="22"/>
          <w:szCs w:val="22"/>
        </w:rPr>
      </w:pPr>
      <w:r>
        <w:rPr>
          <w:color w:val="0F1115"/>
          <w:sz w:val="22"/>
          <w:szCs w:val="22"/>
        </w:rPr>
        <w:t>проект «Акта установки и проверки функционирования средств защиты информации», разрабатываемый Исполнителем.</w:t>
      </w:r>
    </w:p>
    <w:p w14:paraId="5AA30F76"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 xml:space="preserve">В целях соблюдения требований законодательства в области защиты </w:t>
      </w:r>
      <w:proofErr w:type="spellStart"/>
      <w:r>
        <w:rPr>
          <w:color w:val="0F1115"/>
          <w:sz w:val="22"/>
          <w:szCs w:val="22"/>
        </w:rPr>
        <w:t>ПДн</w:t>
      </w:r>
      <w:proofErr w:type="spellEnd"/>
      <w:r>
        <w:rPr>
          <w:color w:val="0F1115"/>
          <w:sz w:val="22"/>
          <w:szCs w:val="22"/>
        </w:rPr>
        <w:t xml:space="preserve"> Заказчик утверждает (подписывает уполномоченным лицом и заверяет печатью организации) следующие документы, проекты которых разрабатывает Исполнитель:</w:t>
      </w:r>
    </w:p>
    <w:p w14:paraId="3C94F9D5" w14:textId="77777777" w:rsidR="00912E95" w:rsidRDefault="00A6581D">
      <w:pPr>
        <w:pStyle w:val="ds-markdown-paragraph"/>
        <w:numPr>
          <w:ilvl w:val="0"/>
          <w:numId w:val="15"/>
        </w:numPr>
        <w:shd w:val="clear" w:color="auto" w:fill="FFFFFF"/>
        <w:spacing w:beforeAutospacing="0" w:after="0" w:afterAutospacing="0"/>
        <w:jc w:val="both"/>
        <w:rPr>
          <w:color w:val="0F1115"/>
          <w:sz w:val="22"/>
          <w:szCs w:val="22"/>
        </w:rPr>
      </w:pPr>
      <w:r>
        <w:rPr>
          <w:color w:val="0F1115"/>
          <w:sz w:val="22"/>
          <w:szCs w:val="22"/>
        </w:rPr>
        <w:t>«Акт установки и проверки функционирования средств защиты информации»;</w:t>
      </w:r>
    </w:p>
    <w:p w14:paraId="3A4143A9" w14:textId="77777777" w:rsidR="00912E95" w:rsidRDefault="00A6581D">
      <w:pPr>
        <w:pStyle w:val="ds-markdown-paragraph"/>
        <w:numPr>
          <w:ilvl w:val="0"/>
          <w:numId w:val="15"/>
        </w:numPr>
        <w:shd w:val="clear" w:color="auto" w:fill="FFFFFF"/>
        <w:spacing w:beforeAutospacing="0" w:after="0" w:afterAutospacing="0"/>
        <w:jc w:val="both"/>
        <w:rPr>
          <w:color w:val="0F1115"/>
          <w:sz w:val="22"/>
          <w:szCs w:val="22"/>
        </w:rPr>
      </w:pPr>
      <w:r>
        <w:rPr>
          <w:color w:val="0F1115"/>
          <w:sz w:val="22"/>
          <w:szCs w:val="22"/>
        </w:rPr>
        <w:t>«Технический паспорт (автоматизированной) информационной системы»;</w:t>
      </w:r>
    </w:p>
    <w:p w14:paraId="74CD77B8" w14:textId="77777777" w:rsidR="00912E95" w:rsidRDefault="00A6581D">
      <w:pPr>
        <w:pStyle w:val="ds-markdown-paragraph"/>
        <w:numPr>
          <w:ilvl w:val="0"/>
          <w:numId w:val="15"/>
        </w:numPr>
        <w:shd w:val="clear" w:color="auto" w:fill="FFFFFF"/>
        <w:spacing w:beforeAutospacing="0" w:after="0" w:afterAutospacing="0"/>
        <w:jc w:val="both"/>
        <w:rPr>
          <w:color w:val="0F1115"/>
          <w:sz w:val="22"/>
          <w:szCs w:val="22"/>
        </w:rPr>
      </w:pPr>
      <w:r>
        <w:rPr>
          <w:color w:val="0F1115"/>
          <w:sz w:val="22"/>
          <w:szCs w:val="22"/>
        </w:rPr>
        <w:t>«Программа и методики проведения аттестационных испытаний по обеспечению безопасности персональных данных»;</w:t>
      </w:r>
    </w:p>
    <w:p w14:paraId="0976B912" w14:textId="77777777" w:rsidR="00912E95" w:rsidRDefault="00A6581D">
      <w:pPr>
        <w:pStyle w:val="ds-markdown-paragraph"/>
        <w:numPr>
          <w:ilvl w:val="0"/>
          <w:numId w:val="15"/>
        </w:numPr>
        <w:shd w:val="clear" w:color="auto" w:fill="FFFFFF"/>
        <w:spacing w:beforeAutospacing="0" w:after="0" w:afterAutospacing="0"/>
        <w:jc w:val="both"/>
        <w:rPr>
          <w:color w:val="0F1115"/>
          <w:sz w:val="22"/>
          <w:szCs w:val="22"/>
        </w:rPr>
      </w:pPr>
      <w:r>
        <w:rPr>
          <w:rStyle w:val="a3"/>
          <w:b w:val="0"/>
          <w:bCs w:val="0"/>
          <w:color w:val="0F1115"/>
          <w:sz w:val="22"/>
          <w:szCs w:val="22"/>
        </w:rPr>
        <w:t>«Модель угроз безопасности персональных данных</w:t>
      </w:r>
      <w:proofErr w:type="gramStart"/>
      <w:r>
        <w:rPr>
          <w:rStyle w:val="a3"/>
          <w:b w:val="0"/>
          <w:bCs w:val="0"/>
          <w:color w:val="0F1115"/>
          <w:sz w:val="22"/>
          <w:szCs w:val="22"/>
        </w:rPr>
        <w:t>» .</w:t>
      </w:r>
      <w:proofErr w:type="gramEnd"/>
    </w:p>
    <w:p w14:paraId="2AA69852"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Заполнение шаблонов организационно-распорядительной документации применительно к своей деятельности Заказчик осуществляет самостоятельно.</w:t>
      </w:r>
    </w:p>
    <w:p w14:paraId="542E3EC8" w14:textId="77777777" w:rsidR="00912E95" w:rsidRDefault="00A6581D">
      <w:pPr>
        <w:pStyle w:val="4"/>
        <w:shd w:val="clear" w:color="auto" w:fill="FFFFFF"/>
        <w:spacing w:before="0" w:line="240" w:lineRule="auto"/>
        <w:jc w:val="both"/>
        <w:rPr>
          <w:rFonts w:ascii="Times New Roman" w:hAnsi="Times New Roman" w:cs="Times New Roman"/>
          <w:color w:val="0F1115"/>
        </w:rPr>
      </w:pPr>
      <w:r>
        <w:rPr>
          <w:rFonts w:ascii="Times New Roman" w:hAnsi="Times New Roman" w:cs="Times New Roman"/>
          <w:color w:val="0F1115"/>
        </w:rPr>
        <w:t xml:space="preserve">3.1.5. Проведение мероприятий по Аттестации реализованных мер по обеспечению безопасности </w:t>
      </w:r>
      <w:proofErr w:type="spellStart"/>
      <w:r>
        <w:rPr>
          <w:rFonts w:ascii="Times New Roman" w:hAnsi="Times New Roman" w:cs="Times New Roman"/>
          <w:color w:val="0F1115"/>
        </w:rPr>
        <w:t>ПДн</w:t>
      </w:r>
      <w:proofErr w:type="spellEnd"/>
    </w:p>
    <w:p w14:paraId="0D2B52F4" w14:textId="77777777" w:rsidR="00912E95" w:rsidRDefault="00A6581D">
      <w:pPr>
        <w:pStyle w:val="ds-markdown-paragraph"/>
        <w:shd w:val="clear" w:color="auto" w:fill="FFFFFF"/>
        <w:spacing w:beforeAutospacing="0" w:after="0" w:afterAutospacing="0"/>
        <w:jc w:val="both"/>
        <w:rPr>
          <w:color w:val="0F1115"/>
          <w:sz w:val="22"/>
          <w:szCs w:val="22"/>
        </w:rPr>
      </w:pPr>
      <w:r>
        <w:rPr>
          <w:color w:val="0F1115"/>
          <w:sz w:val="22"/>
          <w:szCs w:val="22"/>
        </w:rPr>
        <w:t xml:space="preserve">В рамках проведения мероприятий по Аттестации реализованных мер по обеспечению безопасности </w:t>
      </w:r>
      <w:proofErr w:type="spellStart"/>
      <w:r>
        <w:rPr>
          <w:color w:val="0F1115"/>
          <w:sz w:val="22"/>
          <w:szCs w:val="22"/>
        </w:rPr>
        <w:t>ПДн</w:t>
      </w:r>
      <w:proofErr w:type="spellEnd"/>
      <w:r>
        <w:rPr>
          <w:color w:val="0F1115"/>
          <w:sz w:val="22"/>
          <w:szCs w:val="22"/>
        </w:rPr>
        <w:t xml:space="preserve"> Исполнителем проводятся </w:t>
      </w:r>
      <w:r>
        <w:rPr>
          <w:rStyle w:val="a3"/>
          <w:b w:val="0"/>
          <w:bCs w:val="0"/>
          <w:color w:val="0F1115"/>
          <w:sz w:val="22"/>
          <w:szCs w:val="22"/>
        </w:rPr>
        <w:t>комплексные испытания ИС в реальных условиях эксплуатации в соответствии с Порядком, утвержденным Приказом ФСТЭК России от 29.04.2021 № 77</w:t>
      </w:r>
      <w:r>
        <w:rPr>
          <w:color w:val="0F1115"/>
          <w:sz w:val="22"/>
          <w:szCs w:val="22"/>
        </w:rPr>
        <w:t xml:space="preserve">, путем проверки фактического выполнения установленных требований на различных этапах технологического процесса обработки </w:t>
      </w:r>
      <w:proofErr w:type="spellStart"/>
      <w:r>
        <w:rPr>
          <w:color w:val="0F1115"/>
          <w:sz w:val="22"/>
          <w:szCs w:val="22"/>
        </w:rPr>
        <w:t>ПДн</w:t>
      </w:r>
      <w:proofErr w:type="spellEnd"/>
      <w:r>
        <w:rPr>
          <w:color w:val="0F1115"/>
          <w:sz w:val="22"/>
          <w:szCs w:val="22"/>
        </w:rPr>
        <w:t>.</w:t>
      </w:r>
    </w:p>
    <w:p w14:paraId="521A1B61"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3.1.5.1. Состав и содержание работ по аттестации</w:t>
      </w:r>
    </w:p>
    <w:p w14:paraId="4E992FAE"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Работы по аттестации включают</w:t>
      </w:r>
      <w:r>
        <w:rPr>
          <w:color w:val="0F1115"/>
          <w:sz w:val="22"/>
          <w:szCs w:val="22"/>
        </w:rPr>
        <w:t>:</w:t>
      </w:r>
    </w:p>
    <w:p w14:paraId="65C6FF13" w14:textId="77777777" w:rsidR="00912E95" w:rsidRDefault="00A6581D">
      <w:pPr>
        <w:pStyle w:val="ds-markdown-paragraph"/>
        <w:numPr>
          <w:ilvl w:val="0"/>
          <w:numId w:val="16"/>
        </w:numPr>
        <w:shd w:val="clear" w:color="auto" w:fill="FFFFFF"/>
        <w:spacing w:beforeAutospacing="0" w:after="0" w:afterAutospacing="0"/>
        <w:jc w:val="both"/>
        <w:rPr>
          <w:color w:val="0F1115"/>
          <w:sz w:val="22"/>
          <w:szCs w:val="22"/>
        </w:rPr>
      </w:pPr>
      <w:r>
        <w:rPr>
          <w:color w:val="0F1115"/>
          <w:sz w:val="22"/>
          <w:szCs w:val="22"/>
        </w:rPr>
        <w:t>проверку выполнения организационных и технических мер по защите информации;</w:t>
      </w:r>
    </w:p>
    <w:p w14:paraId="1E346614" w14:textId="77777777" w:rsidR="00912E95" w:rsidRDefault="00A6581D">
      <w:pPr>
        <w:pStyle w:val="ds-markdown-paragraph"/>
        <w:numPr>
          <w:ilvl w:val="0"/>
          <w:numId w:val="16"/>
        </w:numPr>
        <w:shd w:val="clear" w:color="auto" w:fill="FFFFFF"/>
        <w:spacing w:beforeAutospacing="0" w:after="0" w:afterAutospacing="0"/>
        <w:jc w:val="both"/>
        <w:rPr>
          <w:color w:val="0F1115"/>
          <w:sz w:val="22"/>
          <w:szCs w:val="22"/>
        </w:rPr>
      </w:pPr>
      <w:r>
        <w:rPr>
          <w:color w:val="0F1115"/>
          <w:sz w:val="22"/>
          <w:szCs w:val="22"/>
        </w:rPr>
        <w:t>проверку эффективности применяемых СЗИ;</w:t>
      </w:r>
    </w:p>
    <w:p w14:paraId="5B3CCF80" w14:textId="77777777" w:rsidR="00912E95" w:rsidRDefault="00A6581D">
      <w:pPr>
        <w:pStyle w:val="ds-markdown-paragraph"/>
        <w:numPr>
          <w:ilvl w:val="0"/>
          <w:numId w:val="16"/>
        </w:numPr>
        <w:shd w:val="clear" w:color="auto" w:fill="FFFFFF"/>
        <w:spacing w:beforeAutospacing="0" w:after="0" w:afterAutospacing="0"/>
        <w:jc w:val="both"/>
        <w:rPr>
          <w:color w:val="0F1115"/>
          <w:sz w:val="22"/>
          <w:szCs w:val="22"/>
        </w:rPr>
      </w:pPr>
      <w:r>
        <w:rPr>
          <w:color w:val="0F1115"/>
          <w:sz w:val="22"/>
          <w:szCs w:val="22"/>
        </w:rPr>
        <w:t xml:space="preserve">проверку соблюдения требований к защите </w:t>
      </w:r>
      <w:proofErr w:type="spellStart"/>
      <w:r>
        <w:rPr>
          <w:color w:val="0F1115"/>
          <w:sz w:val="22"/>
          <w:szCs w:val="22"/>
        </w:rPr>
        <w:t>ПДн</w:t>
      </w:r>
      <w:proofErr w:type="spellEnd"/>
      <w:r>
        <w:rPr>
          <w:color w:val="0F1115"/>
          <w:sz w:val="22"/>
          <w:szCs w:val="22"/>
        </w:rPr>
        <w:t xml:space="preserve"> при их обработке в ИС;</w:t>
      </w:r>
    </w:p>
    <w:p w14:paraId="46F15138" w14:textId="77777777" w:rsidR="00912E95" w:rsidRDefault="00A6581D">
      <w:pPr>
        <w:pStyle w:val="ds-markdown-paragraph"/>
        <w:numPr>
          <w:ilvl w:val="0"/>
          <w:numId w:val="16"/>
        </w:numPr>
        <w:shd w:val="clear" w:color="auto" w:fill="FFFFFF"/>
        <w:spacing w:beforeAutospacing="0" w:after="0" w:afterAutospacing="0"/>
        <w:jc w:val="both"/>
        <w:rPr>
          <w:color w:val="0F1115"/>
          <w:sz w:val="22"/>
          <w:szCs w:val="22"/>
        </w:rPr>
      </w:pPr>
      <w:r>
        <w:rPr>
          <w:color w:val="0F1115"/>
          <w:sz w:val="22"/>
          <w:szCs w:val="22"/>
        </w:rPr>
        <w:t>оформление результатов аттестации.</w:t>
      </w:r>
    </w:p>
    <w:p w14:paraId="32C5A484"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Результатом мероприятий по Аттестации реализованных мер по обеспечению безопасности </w:t>
      </w:r>
      <w:proofErr w:type="spellStart"/>
      <w:r>
        <w:rPr>
          <w:rStyle w:val="a3"/>
          <w:b w:val="0"/>
          <w:bCs w:val="0"/>
          <w:color w:val="0F1115"/>
          <w:sz w:val="22"/>
          <w:szCs w:val="22"/>
        </w:rPr>
        <w:t>ПДн</w:t>
      </w:r>
      <w:proofErr w:type="spellEnd"/>
      <w:r>
        <w:rPr>
          <w:rStyle w:val="a3"/>
          <w:b w:val="0"/>
          <w:bCs w:val="0"/>
          <w:color w:val="0F1115"/>
          <w:sz w:val="22"/>
          <w:szCs w:val="22"/>
        </w:rPr>
        <w:t xml:space="preserve"> является разработанная Исполнителем документация:</w:t>
      </w:r>
    </w:p>
    <w:p w14:paraId="63452741" w14:textId="77777777" w:rsidR="00912E95" w:rsidRDefault="00A6581D">
      <w:pPr>
        <w:pStyle w:val="ds-markdown-paragraph"/>
        <w:numPr>
          <w:ilvl w:val="0"/>
          <w:numId w:val="17"/>
        </w:numPr>
        <w:shd w:val="clear" w:color="auto" w:fill="FFFFFF"/>
        <w:spacing w:beforeAutospacing="0" w:after="0" w:afterAutospacing="0"/>
        <w:jc w:val="both"/>
        <w:rPr>
          <w:color w:val="0F1115"/>
          <w:sz w:val="22"/>
          <w:szCs w:val="22"/>
        </w:rPr>
      </w:pPr>
      <w:r>
        <w:rPr>
          <w:color w:val="0F1115"/>
          <w:sz w:val="22"/>
          <w:szCs w:val="22"/>
        </w:rPr>
        <w:t>«Протокол проведения аттестационных испытаний применяемых мер безопасности информации»;</w:t>
      </w:r>
    </w:p>
    <w:p w14:paraId="6EFFD781" w14:textId="77777777" w:rsidR="00912E95" w:rsidRDefault="00A6581D">
      <w:pPr>
        <w:pStyle w:val="ds-markdown-paragraph"/>
        <w:numPr>
          <w:ilvl w:val="0"/>
          <w:numId w:val="17"/>
        </w:numPr>
        <w:shd w:val="clear" w:color="auto" w:fill="FFFFFF"/>
        <w:spacing w:beforeAutospacing="0" w:after="0" w:afterAutospacing="0"/>
        <w:jc w:val="both"/>
        <w:rPr>
          <w:color w:val="0F1115"/>
          <w:sz w:val="22"/>
          <w:szCs w:val="22"/>
        </w:rPr>
      </w:pPr>
      <w:r>
        <w:rPr>
          <w:color w:val="0F1115"/>
          <w:sz w:val="22"/>
          <w:szCs w:val="22"/>
        </w:rPr>
        <w:t>«Заключение по результатам аттестационных испытаний принимаемых мер безопасности информации»;</w:t>
      </w:r>
    </w:p>
    <w:p w14:paraId="67FB6978" w14:textId="77777777" w:rsidR="00912E95" w:rsidRDefault="00A6581D">
      <w:pPr>
        <w:pStyle w:val="ds-markdown-paragraph"/>
        <w:numPr>
          <w:ilvl w:val="0"/>
          <w:numId w:val="17"/>
        </w:numPr>
        <w:shd w:val="clear" w:color="auto" w:fill="FFFFFF"/>
        <w:spacing w:beforeAutospacing="0" w:after="0" w:afterAutospacing="0"/>
        <w:jc w:val="both"/>
        <w:rPr>
          <w:color w:val="0F1115"/>
          <w:sz w:val="22"/>
          <w:szCs w:val="22"/>
        </w:rPr>
      </w:pPr>
      <w:r>
        <w:rPr>
          <w:color w:val="0F1115"/>
          <w:sz w:val="22"/>
          <w:szCs w:val="22"/>
        </w:rPr>
        <w:t>«Технический Паспорт (автоматизированной) информационной системы» </w:t>
      </w:r>
      <w:r>
        <w:rPr>
          <w:rStyle w:val="a3"/>
          <w:b w:val="0"/>
          <w:bCs w:val="0"/>
          <w:color w:val="0F1115"/>
          <w:sz w:val="22"/>
          <w:szCs w:val="22"/>
        </w:rPr>
        <w:t>в окончательной редакции</w:t>
      </w:r>
      <w:r>
        <w:rPr>
          <w:color w:val="0F1115"/>
          <w:sz w:val="22"/>
          <w:szCs w:val="22"/>
        </w:rPr>
        <w:t>;</w:t>
      </w:r>
    </w:p>
    <w:p w14:paraId="330A194E" w14:textId="77777777" w:rsidR="00912E95" w:rsidRDefault="00A6581D">
      <w:pPr>
        <w:pStyle w:val="ds-markdown-paragraph"/>
        <w:numPr>
          <w:ilvl w:val="0"/>
          <w:numId w:val="17"/>
        </w:numPr>
        <w:shd w:val="clear" w:color="auto" w:fill="FFFFFF"/>
        <w:spacing w:beforeAutospacing="0" w:after="0" w:afterAutospacing="0"/>
        <w:jc w:val="both"/>
        <w:rPr>
          <w:color w:val="0F1115"/>
          <w:sz w:val="22"/>
          <w:szCs w:val="22"/>
        </w:rPr>
      </w:pPr>
      <w:r>
        <w:rPr>
          <w:color w:val="0F1115"/>
          <w:sz w:val="22"/>
          <w:szCs w:val="22"/>
        </w:rPr>
        <w:t>«Аттестат соответствия требованиям по защите информации».</w:t>
      </w:r>
    </w:p>
    <w:p w14:paraId="257990B7"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Аттестат соответствия требованиям по защите информации выдается на весь срок эксплуатации объекта информатизации при условии неизменности условий эксплуатации ИС (состав оборудования, ПО, архитектура, угрозы).</w:t>
      </w:r>
    </w:p>
    <w:p w14:paraId="43B18BFB"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3.1.6. Проведение мероприятий по периодическому контролю реализованных мер по обеспечению безопасности </w:t>
      </w:r>
      <w:proofErr w:type="spellStart"/>
      <w:r>
        <w:rPr>
          <w:rStyle w:val="a3"/>
          <w:b w:val="0"/>
          <w:bCs w:val="0"/>
          <w:color w:val="0F1115"/>
          <w:sz w:val="22"/>
          <w:szCs w:val="22"/>
        </w:rPr>
        <w:t>ПДн</w:t>
      </w:r>
      <w:proofErr w:type="spellEnd"/>
    </w:p>
    <w:p w14:paraId="0D53EB50"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В рамках проведения мероприятий по периодическому контролю реализованных мер по обеспечению безопасности </w:t>
      </w:r>
      <w:proofErr w:type="spellStart"/>
      <w:r>
        <w:rPr>
          <w:rStyle w:val="a3"/>
          <w:b w:val="0"/>
          <w:bCs w:val="0"/>
          <w:color w:val="0F1115"/>
          <w:sz w:val="22"/>
          <w:szCs w:val="22"/>
        </w:rPr>
        <w:t>ПДн</w:t>
      </w:r>
      <w:proofErr w:type="spellEnd"/>
      <w:r>
        <w:rPr>
          <w:rStyle w:val="a3"/>
          <w:b w:val="0"/>
          <w:bCs w:val="0"/>
          <w:color w:val="0F1115"/>
          <w:sz w:val="22"/>
          <w:szCs w:val="22"/>
        </w:rPr>
        <w:t xml:space="preserve"> Исполнителем проводятся комплексные испытания ИС в реальных условиях эксплуатации путем проверки фактического выполнения установленных требований на различных этапах технологического процесса обработки </w:t>
      </w:r>
      <w:proofErr w:type="spellStart"/>
      <w:r>
        <w:rPr>
          <w:rStyle w:val="a3"/>
          <w:b w:val="0"/>
          <w:bCs w:val="0"/>
          <w:color w:val="0F1115"/>
          <w:sz w:val="22"/>
          <w:szCs w:val="22"/>
        </w:rPr>
        <w:t>ПДн</w:t>
      </w:r>
      <w:proofErr w:type="spellEnd"/>
      <w:r>
        <w:rPr>
          <w:rStyle w:val="a3"/>
          <w:b w:val="0"/>
          <w:bCs w:val="0"/>
          <w:color w:val="0F1115"/>
          <w:sz w:val="22"/>
          <w:szCs w:val="22"/>
        </w:rPr>
        <w:t>.</w:t>
      </w:r>
    </w:p>
    <w:p w14:paraId="67770858"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Результатом мероприятий по периодическому контролю является разрабатываемая Исполнителем документация:</w:t>
      </w:r>
    </w:p>
    <w:p w14:paraId="5C87FF38"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«Заключение по результатам ежегодного технического контроля применяемых мер безопасности информации»;</w:t>
      </w:r>
    </w:p>
    <w:p w14:paraId="6856ECB8"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«Протокол по результатам проведения контроля уровня защищенности информации на аттестованном объекте информатизации»;</w:t>
      </w:r>
    </w:p>
    <w:p w14:paraId="69C445D4"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«Программа и методики проведения ежегодного технического контроля применяемых мер безопасности информации».</w:t>
      </w:r>
    </w:p>
    <w:p w14:paraId="29B7C0F1"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Заключение действует в течение 1 (одного) года с даты его выдачи; дата завершения контроля указывается в Заключении и Протоколе единообразно.</w:t>
      </w:r>
    </w:p>
    <w:p w14:paraId="097198BF" w14:textId="77777777" w:rsidR="00912E95" w:rsidRDefault="00A6581D">
      <w:pPr>
        <w:pStyle w:val="ds-markdown-paragraph"/>
        <w:shd w:val="clear" w:color="auto" w:fill="FFFFFF"/>
        <w:spacing w:beforeAutospacing="0" w:after="0" w:afterAutospacing="0"/>
        <w:jc w:val="both"/>
        <w:rPr>
          <w:color w:val="0F1115"/>
          <w:sz w:val="22"/>
          <w:szCs w:val="22"/>
        </w:rPr>
      </w:pPr>
      <w:r>
        <w:rPr>
          <w:rStyle w:val="a3"/>
          <w:b w:val="0"/>
          <w:bCs w:val="0"/>
          <w:color w:val="0F1115"/>
          <w:sz w:val="22"/>
          <w:szCs w:val="22"/>
        </w:rPr>
        <w:t xml:space="preserve">3.1.7. Если в процессе исполнения Контракта выявлены новые угрозы безопасности </w:t>
      </w:r>
      <w:proofErr w:type="spellStart"/>
      <w:r>
        <w:rPr>
          <w:rStyle w:val="a3"/>
          <w:b w:val="0"/>
          <w:bCs w:val="0"/>
          <w:color w:val="0F1115"/>
          <w:sz w:val="22"/>
          <w:szCs w:val="22"/>
        </w:rPr>
        <w:t>ПДн</w:t>
      </w:r>
      <w:proofErr w:type="spellEnd"/>
      <w:r>
        <w:rPr>
          <w:rStyle w:val="a3"/>
          <w:b w:val="0"/>
          <w:bCs w:val="0"/>
          <w:color w:val="0F1115"/>
          <w:sz w:val="22"/>
          <w:szCs w:val="22"/>
        </w:rPr>
        <w:t>, не учтенные в исходной Модели угроз, Исполнитель обязан:</w:t>
      </w:r>
    </w:p>
    <w:p w14:paraId="65FD9DE4" w14:textId="77777777" w:rsidR="00912E95" w:rsidRDefault="00A6581D">
      <w:pPr>
        <w:pStyle w:val="ds-markdown-paragraph"/>
        <w:shd w:val="clear" w:color="auto" w:fill="FFFFFF"/>
        <w:spacing w:beforeAutospacing="0" w:after="0" w:afterAutospacing="0"/>
        <w:ind w:left="720"/>
        <w:jc w:val="both"/>
        <w:rPr>
          <w:color w:val="0F1115"/>
          <w:sz w:val="22"/>
          <w:szCs w:val="22"/>
        </w:rPr>
      </w:pPr>
      <w:r>
        <w:rPr>
          <w:rStyle w:val="a3"/>
          <w:b w:val="0"/>
          <w:bCs w:val="0"/>
          <w:color w:val="0F1115"/>
          <w:sz w:val="22"/>
          <w:szCs w:val="22"/>
        </w:rPr>
        <w:t>- уведомить Заказчика о выявленных новых угрозах в течение 3 (трех) рабочих дней;</w:t>
      </w:r>
    </w:p>
    <w:p w14:paraId="4D9F311C" w14:textId="77777777" w:rsidR="00912E95" w:rsidRDefault="00A6581D">
      <w:pPr>
        <w:pStyle w:val="ds-markdown-paragraph"/>
        <w:shd w:val="clear" w:color="auto" w:fill="FFFFFF"/>
        <w:spacing w:beforeAutospacing="0" w:after="0" w:afterAutospacing="0"/>
        <w:ind w:left="720"/>
        <w:jc w:val="both"/>
        <w:rPr>
          <w:color w:val="0F1115"/>
          <w:sz w:val="22"/>
          <w:szCs w:val="22"/>
        </w:rPr>
      </w:pPr>
      <w:r>
        <w:rPr>
          <w:rStyle w:val="a3"/>
          <w:b w:val="0"/>
          <w:bCs w:val="0"/>
          <w:color w:val="0F1115"/>
          <w:sz w:val="22"/>
          <w:szCs w:val="22"/>
        </w:rPr>
        <w:t>- разработать и представить Заказчику предложения по дополнительным мерам защиты;</w:t>
      </w:r>
    </w:p>
    <w:p w14:paraId="6F2BCD9F" w14:textId="77777777" w:rsidR="00912E95" w:rsidRDefault="00A6581D">
      <w:pPr>
        <w:pStyle w:val="ds-markdown-paragraph"/>
        <w:shd w:val="clear" w:color="auto" w:fill="FFFFFF"/>
        <w:spacing w:beforeAutospacing="0" w:after="0" w:afterAutospacing="0"/>
        <w:ind w:left="720"/>
        <w:jc w:val="both"/>
        <w:rPr>
          <w:rStyle w:val="a3"/>
          <w:b w:val="0"/>
          <w:bCs w:val="0"/>
          <w:color w:val="0F1115"/>
          <w:sz w:val="22"/>
          <w:szCs w:val="22"/>
        </w:rPr>
      </w:pPr>
      <w:r>
        <w:rPr>
          <w:rStyle w:val="a3"/>
          <w:b w:val="0"/>
          <w:bCs w:val="0"/>
          <w:color w:val="0F1115"/>
          <w:sz w:val="22"/>
          <w:szCs w:val="22"/>
        </w:rPr>
        <w:t>- стоимость дополнительных мер защиты определяется Сторонами в дополнительном соглашении к Контракту.</w:t>
      </w:r>
    </w:p>
    <w:p w14:paraId="7E7C2D6A" w14:textId="77777777" w:rsidR="00912E95" w:rsidRDefault="00912E95">
      <w:pPr>
        <w:pStyle w:val="ds-markdown-paragraph"/>
        <w:shd w:val="clear" w:color="auto" w:fill="FFFFFF"/>
        <w:spacing w:beforeAutospacing="0" w:after="0" w:afterAutospacing="0"/>
        <w:ind w:left="720"/>
        <w:jc w:val="both"/>
        <w:rPr>
          <w:color w:val="0F1115"/>
          <w:sz w:val="22"/>
          <w:szCs w:val="22"/>
        </w:rPr>
      </w:pPr>
    </w:p>
    <w:p w14:paraId="7CE747FF" w14:textId="77777777" w:rsidR="00912E95" w:rsidRDefault="00912E95">
      <w:pPr>
        <w:pStyle w:val="a6"/>
        <w:ind w:left="0" w:firstLine="567"/>
        <w:jc w:val="both"/>
        <w:rPr>
          <w:b/>
          <w:bCs/>
          <w:sz w:val="22"/>
          <w:szCs w:val="22"/>
        </w:rPr>
      </w:pPr>
    </w:p>
    <w:p w14:paraId="4FC1F1A7" w14:textId="77777777" w:rsidR="00912E95" w:rsidRDefault="00912E95">
      <w:pPr>
        <w:pStyle w:val="a6"/>
        <w:ind w:left="0" w:firstLine="567"/>
        <w:jc w:val="both"/>
        <w:rPr>
          <w:b/>
          <w:bCs/>
          <w:sz w:val="22"/>
          <w:szCs w:val="22"/>
        </w:rPr>
      </w:pPr>
    </w:p>
    <w:p w14:paraId="5E6082C9" w14:textId="77777777" w:rsidR="00912E95" w:rsidRDefault="00A6581D">
      <w:pPr>
        <w:pStyle w:val="a6"/>
        <w:numPr>
          <w:ilvl w:val="0"/>
          <w:numId w:val="21"/>
        </w:numPr>
        <w:ind w:left="0" w:firstLine="567"/>
        <w:jc w:val="center"/>
        <w:rPr>
          <w:b/>
          <w:bCs/>
          <w:sz w:val="22"/>
          <w:szCs w:val="22"/>
        </w:rPr>
      </w:pPr>
      <w:bookmarkStart w:id="2" w:name="_Toc501543084"/>
      <w:r>
        <w:rPr>
          <w:b/>
          <w:bCs/>
          <w:sz w:val="22"/>
          <w:szCs w:val="22"/>
        </w:rPr>
        <w:t>ПОРЯДОК, УСЛОВИЯ И СРОКИ ОКАЗАНИЯ УСЛУГ</w:t>
      </w:r>
    </w:p>
    <w:p w14:paraId="3786412C" w14:textId="77777777" w:rsidR="00912E95" w:rsidRDefault="00A6581D">
      <w:pPr>
        <w:pStyle w:val="a6"/>
        <w:numPr>
          <w:ilvl w:val="1"/>
          <w:numId w:val="21"/>
        </w:numPr>
        <w:ind w:left="0" w:firstLine="567"/>
        <w:jc w:val="both"/>
        <w:rPr>
          <w:sz w:val="22"/>
          <w:szCs w:val="22"/>
        </w:rPr>
      </w:pPr>
      <w:r>
        <w:rPr>
          <w:sz w:val="22"/>
          <w:szCs w:val="22"/>
        </w:rPr>
        <w:t xml:space="preserve">Срок оказания Исполнителем услуг – не более 40 (сорока) рабочих дней, исчисляемых со дня, следующего за днем получения Исполнителем уведомления Заказчика о выполнении обязательств, предусмотренных пунктом 2.5 настоящего ТЗ. </w:t>
      </w:r>
      <w:r>
        <w:rPr>
          <w:color w:val="000000"/>
        </w:rPr>
        <w:t>Если Заказчик не выполнил обязательства, предусмотренные пунктом 2.5 настоящего ТЗ, и (или) не направил уведомление в срок, установленный пунктом 2.6 настоящего ТЗ, срок оказания услуг продлевается на период такой задержки; просрочка Исполнителя в этой части не наступает.</w:t>
      </w:r>
    </w:p>
    <w:p w14:paraId="347EFAE5" w14:textId="77777777" w:rsidR="00912E95" w:rsidRDefault="00912E95">
      <w:pPr>
        <w:spacing w:after="0" w:line="240" w:lineRule="auto"/>
        <w:ind w:left="567"/>
        <w:contextualSpacing/>
        <w:jc w:val="both"/>
        <w:rPr>
          <w:rFonts w:ascii="Times New Roman" w:hAnsi="Times New Roman" w:cs="Times New Roman"/>
        </w:rPr>
      </w:pPr>
    </w:p>
    <w:p w14:paraId="066BE8BB" w14:textId="77777777" w:rsidR="00912E95" w:rsidRDefault="00A6581D">
      <w:pPr>
        <w:pStyle w:val="a6"/>
        <w:numPr>
          <w:ilvl w:val="0"/>
          <w:numId w:val="21"/>
        </w:numPr>
        <w:ind w:left="0" w:firstLine="567"/>
        <w:jc w:val="center"/>
        <w:rPr>
          <w:b/>
          <w:bCs/>
          <w:sz w:val="22"/>
          <w:szCs w:val="22"/>
        </w:rPr>
      </w:pPr>
      <w:r>
        <w:rPr>
          <w:b/>
          <w:bCs/>
          <w:sz w:val="22"/>
          <w:szCs w:val="22"/>
        </w:rPr>
        <w:t>ТРЕБОВАНИЯ К ДОКУМЕНТИРОВАНИЮ</w:t>
      </w:r>
    </w:p>
    <w:p w14:paraId="74CBF09F" w14:textId="77777777" w:rsidR="00912E95" w:rsidRDefault="00A6581D">
      <w:pPr>
        <w:pStyle w:val="a6"/>
        <w:numPr>
          <w:ilvl w:val="1"/>
          <w:numId w:val="21"/>
        </w:numPr>
        <w:ind w:left="0" w:firstLine="567"/>
        <w:jc w:val="both"/>
        <w:rPr>
          <w:sz w:val="22"/>
          <w:szCs w:val="22"/>
        </w:rPr>
      </w:pPr>
      <w:bookmarkStart w:id="3" w:name="_Toc501543087"/>
      <w:r>
        <w:rPr>
          <w:sz w:val="22"/>
          <w:szCs w:val="22"/>
        </w:rPr>
        <w:t>Общие требования</w:t>
      </w:r>
      <w:bookmarkEnd w:id="2"/>
    </w:p>
    <w:p w14:paraId="4EDB07C9"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Язык оформления документации – русский, за исключением общепринятых названий и оригинальных наименований программно-аппаратных средств импортного производства.</w:t>
      </w:r>
    </w:p>
    <w:p w14:paraId="43C685F5"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С целью надлежащего исполнения Сторонами своих обязательств, состав, объем, наименования, требования к содержанию документации могут быть скорректированы Сторонами в ходе оказания услуг.</w:t>
      </w:r>
    </w:p>
    <w:p w14:paraId="320DDCF9"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Комплект документации оформляется Исполнителем на бумажном носителе и передается Заказчику нарочно или почтовым отправлением, а также в электронном виде посредством Веб-сервиса Исполнителя, за исключением комплекта шаблонов организационно-распорядительной документации.</w:t>
      </w:r>
    </w:p>
    <w:p w14:paraId="58E3158C"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Комплект шаблонов организационно-распорядительной документации оформляется Исполнителем в электронном виде в редактируемом формате и направляется Заказчику на адрес электронной почты, указанный в пункте 11.1 Контракта.</w:t>
      </w:r>
    </w:p>
    <w:p w14:paraId="1ABE7494"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Исполнитель должен разработать и предоставить Заказчику доступ к Веб-сервису Исполнителя. Доступ предоставляется не позднее 5 (пяти) рабочих дней с даты начала оказания услуг, но в любом случае не позднее даты передачи результатов оказания услуг, и сохраняется в течение срока действия гарантийных обязательств Исполнителя. Веб-сервис должен функционировать в режиме 24 часа 7 дней в неделю, за исключением нештатных ситуаций (отключение электроснабжения, сбой и т. п.). Веб-сервис должен иметь клиент-серверную архитектуру, серверная часть должна быть развернута на серверных мощностях Исполнителя.</w:t>
      </w:r>
    </w:p>
    <w:p w14:paraId="178B07A4"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Для предоставления доступа Исполнитель регистрирует ответственное лицо со стороны Заказчика в Веб-сервисе с произвольными логином и паролем и передает их ответственному лицу посредством электронной почты.</w:t>
      </w:r>
    </w:p>
    <w:p w14:paraId="4BB0E90E"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Передача разработанной документации осуществляется Исполнителем посредством Веб-сервиса (с выгрузкой комплекта) и на бумажном носителе.</w:t>
      </w:r>
    </w:p>
    <w:p w14:paraId="5CE9AD0E"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Требования к сервису:</w:t>
      </w:r>
    </w:p>
    <w:p w14:paraId="0BA0CC4E"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1. Обеспечение работы на автоматизированном рабочем месте пользователя:</w:t>
      </w:r>
    </w:p>
    <w:p w14:paraId="32CA7420"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 Веб-сервис должен обеспечивать к себе доступ и функционировать при использовании пользователями программного обеспечения на базе браузеров </w:t>
      </w:r>
      <w:proofErr w:type="spellStart"/>
      <w:r>
        <w:rPr>
          <w:rFonts w:ascii="Times New Roman" w:hAnsi="Times New Roman" w:cs="Times New Roman"/>
        </w:rPr>
        <w:t>Chromium</w:t>
      </w:r>
      <w:proofErr w:type="spellEnd"/>
      <w:r>
        <w:rPr>
          <w:rFonts w:ascii="Times New Roman" w:hAnsi="Times New Roman" w:cs="Times New Roman"/>
        </w:rPr>
        <w:t xml:space="preserve">, </w:t>
      </w:r>
      <w:proofErr w:type="spellStart"/>
      <w:r>
        <w:rPr>
          <w:rFonts w:ascii="Times New Roman" w:hAnsi="Times New Roman" w:cs="Times New Roman"/>
        </w:rPr>
        <w:t>Mozilla</w:t>
      </w:r>
      <w:proofErr w:type="spellEnd"/>
      <w:r>
        <w:rPr>
          <w:rFonts w:ascii="Times New Roman" w:hAnsi="Times New Roman" w:cs="Times New Roman"/>
        </w:rPr>
        <w:t xml:space="preserve"> </w:t>
      </w:r>
      <w:proofErr w:type="spellStart"/>
      <w:r>
        <w:rPr>
          <w:rFonts w:ascii="Times New Roman" w:hAnsi="Times New Roman" w:cs="Times New Roman"/>
        </w:rPr>
        <w:t>Firefox</w:t>
      </w:r>
      <w:proofErr w:type="spellEnd"/>
      <w:r>
        <w:rPr>
          <w:rFonts w:ascii="Times New Roman" w:hAnsi="Times New Roman" w:cs="Times New Roman"/>
        </w:rPr>
        <w:t xml:space="preserve">, </w:t>
      </w:r>
      <w:proofErr w:type="spellStart"/>
      <w:r>
        <w:rPr>
          <w:rFonts w:ascii="Times New Roman" w:hAnsi="Times New Roman" w:cs="Times New Roman"/>
        </w:rPr>
        <w:t>Internet</w:t>
      </w:r>
      <w:proofErr w:type="spellEnd"/>
      <w:r>
        <w:rPr>
          <w:rFonts w:ascii="Times New Roman" w:hAnsi="Times New Roman" w:cs="Times New Roman"/>
        </w:rPr>
        <w:t xml:space="preserve"> Explorer, Safari и др.</w:t>
      </w:r>
    </w:p>
    <w:p w14:paraId="1BD5B469"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Веб-сервис должен обеспечивать к себе доступ и функционировать при использовании пользователями мобильных устройств.</w:t>
      </w:r>
    </w:p>
    <w:p w14:paraId="7076F03E"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 Обеспечение идентификации и аутентификации пользователя.</w:t>
      </w:r>
    </w:p>
    <w:p w14:paraId="1DEB5B09"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Доступ пользователя к Веб-сервису должен осуществляться с использование идентификации и аутентификации.</w:t>
      </w:r>
    </w:p>
    <w:p w14:paraId="691019F2"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Страница входа в личный кабинет пользователя должна содержать поля «Логин», «Пароль», подлежащие заполнению пользователем.</w:t>
      </w:r>
    </w:p>
    <w:p w14:paraId="29C0432A"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3. Работа пользователя с Веб-сервисом.</w:t>
      </w:r>
    </w:p>
    <w:p w14:paraId="4FDD6B76"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Рабочая область пользователя должна состоять из следующих частей:</w:t>
      </w:r>
    </w:p>
    <w:p w14:paraId="7C707976"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1) Строка учетной записи пользователя. Должна содержать следующие поля:</w:t>
      </w:r>
    </w:p>
    <w:p w14:paraId="01F09DC8"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Выход из учетной записи;</w:t>
      </w:r>
    </w:p>
    <w:p w14:paraId="06E1A327"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xml:space="preserve">- Написать в техническую поддержку. </w:t>
      </w:r>
    </w:p>
    <w:p w14:paraId="193CCA11"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2) Строка работы с документами. Должно содержать следующие кнопки:</w:t>
      </w:r>
    </w:p>
    <w:p w14:paraId="4C20AFCE"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Загрузка документов;</w:t>
      </w:r>
    </w:p>
    <w:p w14:paraId="1D0540ED"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Скачать файл;</w:t>
      </w:r>
    </w:p>
    <w:p w14:paraId="6D98800A"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Удалить файл (Данная кнопка должна быть доступна только для администраторов).</w:t>
      </w:r>
    </w:p>
    <w:p w14:paraId="0E74E577"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3) Поле списка документов. Должно иметь вид таблицы и содержать список загруженных администратором или пользователем файлов со следующим столбцами:</w:t>
      </w:r>
    </w:p>
    <w:p w14:paraId="3593B403"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Наименование;</w:t>
      </w:r>
    </w:p>
    <w:p w14:paraId="7E6DB040"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Тип документа;</w:t>
      </w:r>
    </w:p>
    <w:p w14:paraId="510F8D4C"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Дата создания;</w:t>
      </w:r>
    </w:p>
    <w:p w14:paraId="5CAC74CC"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Формат;</w:t>
      </w:r>
    </w:p>
    <w:p w14:paraId="5F09AE4B"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 Размер.</w:t>
      </w:r>
    </w:p>
    <w:p w14:paraId="11705A93"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Веб-сервис должен обеспечивать работу со следующими форматами электронных документов и изображений (Например *.</w:t>
      </w:r>
      <w:proofErr w:type="spellStart"/>
      <w:r>
        <w:rPr>
          <w:rFonts w:ascii="Times New Roman" w:hAnsi="Times New Roman" w:cs="Times New Roman"/>
        </w:rPr>
        <w:t>doc</w:t>
      </w:r>
      <w:proofErr w:type="spellEnd"/>
      <w:r>
        <w:rPr>
          <w:rFonts w:ascii="Times New Roman" w:hAnsi="Times New Roman" w:cs="Times New Roman"/>
        </w:rPr>
        <w:t>, *.</w:t>
      </w:r>
      <w:proofErr w:type="spellStart"/>
      <w:r>
        <w:rPr>
          <w:rFonts w:ascii="Times New Roman" w:hAnsi="Times New Roman" w:cs="Times New Roman"/>
        </w:rPr>
        <w:t>docx</w:t>
      </w:r>
      <w:proofErr w:type="spellEnd"/>
      <w:r>
        <w:rPr>
          <w:rFonts w:ascii="Times New Roman" w:hAnsi="Times New Roman" w:cs="Times New Roman"/>
        </w:rPr>
        <w:t>, *.</w:t>
      </w:r>
      <w:proofErr w:type="spellStart"/>
      <w:r>
        <w:rPr>
          <w:rFonts w:ascii="Times New Roman" w:hAnsi="Times New Roman" w:cs="Times New Roman"/>
        </w:rPr>
        <w:t>xls</w:t>
      </w:r>
      <w:proofErr w:type="spellEnd"/>
      <w:r>
        <w:rPr>
          <w:rFonts w:ascii="Times New Roman" w:hAnsi="Times New Roman" w:cs="Times New Roman"/>
        </w:rPr>
        <w:t>, *.</w:t>
      </w:r>
      <w:proofErr w:type="spellStart"/>
      <w:r>
        <w:rPr>
          <w:rFonts w:ascii="Times New Roman" w:hAnsi="Times New Roman" w:cs="Times New Roman"/>
        </w:rPr>
        <w:t>xlsx</w:t>
      </w:r>
      <w:proofErr w:type="spellEnd"/>
      <w:r>
        <w:rPr>
          <w:rFonts w:ascii="Times New Roman" w:hAnsi="Times New Roman" w:cs="Times New Roman"/>
        </w:rPr>
        <w:t>, *.</w:t>
      </w:r>
      <w:proofErr w:type="spellStart"/>
      <w:r>
        <w:rPr>
          <w:rFonts w:ascii="Times New Roman" w:hAnsi="Times New Roman" w:cs="Times New Roman"/>
        </w:rPr>
        <w:t>pdf</w:t>
      </w:r>
      <w:proofErr w:type="spellEnd"/>
      <w:r>
        <w:rPr>
          <w:rFonts w:ascii="Times New Roman" w:hAnsi="Times New Roman" w:cs="Times New Roman"/>
        </w:rPr>
        <w:t>, *.</w:t>
      </w:r>
      <w:proofErr w:type="spellStart"/>
      <w:r>
        <w:rPr>
          <w:rFonts w:ascii="Times New Roman" w:hAnsi="Times New Roman" w:cs="Times New Roman"/>
        </w:rPr>
        <w:t>vsd</w:t>
      </w:r>
      <w:proofErr w:type="spellEnd"/>
      <w:r>
        <w:rPr>
          <w:rFonts w:ascii="Times New Roman" w:hAnsi="Times New Roman" w:cs="Times New Roman"/>
        </w:rPr>
        <w:t xml:space="preserve">, </w:t>
      </w:r>
      <w:proofErr w:type="spellStart"/>
      <w:r>
        <w:rPr>
          <w:rFonts w:ascii="Times New Roman" w:hAnsi="Times New Roman" w:cs="Times New Roman"/>
        </w:rPr>
        <w:t>zip</w:t>
      </w:r>
      <w:proofErr w:type="spellEnd"/>
      <w:r>
        <w:rPr>
          <w:rFonts w:ascii="Times New Roman" w:hAnsi="Times New Roman" w:cs="Times New Roman"/>
        </w:rPr>
        <w:t xml:space="preserve">, </w:t>
      </w:r>
      <w:proofErr w:type="spellStart"/>
      <w:r>
        <w:rPr>
          <w:rFonts w:ascii="Times New Roman" w:hAnsi="Times New Roman" w:cs="Times New Roman"/>
        </w:rPr>
        <w:t>rar</w:t>
      </w:r>
      <w:proofErr w:type="spellEnd"/>
      <w:r>
        <w:rPr>
          <w:rFonts w:ascii="Times New Roman" w:hAnsi="Times New Roman" w:cs="Times New Roman"/>
        </w:rPr>
        <w:t>).</w:t>
      </w:r>
    </w:p>
    <w:p w14:paraId="1E4F7F63" w14:textId="77777777" w:rsidR="00912E95" w:rsidRDefault="00A6581D">
      <w:pPr>
        <w:snapToGrid w:val="0"/>
        <w:spacing w:after="0" w:line="240" w:lineRule="auto"/>
        <w:ind w:firstLine="567"/>
        <w:contextualSpacing/>
        <w:jc w:val="both"/>
        <w:rPr>
          <w:rFonts w:ascii="Times New Roman" w:hAnsi="Times New Roman" w:cs="Times New Roman"/>
        </w:rPr>
      </w:pPr>
      <w:r>
        <w:rPr>
          <w:rFonts w:ascii="Times New Roman" w:hAnsi="Times New Roman" w:cs="Times New Roman"/>
        </w:rPr>
        <w:t>Веб-сервис должен использовать протокол HTTPS.</w:t>
      </w:r>
    </w:p>
    <w:p w14:paraId="6AD6C577" w14:textId="77777777" w:rsidR="00912E95" w:rsidRDefault="00912E95">
      <w:pPr>
        <w:snapToGrid w:val="0"/>
        <w:spacing w:after="0" w:line="240" w:lineRule="auto"/>
        <w:ind w:firstLine="567"/>
        <w:contextualSpacing/>
        <w:jc w:val="both"/>
        <w:rPr>
          <w:rFonts w:ascii="Times New Roman" w:hAnsi="Times New Roman" w:cs="Times New Roman"/>
        </w:rPr>
      </w:pPr>
    </w:p>
    <w:p w14:paraId="4C625187" w14:textId="77777777" w:rsidR="00912E95" w:rsidRDefault="00A6581D">
      <w:pPr>
        <w:pStyle w:val="a6"/>
        <w:numPr>
          <w:ilvl w:val="0"/>
          <w:numId w:val="21"/>
        </w:numPr>
        <w:ind w:left="0" w:firstLine="567"/>
        <w:jc w:val="center"/>
        <w:rPr>
          <w:b/>
          <w:bCs/>
          <w:sz w:val="22"/>
          <w:szCs w:val="22"/>
        </w:rPr>
      </w:pPr>
      <w:r>
        <w:rPr>
          <w:b/>
          <w:bCs/>
          <w:sz w:val="22"/>
          <w:szCs w:val="22"/>
        </w:rPr>
        <w:t>ТРЕБОВАНИЕ К БЕЗОПАСНОСТИ ОКАЗЫВАЕМЫХ УСЛУГ</w:t>
      </w:r>
    </w:p>
    <w:p w14:paraId="72DE8613" w14:textId="77777777" w:rsidR="00912E95" w:rsidRDefault="00A6581D">
      <w:pPr>
        <w:pStyle w:val="a6"/>
        <w:numPr>
          <w:ilvl w:val="1"/>
          <w:numId w:val="21"/>
        </w:numPr>
        <w:ind w:left="0" w:firstLine="567"/>
        <w:jc w:val="both"/>
        <w:rPr>
          <w:sz w:val="22"/>
          <w:szCs w:val="22"/>
        </w:rPr>
      </w:pPr>
      <w:r>
        <w:rPr>
          <w:sz w:val="22"/>
          <w:szCs w:val="22"/>
        </w:rPr>
        <w:t>Все сведения о составе и характеристиках объектов информатизации Конечных пользователей и Заказчика являются конфиденциальной информацией.</w:t>
      </w:r>
    </w:p>
    <w:p w14:paraId="5DCA8588" w14:textId="77777777" w:rsidR="00912E95" w:rsidRDefault="00A6581D">
      <w:pPr>
        <w:pStyle w:val="a6"/>
        <w:numPr>
          <w:ilvl w:val="1"/>
          <w:numId w:val="21"/>
        </w:numPr>
        <w:ind w:left="0" w:firstLine="567"/>
        <w:jc w:val="both"/>
        <w:rPr>
          <w:sz w:val="22"/>
          <w:szCs w:val="22"/>
        </w:rPr>
      </w:pPr>
      <w:r>
        <w:rPr>
          <w:sz w:val="22"/>
          <w:szCs w:val="22"/>
        </w:rPr>
        <w:t>Исполнитель обязуется:</w:t>
      </w:r>
    </w:p>
    <w:p w14:paraId="3D718B59"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проводить противозаконные действия по сбору, использованию и передаче третьей стороне информации, циркулирующей и хранящейся на объектах информатизации Заказчика;</w:t>
      </w:r>
    </w:p>
    <w:p w14:paraId="47FBA01C"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осуществлять несанкционированный доступ к информационным ресурсам объектов информатизации Заказчика;</w:t>
      </w:r>
    </w:p>
    <w:p w14:paraId="1B3A36A7"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проводить незаконное копирование информации, циркулирующей или хранящейся на объектах информатизации Заказчика;</w:t>
      </w:r>
    </w:p>
    <w:p w14:paraId="234F6E66"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предпринимать манипулирование информацией, циркулирующей или хранящейся на объектах информатизации (фальсифицировать, модифицировать, подделывать, блокировать, уничтожать или искажать информацию);</w:t>
      </w:r>
    </w:p>
    <w:p w14:paraId="394B0EB4"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нарушать технологию сбора, накопления, хранения, обработки, преобразования, отображения и передачи информации, в результате чего может быть осуществлено искажение, потеря или незаконное использование информации;</w:t>
      </w:r>
    </w:p>
    <w:p w14:paraId="0F7FEC74"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внедрять на объектах информатизации программы-вирусы (загрузочные, файловые и др.);</w:t>
      </w:r>
    </w:p>
    <w:p w14:paraId="399EE88C"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не устанавливать программные и аппаратные закладные устройства в технические средства объектов информатизации Заказчика;</w:t>
      </w:r>
    </w:p>
    <w:p w14:paraId="204C0480"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 xml:space="preserve">не устанавливать в технические средства объектов информатизации программное обеспечение, зараженное вирусами. </w:t>
      </w:r>
    </w:p>
    <w:p w14:paraId="1F555A79" w14:textId="77777777" w:rsidR="00912E95" w:rsidRDefault="00A6581D">
      <w:pPr>
        <w:pStyle w:val="a6"/>
        <w:numPr>
          <w:ilvl w:val="1"/>
          <w:numId w:val="21"/>
        </w:numPr>
        <w:ind w:left="0" w:firstLine="567"/>
        <w:jc w:val="both"/>
        <w:rPr>
          <w:sz w:val="22"/>
          <w:szCs w:val="22"/>
        </w:rPr>
      </w:pPr>
      <w:r>
        <w:rPr>
          <w:sz w:val="22"/>
          <w:szCs w:val="22"/>
        </w:rPr>
        <w:t>Нарушение настоящих требований влечет за собою гражданско-правовую, административную или уголовную ответственность в соответствии с законом Российской Федерации.</w:t>
      </w:r>
      <w:bookmarkEnd w:id="3"/>
    </w:p>
    <w:p w14:paraId="287CA1BC" w14:textId="77777777" w:rsidR="00912E95" w:rsidRDefault="00A6581D">
      <w:pPr>
        <w:pStyle w:val="a6"/>
        <w:numPr>
          <w:ilvl w:val="0"/>
          <w:numId w:val="21"/>
        </w:numPr>
        <w:ind w:left="0" w:firstLine="567"/>
        <w:jc w:val="center"/>
        <w:rPr>
          <w:sz w:val="22"/>
          <w:szCs w:val="22"/>
        </w:rPr>
      </w:pPr>
      <w:r>
        <w:rPr>
          <w:sz w:val="22"/>
          <w:szCs w:val="22"/>
        </w:rPr>
        <w:t>ТРЕБОВАНИЯ СООТВЕТСТВИЯ НОРМАТИВНЫМ ДОКУМЕНТАМ</w:t>
      </w:r>
    </w:p>
    <w:p w14:paraId="5055719A" w14:textId="77777777" w:rsidR="00912E95" w:rsidRDefault="00A6581D">
      <w:pPr>
        <w:pStyle w:val="a6"/>
        <w:numPr>
          <w:ilvl w:val="1"/>
          <w:numId w:val="21"/>
        </w:numPr>
        <w:ind w:left="0" w:firstLine="567"/>
        <w:jc w:val="both"/>
        <w:rPr>
          <w:sz w:val="22"/>
          <w:szCs w:val="22"/>
        </w:rPr>
      </w:pPr>
      <w:r>
        <w:rPr>
          <w:color w:val="000000" w:themeColor="text1"/>
          <w:sz w:val="22"/>
          <w:szCs w:val="22"/>
        </w:rPr>
        <w:t>Услуги должны быть оказаны в соответствии с требованиями следующих нормативных и правовых актов Российской Федерации в области обеспечения информационной безопасности:</w:t>
      </w:r>
    </w:p>
    <w:p w14:paraId="78F405A5"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Федеральный закон от 27 июля 2006 № 152-ФЗ «О персональных данных»</w:t>
      </w:r>
    </w:p>
    <w:p w14:paraId="44898FF0"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 xml:space="preserve">Федеральный закон от 27 июля 2006 № 149-ФЗ </w:t>
      </w:r>
      <w:bookmarkStart w:id="4" w:name="OLE_LINK13"/>
      <w:bookmarkStart w:id="5" w:name="OLE_LINK11"/>
      <w:bookmarkStart w:id="6" w:name="OLE_LINK12"/>
      <w:r>
        <w:rPr>
          <w:rFonts w:ascii="Times New Roman" w:hAnsi="Times New Roman" w:cs="Times New Roman"/>
          <w:color w:val="000000"/>
        </w:rPr>
        <w:t>«</w:t>
      </w:r>
      <w:bookmarkEnd w:id="4"/>
      <w:bookmarkEnd w:id="5"/>
      <w:bookmarkEnd w:id="6"/>
      <w:r>
        <w:rPr>
          <w:rFonts w:ascii="Times New Roman" w:hAnsi="Times New Roman" w:cs="Times New Roman"/>
          <w:color w:val="000000"/>
        </w:rPr>
        <w:t>Об информации, информационных технологиях и о защите информации</w:t>
      </w:r>
      <w:bookmarkStart w:id="7" w:name="OLE_LINK15"/>
      <w:bookmarkStart w:id="8" w:name="OLE_LINK14"/>
      <w:bookmarkStart w:id="9" w:name="OLE_LINK16"/>
      <w:r>
        <w:rPr>
          <w:rFonts w:ascii="Times New Roman" w:hAnsi="Times New Roman" w:cs="Times New Roman"/>
          <w:color w:val="000000"/>
        </w:rPr>
        <w:t>»</w:t>
      </w:r>
      <w:bookmarkEnd w:id="7"/>
      <w:bookmarkEnd w:id="8"/>
      <w:bookmarkEnd w:id="9"/>
      <w:r>
        <w:rPr>
          <w:rFonts w:ascii="Times New Roman" w:hAnsi="Times New Roman" w:cs="Times New Roman"/>
          <w:color w:val="000000"/>
        </w:rPr>
        <w:t>;</w:t>
      </w:r>
    </w:p>
    <w:p w14:paraId="6C63D3E9"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Федеральный закон от 04 мая 2011 № 99-ФЗ «О лицензировании отдельных видов деятельности»;</w:t>
      </w:r>
    </w:p>
    <w:p w14:paraId="4CC576CC"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Постановление Правительства Российской Федерации от 01 ноября 2012 №1119 «Об утверждении требований к защите персональных данных при их обработке в информационных системах персональных данных»</w:t>
      </w:r>
    </w:p>
    <w:p w14:paraId="4E6B5257"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 xml:space="preserve">Постановление Правительства Российской Федерации от 16 апреля 2012 №313 </w:t>
      </w:r>
      <w:bookmarkStart w:id="10" w:name="OLE_LINK17"/>
      <w:bookmarkStart w:id="11" w:name="OLE_LINK19"/>
      <w:bookmarkStart w:id="12" w:name="OLE_LINK20"/>
      <w:r>
        <w:rPr>
          <w:rFonts w:ascii="Times New Roman" w:hAnsi="Times New Roman" w:cs="Times New Roman"/>
          <w:color w:val="000000"/>
        </w:rPr>
        <w:t>«</w:t>
      </w:r>
      <w:bookmarkEnd w:id="10"/>
      <w:bookmarkEnd w:id="11"/>
      <w:bookmarkEnd w:id="12"/>
      <w:r>
        <w:rPr>
          <w:rFonts w:ascii="Times New Roman" w:hAnsi="Times New Roman" w:cs="Times New Roman"/>
          <w:color w:val="000000"/>
        </w:rPr>
        <w:t>Об утверждении Положения о лицензировании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14:paraId="0642B278"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Постановление Правительства РФ от 03 февраля 2012 № 79 «О лицензировании деятельности по технической защите конфиденциальной информации»;</w:t>
      </w:r>
    </w:p>
    <w:p w14:paraId="47C5576C"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«Специальные требования и рекомендации по технической защите конфиденциальной информации», утвержденные Приказом Гостехкомиссии России от 30 августа 2002 № 282;</w:t>
      </w:r>
    </w:p>
    <w:p w14:paraId="78B79C0E"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Приказ ФСБ России от 10 июня 2014 г. №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p>
    <w:p w14:paraId="36EAAC6A" w14:textId="77777777" w:rsidR="00912E95" w:rsidRDefault="00A6581D">
      <w:pPr>
        <w:numPr>
          <w:ilvl w:val="0"/>
          <w:numId w:val="3"/>
        </w:numPr>
        <w:spacing w:after="0" w:line="240" w:lineRule="auto"/>
        <w:ind w:left="0" w:firstLine="567"/>
        <w:contextualSpacing/>
        <w:jc w:val="both"/>
        <w:rPr>
          <w:rFonts w:ascii="Times New Roman" w:hAnsi="Times New Roman" w:cs="Times New Roman"/>
        </w:rPr>
      </w:pPr>
      <w:r>
        <w:rPr>
          <w:rFonts w:ascii="Times New Roman" w:hAnsi="Times New Roman" w:cs="Times New Roman"/>
          <w:color w:val="000000"/>
        </w:rPr>
        <w:t>Приказ Федеральной службы по техническому и экспортному контролю от 18 февраля 2013 г. N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14:paraId="63E52490" w14:textId="77777777" w:rsidR="00912E95" w:rsidRDefault="00A6581D">
      <w:pPr>
        <w:pStyle w:val="a6"/>
        <w:numPr>
          <w:ilvl w:val="1"/>
          <w:numId w:val="21"/>
        </w:numPr>
        <w:ind w:left="0" w:firstLine="567"/>
        <w:jc w:val="both"/>
        <w:rPr>
          <w:sz w:val="22"/>
          <w:szCs w:val="22"/>
        </w:rPr>
      </w:pPr>
      <w:r>
        <w:rPr>
          <w:color w:val="000000" w:themeColor="text1"/>
          <w:sz w:val="22"/>
          <w:szCs w:val="22"/>
        </w:rPr>
        <w:t xml:space="preserve">Исполнитель должен соответствовать требованиям, установленным в соответствии с статьей 12 Федерального закона от 04.05.2011 №99-ФЗ «О лицензировании отдельных видов деятельности» к лицам, осуществляющим оказание услуг, являющихся объектом закупки, а именно: </w:t>
      </w:r>
    </w:p>
    <w:p w14:paraId="68B8A225" w14:textId="77777777" w:rsidR="00912E95" w:rsidRDefault="00A6581D">
      <w:pPr>
        <w:pStyle w:val="a6"/>
        <w:numPr>
          <w:ilvl w:val="1"/>
          <w:numId w:val="21"/>
        </w:numPr>
        <w:ind w:left="0" w:firstLine="567"/>
        <w:jc w:val="both"/>
        <w:rPr>
          <w:sz w:val="22"/>
          <w:szCs w:val="22"/>
        </w:rPr>
      </w:pPr>
      <w:r>
        <w:rPr>
          <w:b/>
          <w:bCs/>
          <w:color w:val="000000" w:themeColor="text1"/>
          <w:sz w:val="22"/>
          <w:szCs w:val="22"/>
        </w:rPr>
        <w:t>Наличие собственной действующей лицензии ФСТЭК России у участника закупки на деятельность по технической защите конфиденциальной информации, при условии наличия в данной действующей лицензии работ (услуг), предусмотренных подпунктами «а», «б», «г», «д», «е» пункта 4 Положения о лицензировании деятельности по технической защите конфиденциальной информации, утвержденного постановлением Правительства Российской Федерации от 03 февраля 2012 г. № 79. (Данная лицензии должна отображаться в реестре лицензий ФСТЭК РФ reestr.fstec.ru.)</w:t>
      </w:r>
    </w:p>
    <w:p w14:paraId="0E314C9F" w14:textId="77777777" w:rsidR="00912E95" w:rsidRDefault="00A6581D">
      <w:pPr>
        <w:pStyle w:val="a6"/>
        <w:numPr>
          <w:ilvl w:val="1"/>
          <w:numId w:val="21"/>
        </w:numPr>
        <w:ind w:left="0" w:firstLine="567"/>
        <w:jc w:val="both"/>
        <w:rPr>
          <w:sz w:val="22"/>
          <w:szCs w:val="22"/>
        </w:rPr>
      </w:pPr>
      <w:r>
        <w:rPr>
          <w:b/>
          <w:bCs/>
          <w:color w:val="000000" w:themeColor="text1"/>
          <w:sz w:val="22"/>
          <w:szCs w:val="22"/>
        </w:rPr>
        <w:t>Исполнитель вправе привлечь лицензиата ФСБ России на осуществление деятельности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За действия привлеченных лиц Исполнитель отвечает перед Заказчиком как за свои собственные.</w:t>
      </w:r>
    </w:p>
    <w:p w14:paraId="145527D0" w14:textId="77777777" w:rsidR="00912E95" w:rsidRDefault="00912E95">
      <w:pPr>
        <w:spacing w:after="0" w:line="240" w:lineRule="auto"/>
        <w:ind w:firstLine="567"/>
        <w:contextualSpacing/>
        <w:jc w:val="both"/>
        <w:rPr>
          <w:rFonts w:ascii="Times New Roman" w:hAnsi="Times New Roman" w:cs="Times New Roman"/>
          <w:color w:val="000000" w:themeColor="text1"/>
        </w:rPr>
      </w:pPr>
    </w:p>
    <w:p w14:paraId="21E504F2" w14:textId="77777777" w:rsidR="00912E95" w:rsidRDefault="00A6581D">
      <w:pPr>
        <w:pStyle w:val="a6"/>
        <w:numPr>
          <w:ilvl w:val="0"/>
          <w:numId w:val="21"/>
        </w:numPr>
        <w:ind w:left="0" w:firstLine="567"/>
        <w:jc w:val="center"/>
        <w:rPr>
          <w:b/>
          <w:bCs/>
          <w:sz w:val="22"/>
          <w:szCs w:val="22"/>
        </w:rPr>
      </w:pPr>
      <w:r>
        <w:rPr>
          <w:b/>
          <w:bCs/>
          <w:sz w:val="22"/>
          <w:szCs w:val="22"/>
        </w:rPr>
        <w:t>ОБЯЗАННОСТИ ЗАКАЗЧИКА ПРИ ЭКСПЛУАТАЦИИ</w:t>
      </w:r>
    </w:p>
    <w:p w14:paraId="69FB7C19"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обеспечение физической безопасности оборудования и поддержание необходимых климатических условий для его нормального функционирования;</w:t>
      </w:r>
    </w:p>
    <w:p w14:paraId="6FD4B028"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обеспечение оборудования внешними источниками питания, кабелями питания и внешней кабельной разводкой;</w:t>
      </w:r>
    </w:p>
    <w:p w14:paraId="4D76F002"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поддержание бесперебойного электропитания оборудования;</w:t>
      </w:r>
    </w:p>
    <w:p w14:paraId="66E251C5"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 xml:space="preserve">обеспечение своевременного и беспрепятственного доступа Исполнителя к оборудованию, расположенному на территории Заказчика; </w:t>
      </w:r>
    </w:p>
    <w:p w14:paraId="1367D2A1"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своевременное предоставление Исполнителю информации, необходимой для ведения и актуализации списка сотрудников Заказчика, имеющих право получать указанные выше услуги;</w:t>
      </w:r>
    </w:p>
    <w:p w14:paraId="110818B9"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своевременное предоставление Исполнителю информации, необходимой для реализации процедур разграничения доступа сотрудников к информационным системам и ресурсам локальной и глобальной сети (такой как увольнение или изменение должности сотрудников);</w:t>
      </w:r>
    </w:p>
    <w:p w14:paraId="7EA92774"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контроль правил подключения Пользователей к локальной сети Заказчика, обеспечение доступа Пользователей к информационным системам Заказчика;</w:t>
      </w:r>
    </w:p>
    <w:p w14:paraId="3A5B7A76"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Заказчик обязуется не вносить изменения в аппаратные и программные средства защиты. Не считается таким изменением плановая замена вышедшего из строя оборудования на аналогичное с предварительным письменным уведомлением Исполнителя. Иные изменения производятся по письменному согласованию Сторон.</w:t>
      </w:r>
    </w:p>
    <w:p w14:paraId="6275DB4E" w14:textId="77777777" w:rsidR="00912E95" w:rsidRDefault="00912E95">
      <w:pPr>
        <w:tabs>
          <w:tab w:val="left" w:pos="993"/>
        </w:tabs>
        <w:spacing w:after="0" w:line="240" w:lineRule="auto"/>
        <w:ind w:left="567"/>
        <w:jc w:val="both"/>
        <w:rPr>
          <w:rFonts w:ascii="Times New Roman" w:hAnsi="Times New Roman" w:cs="Times New Roman"/>
        </w:rPr>
      </w:pPr>
    </w:p>
    <w:p w14:paraId="5E6B2264" w14:textId="77777777" w:rsidR="00912E95" w:rsidRDefault="00A6581D">
      <w:pPr>
        <w:pStyle w:val="a6"/>
        <w:numPr>
          <w:ilvl w:val="0"/>
          <w:numId w:val="21"/>
        </w:numPr>
        <w:jc w:val="center"/>
        <w:rPr>
          <w:b/>
          <w:bCs/>
          <w:sz w:val="22"/>
          <w:szCs w:val="22"/>
        </w:rPr>
      </w:pPr>
      <w:r>
        <w:rPr>
          <w:b/>
          <w:bCs/>
          <w:sz w:val="22"/>
          <w:szCs w:val="22"/>
        </w:rPr>
        <w:t>ТРЕБОВАНИЯ К СОПРОВОЖДЕНИЮ</w:t>
      </w:r>
    </w:p>
    <w:p w14:paraId="4F13351D" w14:textId="77777777" w:rsidR="00912E95" w:rsidRDefault="00A6581D">
      <w:pPr>
        <w:numPr>
          <w:ilvl w:val="0"/>
          <w:numId w:val="3"/>
        </w:numPr>
        <w:tabs>
          <w:tab w:val="left" w:pos="993"/>
        </w:tabs>
        <w:spacing w:after="0" w:line="240" w:lineRule="auto"/>
        <w:ind w:left="0" w:firstLine="567"/>
        <w:jc w:val="both"/>
        <w:rPr>
          <w:rFonts w:ascii="Times New Roman" w:hAnsi="Times New Roman" w:cs="Times New Roman"/>
        </w:rPr>
      </w:pPr>
      <w:r>
        <w:rPr>
          <w:rFonts w:ascii="Times New Roman" w:hAnsi="Times New Roman" w:cs="Times New Roman"/>
          <w:bCs/>
          <w:lang w:eastAsia="ru-RU"/>
        </w:rPr>
        <w:t>Исполнитель должен гарантировать качество и надежность функционирования программных средств системы в течение гарантийного срока.</w:t>
      </w:r>
    </w:p>
    <w:tbl>
      <w:tblPr>
        <w:tblW w:w="5000" w:type="pct"/>
        <w:tblInd w:w="-142" w:type="dxa"/>
        <w:tblLayout w:type="fixed"/>
        <w:tblCellMar>
          <w:top w:w="15" w:type="dxa"/>
          <w:left w:w="15" w:type="dxa"/>
          <w:bottom w:w="15" w:type="dxa"/>
          <w:right w:w="15" w:type="dxa"/>
        </w:tblCellMar>
        <w:tblLook w:val="04A0" w:firstRow="1" w:lastRow="0" w:firstColumn="1" w:lastColumn="0" w:noHBand="0" w:noVBand="1"/>
      </w:tblPr>
      <w:tblGrid>
        <w:gridCol w:w="3971"/>
        <w:gridCol w:w="5339"/>
        <w:gridCol w:w="896"/>
      </w:tblGrid>
      <w:tr w:rsidR="00912E95" w14:paraId="7C1660B6" w14:textId="77777777">
        <w:tc>
          <w:tcPr>
            <w:tcW w:w="3971" w:type="dxa"/>
          </w:tcPr>
          <w:p w14:paraId="2EE96AC2" w14:textId="77777777" w:rsidR="00912E95" w:rsidRDefault="00A6581D">
            <w:pPr>
              <w:spacing w:after="0" w:line="240" w:lineRule="auto"/>
              <w:ind w:left="-284" w:right="-143" w:firstLine="284"/>
              <w:jc w:val="center"/>
              <w:rPr>
                <w:rFonts w:ascii="Times New Roman" w:hAnsi="Times New Roman" w:cs="Times New Roman"/>
              </w:rPr>
            </w:pPr>
            <w:r>
              <w:rPr>
                <w:rFonts w:ascii="Times New Roman" w:hAnsi="Times New Roman" w:cs="Times New Roman"/>
                <w:b/>
                <w:bCs/>
              </w:rPr>
              <w:t>Исполнитель:</w:t>
            </w:r>
          </w:p>
          <w:p w14:paraId="4BB16A6B" w14:textId="456D9862" w:rsidR="00912E95" w:rsidRDefault="00912E95">
            <w:pPr>
              <w:spacing w:after="0" w:line="240" w:lineRule="auto"/>
              <w:ind w:right="-143"/>
              <w:rPr>
                <w:rFonts w:ascii="Times New Roman" w:hAnsi="Times New Roman" w:cs="Times New Roman"/>
              </w:rPr>
            </w:pPr>
          </w:p>
        </w:tc>
        <w:tc>
          <w:tcPr>
            <w:tcW w:w="6235" w:type="dxa"/>
            <w:gridSpan w:val="2"/>
          </w:tcPr>
          <w:p w14:paraId="704C71D2" w14:textId="77777777" w:rsidR="00912E95" w:rsidRDefault="00A6581D">
            <w:pPr>
              <w:spacing w:after="0" w:line="240" w:lineRule="auto"/>
              <w:ind w:left="155" w:right="2407"/>
              <w:rPr>
                <w:rFonts w:ascii="Times New Roman" w:hAnsi="Times New Roman" w:cs="Times New Roman"/>
              </w:rPr>
            </w:pPr>
            <w:r>
              <w:rPr>
                <w:rFonts w:ascii="Times New Roman" w:eastAsia="Times New Roman" w:hAnsi="Times New Roman" w:cs="Times New Roman"/>
                <w:color w:val="000000" w:themeColor="text1"/>
                <w:lang w:eastAsia="ru-RU"/>
              </w:rPr>
              <w:t xml:space="preserve"> </w:t>
            </w:r>
            <w:r>
              <w:rPr>
                <w:rFonts w:ascii="Times New Roman" w:hAnsi="Times New Roman" w:cs="Times New Roman"/>
                <w:b/>
                <w:bCs/>
              </w:rPr>
              <w:t>Заказчик:</w:t>
            </w:r>
          </w:p>
          <w:p w14:paraId="3FB77528" w14:textId="77777777" w:rsidR="00912E95" w:rsidRDefault="00A6581D">
            <w:pPr>
              <w:spacing w:after="0"/>
              <w:ind w:left="126" w:right="2407"/>
              <w:rPr>
                <w:rFonts w:ascii="Times New Roman" w:hAnsi="Times New Roman" w:cs="Times New Roman"/>
              </w:rPr>
            </w:pPr>
            <w:r>
              <w:rPr>
                <w:rFonts w:ascii="Times New Roman" w:eastAsia="Times New Roman" w:hAnsi="Times New Roman" w:cs="Times New Roman"/>
                <w:lang w:eastAsia="ru-RU"/>
              </w:rPr>
              <w:t>ЦМШ - АКАДЕМИЯ ИСПОЛНИТЕЛЬСКОГО ИСКУССТВА</w:t>
            </w:r>
          </w:p>
        </w:tc>
      </w:tr>
      <w:tr w:rsidR="00912E95" w14:paraId="397AFBEB" w14:textId="77777777">
        <w:tc>
          <w:tcPr>
            <w:tcW w:w="3971" w:type="dxa"/>
          </w:tcPr>
          <w:p w14:paraId="01891684" w14:textId="77BD376A" w:rsidR="00912E95" w:rsidRDefault="00A6581D">
            <w:pPr>
              <w:spacing w:after="0" w:line="240" w:lineRule="auto"/>
              <w:ind w:right="242"/>
              <w:rPr>
                <w:rFonts w:ascii="Times New Roman" w:hAnsi="Times New Roman" w:cs="Times New Roman"/>
              </w:rPr>
            </w:pPr>
            <w:r>
              <w:rPr>
                <w:rFonts w:ascii="Times New Roman" w:hAnsi="Times New Roman" w:cs="Times New Roman"/>
              </w:rPr>
              <w:t>______________/ __________/</w:t>
            </w:r>
            <w:r>
              <w:rPr>
                <w:rFonts w:ascii="Times New Roman" w:eastAsia="Times New Roman" w:hAnsi="Times New Roman" w:cs="Times New Roman"/>
                <w:color w:val="000000" w:themeColor="text1"/>
                <w:lang w:eastAsia="ru-RU"/>
              </w:rPr>
              <w:t xml:space="preserve"> </w:t>
            </w:r>
          </w:p>
        </w:tc>
        <w:tc>
          <w:tcPr>
            <w:tcW w:w="5339" w:type="dxa"/>
            <w:vAlign w:val="bottom"/>
          </w:tcPr>
          <w:p w14:paraId="033164C1" w14:textId="5BC6729E" w:rsidR="00912E95" w:rsidRDefault="00A6581D">
            <w:pPr>
              <w:tabs>
                <w:tab w:val="left" w:pos="3900"/>
                <w:tab w:val="left" w:pos="3962"/>
                <w:tab w:val="left" w:pos="4107"/>
              </w:tabs>
              <w:spacing w:after="0" w:line="240" w:lineRule="auto"/>
              <w:ind w:left="155" w:right="831"/>
              <w:rPr>
                <w:rFonts w:ascii="Times New Roman" w:hAnsi="Times New Roman" w:cs="Times New Roman"/>
              </w:rPr>
            </w:pPr>
            <w:r>
              <w:rPr>
                <w:rFonts w:ascii="Times New Roman" w:eastAsia="Times New Roman" w:hAnsi="Times New Roman" w:cs="Times New Roman"/>
                <w:color w:val="000000" w:themeColor="text1"/>
                <w:lang w:eastAsia="ru-RU"/>
              </w:rPr>
              <w:t>___________/_____________/</w:t>
            </w:r>
          </w:p>
        </w:tc>
        <w:tc>
          <w:tcPr>
            <w:tcW w:w="896" w:type="dxa"/>
          </w:tcPr>
          <w:p w14:paraId="18F2E655" w14:textId="77777777" w:rsidR="00912E95" w:rsidRDefault="00912E95">
            <w:pPr>
              <w:spacing w:after="0" w:line="0" w:lineRule="atLeast"/>
              <w:rPr>
                <w:rFonts w:ascii="Times New Roman" w:hAnsi="Times New Roman" w:cs="Times New Roman"/>
              </w:rPr>
            </w:pPr>
          </w:p>
        </w:tc>
      </w:tr>
      <w:tr w:rsidR="00912E95" w14:paraId="0BAC904B" w14:textId="77777777">
        <w:tc>
          <w:tcPr>
            <w:tcW w:w="3971" w:type="dxa"/>
            <w:tcMar>
              <w:right w:w="567" w:type="dxa"/>
            </w:tcMar>
            <w:vAlign w:val="center"/>
          </w:tcPr>
          <w:p w14:paraId="3E1F37EE" w14:textId="77777777" w:rsidR="00912E95" w:rsidRDefault="00A6581D">
            <w:pPr>
              <w:spacing w:after="0" w:line="240" w:lineRule="auto"/>
              <w:ind w:right="-143"/>
              <w:jc w:val="center"/>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6235" w:type="dxa"/>
            <w:gridSpan w:val="2"/>
            <w:tcMar>
              <w:right w:w="567" w:type="dxa"/>
            </w:tcMar>
            <w:vAlign w:val="center"/>
          </w:tcPr>
          <w:p w14:paraId="4EB1879E" w14:textId="77777777" w:rsidR="00912E95" w:rsidRDefault="00A6581D">
            <w:pPr>
              <w:spacing w:after="0" w:line="240" w:lineRule="auto"/>
              <w:ind w:left="155" w:right="-143"/>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r>
    </w:tbl>
    <w:p w14:paraId="76284331" w14:textId="77777777" w:rsidR="00912E95" w:rsidRDefault="00A6581D">
      <w:pPr>
        <w:tabs>
          <w:tab w:val="left" w:pos="4680"/>
        </w:tabs>
        <w:rPr>
          <w:rFonts w:ascii="Times New Roman" w:hAnsi="Times New Roman" w:cs="Times New Roman"/>
        </w:rPr>
      </w:pPr>
      <w:r>
        <w:rPr>
          <w:rFonts w:ascii="Times New Roman" w:hAnsi="Times New Roman" w:cs="Times New Roman"/>
        </w:rPr>
        <w:tab/>
      </w:r>
      <w:r>
        <w:br w:type="page"/>
      </w:r>
    </w:p>
    <w:p w14:paraId="01A6A69E"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Приложение № 3</w:t>
      </w:r>
    </w:p>
    <w:p w14:paraId="71529998"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к Контракту № ____ от «___» ____________ 2026 г.</w:t>
      </w:r>
    </w:p>
    <w:p w14:paraId="08DB3DC8" w14:textId="77777777" w:rsidR="00912E95" w:rsidRDefault="00A6581D">
      <w:pPr>
        <w:spacing w:after="0" w:line="240" w:lineRule="auto"/>
        <w:ind w:right="118" w:firstLine="284"/>
        <w:jc w:val="right"/>
        <w:rPr>
          <w:rFonts w:ascii="Times New Roman" w:hAnsi="Times New Roman" w:cs="Times New Roman"/>
        </w:rPr>
      </w:pPr>
      <w:r>
        <w:rPr>
          <w:rFonts w:ascii="Times New Roman" w:hAnsi="Times New Roman" w:cs="Times New Roman"/>
        </w:rPr>
        <w:t>(далее – Контракт)</w:t>
      </w:r>
    </w:p>
    <w:p w14:paraId="5DDDCD57" w14:textId="77777777" w:rsidR="00912E95" w:rsidRDefault="00912E95">
      <w:pPr>
        <w:spacing w:after="0" w:line="240" w:lineRule="auto"/>
        <w:ind w:right="-143" w:firstLine="284"/>
        <w:jc w:val="right"/>
        <w:rPr>
          <w:rFonts w:ascii="Times New Roman" w:eastAsia="Times New Roman" w:hAnsi="Times New Roman" w:cs="Times New Roman"/>
          <w:lang w:eastAsia="ru-RU"/>
        </w:rPr>
      </w:pPr>
    </w:p>
    <w:p w14:paraId="211B587A" w14:textId="77777777" w:rsidR="00912E95" w:rsidRDefault="00A6581D">
      <w:pPr>
        <w:spacing w:after="0" w:line="240" w:lineRule="auto"/>
        <w:ind w:right="-143" w:firstLine="284"/>
        <w:jc w:val="center"/>
        <w:rPr>
          <w:rFonts w:ascii="Times New Roman" w:hAnsi="Times New Roman" w:cs="Times New Roman"/>
        </w:rPr>
      </w:pPr>
      <w:r>
        <w:rPr>
          <w:rFonts w:ascii="Times New Roman" w:eastAsia="Times New Roman" w:hAnsi="Times New Roman" w:cs="Times New Roman"/>
          <w:b/>
          <w:bCs/>
          <w:lang w:eastAsia="ru-RU"/>
        </w:rPr>
        <w:t>СУБЛИЦЕНЗИОННОЕ СОГЛАШЕНИЕ</w:t>
      </w:r>
    </w:p>
    <w:p w14:paraId="311DF9F1" w14:textId="77777777" w:rsidR="00912E95" w:rsidRDefault="00912E95">
      <w:pPr>
        <w:spacing w:after="0" w:line="240" w:lineRule="auto"/>
        <w:ind w:right="-143" w:firstLine="284"/>
        <w:jc w:val="center"/>
        <w:rPr>
          <w:rFonts w:ascii="Times New Roman" w:eastAsia="Times New Roman" w:hAnsi="Times New Roman" w:cs="Times New Roman"/>
          <w:b/>
          <w:bCs/>
          <w:lang w:eastAsia="ru-RU"/>
        </w:rPr>
      </w:pPr>
    </w:p>
    <w:p w14:paraId="660A602D"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До начала использования программного продукта, указанного в п.1 настоящего Соглашения (далее – ПП), Заказчик обязан ознакомиться с настоящим Сублицензионным соглашением (далее – Соглашение). Условия Соглашения принимаются Заказчиком полностью и в неизменном виде.</w:t>
      </w:r>
    </w:p>
    <w:p w14:paraId="37187F15"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Если Заказчик не принимает условия Соглашения, он не вправе устанавливать, копировать или иным способом использовать ПП и обязан уничтожить все имеющиеся у него копии и составные части ПП. Нарушение условий Соглашения влечет ответственность, установленную законодательством Российской Федерации.</w:t>
      </w:r>
    </w:p>
    <w:p w14:paraId="41D00F36" w14:textId="77777777" w:rsidR="00912E95" w:rsidRDefault="00A6581D">
      <w:pPr>
        <w:spacing w:after="0" w:line="240" w:lineRule="auto"/>
        <w:ind w:right="-143" w:firstLine="284"/>
        <w:jc w:val="both"/>
        <w:rPr>
          <w:rFonts w:ascii="Times New Roman" w:hAnsi="Times New Roman" w:cs="Times New Roman"/>
          <w:b/>
          <w:bCs/>
        </w:rPr>
      </w:pPr>
      <w:r>
        <w:rPr>
          <w:rFonts w:ascii="Times New Roman" w:eastAsia="Times New Roman" w:hAnsi="Times New Roman" w:cs="Times New Roman"/>
          <w:lang w:eastAsia="ru-RU"/>
        </w:rPr>
        <w:t xml:space="preserve">1. </w:t>
      </w:r>
      <w:r>
        <w:rPr>
          <w:rFonts w:ascii="Times New Roman" w:eastAsia="Times New Roman" w:hAnsi="Times New Roman" w:cs="Times New Roman"/>
          <w:b/>
          <w:bCs/>
          <w:lang w:eastAsia="ru-RU"/>
        </w:rPr>
        <w:t xml:space="preserve">Предмет Соглашения. </w:t>
      </w:r>
    </w:p>
    <w:p w14:paraId="65E46880"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Настоящее Соглашение определяет условия использования ПП.</w:t>
      </w:r>
    </w:p>
    <w:p w14:paraId="0689E732"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ПП — программы для ЭВМ по позициям 7, 8, 10–12 Приложения № 1 к Контракту. Правообладатели и полномочия Исполнителя подтверждаются в порядке, установленном пунктом 4.1.2 Контракта. Передача прав на использование ПП (лицензий) налогом на добавленную стоимость не облагается (подпункт 26 пункта 2 статьи 149 Налогового кодекса Российской Федерации). </w:t>
      </w:r>
    </w:p>
    <w:p w14:paraId="737723D5" w14:textId="77777777" w:rsidR="00912E95" w:rsidRDefault="00A6581D">
      <w:pPr>
        <w:spacing w:after="0" w:line="240" w:lineRule="auto"/>
        <w:ind w:right="-143"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Все условия, оговариваемые далее, относятся как к ПП в целом, так и ко всем его компонентам в отдельности. </w:t>
      </w:r>
    </w:p>
    <w:p w14:paraId="3CA684D6" w14:textId="77777777" w:rsidR="00912E95" w:rsidRDefault="00A6581D">
      <w:pPr>
        <w:spacing w:after="0" w:line="240" w:lineRule="auto"/>
        <w:ind w:right="-143" w:firstLine="284"/>
        <w:jc w:val="both"/>
        <w:rPr>
          <w:rFonts w:ascii="Times New Roman" w:hAnsi="Times New Roman" w:cs="Times New Roman"/>
          <w:b/>
          <w:bCs/>
        </w:rPr>
      </w:pPr>
      <w:r>
        <w:rPr>
          <w:rFonts w:ascii="Times New Roman" w:eastAsia="Times New Roman" w:hAnsi="Times New Roman" w:cs="Times New Roman"/>
          <w:lang w:eastAsia="ru-RU"/>
        </w:rPr>
        <w:t>2</w:t>
      </w:r>
      <w:r>
        <w:rPr>
          <w:rFonts w:ascii="Times New Roman" w:eastAsia="Times New Roman" w:hAnsi="Times New Roman" w:cs="Times New Roman"/>
          <w:b/>
          <w:bCs/>
          <w:lang w:eastAsia="ru-RU"/>
        </w:rPr>
        <w:t xml:space="preserve">. Авторские права. </w:t>
      </w:r>
    </w:p>
    <w:p w14:paraId="5B42D34B" w14:textId="77777777" w:rsidR="00912E95" w:rsidRDefault="00A6581D">
      <w:pPr>
        <w:spacing w:after="0" w:line="240" w:lineRule="auto"/>
        <w:ind w:right="-143"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Заказчику предоставляется неисключительное право на использование ПП, указанных в позициях 7, 8, 10–12 Приложения № 1 к Контракту. Право передается по электронной почте согласно п. 5.4 Соглашения. Факт передачи прав подтверждается в Акте сдачи-приемки оказанных услуг.</w:t>
      </w:r>
    </w:p>
    <w:p w14:paraId="2DB0BE03"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Стоимость передачи прав на ПП включена в цену Контракта.</w:t>
      </w:r>
    </w:p>
    <w:p w14:paraId="707643CA" w14:textId="77777777" w:rsidR="00912E95" w:rsidRDefault="00A6581D">
      <w:pPr>
        <w:spacing w:after="0" w:line="240" w:lineRule="auto"/>
        <w:ind w:right="-143" w:firstLine="284"/>
        <w:jc w:val="both"/>
        <w:rPr>
          <w:rFonts w:ascii="Times New Roman" w:hAnsi="Times New Roman" w:cs="Times New Roman"/>
          <w:b/>
          <w:bCs/>
        </w:rPr>
      </w:pPr>
      <w:r>
        <w:rPr>
          <w:rFonts w:ascii="Times New Roman" w:eastAsia="Times New Roman" w:hAnsi="Times New Roman" w:cs="Times New Roman"/>
          <w:lang w:eastAsia="ru-RU"/>
        </w:rPr>
        <w:t>3</w:t>
      </w:r>
      <w:r>
        <w:rPr>
          <w:rFonts w:ascii="Times New Roman" w:eastAsia="Times New Roman" w:hAnsi="Times New Roman" w:cs="Times New Roman"/>
          <w:b/>
          <w:bCs/>
          <w:lang w:eastAsia="ru-RU"/>
        </w:rPr>
        <w:t xml:space="preserve">. Условия использования. </w:t>
      </w:r>
    </w:p>
    <w:p w14:paraId="0413A043"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Одна Лицензия Заказчика, приобретенная законным образом, дает Заказчику неисключительное право устанавливать и использовать ПП на одном компьютере. </w:t>
      </w:r>
    </w:p>
    <w:p w14:paraId="7FF7D1D3"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ПП считается используемым, если оно загружено в оперативную память или скопировано на жесткий диск, компакт-диск или иное запоминающее устройство компьютера Заказчика. </w:t>
      </w:r>
    </w:p>
    <w:p w14:paraId="6139814A"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Заказчик имеет право на создание архивной копии, предназначенной исключительно для индивидуального использования в целях восстановления ПП. </w:t>
      </w:r>
    </w:p>
    <w:p w14:paraId="7621D49D"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Соглашение не дает право осуществлять самостоятельно или позволять другим сторонам осуществлять следующую деятельность: </w:t>
      </w:r>
    </w:p>
    <w:p w14:paraId="0AE677FC"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3.1. Создавать копии ПП, кроме резервной, или какой-либо его части. </w:t>
      </w:r>
    </w:p>
    <w:p w14:paraId="4695B638"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3.2. Передавать ПП или его части электронным способом через компьютерную сеть, телефонную сеть или через Интернет. </w:t>
      </w:r>
    </w:p>
    <w:p w14:paraId="787C5A9B"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3.3. Передавать третьим лицам доступ к воспроизведенным в любой форме компонентам ПП путем </w:t>
      </w:r>
      <w:proofErr w:type="spellStart"/>
      <w:r>
        <w:rPr>
          <w:rFonts w:ascii="Times New Roman" w:eastAsia="Times New Roman" w:hAnsi="Times New Roman" w:cs="Times New Roman"/>
          <w:lang w:eastAsia="ru-RU"/>
        </w:rPr>
        <w:t>сублицензирования</w:t>
      </w:r>
      <w:proofErr w:type="spellEnd"/>
      <w:r>
        <w:rPr>
          <w:rFonts w:ascii="Times New Roman" w:eastAsia="Times New Roman" w:hAnsi="Times New Roman" w:cs="Times New Roman"/>
          <w:lang w:eastAsia="ru-RU"/>
        </w:rPr>
        <w:t xml:space="preserve">, сдачи в аренду, в прокат, во временное пользование или иным путем, за исключением полного отчуждения комплекта ПП третьему лицу с переходом к последнему прав и обязанностей по настоящему Соглашению. </w:t>
      </w:r>
    </w:p>
    <w:p w14:paraId="55ACEB76"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3.4. Допускать установку, использование или хранение ПП лицами, не имеющими на это право. </w:t>
      </w:r>
    </w:p>
    <w:p w14:paraId="65D1F125"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3.5. Включать ПП или какие-либо его части в состав других систем и продуктов, в том числе, использовать ПП для создания библиотек, компонент или приложений. </w:t>
      </w:r>
    </w:p>
    <w:p w14:paraId="421D0C22"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3.6. Вносить какие-либо изменения в ПП. </w:t>
      </w:r>
    </w:p>
    <w:p w14:paraId="6F673935"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3.7. Дизассемблировать, </w:t>
      </w:r>
      <w:proofErr w:type="spellStart"/>
      <w:r>
        <w:rPr>
          <w:rFonts w:ascii="Times New Roman" w:eastAsia="Times New Roman" w:hAnsi="Times New Roman" w:cs="Times New Roman"/>
          <w:lang w:eastAsia="ru-RU"/>
        </w:rPr>
        <w:t>декомпилировать</w:t>
      </w:r>
      <w:proofErr w:type="spellEnd"/>
      <w:r>
        <w:rPr>
          <w:rFonts w:ascii="Times New Roman" w:eastAsia="Times New Roman" w:hAnsi="Times New Roman" w:cs="Times New Roman"/>
          <w:lang w:eastAsia="ru-RU"/>
        </w:rPr>
        <w:t xml:space="preserve"> (преобразовывать объектный код в исходный текст), перепроектировать, модифицировать программы и иные компоненты ПП. </w:t>
      </w:r>
    </w:p>
    <w:p w14:paraId="660AA3AF"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3.8. Удалять информацию об авторских правах из каких-либо частей ПП. </w:t>
      </w:r>
    </w:p>
    <w:p w14:paraId="41364D1C"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3.9. Нарушать правила эксплуатации ПП, установленные в настоящем Соглашении и относящейся к ПП документации. </w:t>
      </w:r>
    </w:p>
    <w:p w14:paraId="5B391186"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3.10. Совершать в отношении ПП иные действия, нарушающие российские и международные нормы по авторскому праву и использованию программных средств. </w:t>
      </w:r>
    </w:p>
    <w:p w14:paraId="3762202A"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4. </w:t>
      </w:r>
      <w:r>
        <w:rPr>
          <w:rFonts w:ascii="Times New Roman" w:eastAsia="Times New Roman" w:hAnsi="Times New Roman" w:cs="Times New Roman"/>
          <w:b/>
          <w:bCs/>
          <w:lang w:eastAsia="ru-RU"/>
        </w:rPr>
        <w:t>Ответственность.</w:t>
      </w:r>
    </w:p>
    <w:p w14:paraId="4A78C6F8"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4.1. Нелегальное использование, распространение и воспроизведение (копирование) ПП преследуется в соответствии с действующим законодательством РФ. В случае нарушения настоящего Соглашения Заказчик лишается права на использование ПП. </w:t>
      </w:r>
    </w:p>
    <w:p w14:paraId="1675FE86" w14:textId="77777777" w:rsidR="00912E95" w:rsidRDefault="00A6581D">
      <w:pPr>
        <w:spacing w:after="0" w:line="240" w:lineRule="auto"/>
        <w:ind w:right="-143" w:firstLine="284"/>
        <w:jc w:val="both"/>
        <w:rPr>
          <w:rFonts w:ascii="Times New Roman" w:hAnsi="Times New Roman" w:cs="Times New Roman"/>
          <w:b/>
          <w:bCs/>
        </w:rPr>
      </w:pPr>
      <w:r>
        <w:rPr>
          <w:rFonts w:ascii="Times New Roman" w:eastAsia="Times New Roman" w:hAnsi="Times New Roman" w:cs="Times New Roman"/>
          <w:lang w:eastAsia="ru-RU"/>
        </w:rPr>
        <w:t xml:space="preserve">5. </w:t>
      </w:r>
      <w:r>
        <w:rPr>
          <w:rFonts w:ascii="Times New Roman" w:eastAsia="Times New Roman" w:hAnsi="Times New Roman" w:cs="Times New Roman"/>
          <w:b/>
          <w:bCs/>
          <w:lang w:eastAsia="ru-RU"/>
        </w:rPr>
        <w:t>Порядок предоставления и использования.</w:t>
      </w:r>
    </w:p>
    <w:p w14:paraId="47B219C5"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5.1. Разрешается использование программного обеспечения по количеству мест, соответствующих количеству приобретенных у Исполнителя Лицензий. </w:t>
      </w:r>
    </w:p>
    <w:p w14:paraId="16937229"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5.2. Работа с базами данных посторонними программными средствами допускается в режиме «только чтение». </w:t>
      </w:r>
    </w:p>
    <w:p w14:paraId="318F4F56"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 xml:space="preserve">5.3. Запрещаются любые попытки получения исходных текстов (в том числе декомпиляции). </w:t>
      </w:r>
    </w:p>
    <w:p w14:paraId="61E351CF" w14:textId="77777777" w:rsidR="00912E95" w:rsidRDefault="00A6581D">
      <w:pPr>
        <w:spacing w:after="0" w:line="240" w:lineRule="auto"/>
        <w:ind w:right="-143" w:firstLine="284"/>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В срок по п. 1.3 Контракта Исполнитель передает Заказчику по электронной почте (п. 11.1) ключи, сертификаты и иные данные, необходимые для использования ПП. Дата передачи права — дата направления полного комплекта. Срок использования с этой даты: позиции 7, 8, 11, 12 — 1 год; позиция 10 — без ограничения срока, обновления — 12 месяцев.</w:t>
      </w:r>
    </w:p>
    <w:p w14:paraId="68C65B8C" w14:textId="77777777" w:rsidR="00912E95" w:rsidRDefault="00A6581D">
      <w:pPr>
        <w:spacing w:after="0" w:line="240" w:lineRule="auto"/>
        <w:ind w:right="-143" w:firstLine="284"/>
        <w:jc w:val="both"/>
        <w:rPr>
          <w:rFonts w:ascii="Times New Roman" w:hAnsi="Times New Roman" w:cs="Times New Roman"/>
        </w:rPr>
      </w:pPr>
      <w:r>
        <w:rPr>
          <w:rFonts w:ascii="Times New Roman" w:eastAsia="Times New Roman" w:hAnsi="Times New Roman" w:cs="Times New Roman"/>
          <w:lang w:eastAsia="ru-RU"/>
        </w:rPr>
        <w:t>6. Настоящее соглашение является неотъемлемой частью Контракта.</w:t>
      </w:r>
    </w:p>
    <w:p w14:paraId="1CB2F289" w14:textId="77777777" w:rsidR="00912E95" w:rsidRDefault="00912E95">
      <w:pPr>
        <w:spacing w:after="0" w:line="240" w:lineRule="auto"/>
        <w:ind w:right="-143" w:firstLine="284"/>
        <w:jc w:val="both"/>
        <w:rPr>
          <w:rFonts w:ascii="Times New Roman" w:eastAsia="Times New Roman" w:hAnsi="Times New Roman" w:cs="Times New Roman"/>
          <w:lang w:eastAsia="ru-RU"/>
        </w:rPr>
      </w:pPr>
    </w:p>
    <w:tbl>
      <w:tblPr>
        <w:tblW w:w="5000" w:type="pct"/>
        <w:tblInd w:w="-142" w:type="dxa"/>
        <w:tblLayout w:type="fixed"/>
        <w:tblCellMar>
          <w:top w:w="15" w:type="dxa"/>
          <w:left w:w="15" w:type="dxa"/>
          <w:bottom w:w="15" w:type="dxa"/>
          <w:right w:w="15" w:type="dxa"/>
        </w:tblCellMar>
        <w:tblLook w:val="04A0" w:firstRow="1" w:lastRow="0" w:firstColumn="1" w:lastColumn="0" w:noHBand="0" w:noVBand="1"/>
      </w:tblPr>
      <w:tblGrid>
        <w:gridCol w:w="3971"/>
        <w:gridCol w:w="5339"/>
        <w:gridCol w:w="896"/>
      </w:tblGrid>
      <w:tr w:rsidR="00912E95" w14:paraId="03F1F533" w14:textId="77777777">
        <w:tc>
          <w:tcPr>
            <w:tcW w:w="3971" w:type="dxa"/>
          </w:tcPr>
          <w:p w14:paraId="180F4218" w14:textId="77777777" w:rsidR="00912E95" w:rsidRDefault="00A6581D">
            <w:pPr>
              <w:spacing w:after="0" w:line="240" w:lineRule="auto"/>
              <w:ind w:left="-284" w:right="-143" w:firstLine="284"/>
              <w:jc w:val="both"/>
              <w:rPr>
                <w:rFonts w:ascii="Times New Roman" w:hAnsi="Times New Roman" w:cs="Times New Roman"/>
              </w:rPr>
            </w:pPr>
            <w:r>
              <w:rPr>
                <w:rFonts w:ascii="Times New Roman" w:hAnsi="Times New Roman" w:cs="Times New Roman"/>
                <w:b/>
                <w:bCs/>
              </w:rPr>
              <w:t>Исполнитель:</w:t>
            </w:r>
          </w:p>
          <w:p w14:paraId="1C6761C5" w14:textId="266C3FCE" w:rsidR="00912E95" w:rsidRDefault="00912E95">
            <w:pPr>
              <w:spacing w:after="0" w:line="240" w:lineRule="auto"/>
              <w:ind w:right="-143"/>
              <w:jc w:val="both"/>
              <w:rPr>
                <w:rFonts w:ascii="Times New Roman" w:hAnsi="Times New Roman" w:cs="Times New Roman"/>
              </w:rPr>
            </w:pPr>
          </w:p>
        </w:tc>
        <w:tc>
          <w:tcPr>
            <w:tcW w:w="6235" w:type="dxa"/>
            <w:gridSpan w:val="2"/>
          </w:tcPr>
          <w:p w14:paraId="451E8E3E" w14:textId="77777777" w:rsidR="00912E95" w:rsidRDefault="00A6581D">
            <w:pPr>
              <w:spacing w:after="0" w:line="240" w:lineRule="auto"/>
              <w:ind w:left="155" w:right="2407"/>
              <w:jc w:val="both"/>
              <w:rPr>
                <w:rFonts w:ascii="Times New Roman" w:hAnsi="Times New Roman" w:cs="Times New Roman"/>
              </w:rPr>
            </w:pPr>
            <w:r>
              <w:rPr>
                <w:rFonts w:ascii="Times New Roman" w:eastAsia="Times New Roman" w:hAnsi="Times New Roman" w:cs="Times New Roman"/>
                <w:color w:val="000000" w:themeColor="text1"/>
                <w:lang w:eastAsia="ru-RU"/>
              </w:rPr>
              <w:t xml:space="preserve"> </w:t>
            </w:r>
            <w:r>
              <w:rPr>
                <w:rFonts w:ascii="Times New Roman" w:hAnsi="Times New Roman" w:cs="Times New Roman"/>
                <w:b/>
                <w:bCs/>
              </w:rPr>
              <w:t>Заказчик:</w:t>
            </w:r>
          </w:p>
          <w:p w14:paraId="4043CBE5" w14:textId="77777777" w:rsidR="00912E95" w:rsidRDefault="00A6581D">
            <w:pPr>
              <w:spacing w:after="0"/>
              <w:ind w:left="126" w:right="2407"/>
              <w:jc w:val="both"/>
              <w:rPr>
                <w:rFonts w:ascii="Times New Roman" w:hAnsi="Times New Roman" w:cs="Times New Roman"/>
              </w:rPr>
            </w:pPr>
            <w:r>
              <w:rPr>
                <w:rFonts w:ascii="Times New Roman" w:eastAsia="Times New Roman" w:hAnsi="Times New Roman" w:cs="Times New Roman"/>
                <w:lang w:eastAsia="ru-RU"/>
              </w:rPr>
              <w:t>ЦМШ - АКАДЕМИЯ ИСПОЛНИТЕЛЬСКОГО ИСКУССТВА</w:t>
            </w:r>
          </w:p>
        </w:tc>
      </w:tr>
      <w:tr w:rsidR="00912E95" w14:paraId="0EA0B107" w14:textId="77777777">
        <w:tc>
          <w:tcPr>
            <w:tcW w:w="3971" w:type="dxa"/>
          </w:tcPr>
          <w:p w14:paraId="7458534E" w14:textId="0302EFB7" w:rsidR="00912E95" w:rsidRDefault="00A6581D">
            <w:pPr>
              <w:spacing w:after="0" w:line="240" w:lineRule="auto"/>
              <w:ind w:right="242"/>
              <w:jc w:val="both"/>
              <w:rPr>
                <w:rFonts w:ascii="Times New Roman" w:hAnsi="Times New Roman" w:cs="Times New Roman"/>
              </w:rPr>
            </w:pPr>
            <w:r>
              <w:rPr>
                <w:rFonts w:ascii="Times New Roman" w:hAnsi="Times New Roman" w:cs="Times New Roman"/>
              </w:rPr>
              <w:t>______________/ __________/</w:t>
            </w:r>
            <w:r>
              <w:rPr>
                <w:rFonts w:ascii="Times New Roman" w:eastAsia="Times New Roman" w:hAnsi="Times New Roman" w:cs="Times New Roman"/>
                <w:color w:val="000000" w:themeColor="text1"/>
                <w:lang w:eastAsia="ru-RU"/>
              </w:rPr>
              <w:t xml:space="preserve"> </w:t>
            </w:r>
          </w:p>
        </w:tc>
        <w:tc>
          <w:tcPr>
            <w:tcW w:w="5339" w:type="dxa"/>
            <w:vAlign w:val="bottom"/>
          </w:tcPr>
          <w:p w14:paraId="7B80D6DC" w14:textId="6E580AC8" w:rsidR="00912E95" w:rsidRDefault="00A6581D">
            <w:pPr>
              <w:tabs>
                <w:tab w:val="left" w:pos="3900"/>
                <w:tab w:val="left" w:pos="3962"/>
                <w:tab w:val="left" w:pos="4107"/>
              </w:tabs>
              <w:spacing w:after="0" w:line="240" w:lineRule="auto"/>
              <w:ind w:left="155" w:right="831"/>
              <w:jc w:val="both"/>
              <w:rPr>
                <w:rFonts w:ascii="Times New Roman" w:hAnsi="Times New Roman" w:cs="Times New Roman"/>
              </w:rPr>
            </w:pPr>
            <w:r>
              <w:rPr>
                <w:rFonts w:ascii="Times New Roman" w:eastAsia="Times New Roman" w:hAnsi="Times New Roman" w:cs="Times New Roman"/>
                <w:color w:val="000000" w:themeColor="text1"/>
                <w:lang w:eastAsia="ru-RU"/>
              </w:rPr>
              <w:t>___________/___________/</w:t>
            </w:r>
          </w:p>
        </w:tc>
        <w:tc>
          <w:tcPr>
            <w:tcW w:w="896" w:type="dxa"/>
          </w:tcPr>
          <w:p w14:paraId="18BFBC1F" w14:textId="77777777" w:rsidR="00912E95" w:rsidRDefault="00912E95">
            <w:pPr>
              <w:spacing w:after="0" w:line="0" w:lineRule="atLeast"/>
              <w:jc w:val="both"/>
              <w:rPr>
                <w:rFonts w:ascii="Times New Roman" w:hAnsi="Times New Roman" w:cs="Times New Roman"/>
              </w:rPr>
            </w:pPr>
          </w:p>
        </w:tc>
      </w:tr>
      <w:tr w:rsidR="00912E95" w14:paraId="60AE7C8B" w14:textId="77777777">
        <w:tc>
          <w:tcPr>
            <w:tcW w:w="3971" w:type="dxa"/>
            <w:tcMar>
              <w:right w:w="567" w:type="dxa"/>
            </w:tcMar>
            <w:vAlign w:val="center"/>
          </w:tcPr>
          <w:p w14:paraId="45B4231F" w14:textId="77777777" w:rsidR="00912E95" w:rsidRDefault="00A6581D">
            <w:pPr>
              <w:spacing w:after="0" w:line="240" w:lineRule="auto"/>
              <w:ind w:right="-143"/>
              <w:jc w:val="both"/>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6235" w:type="dxa"/>
            <w:gridSpan w:val="2"/>
            <w:tcMar>
              <w:right w:w="567" w:type="dxa"/>
            </w:tcMar>
            <w:vAlign w:val="center"/>
          </w:tcPr>
          <w:p w14:paraId="2AB44457" w14:textId="77777777" w:rsidR="00912E95" w:rsidRDefault="00A6581D">
            <w:pPr>
              <w:spacing w:after="0" w:line="240" w:lineRule="auto"/>
              <w:ind w:left="155" w:right="-143"/>
              <w:jc w:val="both"/>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r>
    </w:tbl>
    <w:p w14:paraId="20ECD084" w14:textId="77777777" w:rsidR="00912E95" w:rsidRDefault="00A6581D">
      <w:pPr>
        <w:jc w:val="right"/>
        <w:rPr>
          <w:rFonts w:ascii="Times New Roman" w:hAnsi="Times New Roman" w:cs="Times New Roman"/>
        </w:rPr>
      </w:pPr>
      <w:r>
        <w:br w:type="page"/>
      </w:r>
    </w:p>
    <w:p w14:paraId="380820A2" w14:textId="77777777" w:rsidR="00912E95" w:rsidRDefault="00A6581D">
      <w:pPr>
        <w:jc w:val="right"/>
        <w:rPr>
          <w:rFonts w:ascii="Times New Roman" w:hAnsi="Times New Roman" w:cs="Times New Roman"/>
        </w:rPr>
      </w:pPr>
      <w:r>
        <w:rPr>
          <w:rFonts w:ascii="Times New Roman" w:hAnsi="Times New Roman" w:cs="Times New Roman"/>
        </w:rPr>
        <w:t>Приложение № 4</w:t>
      </w:r>
    </w:p>
    <w:p w14:paraId="2AD8C809" w14:textId="77777777" w:rsidR="00912E95" w:rsidRDefault="00A6581D">
      <w:pPr>
        <w:jc w:val="right"/>
        <w:rPr>
          <w:rFonts w:ascii="Times New Roman" w:hAnsi="Times New Roman" w:cs="Times New Roman"/>
        </w:rPr>
      </w:pPr>
      <w:r>
        <w:rPr>
          <w:rFonts w:ascii="Times New Roman" w:hAnsi="Times New Roman" w:cs="Times New Roman"/>
        </w:rPr>
        <w:t>к Контракту № ____ от «___» ____________ 2026 г.</w:t>
      </w:r>
    </w:p>
    <w:p w14:paraId="597ECB4C" w14:textId="77777777" w:rsidR="00912E95" w:rsidRDefault="00A6581D">
      <w:pPr>
        <w:spacing w:after="0" w:line="240" w:lineRule="auto"/>
        <w:ind w:left="-284" w:right="-143" w:firstLine="284"/>
        <w:jc w:val="center"/>
        <w:rPr>
          <w:rFonts w:ascii="Times New Roman" w:hAnsi="Times New Roman" w:cs="Times New Roman"/>
          <w:b/>
        </w:rPr>
      </w:pPr>
      <w:r>
        <w:rPr>
          <w:rFonts w:ascii="Times New Roman" w:hAnsi="Times New Roman" w:cs="Times New Roman"/>
          <w:b/>
        </w:rPr>
        <w:t>(ФОРМА)</w:t>
      </w:r>
    </w:p>
    <w:p w14:paraId="704A0E21" w14:textId="77777777" w:rsidR="00912E95" w:rsidRDefault="00A6581D">
      <w:pPr>
        <w:spacing w:after="0" w:line="240" w:lineRule="auto"/>
        <w:ind w:left="-284" w:right="-143" w:firstLine="284"/>
        <w:jc w:val="center"/>
        <w:rPr>
          <w:rFonts w:ascii="Times New Roman" w:hAnsi="Times New Roman" w:cs="Times New Roman"/>
        </w:rPr>
      </w:pPr>
      <w:r>
        <w:rPr>
          <w:rFonts w:ascii="Times New Roman" w:hAnsi="Times New Roman" w:cs="Times New Roman"/>
          <w:b/>
        </w:rPr>
        <w:t>АКТ СДАЧИ-ПРИЕМКИ ОКАЗАННЫХ УСЛУГ</w:t>
      </w:r>
    </w:p>
    <w:p w14:paraId="640CFAED" w14:textId="77777777" w:rsidR="00912E95" w:rsidRDefault="00A6581D">
      <w:pPr>
        <w:spacing w:after="0" w:line="240" w:lineRule="auto"/>
        <w:ind w:left="-284" w:right="-143" w:firstLine="284"/>
        <w:jc w:val="center"/>
        <w:rPr>
          <w:rFonts w:ascii="Times New Roman" w:hAnsi="Times New Roman" w:cs="Times New Roman"/>
        </w:rPr>
      </w:pPr>
      <w:r>
        <w:rPr>
          <w:rFonts w:ascii="Times New Roman" w:hAnsi="Times New Roman" w:cs="Times New Roman"/>
          <w:b/>
        </w:rPr>
        <w:t>№ ____ от __</w:t>
      </w:r>
      <w:proofErr w:type="gramStart"/>
      <w:r>
        <w:rPr>
          <w:rFonts w:ascii="Times New Roman" w:hAnsi="Times New Roman" w:cs="Times New Roman"/>
          <w:b/>
        </w:rPr>
        <w:t>_._</w:t>
      </w:r>
      <w:proofErr w:type="gramEnd"/>
      <w:r>
        <w:rPr>
          <w:rFonts w:ascii="Times New Roman" w:hAnsi="Times New Roman" w:cs="Times New Roman"/>
          <w:b/>
        </w:rPr>
        <w:t xml:space="preserve">__.2026 </w:t>
      </w:r>
    </w:p>
    <w:p w14:paraId="61034883" w14:textId="77777777" w:rsidR="00912E95" w:rsidRDefault="00A6581D">
      <w:pPr>
        <w:tabs>
          <w:tab w:val="right" w:pos="10065"/>
        </w:tabs>
        <w:spacing w:after="0" w:line="240" w:lineRule="auto"/>
        <w:ind w:left="-284" w:right="-143" w:firstLine="284"/>
        <w:rPr>
          <w:rFonts w:ascii="Times New Roman" w:hAnsi="Times New Roman" w:cs="Times New Roman"/>
        </w:rPr>
      </w:pPr>
      <w:r>
        <w:rPr>
          <w:rFonts w:ascii="Times New Roman" w:hAnsi="Times New Roman" w:cs="Times New Roman"/>
          <w:b/>
          <w:bCs/>
        </w:rPr>
        <w:t>г. Москва</w:t>
      </w:r>
    </w:p>
    <w:p w14:paraId="5601B170" w14:textId="77777777" w:rsidR="00912E95" w:rsidRDefault="00912E95">
      <w:pPr>
        <w:spacing w:after="0" w:line="240" w:lineRule="auto"/>
        <w:ind w:left="-284" w:right="-143" w:firstLine="284"/>
        <w:rPr>
          <w:rFonts w:ascii="Times New Roman" w:hAnsi="Times New Roman" w:cs="Times New Roman"/>
        </w:rPr>
      </w:pPr>
    </w:p>
    <w:p w14:paraId="1A010C74" w14:textId="1AE2DAEF" w:rsidR="00912E95" w:rsidRDefault="00A6581D">
      <w:pPr>
        <w:spacing w:after="0" w:line="240" w:lineRule="auto"/>
        <w:ind w:firstLine="567"/>
        <w:jc w:val="both"/>
        <w:rPr>
          <w:rFonts w:ascii="Times New Roman" w:hAnsi="Times New Roman" w:cs="Times New Roman"/>
        </w:rPr>
      </w:pPr>
      <w:r>
        <w:rPr>
          <w:rFonts w:ascii="Times New Roman" w:eastAsia="Times New Roman" w:hAnsi="Times New Roman" w:cs="Times New Roman"/>
          <w:b/>
          <w:bCs/>
          <w:lang w:eastAsia="ru-RU"/>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r>
        <w:rPr>
          <w:rFonts w:ascii="Times New Roman" w:eastAsia="Times New Roman" w:hAnsi="Times New Roman" w:cs="Times New Roman"/>
          <w:lang w:eastAsia="ru-RU"/>
        </w:rPr>
        <w:t xml:space="preserve">, именуемое в дальнейшем «ЗАКАЗЧИК», в лице </w:t>
      </w:r>
      <w:r>
        <w:rPr>
          <w:rFonts w:ascii="Times New Roman" w:eastAsia="Times New Roman" w:hAnsi="Times New Roman" w:cs="Times New Roman"/>
          <w:b/>
          <w:bCs/>
        </w:rPr>
        <w:t>____________________</w:t>
      </w:r>
      <w:r>
        <w:rPr>
          <w:rFonts w:ascii="Times New Roman" w:eastAsia="Times New Roman" w:hAnsi="Times New Roman" w:cs="Times New Roman"/>
          <w:lang w:eastAsia="ru-RU"/>
        </w:rPr>
        <w:t>, действующего на основании Устава, с одной стороны и</w:t>
      </w:r>
    </w:p>
    <w:p w14:paraId="35476DCC" w14:textId="525618F0" w:rsidR="00912E95" w:rsidRDefault="00A6581D">
      <w:pPr>
        <w:spacing w:after="0" w:line="240" w:lineRule="auto"/>
        <w:ind w:left="-284" w:right="-143" w:firstLine="284"/>
        <w:rPr>
          <w:rFonts w:ascii="Times New Roman" w:hAnsi="Times New Roman" w:cs="Times New Roman"/>
        </w:rPr>
      </w:pPr>
      <w:r>
        <w:rPr>
          <w:rFonts w:ascii="Times New Roman" w:eastAsia="Times New Roman" w:hAnsi="Times New Roman" w:cs="Times New Roman"/>
          <w:lang w:eastAsia="ru-RU"/>
        </w:rPr>
        <w:t xml:space="preserve">__________________ (_______________), именуемое в дальнейшем «ИСПОЛНИТЕЛЬ», в лице </w:t>
      </w:r>
      <w:r>
        <w:rPr>
          <w:rFonts w:ascii="Times New Roman" w:eastAsia="Times New Roman" w:hAnsi="Times New Roman" w:cs="Times New Roman"/>
          <w:b/>
          <w:lang w:eastAsia="ru-RU"/>
        </w:rPr>
        <w:t xml:space="preserve">__________________, </w:t>
      </w:r>
      <w:r>
        <w:rPr>
          <w:rFonts w:ascii="Times New Roman" w:eastAsia="Times New Roman" w:hAnsi="Times New Roman" w:cs="Times New Roman"/>
          <w:lang w:eastAsia="ru-RU"/>
        </w:rPr>
        <w:t xml:space="preserve">действующего на основании _______________, с другой стороны, совместно именуемые Стороны, </w:t>
      </w:r>
      <w:r>
        <w:rPr>
          <w:rFonts w:ascii="Times New Roman" w:hAnsi="Times New Roman" w:cs="Times New Roman"/>
        </w:rPr>
        <w:t>составили настоящий акт о нижеследующем</w:t>
      </w:r>
      <w:r>
        <w:rPr>
          <w:rFonts w:ascii="Times New Roman" w:eastAsia="Times New Roman" w:hAnsi="Times New Roman" w:cs="Times New Roman"/>
          <w:lang w:eastAsia="ru-RU"/>
        </w:rPr>
        <w:t>:</w:t>
      </w:r>
    </w:p>
    <w:p w14:paraId="104BF2AB" w14:textId="77777777" w:rsidR="00912E95" w:rsidRDefault="00A6581D">
      <w:pPr>
        <w:spacing w:after="0" w:line="240" w:lineRule="auto"/>
        <w:ind w:left="-284" w:right="-143" w:firstLine="284"/>
        <w:jc w:val="both"/>
        <w:rPr>
          <w:rFonts w:ascii="Times New Roman" w:hAnsi="Times New Roman" w:cs="Times New Roman"/>
        </w:rPr>
      </w:pPr>
      <w:r>
        <w:rPr>
          <w:rFonts w:ascii="Times New Roman" w:hAnsi="Times New Roman" w:cs="Times New Roman"/>
        </w:rPr>
        <w:t>В соответствии с Контрактом № ____ от «___» ____________ 2026 г. Исполнитель оказал услуги</w:t>
      </w:r>
      <w:r>
        <w:t xml:space="preserve"> </w:t>
      </w:r>
      <w:r>
        <w:rPr>
          <w:rFonts w:ascii="Times New Roman" w:hAnsi="Times New Roman" w:cs="Times New Roman"/>
          <w:sz w:val="24"/>
          <w:szCs w:val="24"/>
        </w:rPr>
        <w:t>по аттестации автоматизированных рабочих мест по требованиям безопасности информации, установке средств защиты информации и предоставлению права использования программного обеспечения</w:t>
      </w:r>
      <w:r>
        <w:rPr>
          <w:rFonts w:ascii="Times New Roman" w:hAnsi="Times New Roman" w:cs="Times New Roman"/>
        </w:rPr>
        <w:t>, а Заказчик их принял в следующем объеме:</w:t>
      </w:r>
    </w:p>
    <w:p w14:paraId="4CA94F81" w14:textId="77777777" w:rsidR="00912E95" w:rsidRDefault="00912E95">
      <w:pPr>
        <w:spacing w:after="0" w:line="240" w:lineRule="auto"/>
        <w:ind w:left="-284" w:right="-143" w:firstLine="284"/>
        <w:rPr>
          <w:rFonts w:ascii="Times New Roman" w:hAnsi="Times New Roman" w:cs="Times New Roman"/>
        </w:rPr>
      </w:pPr>
    </w:p>
    <w:tbl>
      <w:tblPr>
        <w:tblW w:w="10774" w:type="dxa"/>
        <w:tblInd w:w="-429" w:type="dxa"/>
        <w:tblLayout w:type="fixed"/>
        <w:tblCellMar>
          <w:left w:w="75" w:type="dxa"/>
        </w:tblCellMar>
        <w:tblLook w:val="04A0" w:firstRow="1" w:lastRow="0" w:firstColumn="1" w:lastColumn="0" w:noHBand="0" w:noVBand="1"/>
      </w:tblPr>
      <w:tblGrid>
        <w:gridCol w:w="424"/>
        <w:gridCol w:w="7226"/>
        <w:gridCol w:w="997"/>
        <w:gridCol w:w="851"/>
        <w:gridCol w:w="1276"/>
      </w:tblGrid>
      <w:tr w:rsidR="00912E95" w14:paraId="7F42C119" w14:textId="77777777">
        <w:trPr>
          <w:trHeight w:val="191"/>
        </w:trPr>
        <w:tc>
          <w:tcPr>
            <w:tcW w:w="424" w:type="dxa"/>
            <w:tcBorders>
              <w:top w:val="single" w:sz="2" w:space="0" w:color="000001"/>
              <w:left w:val="single" w:sz="2" w:space="0" w:color="000001"/>
              <w:bottom w:val="single" w:sz="2" w:space="0" w:color="000001"/>
            </w:tcBorders>
            <w:vAlign w:val="center"/>
          </w:tcPr>
          <w:p w14:paraId="165BE959" w14:textId="77777777" w:rsidR="00912E95" w:rsidRDefault="00A6581D">
            <w:pPr>
              <w:ind w:left="-284" w:right="-143" w:firstLine="284"/>
              <w:rPr>
                <w:rFonts w:ascii="Times New Roman" w:hAnsi="Times New Roman" w:cs="Times New Roman"/>
              </w:rPr>
            </w:pPr>
            <w:r>
              <w:rPr>
                <w:rFonts w:ascii="Times New Roman" w:hAnsi="Times New Roman" w:cs="Times New Roman"/>
                <w:b/>
                <w:bCs/>
              </w:rPr>
              <w:t>№</w:t>
            </w:r>
          </w:p>
        </w:tc>
        <w:tc>
          <w:tcPr>
            <w:tcW w:w="7226" w:type="dxa"/>
            <w:tcBorders>
              <w:top w:val="single" w:sz="2" w:space="0" w:color="000001"/>
              <w:left w:val="single" w:sz="2" w:space="0" w:color="000001"/>
              <w:bottom w:val="single" w:sz="2" w:space="0" w:color="000001"/>
            </w:tcBorders>
            <w:vAlign w:val="center"/>
          </w:tcPr>
          <w:p w14:paraId="5F13BADF" w14:textId="77777777" w:rsidR="00912E95" w:rsidRDefault="00A6581D">
            <w:pPr>
              <w:ind w:left="-284" w:right="-143" w:firstLine="284"/>
              <w:jc w:val="center"/>
              <w:rPr>
                <w:rFonts w:ascii="Times New Roman" w:hAnsi="Times New Roman" w:cs="Times New Roman"/>
              </w:rPr>
            </w:pPr>
            <w:r>
              <w:rPr>
                <w:rFonts w:ascii="Times New Roman" w:hAnsi="Times New Roman" w:cs="Times New Roman"/>
                <w:b/>
                <w:bCs/>
              </w:rPr>
              <w:t>Наименование работ, услуг</w:t>
            </w:r>
          </w:p>
        </w:tc>
        <w:tc>
          <w:tcPr>
            <w:tcW w:w="997" w:type="dxa"/>
            <w:tcBorders>
              <w:top w:val="single" w:sz="2" w:space="0" w:color="000001"/>
              <w:left w:val="single" w:sz="2" w:space="0" w:color="000001"/>
              <w:bottom w:val="single" w:sz="2" w:space="0" w:color="000001"/>
            </w:tcBorders>
            <w:vAlign w:val="center"/>
          </w:tcPr>
          <w:p w14:paraId="12F4D80D" w14:textId="77777777" w:rsidR="00912E95" w:rsidRDefault="00A6581D">
            <w:pPr>
              <w:ind w:right="-143"/>
              <w:jc w:val="center"/>
              <w:rPr>
                <w:rFonts w:ascii="Times New Roman" w:hAnsi="Times New Roman" w:cs="Times New Roman"/>
              </w:rPr>
            </w:pPr>
            <w:r>
              <w:rPr>
                <w:rFonts w:ascii="Times New Roman" w:hAnsi="Times New Roman" w:cs="Times New Roman"/>
                <w:b/>
                <w:bCs/>
              </w:rPr>
              <w:t>Кол-во</w:t>
            </w:r>
          </w:p>
        </w:tc>
        <w:tc>
          <w:tcPr>
            <w:tcW w:w="851" w:type="dxa"/>
            <w:tcBorders>
              <w:top w:val="single" w:sz="2" w:space="0" w:color="000001"/>
              <w:left w:val="single" w:sz="2" w:space="0" w:color="000001"/>
              <w:bottom w:val="single" w:sz="2" w:space="0" w:color="000001"/>
            </w:tcBorders>
            <w:vAlign w:val="center"/>
          </w:tcPr>
          <w:p w14:paraId="561138CC" w14:textId="77777777" w:rsidR="00912E95" w:rsidRDefault="00A6581D">
            <w:pPr>
              <w:ind w:right="-143"/>
              <w:jc w:val="center"/>
              <w:rPr>
                <w:rFonts w:ascii="Times New Roman" w:hAnsi="Times New Roman" w:cs="Times New Roman"/>
              </w:rPr>
            </w:pPr>
            <w:r>
              <w:rPr>
                <w:rFonts w:ascii="Times New Roman" w:hAnsi="Times New Roman" w:cs="Times New Roman"/>
                <w:b/>
                <w:bCs/>
              </w:rPr>
              <w:t>Ед.</w:t>
            </w:r>
          </w:p>
        </w:tc>
        <w:tc>
          <w:tcPr>
            <w:tcW w:w="1276" w:type="dxa"/>
            <w:tcBorders>
              <w:top w:val="single" w:sz="2" w:space="0" w:color="000001"/>
              <w:left w:val="single" w:sz="2" w:space="0" w:color="000001"/>
              <w:bottom w:val="single" w:sz="2" w:space="0" w:color="000001"/>
              <w:right w:val="single" w:sz="2" w:space="0" w:color="000001"/>
            </w:tcBorders>
            <w:vAlign w:val="center"/>
          </w:tcPr>
          <w:p w14:paraId="6DBCCE49" w14:textId="77777777" w:rsidR="00912E95" w:rsidRDefault="00A6581D">
            <w:pPr>
              <w:ind w:right="-143"/>
              <w:jc w:val="center"/>
              <w:rPr>
                <w:rFonts w:ascii="Times New Roman" w:hAnsi="Times New Roman" w:cs="Times New Roman"/>
              </w:rPr>
            </w:pPr>
            <w:r>
              <w:rPr>
                <w:rFonts w:ascii="Times New Roman" w:hAnsi="Times New Roman" w:cs="Times New Roman"/>
                <w:b/>
                <w:bCs/>
              </w:rPr>
              <w:t>Сумма</w:t>
            </w:r>
          </w:p>
        </w:tc>
      </w:tr>
      <w:tr w:rsidR="00912E95" w14:paraId="7C7B2C0A" w14:textId="77777777">
        <w:trPr>
          <w:trHeight w:val="867"/>
        </w:trPr>
        <w:tc>
          <w:tcPr>
            <w:tcW w:w="424" w:type="dxa"/>
            <w:tcBorders>
              <w:top w:val="single" w:sz="2" w:space="0" w:color="000001"/>
              <w:left w:val="single" w:sz="2" w:space="0" w:color="000001"/>
              <w:bottom w:val="single" w:sz="2" w:space="0" w:color="000001"/>
            </w:tcBorders>
            <w:vAlign w:val="center"/>
          </w:tcPr>
          <w:p w14:paraId="3EF6E294" w14:textId="77777777" w:rsidR="00912E95" w:rsidRDefault="00A6581D">
            <w:pPr>
              <w:ind w:left="-284" w:right="-143" w:firstLine="284"/>
              <w:rPr>
                <w:rFonts w:ascii="Times New Roman" w:hAnsi="Times New Roman" w:cs="Times New Roman"/>
              </w:rPr>
            </w:pPr>
            <w:r>
              <w:rPr>
                <w:rFonts w:ascii="Times New Roman" w:hAnsi="Times New Roman" w:cs="Times New Roman"/>
              </w:rPr>
              <w:t>1</w:t>
            </w:r>
          </w:p>
        </w:tc>
        <w:tc>
          <w:tcPr>
            <w:tcW w:w="7226" w:type="dxa"/>
            <w:tcBorders>
              <w:top w:val="single" w:sz="2" w:space="0" w:color="000001"/>
              <w:left w:val="single" w:sz="2" w:space="0" w:color="000001"/>
              <w:bottom w:val="single" w:sz="2" w:space="0" w:color="000001"/>
            </w:tcBorders>
            <w:vAlign w:val="center"/>
          </w:tcPr>
          <w:p w14:paraId="205F2368" w14:textId="77777777" w:rsidR="00912E95" w:rsidRDefault="00A6581D">
            <w:pPr>
              <w:ind w:right="180"/>
              <w:rPr>
                <w:rFonts w:ascii="Times New Roman" w:hAnsi="Times New Roman" w:cs="Times New Roman"/>
              </w:rPr>
            </w:pPr>
            <w:r>
              <w:rPr>
                <w:rFonts w:ascii="Times New Roman" w:hAnsi="Times New Roman" w:cs="Times New Roman"/>
              </w:rPr>
              <w:t xml:space="preserve">Аттестация по требованиям информационной безопасности и разработка документации с использованием ПО «Орион журнал», включая разработку Модели угроз безопасности персональных данных и реализацию мер защиты (3 вновь вводимых АРМ, </w:t>
            </w:r>
            <w:proofErr w:type="spellStart"/>
            <w:r>
              <w:rPr>
                <w:rFonts w:ascii="Times New Roman" w:hAnsi="Times New Roman" w:cs="Times New Roman"/>
              </w:rPr>
              <w:t>каб</w:t>
            </w:r>
            <w:proofErr w:type="spellEnd"/>
            <w:r>
              <w:rPr>
                <w:rFonts w:ascii="Times New Roman" w:hAnsi="Times New Roman" w:cs="Times New Roman"/>
              </w:rPr>
              <w:t>. 609). Аттестат соответствия действует в течение всего срока эксплуатации объекта информатизации</w:t>
            </w:r>
          </w:p>
        </w:tc>
        <w:tc>
          <w:tcPr>
            <w:tcW w:w="997" w:type="dxa"/>
            <w:tcBorders>
              <w:top w:val="single" w:sz="2" w:space="0" w:color="000001"/>
              <w:left w:val="single" w:sz="2" w:space="0" w:color="000001"/>
              <w:bottom w:val="single" w:sz="2" w:space="0" w:color="000001"/>
            </w:tcBorders>
            <w:vAlign w:val="center"/>
          </w:tcPr>
          <w:p w14:paraId="7CDE05E0" w14:textId="77777777" w:rsidR="00912E95" w:rsidRDefault="00A6581D">
            <w:pPr>
              <w:ind w:right="-143"/>
              <w:jc w:val="center"/>
              <w:rPr>
                <w:rFonts w:ascii="Times New Roman" w:hAnsi="Times New Roman" w:cs="Times New Roman"/>
              </w:rPr>
            </w:pPr>
            <w:r>
              <w:rPr>
                <w:rFonts w:ascii="Times New Roman" w:hAnsi="Times New Roman" w:cs="Times New Roman"/>
              </w:rPr>
              <w:t>3</w:t>
            </w:r>
          </w:p>
        </w:tc>
        <w:tc>
          <w:tcPr>
            <w:tcW w:w="851" w:type="dxa"/>
            <w:tcBorders>
              <w:top w:val="single" w:sz="2" w:space="0" w:color="000001"/>
              <w:left w:val="single" w:sz="2" w:space="0" w:color="000001"/>
              <w:bottom w:val="single" w:sz="2" w:space="0" w:color="000001"/>
            </w:tcBorders>
            <w:vAlign w:val="center"/>
          </w:tcPr>
          <w:p w14:paraId="6C944BF2"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10328092" w14:textId="77777777" w:rsidR="00912E95" w:rsidRDefault="00A6581D">
            <w:pPr>
              <w:ind w:right="41"/>
              <w:jc w:val="center"/>
              <w:rPr>
                <w:rFonts w:ascii="Times New Roman" w:hAnsi="Times New Roman" w:cs="Times New Roman"/>
              </w:rPr>
            </w:pPr>
            <w:r>
              <w:rPr>
                <w:rFonts w:ascii="Times New Roman" w:hAnsi="Times New Roman" w:cs="Times New Roman"/>
              </w:rPr>
              <w:t>214 500,00</w:t>
            </w:r>
          </w:p>
        </w:tc>
      </w:tr>
      <w:tr w:rsidR="00912E95" w14:paraId="248AF9A3" w14:textId="77777777">
        <w:trPr>
          <w:trHeight w:val="663"/>
        </w:trPr>
        <w:tc>
          <w:tcPr>
            <w:tcW w:w="424" w:type="dxa"/>
            <w:tcBorders>
              <w:top w:val="single" w:sz="2" w:space="0" w:color="000001"/>
              <w:left w:val="single" w:sz="2" w:space="0" w:color="000001"/>
              <w:bottom w:val="single" w:sz="2" w:space="0" w:color="000001"/>
            </w:tcBorders>
            <w:vAlign w:val="center"/>
          </w:tcPr>
          <w:p w14:paraId="1C557505" w14:textId="77777777" w:rsidR="00912E95" w:rsidRDefault="00A6581D">
            <w:pPr>
              <w:ind w:left="-284" w:right="-143" w:firstLine="284"/>
              <w:rPr>
                <w:rFonts w:ascii="Times New Roman" w:hAnsi="Times New Roman" w:cs="Times New Roman"/>
              </w:rPr>
            </w:pPr>
            <w:r>
              <w:rPr>
                <w:rFonts w:ascii="Times New Roman" w:hAnsi="Times New Roman" w:cs="Times New Roman"/>
              </w:rPr>
              <w:t>2</w:t>
            </w:r>
          </w:p>
        </w:tc>
        <w:tc>
          <w:tcPr>
            <w:tcW w:w="7226" w:type="dxa"/>
            <w:tcBorders>
              <w:top w:val="single" w:sz="2" w:space="0" w:color="000001"/>
              <w:left w:val="single" w:sz="2" w:space="0" w:color="000001"/>
              <w:bottom w:val="single" w:sz="2" w:space="0" w:color="000001"/>
            </w:tcBorders>
            <w:vAlign w:val="center"/>
          </w:tcPr>
          <w:p w14:paraId="1576FE30" w14:textId="77777777" w:rsidR="00912E95" w:rsidRDefault="00A6581D">
            <w:pPr>
              <w:ind w:right="180"/>
              <w:rPr>
                <w:rFonts w:ascii="Times New Roman" w:hAnsi="Times New Roman" w:cs="Times New Roman"/>
              </w:rPr>
            </w:pPr>
            <w:r>
              <w:rPr>
                <w:rFonts w:ascii="Times New Roman" w:hAnsi="Times New Roman" w:cs="Times New Roman"/>
              </w:rPr>
              <w:t>Проведение технического контроля применяемых мер безопасности информации и разработка документации с использованием ПО «Орион журнал» в отношении действующего аттестованного АРМ (</w:t>
            </w:r>
            <w:proofErr w:type="spellStart"/>
            <w:r>
              <w:rPr>
                <w:rFonts w:ascii="Times New Roman" w:hAnsi="Times New Roman" w:cs="Times New Roman"/>
              </w:rPr>
              <w:t>каб</w:t>
            </w:r>
            <w:proofErr w:type="spellEnd"/>
            <w:r>
              <w:rPr>
                <w:rFonts w:ascii="Times New Roman" w:hAnsi="Times New Roman" w:cs="Times New Roman"/>
              </w:rPr>
              <w:t>. 109), срок действия заключения по результатам контроля - 1 (один) год с даты его выдачи</w:t>
            </w:r>
          </w:p>
        </w:tc>
        <w:tc>
          <w:tcPr>
            <w:tcW w:w="997" w:type="dxa"/>
            <w:tcBorders>
              <w:top w:val="single" w:sz="2" w:space="0" w:color="000001"/>
              <w:left w:val="single" w:sz="2" w:space="0" w:color="000001"/>
              <w:bottom w:val="single" w:sz="2" w:space="0" w:color="000001"/>
            </w:tcBorders>
            <w:vAlign w:val="center"/>
          </w:tcPr>
          <w:p w14:paraId="110221DA" w14:textId="77777777" w:rsidR="00912E95" w:rsidRDefault="00A6581D">
            <w:pPr>
              <w:ind w:right="-143"/>
              <w:jc w:val="center"/>
              <w:rPr>
                <w:rFonts w:ascii="Times New Roman" w:hAnsi="Times New Roman" w:cs="Times New Roman"/>
              </w:rPr>
            </w:pPr>
            <w:r>
              <w:rPr>
                <w:rFonts w:ascii="Times New Roman" w:hAnsi="Times New Roman" w:cs="Times New Roman"/>
              </w:rPr>
              <w:t>1</w:t>
            </w:r>
          </w:p>
        </w:tc>
        <w:tc>
          <w:tcPr>
            <w:tcW w:w="851" w:type="dxa"/>
            <w:tcBorders>
              <w:top w:val="single" w:sz="2" w:space="0" w:color="000001"/>
              <w:left w:val="single" w:sz="2" w:space="0" w:color="000001"/>
              <w:bottom w:val="single" w:sz="2" w:space="0" w:color="000001"/>
            </w:tcBorders>
            <w:vAlign w:val="center"/>
          </w:tcPr>
          <w:p w14:paraId="19D95455"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4184F3D5" w14:textId="77777777" w:rsidR="00912E95" w:rsidRDefault="00A6581D">
            <w:pPr>
              <w:ind w:right="41"/>
              <w:jc w:val="center"/>
              <w:rPr>
                <w:rFonts w:ascii="Times New Roman" w:hAnsi="Times New Roman" w:cs="Times New Roman"/>
              </w:rPr>
            </w:pPr>
            <w:r>
              <w:rPr>
                <w:rFonts w:ascii="Times New Roman" w:hAnsi="Times New Roman" w:cs="Times New Roman"/>
              </w:rPr>
              <w:t>40 700,00</w:t>
            </w:r>
          </w:p>
        </w:tc>
      </w:tr>
      <w:tr w:rsidR="00912E95" w14:paraId="32C38FD8" w14:textId="77777777">
        <w:trPr>
          <w:trHeight w:val="499"/>
        </w:trPr>
        <w:tc>
          <w:tcPr>
            <w:tcW w:w="424" w:type="dxa"/>
            <w:tcBorders>
              <w:top w:val="single" w:sz="2" w:space="0" w:color="000001"/>
              <w:left w:val="single" w:sz="2" w:space="0" w:color="000001"/>
              <w:bottom w:val="single" w:sz="2" w:space="0" w:color="000001"/>
            </w:tcBorders>
            <w:vAlign w:val="center"/>
          </w:tcPr>
          <w:p w14:paraId="0297B218" w14:textId="77777777" w:rsidR="00912E95" w:rsidRDefault="00A6581D">
            <w:pPr>
              <w:ind w:left="-284" w:right="-143" w:firstLine="284"/>
              <w:rPr>
                <w:rFonts w:ascii="Times New Roman" w:hAnsi="Times New Roman" w:cs="Times New Roman"/>
              </w:rPr>
            </w:pPr>
            <w:r>
              <w:rPr>
                <w:rFonts w:ascii="Times New Roman" w:hAnsi="Times New Roman" w:cs="Times New Roman"/>
              </w:rPr>
              <w:t>3</w:t>
            </w:r>
          </w:p>
        </w:tc>
        <w:tc>
          <w:tcPr>
            <w:tcW w:w="7226" w:type="dxa"/>
            <w:tcBorders>
              <w:top w:val="single" w:sz="2" w:space="0" w:color="000001"/>
              <w:left w:val="single" w:sz="2" w:space="0" w:color="000001"/>
              <w:bottom w:val="single" w:sz="2" w:space="0" w:color="000001"/>
            </w:tcBorders>
            <w:vAlign w:val="center"/>
          </w:tcPr>
          <w:p w14:paraId="1097E7F6" w14:textId="77777777" w:rsidR="00912E95" w:rsidRDefault="00A6581D">
            <w:pPr>
              <w:ind w:right="180"/>
              <w:rPr>
                <w:rFonts w:ascii="Times New Roman" w:hAnsi="Times New Roman" w:cs="Times New Roman"/>
              </w:rPr>
            </w:pPr>
            <w:r>
              <w:rPr>
                <w:rFonts w:ascii="Times New Roman" w:hAnsi="Times New Roman" w:cs="Times New Roman"/>
              </w:rPr>
              <w:t>Разработка и подготовка комплекта проектов организационно-распорядительной документации при помощи ПО «Орион журнал» (передается в электронном виде в редактируемом формате по электронной почте)</w:t>
            </w:r>
          </w:p>
        </w:tc>
        <w:tc>
          <w:tcPr>
            <w:tcW w:w="997" w:type="dxa"/>
            <w:tcBorders>
              <w:top w:val="single" w:sz="2" w:space="0" w:color="000001"/>
              <w:left w:val="single" w:sz="2" w:space="0" w:color="000001"/>
              <w:bottom w:val="single" w:sz="2" w:space="0" w:color="000001"/>
            </w:tcBorders>
            <w:vAlign w:val="center"/>
          </w:tcPr>
          <w:p w14:paraId="2EAA8669" w14:textId="77777777" w:rsidR="00912E95" w:rsidRDefault="00A6581D">
            <w:pPr>
              <w:ind w:right="-143"/>
              <w:jc w:val="center"/>
              <w:rPr>
                <w:rFonts w:ascii="Times New Roman" w:hAnsi="Times New Roman" w:cs="Times New Roman"/>
              </w:rPr>
            </w:pPr>
            <w:r>
              <w:rPr>
                <w:rFonts w:ascii="Times New Roman" w:hAnsi="Times New Roman" w:cs="Times New Roman"/>
              </w:rPr>
              <w:t>1</w:t>
            </w:r>
          </w:p>
        </w:tc>
        <w:tc>
          <w:tcPr>
            <w:tcW w:w="851" w:type="dxa"/>
            <w:tcBorders>
              <w:top w:val="single" w:sz="2" w:space="0" w:color="000001"/>
              <w:left w:val="single" w:sz="2" w:space="0" w:color="000001"/>
              <w:bottom w:val="single" w:sz="2" w:space="0" w:color="000001"/>
            </w:tcBorders>
            <w:vAlign w:val="center"/>
          </w:tcPr>
          <w:p w14:paraId="5EF343E8"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35810C59" w14:textId="77777777" w:rsidR="00912E95" w:rsidRDefault="00A6581D">
            <w:pPr>
              <w:ind w:right="41"/>
              <w:jc w:val="center"/>
              <w:rPr>
                <w:rFonts w:ascii="Times New Roman" w:hAnsi="Times New Roman" w:cs="Times New Roman"/>
              </w:rPr>
            </w:pPr>
            <w:r>
              <w:rPr>
                <w:rFonts w:ascii="Times New Roman" w:hAnsi="Times New Roman" w:cs="Times New Roman"/>
              </w:rPr>
              <w:t>40 000,00</w:t>
            </w:r>
          </w:p>
        </w:tc>
      </w:tr>
      <w:tr w:rsidR="00912E95" w14:paraId="74A4401C" w14:textId="77777777">
        <w:trPr>
          <w:trHeight w:val="396"/>
        </w:trPr>
        <w:tc>
          <w:tcPr>
            <w:tcW w:w="424" w:type="dxa"/>
            <w:tcBorders>
              <w:top w:val="single" w:sz="2" w:space="0" w:color="000001"/>
              <w:left w:val="single" w:sz="2" w:space="0" w:color="000001"/>
              <w:bottom w:val="single" w:sz="2" w:space="0" w:color="000001"/>
            </w:tcBorders>
            <w:vAlign w:val="center"/>
          </w:tcPr>
          <w:p w14:paraId="13721F53" w14:textId="77777777" w:rsidR="00912E95" w:rsidRDefault="00A6581D">
            <w:pPr>
              <w:ind w:left="-284" w:right="-143" w:firstLine="284"/>
              <w:rPr>
                <w:rFonts w:ascii="Times New Roman" w:hAnsi="Times New Roman" w:cs="Times New Roman"/>
              </w:rPr>
            </w:pPr>
            <w:r>
              <w:rPr>
                <w:rFonts w:ascii="Times New Roman" w:hAnsi="Times New Roman" w:cs="Times New Roman"/>
              </w:rPr>
              <w:t>4</w:t>
            </w:r>
          </w:p>
        </w:tc>
        <w:tc>
          <w:tcPr>
            <w:tcW w:w="7226" w:type="dxa"/>
            <w:tcBorders>
              <w:top w:val="single" w:sz="2" w:space="0" w:color="000001"/>
              <w:left w:val="single" w:sz="2" w:space="0" w:color="000001"/>
              <w:bottom w:val="single" w:sz="2" w:space="0" w:color="000001"/>
            </w:tcBorders>
            <w:vAlign w:val="center"/>
          </w:tcPr>
          <w:p w14:paraId="1C285C11" w14:textId="77777777" w:rsidR="00912E95" w:rsidRDefault="00A6581D">
            <w:pPr>
              <w:ind w:right="180"/>
              <w:rPr>
                <w:rFonts w:ascii="Times New Roman" w:hAnsi="Times New Roman" w:cs="Times New Roman"/>
              </w:rPr>
            </w:pPr>
            <w:r>
              <w:rPr>
                <w:rFonts w:ascii="Times New Roman" w:hAnsi="Times New Roman" w:cs="Times New Roman"/>
              </w:rPr>
              <w:t xml:space="preserve">Установка и настройка средств защиты информации в соответствии с эксплуатационной и технической документацией (3 вновь вводимых АРМ, </w:t>
            </w:r>
            <w:proofErr w:type="spellStart"/>
            <w:r>
              <w:rPr>
                <w:rFonts w:ascii="Times New Roman" w:hAnsi="Times New Roman" w:cs="Times New Roman"/>
              </w:rPr>
              <w:t>каб</w:t>
            </w:r>
            <w:proofErr w:type="spellEnd"/>
            <w:r>
              <w:rPr>
                <w:rFonts w:ascii="Times New Roman" w:hAnsi="Times New Roman" w:cs="Times New Roman"/>
              </w:rPr>
              <w:t xml:space="preserve">. 609, и 1 действующий АРМ, </w:t>
            </w:r>
            <w:proofErr w:type="spellStart"/>
            <w:r>
              <w:rPr>
                <w:rFonts w:ascii="Times New Roman" w:hAnsi="Times New Roman" w:cs="Times New Roman"/>
              </w:rPr>
              <w:t>каб</w:t>
            </w:r>
            <w:proofErr w:type="spellEnd"/>
            <w:r>
              <w:rPr>
                <w:rFonts w:ascii="Times New Roman" w:hAnsi="Times New Roman" w:cs="Times New Roman"/>
              </w:rPr>
              <w:t>. 109)</w:t>
            </w:r>
          </w:p>
        </w:tc>
        <w:tc>
          <w:tcPr>
            <w:tcW w:w="997" w:type="dxa"/>
            <w:tcBorders>
              <w:top w:val="single" w:sz="2" w:space="0" w:color="000001"/>
              <w:left w:val="single" w:sz="2" w:space="0" w:color="000001"/>
              <w:bottom w:val="single" w:sz="2" w:space="0" w:color="000001"/>
            </w:tcBorders>
            <w:vAlign w:val="center"/>
          </w:tcPr>
          <w:p w14:paraId="5360B265" w14:textId="77777777" w:rsidR="00912E95" w:rsidRDefault="00A6581D">
            <w:pPr>
              <w:ind w:right="-143"/>
              <w:jc w:val="center"/>
              <w:rPr>
                <w:rFonts w:ascii="Times New Roman" w:hAnsi="Times New Roman" w:cs="Times New Roman"/>
              </w:rPr>
            </w:pPr>
            <w:r>
              <w:rPr>
                <w:rFonts w:ascii="Times New Roman" w:hAnsi="Times New Roman" w:cs="Times New Roman"/>
              </w:rPr>
              <w:t>4</w:t>
            </w:r>
          </w:p>
        </w:tc>
        <w:tc>
          <w:tcPr>
            <w:tcW w:w="851" w:type="dxa"/>
            <w:tcBorders>
              <w:top w:val="single" w:sz="2" w:space="0" w:color="000001"/>
              <w:left w:val="single" w:sz="2" w:space="0" w:color="000001"/>
              <w:bottom w:val="single" w:sz="2" w:space="0" w:color="000001"/>
            </w:tcBorders>
            <w:vAlign w:val="center"/>
          </w:tcPr>
          <w:p w14:paraId="3FA8ABB3"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44CFD828" w14:textId="77777777" w:rsidR="00912E95" w:rsidRDefault="00A6581D">
            <w:pPr>
              <w:ind w:right="41"/>
              <w:jc w:val="center"/>
              <w:rPr>
                <w:rFonts w:ascii="Times New Roman" w:hAnsi="Times New Roman" w:cs="Times New Roman"/>
              </w:rPr>
            </w:pPr>
            <w:r>
              <w:rPr>
                <w:rFonts w:ascii="Times New Roman" w:hAnsi="Times New Roman" w:cs="Times New Roman"/>
              </w:rPr>
              <w:t>48 800,00</w:t>
            </w:r>
          </w:p>
        </w:tc>
      </w:tr>
      <w:tr w:rsidR="00912E95" w14:paraId="38910760" w14:textId="77777777">
        <w:trPr>
          <w:trHeight w:val="196"/>
        </w:trPr>
        <w:tc>
          <w:tcPr>
            <w:tcW w:w="424" w:type="dxa"/>
            <w:tcBorders>
              <w:top w:val="single" w:sz="2" w:space="0" w:color="000001"/>
              <w:left w:val="single" w:sz="2" w:space="0" w:color="000001"/>
              <w:bottom w:val="single" w:sz="2" w:space="0" w:color="000001"/>
            </w:tcBorders>
            <w:vAlign w:val="center"/>
          </w:tcPr>
          <w:p w14:paraId="5C3C5A3F" w14:textId="77777777" w:rsidR="00912E95" w:rsidRDefault="00A6581D">
            <w:pPr>
              <w:ind w:left="-284" w:right="-143" w:firstLine="284"/>
              <w:rPr>
                <w:rFonts w:ascii="Times New Roman" w:hAnsi="Times New Roman" w:cs="Times New Roman"/>
              </w:rPr>
            </w:pPr>
            <w:r>
              <w:rPr>
                <w:rFonts w:ascii="Times New Roman" w:hAnsi="Times New Roman" w:cs="Times New Roman"/>
              </w:rPr>
              <w:t>5</w:t>
            </w:r>
          </w:p>
        </w:tc>
        <w:tc>
          <w:tcPr>
            <w:tcW w:w="7226" w:type="dxa"/>
            <w:tcBorders>
              <w:top w:val="single" w:sz="2" w:space="0" w:color="000001"/>
              <w:left w:val="single" w:sz="2" w:space="0" w:color="000001"/>
              <w:bottom w:val="single" w:sz="2" w:space="0" w:color="000001"/>
            </w:tcBorders>
            <w:vAlign w:val="center"/>
          </w:tcPr>
          <w:p w14:paraId="125F0845" w14:textId="77777777" w:rsidR="00912E95" w:rsidRDefault="00A6581D">
            <w:pPr>
              <w:ind w:right="180"/>
              <w:rPr>
                <w:rFonts w:ascii="Times New Roman" w:hAnsi="Times New Roman" w:cs="Times New Roman"/>
              </w:rPr>
            </w:pPr>
            <w:r>
              <w:rPr>
                <w:rFonts w:ascii="Times New Roman" w:hAnsi="Times New Roman" w:cs="Times New Roman"/>
              </w:rPr>
              <w:t xml:space="preserve">Установка и настройка операционной системы «Astra Linux Special Edition» (3 вновь вводимых АРМ, </w:t>
            </w:r>
            <w:proofErr w:type="spellStart"/>
            <w:r>
              <w:rPr>
                <w:rFonts w:ascii="Times New Roman" w:hAnsi="Times New Roman" w:cs="Times New Roman"/>
              </w:rPr>
              <w:t>каб</w:t>
            </w:r>
            <w:proofErr w:type="spellEnd"/>
            <w:r>
              <w:rPr>
                <w:rFonts w:ascii="Times New Roman" w:hAnsi="Times New Roman" w:cs="Times New Roman"/>
              </w:rPr>
              <w:t>. 609)</w:t>
            </w:r>
          </w:p>
        </w:tc>
        <w:tc>
          <w:tcPr>
            <w:tcW w:w="997" w:type="dxa"/>
            <w:tcBorders>
              <w:top w:val="single" w:sz="2" w:space="0" w:color="000001"/>
              <w:left w:val="single" w:sz="2" w:space="0" w:color="000001"/>
              <w:bottom w:val="single" w:sz="2" w:space="0" w:color="000001"/>
            </w:tcBorders>
            <w:vAlign w:val="center"/>
          </w:tcPr>
          <w:p w14:paraId="62CCE953" w14:textId="77777777" w:rsidR="00912E95" w:rsidRDefault="00A6581D">
            <w:pPr>
              <w:ind w:right="-143"/>
              <w:jc w:val="center"/>
              <w:rPr>
                <w:rFonts w:ascii="Times New Roman" w:hAnsi="Times New Roman" w:cs="Times New Roman"/>
              </w:rPr>
            </w:pPr>
            <w:r>
              <w:rPr>
                <w:rFonts w:ascii="Times New Roman" w:hAnsi="Times New Roman" w:cs="Times New Roman"/>
              </w:rPr>
              <w:t>3</w:t>
            </w:r>
          </w:p>
        </w:tc>
        <w:tc>
          <w:tcPr>
            <w:tcW w:w="851" w:type="dxa"/>
            <w:tcBorders>
              <w:top w:val="single" w:sz="2" w:space="0" w:color="000001"/>
              <w:left w:val="single" w:sz="2" w:space="0" w:color="000001"/>
              <w:bottom w:val="single" w:sz="2" w:space="0" w:color="000001"/>
            </w:tcBorders>
            <w:vAlign w:val="center"/>
          </w:tcPr>
          <w:p w14:paraId="6A200013"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68AFBA75" w14:textId="77777777" w:rsidR="00912E95" w:rsidRDefault="00A6581D">
            <w:pPr>
              <w:ind w:right="41"/>
              <w:jc w:val="center"/>
              <w:rPr>
                <w:rFonts w:ascii="Times New Roman" w:hAnsi="Times New Roman" w:cs="Times New Roman"/>
              </w:rPr>
            </w:pPr>
            <w:r>
              <w:rPr>
                <w:rFonts w:ascii="Times New Roman" w:hAnsi="Times New Roman" w:cs="Times New Roman"/>
              </w:rPr>
              <w:t>15 000,00</w:t>
            </w:r>
          </w:p>
        </w:tc>
      </w:tr>
      <w:tr w:rsidR="00912E95" w14:paraId="28D3EBF2" w14:textId="77777777">
        <w:trPr>
          <w:trHeight w:val="499"/>
        </w:trPr>
        <w:tc>
          <w:tcPr>
            <w:tcW w:w="424" w:type="dxa"/>
            <w:tcBorders>
              <w:top w:val="single" w:sz="2" w:space="0" w:color="000001"/>
              <w:left w:val="single" w:sz="2" w:space="0" w:color="000001"/>
              <w:bottom w:val="single" w:sz="2" w:space="0" w:color="000001"/>
            </w:tcBorders>
            <w:vAlign w:val="center"/>
          </w:tcPr>
          <w:p w14:paraId="2ED4C4CB" w14:textId="77777777" w:rsidR="00912E95" w:rsidRDefault="00A6581D">
            <w:pPr>
              <w:ind w:left="-284" w:right="-143" w:firstLine="284"/>
              <w:rPr>
                <w:rFonts w:ascii="Times New Roman" w:hAnsi="Times New Roman" w:cs="Times New Roman"/>
              </w:rPr>
            </w:pPr>
            <w:r>
              <w:rPr>
                <w:rFonts w:ascii="Times New Roman" w:hAnsi="Times New Roman" w:cs="Times New Roman"/>
              </w:rPr>
              <w:t>6</w:t>
            </w:r>
          </w:p>
        </w:tc>
        <w:tc>
          <w:tcPr>
            <w:tcW w:w="7226" w:type="dxa"/>
            <w:tcBorders>
              <w:top w:val="single" w:sz="2" w:space="0" w:color="000001"/>
              <w:left w:val="single" w:sz="2" w:space="0" w:color="000001"/>
              <w:bottom w:val="single" w:sz="2" w:space="0" w:color="000001"/>
            </w:tcBorders>
            <w:vAlign w:val="center"/>
          </w:tcPr>
          <w:p w14:paraId="338E6E32" w14:textId="77777777" w:rsidR="00912E95" w:rsidRDefault="00A6581D">
            <w:pPr>
              <w:ind w:right="180"/>
              <w:rPr>
                <w:rFonts w:ascii="Times New Roman" w:hAnsi="Times New Roman" w:cs="Times New Roman"/>
              </w:rPr>
            </w:pPr>
            <w:r>
              <w:rPr>
                <w:rFonts w:ascii="Times New Roman" w:hAnsi="Times New Roman" w:cs="Times New Roman"/>
              </w:rPr>
              <w:t xml:space="preserve">Сертификат активации сервиса прямой технической поддержки ПО </w:t>
            </w:r>
            <w:proofErr w:type="spellStart"/>
            <w:r>
              <w:rPr>
                <w:rFonts w:ascii="Times New Roman" w:hAnsi="Times New Roman" w:cs="Times New Roman"/>
              </w:rPr>
              <w:t>ViPNet</w:t>
            </w:r>
            <w:proofErr w:type="spellEnd"/>
            <w:r>
              <w:rPr>
                <w:rFonts w:ascii="Times New Roman" w:hAnsi="Times New Roman" w:cs="Times New Roman"/>
              </w:rPr>
              <w:t xml:space="preserve"> </w:t>
            </w:r>
            <w:proofErr w:type="spellStart"/>
            <w:r>
              <w:rPr>
                <w:rFonts w:ascii="Times New Roman" w:hAnsi="Times New Roman" w:cs="Times New Roman"/>
              </w:rPr>
              <w:t>Client</w:t>
            </w:r>
            <w:proofErr w:type="spellEnd"/>
            <w:r>
              <w:rPr>
                <w:rFonts w:ascii="Times New Roman" w:hAnsi="Times New Roman" w:cs="Times New Roman"/>
              </w:rPr>
              <w:t xml:space="preserve"> 5U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Linux</w:t>
            </w:r>
            <w:proofErr w:type="spellEnd"/>
            <w:r>
              <w:rPr>
                <w:rFonts w:ascii="Times New Roman" w:hAnsi="Times New Roman" w:cs="Times New Roman"/>
              </w:rPr>
              <w:t xml:space="preserve"> (KC2) на срок 1 год, уровень - Расширенный</w:t>
            </w:r>
          </w:p>
        </w:tc>
        <w:tc>
          <w:tcPr>
            <w:tcW w:w="997" w:type="dxa"/>
            <w:tcBorders>
              <w:top w:val="single" w:sz="2" w:space="0" w:color="000001"/>
              <w:left w:val="single" w:sz="2" w:space="0" w:color="000001"/>
              <w:bottom w:val="single" w:sz="2" w:space="0" w:color="000001"/>
            </w:tcBorders>
            <w:vAlign w:val="center"/>
          </w:tcPr>
          <w:p w14:paraId="7A2654D1" w14:textId="77777777" w:rsidR="00912E95" w:rsidRDefault="00A6581D">
            <w:pPr>
              <w:ind w:right="-143"/>
              <w:jc w:val="center"/>
              <w:rPr>
                <w:rFonts w:ascii="Times New Roman" w:hAnsi="Times New Roman" w:cs="Times New Roman"/>
              </w:rPr>
            </w:pPr>
            <w:r>
              <w:rPr>
                <w:rFonts w:ascii="Times New Roman" w:hAnsi="Times New Roman" w:cs="Times New Roman"/>
              </w:rPr>
              <w:t>2</w:t>
            </w:r>
          </w:p>
        </w:tc>
        <w:tc>
          <w:tcPr>
            <w:tcW w:w="851" w:type="dxa"/>
            <w:tcBorders>
              <w:top w:val="single" w:sz="2" w:space="0" w:color="000001"/>
              <w:left w:val="single" w:sz="2" w:space="0" w:color="000001"/>
              <w:bottom w:val="single" w:sz="2" w:space="0" w:color="000001"/>
            </w:tcBorders>
            <w:vAlign w:val="center"/>
          </w:tcPr>
          <w:p w14:paraId="2B90E245"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70452CC8" w14:textId="77777777" w:rsidR="00912E95" w:rsidRDefault="00A6581D">
            <w:pPr>
              <w:ind w:right="41"/>
              <w:jc w:val="center"/>
              <w:rPr>
                <w:rFonts w:ascii="Times New Roman" w:hAnsi="Times New Roman" w:cs="Times New Roman"/>
              </w:rPr>
            </w:pPr>
            <w:r>
              <w:rPr>
                <w:rFonts w:ascii="Times New Roman" w:hAnsi="Times New Roman" w:cs="Times New Roman"/>
              </w:rPr>
              <w:t>4 543,00</w:t>
            </w:r>
          </w:p>
        </w:tc>
      </w:tr>
      <w:tr w:rsidR="00912E95" w14:paraId="2F1F5F5A" w14:textId="77777777">
        <w:trPr>
          <w:trHeight w:val="537"/>
        </w:trPr>
        <w:tc>
          <w:tcPr>
            <w:tcW w:w="424" w:type="dxa"/>
            <w:tcBorders>
              <w:top w:val="single" w:sz="2" w:space="0" w:color="000001"/>
              <w:left w:val="single" w:sz="2" w:space="0" w:color="000001"/>
              <w:bottom w:val="single" w:sz="2" w:space="0" w:color="000001"/>
            </w:tcBorders>
            <w:vAlign w:val="center"/>
          </w:tcPr>
          <w:p w14:paraId="650F5CFB" w14:textId="77777777" w:rsidR="00912E95" w:rsidRDefault="00A6581D">
            <w:pPr>
              <w:ind w:left="-284" w:right="-143" w:firstLine="284"/>
              <w:rPr>
                <w:rFonts w:ascii="Times New Roman" w:hAnsi="Times New Roman" w:cs="Times New Roman"/>
              </w:rPr>
            </w:pPr>
            <w:r>
              <w:rPr>
                <w:rFonts w:ascii="Times New Roman" w:hAnsi="Times New Roman" w:cs="Times New Roman"/>
              </w:rPr>
              <w:t>7</w:t>
            </w:r>
          </w:p>
        </w:tc>
        <w:tc>
          <w:tcPr>
            <w:tcW w:w="7226" w:type="dxa"/>
            <w:tcBorders>
              <w:top w:val="single" w:sz="2" w:space="0" w:color="000001"/>
              <w:left w:val="single" w:sz="2" w:space="0" w:color="000001"/>
              <w:bottom w:val="single" w:sz="2" w:space="0" w:color="000001"/>
            </w:tcBorders>
            <w:vAlign w:val="center"/>
          </w:tcPr>
          <w:p w14:paraId="196F009F" w14:textId="77777777" w:rsidR="00912E95" w:rsidRDefault="00A6581D">
            <w:pPr>
              <w:ind w:right="180"/>
              <w:rPr>
                <w:rFonts w:ascii="Times New Roman" w:hAnsi="Times New Roman" w:cs="Times New Roman"/>
              </w:rPr>
            </w:pPr>
            <w:r>
              <w:rPr>
                <w:rFonts w:ascii="Times New Roman" w:hAnsi="Times New Roman" w:cs="Times New Roman"/>
              </w:rPr>
              <w:t xml:space="preserve">Передача неисключительных прав на использование ПО </w:t>
            </w:r>
            <w:proofErr w:type="spellStart"/>
            <w:r>
              <w:rPr>
                <w:rFonts w:ascii="Times New Roman" w:hAnsi="Times New Roman" w:cs="Times New Roman"/>
              </w:rPr>
              <w:t>ViPNet</w:t>
            </w:r>
            <w:proofErr w:type="spellEnd"/>
            <w:r>
              <w:rPr>
                <w:rFonts w:ascii="Times New Roman" w:hAnsi="Times New Roman" w:cs="Times New Roman"/>
              </w:rPr>
              <w:t xml:space="preserve"> </w:t>
            </w:r>
            <w:proofErr w:type="spellStart"/>
            <w:r>
              <w:rPr>
                <w:rFonts w:ascii="Times New Roman" w:hAnsi="Times New Roman" w:cs="Times New Roman"/>
              </w:rPr>
              <w:t>Client</w:t>
            </w:r>
            <w:proofErr w:type="spellEnd"/>
            <w:r>
              <w:rPr>
                <w:rFonts w:ascii="Times New Roman" w:hAnsi="Times New Roman" w:cs="Times New Roman"/>
              </w:rPr>
              <w:t xml:space="preserve"> 5U </w:t>
            </w:r>
            <w:proofErr w:type="spellStart"/>
            <w:r>
              <w:rPr>
                <w:rFonts w:ascii="Times New Roman" w:hAnsi="Times New Roman" w:cs="Times New Roman"/>
              </w:rPr>
              <w:t>for</w:t>
            </w:r>
            <w:proofErr w:type="spellEnd"/>
            <w:r>
              <w:rPr>
                <w:rFonts w:ascii="Times New Roman" w:hAnsi="Times New Roman" w:cs="Times New Roman"/>
              </w:rPr>
              <w:t xml:space="preserve"> </w:t>
            </w:r>
            <w:proofErr w:type="spellStart"/>
            <w:r>
              <w:rPr>
                <w:rFonts w:ascii="Times New Roman" w:hAnsi="Times New Roman" w:cs="Times New Roman"/>
              </w:rPr>
              <w:t>Linux</w:t>
            </w:r>
            <w:proofErr w:type="spellEnd"/>
            <w:r>
              <w:rPr>
                <w:rFonts w:ascii="Times New Roman" w:hAnsi="Times New Roman" w:cs="Times New Roman"/>
              </w:rPr>
              <w:t xml:space="preserve"> (КС2) на срок 1 год.</w:t>
            </w:r>
          </w:p>
        </w:tc>
        <w:tc>
          <w:tcPr>
            <w:tcW w:w="997" w:type="dxa"/>
            <w:tcBorders>
              <w:top w:val="single" w:sz="2" w:space="0" w:color="000001"/>
              <w:left w:val="single" w:sz="2" w:space="0" w:color="000001"/>
              <w:bottom w:val="single" w:sz="2" w:space="0" w:color="000001"/>
            </w:tcBorders>
            <w:vAlign w:val="center"/>
          </w:tcPr>
          <w:p w14:paraId="52779BC4" w14:textId="77777777" w:rsidR="00912E95" w:rsidRDefault="00A6581D">
            <w:pPr>
              <w:ind w:right="-143"/>
              <w:jc w:val="center"/>
              <w:rPr>
                <w:rFonts w:ascii="Times New Roman" w:hAnsi="Times New Roman" w:cs="Times New Roman"/>
              </w:rPr>
            </w:pPr>
            <w:r>
              <w:rPr>
                <w:rFonts w:ascii="Times New Roman" w:hAnsi="Times New Roman" w:cs="Times New Roman"/>
              </w:rPr>
              <w:t>2</w:t>
            </w:r>
          </w:p>
        </w:tc>
        <w:tc>
          <w:tcPr>
            <w:tcW w:w="851" w:type="dxa"/>
            <w:tcBorders>
              <w:top w:val="single" w:sz="2" w:space="0" w:color="000001"/>
              <w:left w:val="single" w:sz="2" w:space="0" w:color="000001"/>
              <w:bottom w:val="single" w:sz="2" w:space="0" w:color="000001"/>
            </w:tcBorders>
            <w:vAlign w:val="center"/>
          </w:tcPr>
          <w:p w14:paraId="519F9D65"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73661ACF" w14:textId="77777777" w:rsidR="00912E95" w:rsidRDefault="00A6581D">
            <w:pPr>
              <w:ind w:right="41"/>
              <w:jc w:val="center"/>
              <w:rPr>
                <w:rFonts w:ascii="Times New Roman" w:hAnsi="Times New Roman" w:cs="Times New Roman"/>
              </w:rPr>
            </w:pPr>
            <w:r>
              <w:rPr>
                <w:rFonts w:ascii="Times New Roman" w:hAnsi="Times New Roman" w:cs="Times New Roman"/>
              </w:rPr>
              <w:t>12 980,00</w:t>
            </w:r>
          </w:p>
        </w:tc>
      </w:tr>
      <w:tr w:rsidR="00912E95" w14:paraId="2F33F58A" w14:textId="77777777">
        <w:trPr>
          <w:trHeight w:val="867"/>
        </w:trPr>
        <w:tc>
          <w:tcPr>
            <w:tcW w:w="424" w:type="dxa"/>
            <w:tcBorders>
              <w:top w:val="single" w:sz="2" w:space="0" w:color="000001"/>
              <w:left w:val="single" w:sz="2" w:space="0" w:color="000001"/>
              <w:bottom w:val="single" w:sz="2" w:space="0" w:color="000001"/>
            </w:tcBorders>
            <w:vAlign w:val="center"/>
          </w:tcPr>
          <w:p w14:paraId="6199C5C0" w14:textId="77777777" w:rsidR="00912E95" w:rsidRDefault="00A6581D">
            <w:pPr>
              <w:ind w:left="-284" w:right="-143" w:firstLine="284"/>
              <w:rPr>
                <w:rFonts w:ascii="Times New Roman" w:hAnsi="Times New Roman" w:cs="Times New Roman"/>
              </w:rPr>
            </w:pPr>
            <w:r>
              <w:rPr>
                <w:rFonts w:ascii="Times New Roman" w:hAnsi="Times New Roman" w:cs="Times New Roman"/>
              </w:rPr>
              <w:t>8</w:t>
            </w:r>
          </w:p>
        </w:tc>
        <w:tc>
          <w:tcPr>
            <w:tcW w:w="7226" w:type="dxa"/>
            <w:tcBorders>
              <w:top w:val="single" w:sz="2" w:space="0" w:color="000001"/>
              <w:left w:val="single" w:sz="2" w:space="0" w:color="000001"/>
              <w:bottom w:val="single" w:sz="2" w:space="0" w:color="000001"/>
            </w:tcBorders>
            <w:vAlign w:val="center"/>
          </w:tcPr>
          <w:p w14:paraId="63445095" w14:textId="77777777" w:rsidR="00912E95" w:rsidRDefault="00A6581D">
            <w:pPr>
              <w:ind w:right="180"/>
              <w:rPr>
                <w:rFonts w:ascii="Times New Roman" w:hAnsi="Times New Roman" w:cs="Times New Roman"/>
              </w:rPr>
            </w:pPr>
            <w:r>
              <w:rPr>
                <w:rFonts w:ascii="Times New Roman" w:hAnsi="Times New Roman" w:cs="Times New Roman"/>
              </w:rPr>
              <w:t xml:space="preserve">Лицензия на использование программы Средство анализа защищенности </w:t>
            </w:r>
            <w:proofErr w:type="spellStart"/>
            <w:r>
              <w:rPr>
                <w:rFonts w:ascii="Times New Roman" w:hAnsi="Times New Roman" w:cs="Times New Roman"/>
              </w:rPr>
              <w:t>RedCheck</w:t>
            </w:r>
            <w:proofErr w:type="spellEnd"/>
            <w:r>
              <w:rPr>
                <w:rFonts w:ascii="Times New Roman" w:hAnsi="Times New Roman" w:cs="Times New Roman"/>
              </w:rPr>
              <w:t xml:space="preserve">, редакция </w:t>
            </w:r>
            <w:proofErr w:type="spellStart"/>
            <w:r>
              <w:rPr>
                <w:rFonts w:ascii="Times New Roman" w:hAnsi="Times New Roman" w:cs="Times New Roman"/>
              </w:rPr>
              <w:t>Base</w:t>
            </w:r>
            <w:proofErr w:type="spellEnd"/>
            <w:r>
              <w:rPr>
                <w:rFonts w:ascii="Times New Roman" w:hAnsi="Times New Roman" w:cs="Times New Roman"/>
              </w:rPr>
              <w:t xml:space="preserve"> на 3 IP-адрес (3-7 </w:t>
            </w:r>
            <w:proofErr w:type="spellStart"/>
            <w:r>
              <w:rPr>
                <w:rFonts w:ascii="Times New Roman" w:hAnsi="Times New Roman" w:cs="Times New Roman"/>
              </w:rPr>
              <w:t>шт</w:t>
            </w:r>
            <w:proofErr w:type="spellEnd"/>
            <w:r>
              <w:rPr>
                <w:rFonts w:ascii="Times New Roman" w:hAnsi="Times New Roman" w:cs="Times New Roman"/>
              </w:rPr>
              <w:t>) [RC-A-Base-License-1Y] (неисключительное право) на срок 1 год</w:t>
            </w:r>
          </w:p>
        </w:tc>
        <w:tc>
          <w:tcPr>
            <w:tcW w:w="997" w:type="dxa"/>
            <w:tcBorders>
              <w:top w:val="single" w:sz="2" w:space="0" w:color="000001"/>
              <w:left w:val="single" w:sz="2" w:space="0" w:color="000001"/>
              <w:bottom w:val="single" w:sz="2" w:space="0" w:color="000001"/>
            </w:tcBorders>
            <w:vAlign w:val="center"/>
          </w:tcPr>
          <w:p w14:paraId="4ED44B4E" w14:textId="77777777" w:rsidR="00912E95" w:rsidRDefault="00A6581D">
            <w:pPr>
              <w:ind w:right="-143"/>
              <w:jc w:val="center"/>
              <w:rPr>
                <w:rFonts w:ascii="Times New Roman" w:hAnsi="Times New Roman" w:cs="Times New Roman"/>
              </w:rPr>
            </w:pPr>
            <w:r>
              <w:rPr>
                <w:rFonts w:ascii="Times New Roman" w:hAnsi="Times New Roman" w:cs="Times New Roman"/>
              </w:rPr>
              <w:t>1</w:t>
            </w:r>
          </w:p>
        </w:tc>
        <w:tc>
          <w:tcPr>
            <w:tcW w:w="851" w:type="dxa"/>
            <w:tcBorders>
              <w:top w:val="single" w:sz="2" w:space="0" w:color="000001"/>
              <w:left w:val="single" w:sz="2" w:space="0" w:color="000001"/>
              <w:bottom w:val="single" w:sz="2" w:space="0" w:color="000001"/>
            </w:tcBorders>
            <w:vAlign w:val="center"/>
          </w:tcPr>
          <w:p w14:paraId="4159CDBF"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2D36ED22" w14:textId="77777777" w:rsidR="00912E95" w:rsidRDefault="00A6581D">
            <w:pPr>
              <w:ind w:right="41"/>
              <w:jc w:val="center"/>
              <w:rPr>
                <w:rFonts w:ascii="Times New Roman" w:hAnsi="Times New Roman" w:cs="Times New Roman"/>
              </w:rPr>
            </w:pPr>
            <w:r>
              <w:rPr>
                <w:rFonts w:ascii="Times New Roman" w:hAnsi="Times New Roman" w:cs="Times New Roman"/>
              </w:rPr>
              <w:t>8 295,00</w:t>
            </w:r>
          </w:p>
        </w:tc>
      </w:tr>
      <w:tr w:rsidR="00912E95" w14:paraId="7B080364" w14:textId="77777777">
        <w:trPr>
          <w:trHeight w:val="867"/>
        </w:trPr>
        <w:tc>
          <w:tcPr>
            <w:tcW w:w="424" w:type="dxa"/>
            <w:tcBorders>
              <w:top w:val="single" w:sz="2" w:space="0" w:color="000001"/>
              <w:left w:val="single" w:sz="2" w:space="0" w:color="000001"/>
              <w:bottom w:val="single" w:sz="2" w:space="0" w:color="000001"/>
            </w:tcBorders>
            <w:vAlign w:val="center"/>
          </w:tcPr>
          <w:p w14:paraId="775F6DD8" w14:textId="77777777" w:rsidR="00912E95" w:rsidRDefault="00A6581D">
            <w:pPr>
              <w:ind w:left="-284" w:right="-143" w:firstLine="284"/>
              <w:rPr>
                <w:rFonts w:ascii="Times New Roman" w:hAnsi="Times New Roman" w:cs="Times New Roman"/>
              </w:rPr>
            </w:pPr>
            <w:r>
              <w:rPr>
                <w:rFonts w:ascii="Times New Roman" w:hAnsi="Times New Roman" w:cs="Times New Roman"/>
              </w:rPr>
              <w:t>9</w:t>
            </w:r>
          </w:p>
        </w:tc>
        <w:tc>
          <w:tcPr>
            <w:tcW w:w="7226" w:type="dxa"/>
            <w:tcBorders>
              <w:top w:val="single" w:sz="2" w:space="0" w:color="000001"/>
              <w:left w:val="single" w:sz="2" w:space="0" w:color="000001"/>
              <w:bottom w:val="single" w:sz="2" w:space="0" w:color="000001"/>
            </w:tcBorders>
            <w:vAlign w:val="center"/>
          </w:tcPr>
          <w:p w14:paraId="2305F8F2" w14:textId="77777777" w:rsidR="00912E95" w:rsidRDefault="00A6581D">
            <w:pPr>
              <w:ind w:right="180"/>
              <w:rPr>
                <w:rFonts w:ascii="Times New Roman" w:hAnsi="Times New Roman" w:cs="Times New Roman"/>
              </w:rPr>
            </w:pPr>
            <w:r>
              <w:rPr>
                <w:rFonts w:ascii="Times New Roman" w:hAnsi="Times New Roman" w:cs="Times New Roman"/>
              </w:rPr>
              <w:t xml:space="preserve">Медиа-комплект для сертифицированной версии программы Средство анализа защищенности </w:t>
            </w:r>
            <w:proofErr w:type="spellStart"/>
            <w:r>
              <w:rPr>
                <w:rFonts w:ascii="Times New Roman" w:hAnsi="Times New Roman" w:cs="Times New Roman"/>
              </w:rPr>
              <w:t>RedCheck</w:t>
            </w:r>
            <w:proofErr w:type="spellEnd"/>
            <w:r>
              <w:rPr>
                <w:rFonts w:ascii="Times New Roman" w:hAnsi="Times New Roman" w:cs="Times New Roman"/>
              </w:rPr>
              <w:t xml:space="preserve"> [RC-</w:t>
            </w:r>
            <w:proofErr w:type="spellStart"/>
            <w:r>
              <w:rPr>
                <w:rFonts w:ascii="Times New Roman" w:hAnsi="Times New Roman" w:cs="Times New Roman"/>
              </w:rPr>
              <w:t>Media</w:t>
            </w:r>
            <w:proofErr w:type="spellEnd"/>
            <w:r>
              <w:rPr>
                <w:rFonts w:ascii="Times New Roman" w:hAnsi="Times New Roman" w:cs="Times New Roman"/>
              </w:rPr>
              <w:t xml:space="preserve"> </w:t>
            </w:r>
            <w:proofErr w:type="spellStart"/>
            <w:r>
              <w:rPr>
                <w:rFonts w:ascii="Times New Roman" w:hAnsi="Times New Roman" w:cs="Times New Roman"/>
              </w:rPr>
              <w:t>kit</w:t>
            </w:r>
            <w:proofErr w:type="spellEnd"/>
            <w:r>
              <w:rPr>
                <w:rFonts w:ascii="Times New Roman" w:hAnsi="Times New Roman" w:cs="Times New Roman"/>
              </w:rPr>
              <w:t>]</w:t>
            </w:r>
          </w:p>
        </w:tc>
        <w:tc>
          <w:tcPr>
            <w:tcW w:w="997" w:type="dxa"/>
            <w:tcBorders>
              <w:top w:val="single" w:sz="2" w:space="0" w:color="000001"/>
              <w:left w:val="single" w:sz="2" w:space="0" w:color="000001"/>
              <w:bottom w:val="single" w:sz="2" w:space="0" w:color="000001"/>
            </w:tcBorders>
            <w:vAlign w:val="center"/>
          </w:tcPr>
          <w:p w14:paraId="372C30F5" w14:textId="77777777" w:rsidR="00912E95" w:rsidRDefault="00A6581D">
            <w:pPr>
              <w:ind w:right="-143"/>
              <w:jc w:val="center"/>
              <w:rPr>
                <w:rFonts w:ascii="Times New Roman" w:hAnsi="Times New Roman" w:cs="Times New Roman"/>
              </w:rPr>
            </w:pPr>
            <w:r>
              <w:rPr>
                <w:rFonts w:ascii="Times New Roman" w:hAnsi="Times New Roman" w:cs="Times New Roman"/>
              </w:rPr>
              <w:t>1</w:t>
            </w:r>
          </w:p>
        </w:tc>
        <w:tc>
          <w:tcPr>
            <w:tcW w:w="851" w:type="dxa"/>
            <w:tcBorders>
              <w:top w:val="single" w:sz="2" w:space="0" w:color="000001"/>
              <w:left w:val="single" w:sz="2" w:space="0" w:color="000001"/>
              <w:bottom w:val="single" w:sz="2" w:space="0" w:color="000001"/>
            </w:tcBorders>
            <w:vAlign w:val="center"/>
          </w:tcPr>
          <w:p w14:paraId="355F0710"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199EC569" w14:textId="77777777" w:rsidR="00912E95" w:rsidRDefault="00A6581D">
            <w:pPr>
              <w:ind w:right="41"/>
              <w:jc w:val="center"/>
              <w:rPr>
                <w:rFonts w:ascii="Times New Roman" w:hAnsi="Times New Roman" w:cs="Times New Roman"/>
              </w:rPr>
            </w:pPr>
            <w:r>
              <w:rPr>
                <w:rFonts w:ascii="Times New Roman" w:hAnsi="Times New Roman" w:cs="Times New Roman"/>
              </w:rPr>
              <w:t>1 900,00</w:t>
            </w:r>
          </w:p>
        </w:tc>
      </w:tr>
      <w:tr w:rsidR="00912E95" w14:paraId="0AA9F4E1" w14:textId="77777777">
        <w:trPr>
          <w:trHeight w:val="867"/>
        </w:trPr>
        <w:tc>
          <w:tcPr>
            <w:tcW w:w="424" w:type="dxa"/>
            <w:tcBorders>
              <w:top w:val="single" w:sz="2" w:space="0" w:color="000001"/>
              <w:left w:val="single" w:sz="2" w:space="0" w:color="000001"/>
              <w:bottom w:val="single" w:sz="2" w:space="0" w:color="000001"/>
            </w:tcBorders>
            <w:vAlign w:val="center"/>
          </w:tcPr>
          <w:p w14:paraId="7D7700A5" w14:textId="77777777" w:rsidR="00912E95" w:rsidRDefault="00A6581D">
            <w:pPr>
              <w:ind w:left="-284" w:right="-143" w:firstLine="284"/>
              <w:rPr>
                <w:rFonts w:ascii="Times New Roman" w:hAnsi="Times New Roman" w:cs="Times New Roman"/>
              </w:rPr>
            </w:pPr>
            <w:r>
              <w:rPr>
                <w:rFonts w:ascii="Times New Roman" w:hAnsi="Times New Roman" w:cs="Times New Roman"/>
              </w:rPr>
              <w:t>10</w:t>
            </w:r>
          </w:p>
        </w:tc>
        <w:tc>
          <w:tcPr>
            <w:tcW w:w="7226" w:type="dxa"/>
            <w:tcBorders>
              <w:top w:val="single" w:sz="2" w:space="0" w:color="000001"/>
              <w:left w:val="single" w:sz="2" w:space="0" w:color="000001"/>
              <w:bottom w:val="single" w:sz="2" w:space="0" w:color="000001"/>
            </w:tcBorders>
            <w:vAlign w:val="center"/>
          </w:tcPr>
          <w:p w14:paraId="5960BABE" w14:textId="77777777" w:rsidR="00912E95" w:rsidRDefault="00A6581D">
            <w:pPr>
              <w:ind w:right="180"/>
              <w:rPr>
                <w:rFonts w:ascii="Times New Roman" w:hAnsi="Times New Roman" w:cs="Times New Roman"/>
              </w:rPr>
            </w:pPr>
            <w:r>
              <w:rPr>
                <w:rFonts w:ascii="Times New Roman" w:hAnsi="Times New Roman" w:cs="Times New Roman"/>
              </w:rPr>
              <w:t>Лицензия на ОС «Astra Linux Special Edition» для 64-х разрядной платформы, «Орел», РУСБ.10015-10, способ передачи электронный. для рабочей станции, срок действия бессрочно, с обновлениями Тип 1 на 12 мес. версия 1.7 (Образование и библиотека) (неисключительное право)</w:t>
            </w:r>
          </w:p>
        </w:tc>
        <w:tc>
          <w:tcPr>
            <w:tcW w:w="997" w:type="dxa"/>
            <w:tcBorders>
              <w:top w:val="single" w:sz="2" w:space="0" w:color="000001"/>
              <w:left w:val="single" w:sz="2" w:space="0" w:color="000001"/>
              <w:bottom w:val="single" w:sz="2" w:space="0" w:color="000001"/>
            </w:tcBorders>
            <w:vAlign w:val="center"/>
          </w:tcPr>
          <w:p w14:paraId="6EE8EE27" w14:textId="77777777" w:rsidR="00912E95" w:rsidRDefault="00A6581D">
            <w:pPr>
              <w:ind w:right="-143"/>
              <w:jc w:val="center"/>
              <w:rPr>
                <w:rFonts w:ascii="Times New Roman" w:hAnsi="Times New Roman" w:cs="Times New Roman"/>
              </w:rPr>
            </w:pPr>
            <w:r>
              <w:rPr>
                <w:rFonts w:ascii="Times New Roman" w:hAnsi="Times New Roman" w:cs="Times New Roman"/>
              </w:rPr>
              <w:t>3</w:t>
            </w:r>
          </w:p>
        </w:tc>
        <w:tc>
          <w:tcPr>
            <w:tcW w:w="851" w:type="dxa"/>
            <w:tcBorders>
              <w:top w:val="single" w:sz="2" w:space="0" w:color="000001"/>
              <w:left w:val="single" w:sz="2" w:space="0" w:color="000001"/>
              <w:bottom w:val="single" w:sz="2" w:space="0" w:color="000001"/>
            </w:tcBorders>
            <w:vAlign w:val="center"/>
          </w:tcPr>
          <w:p w14:paraId="790533EB"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57A5B1FC" w14:textId="77777777" w:rsidR="00912E95" w:rsidRDefault="00A6581D">
            <w:pPr>
              <w:ind w:right="41"/>
              <w:jc w:val="center"/>
              <w:rPr>
                <w:rFonts w:ascii="Times New Roman" w:hAnsi="Times New Roman" w:cs="Times New Roman"/>
              </w:rPr>
            </w:pPr>
            <w:r>
              <w:rPr>
                <w:rFonts w:ascii="Times New Roman" w:hAnsi="Times New Roman" w:cs="Times New Roman"/>
              </w:rPr>
              <w:t>18 000,00</w:t>
            </w:r>
          </w:p>
        </w:tc>
      </w:tr>
      <w:tr w:rsidR="00912E95" w14:paraId="3DA65169" w14:textId="77777777">
        <w:trPr>
          <w:trHeight w:val="867"/>
        </w:trPr>
        <w:tc>
          <w:tcPr>
            <w:tcW w:w="424" w:type="dxa"/>
            <w:tcBorders>
              <w:top w:val="single" w:sz="2" w:space="0" w:color="000001"/>
              <w:left w:val="single" w:sz="2" w:space="0" w:color="000001"/>
              <w:bottom w:val="single" w:sz="2" w:space="0" w:color="000001"/>
            </w:tcBorders>
            <w:vAlign w:val="center"/>
          </w:tcPr>
          <w:p w14:paraId="35241788" w14:textId="77777777" w:rsidR="00912E95" w:rsidRDefault="00A6581D">
            <w:pPr>
              <w:ind w:left="-284" w:right="-143" w:firstLine="284"/>
              <w:rPr>
                <w:rFonts w:ascii="Times New Roman" w:hAnsi="Times New Roman" w:cs="Times New Roman"/>
              </w:rPr>
            </w:pPr>
            <w:r>
              <w:rPr>
                <w:rFonts w:ascii="Times New Roman" w:hAnsi="Times New Roman" w:cs="Times New Roman"/>
              </w:rPr>
              <w:t>11</w:t>
            </w:r>
          </w:p>
        </w:tc>
        <w:tc>
          <w:tcPr>
            <w:tcW w:w="7226" w:type="dxa"/>
            <w:tcBorders>
              <w:top w:val="single" w:sz="2" w:space="0" w:color="000001"/>
              <w:left w:val="single" w:sz="2" w:space="0" w:color="000001"/>
              <w:bottom w:val="single" w:sz="2" w:space="0" w:color="000001"/>
            </w:tcBorders>
            <w:vAlign w:val="center"/>
          </w:tcPr>
          <w:p w14:paraId="44A7944C" w14:textId="77777777" w:rsidR="00912E95" w:rsidRDefault="00A6581D">
            <w:pPr>
              <w:ind w:right="180"/>
              <w:rPr>
                <w:rFonts w:ascii="Times New Roman" w:hAnsi="Times New Roman" w:cs="Times New Roman"/>
              </w:rPr>
            </w:pPr>
            <w:r>
              <w:rPr>
                <w:rFonts w:ascii="Times New Roman" w:hAnsi="Times New Roman" w:cs="Times New Roman"/>
              </w:rPr>
              <w:t>Неисключительное право на использование ПО "Средство защиты информации Secret Net Studio". Максимальная защита SNS на срок 1 год.</w:t>
            </w:r>
          </w:p>
        </w:tc>
        <w:tc>
          <w:tcPr>
            <w:tcW w:w="997" w:type="dxa"/>
            <w:tcBorders>
              <w:top w:val="single" w:sz="2" w:space="0" w:color="000001"/>
              <w:left w:val="single" w:sz="2" w:space="0" w:color="000001"/>
              <w:bottom w:val="single" w:sz="2" w:space="0" w:color="000001"/>
            </w:tcBorders>
            <w:vAlign w:val="center"/>
          </w:tcPr>
          <w:p w14:paraId="6BF103EB" w14:textId="77777777" w:rsidR="00912E95" w:rsidRDefault="00A6581D">
            <w:pPr>
              <w:ind w:right="-143"/>
              <w:jc w:val="center"/>
              <w:rPr>
                <w:rFonts w:ascii="Times New Roman" w:hAnsi="Times New Roman" w:cs="Times New Roman"/>
              </w:rPr>
            </w:pPr>
            <w:r>
              <w:rPr>
                <w:rFonts w:ascii="Times New Roman" w:hAnsi="Times New Roman" w:cs="Times New Roman"/>
              </w:rPr>
              <w:t>1</w:t>
            </w:r>
          </w:p>
        </w:tc>
        <w:tc>
          <w:tcPr>
            <w:tcW w:w="851" w:type="dxa"/>
            <w:tcBorders>
              <w:top w:val="single" w:sz="2" w:space="0" w:color="000001"/>
              <w:left w:val="single" w:sz="2" w:space="0" w:color="000001"/>
              <w:bottom w:val="single" w:sz="2" w:space="0" w:color="000001"/>
            </w:tcBorders>
            <w:vAlign w:val="center"/>
          </w:tcPr>
          <w:p w14:paraId="1830462F"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0F013DA3" w14:textId="77777777" w:rsidR="00912E95" w:rsidRDefault="00A6581D">
            <w:pPr>
              <w:ind w:right="41"/>
              <w:jc w:val="center"/>
              <w:rPr>
                <w:rFonts w:ascii="Times New Roman" w:hAnsi="Times New Roman" w:cs="Times New Roman"/>
              </w:rPr>
            </w:pPr>
            <w:r>
              <w:rPr>
                <w:rFonts w:ascii="Times New Roman" w:hAnsi="Times New Roman" w:cs="Times New Roman"/>
              </w:rPr>
              <w:t>7 671,00</w:t>
            </w:r>
          </w:p>
        </w:tc>
      </w:tr>
      <w:tr w:rsidR="00912E95" w14:paraId="273E5A71" w14:textId="77777777">
        <w:trPr>
          <w:trHeight w:val="867"/>
        </w:trPr>
        <w:tc>
          <w:tcPr>
            <w:tcW w:w="424" w:type="dxa"/>
            <w:tcBorders>
              <w:top w:val="single" w:sz="2" w:space="0" w:color="000001"/>
              <w:left w:val="single" w:sz="2" w:space="0" w:color="000001"/>
              <w:bottom w:val="single" w:sz="2" w:space="0" w:color="000001"/>
            </w:tcBorders>
            <w:vAlign w:val="center"/>
          </w:tcPr>
          <w:p w14:paraId="308DEFA7" w14:textId="77777777" w:rsidR="00912E95" w:rsidRDefault="00A6581D">
            <w:pPr>
              <w:ind w:left="-284" w:right="-143" w:firstLine="284"/>
              <w:rPr>
                <w:rFonts w:ascii="Times New Roman" w:hAnsi="Times New Roman" w:cs="Times New Roman"/>
              </w:rPr>
            </w:pPr>
            <w:r>
              <w:rPr>
                <w:rFonts w:ascii="Times New Roman" w:hAnsi="Times New Roman" w:cs="Times New Roman"/>
              </w:rPr>
              <w:t>12</w:t>
            </w:r>
          </w:p>
        </w:tc>
        <w:tc>
          <w:tcPr>
            <w:tcW w:w="7226" w:type="dxa"/>
            <w:tcBorders>
              <w:top w:val="single" w:sz="2" w:space="0" w:color="000001"/>
              <w:left w:val="single" w:sz="2" w:space="0" w:color="000001"/>
              <w:bottom w:val="single" w:sz="2" w:space="0" w:color="000001"/>
            </w:tcBorders>
            <w:vAlign w:val="center"/>
          </w:tcPr>
          <w:p w14:paraId="502FB096" w14:textId="77777777" w:rsidR="00912E95" w:rsidRDefault="00A6581D">
            <w:pPr>
              <w:ind w:right="180"/>
              <w:rPr>
                <w:rFonts w:ascii="Times New Roman" w:hAnsi="Times New Roman" w:cs="Times New Roman"/>
              </w:rPr>
            </w:pPr>
            <w:r>
              <w:rPr>
                <w:rFonts w:ascii="Times New Roman" w:hAnsi="Times New Roman" w:cs="Times New Roman"/>
              </w:rPr>
              <w:t>Неисключительное право на использование ПО "Средство защиты информации Secret Net Studio". Максимальная защита. Для ОС Linux. Версия 8 SNSL на срок 1 год.</w:t>
            </w:r>
          </w:p>
        </w:tc>
        <w:tc>
          <w:tcPr>
            <w:tcW w:w="997" w:type="dxa"/>
            <w:tcBorders>
              <w:top w:val="single" w:sz="2" w:space="0" w:color="000001"/>
              <w:left w:val="single" w:sz="2" w:space="0" w:color="000001"/>
              <w:bottom w:val="single" w:sz="2" w:space="0" w:color="000001"/>
            </w:tcBorders>
            <w:vAlign w:val="center"/>
          </w:tcPr>
          <w:p w14:paraId="509638F1" w14:textId="77777777" w:rsidR="00912E95" w:rsidRDefault="00A6581D">
            <w:pPr>
              <w:ind w:right="-143"/>
              <w:jc w:val="center"/>
              <w:rPr>
                <w:rFonts w:ascii="Times New Roman" w:hAnsi="Times New Roman" w:cs="Times New Roman"/>
              </w:rPr>
            </w:pPr>
            <w:r>
              <w:rPr>
                <w:rFonts w:ascii="Times New Roman" w:hAnsi="Times New Roman" w:cs="Times New Roman"/>
              </w:rPr>
              <w:t>3</w:t>
            </w:r>
          </w:p>
        </w:tc>
        <w:tc>
          <w:tcPr>
            <w:tcW w:w="851" w:type="dxa"/>
            <w:tcBorders>
              <w:top w:val="single" w:sz="2" w:space="0" w:color="000001"/>
              <w:left w:val="single" w:sz="2" w:space="0" w:color="000001"/>
              <w:bottom w:val="single" w:sz="2" w:space="0" w:color="000001"/>
            </w:tcBorders>
            <w:vAlign w:val="center"/>
          </w:tcPr>
          <w:p w14:paraId="2E135636" w14:textId="77777777" w:rsidR="00912E95" w:rsidRDefault="00A6581D">
            <w:pPr>
              <w:ind w:left="-1" w:right="-143" w:firstLine="1"/>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2" w:space="0" w:color="000001"/>
              <w:left w:val="single" w:sz="2" w:space="0" w:color="000001"/>
              <w:bottom w:val="single" w:sz="2" w:space="0" w:color="000001"/>
              <w:right w:val="single" w:sz="2" w:space="0" w:color="000001"/>
            </w:tcBorders>
            <w:vAlign w:val="center"/>
          </w:tcPr>
          <w:p w14:paraId="36DF153B" w14:textId="77777777" w:rsidR="00912E95" w:rsidRDefault="00A6581D">
            <w:pPr>
              <w:ind w:right="41"/>
              <w:jc w:val="center"/>
              <w:rPr>
                <w:rFonts w:ascii="Times New Roman" w:hAnsi="Times New Roman" w:cs="Times New Roman"/>
              </w:rPr>
            </w:pPr>
            <w:r>
              <w:rPr>
                <w:rFonts w:ascii="Times New Roman" w:hAnsi="Times New Roman" w:cs="Times New Roman"/>
              </w:rPr>
              <w:t>23 013,00</w:t>
            </w:r>
          </w:p>
        </w:tc>
      </w:tr>
    </w:tbl>
    <w:p w14:paraId="1E206B02" w14:textId="77777777" w:rsidR="00912E95" w:rsidRDefault="00912E95">
      <w:pPr>
        <w:spacing w:after="0" w:line="240" w:lineRule="auto"/>
        <w:ind w:left="-284" w:right="-143" w:firstLine="284"/>
        <w:rPr>
          <w:rFonts w:ascii="Times New Roman" w:eastAsia="Times New Roman" w:hAnsi="Times New Roman" w:cs="Times New Roman"/>
          <w:lang w:eastAsia="ru-RU"/>
        </w:rPr>
      </w:pPr>
    </w:p>
    <w:p w14:paraId="5CB5E9EA" w14:textId="77777777" w:rsidR="00912E95" w:rsidRDefault="00A6581D">
      <w:pPr>
        <w:pStyle w:val="ds-markdown-paragraph"/>
        <w:shd w:val="clear" w:color="auto" w:fill="FFFFFF"/>
        <w:spacing w:beforeAutospacing="0" w:after="0" w:afterAutospacing="0"/>
        <w:ind w:firstLine="708"/>
        <w:jc w:val="both"/>
        <w:rPr>
          <w:sz w:val="22"/>
          <w:szCs w:val="22"/>
        </w:rPr>
      </w:pPr>
      <w:r>
        <w:rPr>
          <w:sz w:val="22"/>
          <w:szCs w:val="22"/>
        </w:rPr>
        <w:t xml:space="preserve">Вышеперечисленные услуги выполнены полностью и в срок. </w:t>
      </w:r>
    </w:p>
    <w:p w14:paraId="49DBAD12" w14:textId="77777777" w:rsidR="00912E95" w:rsidRDefault="00A6581D">
      <w:pPr>
        <w:pStyle w:val="ds-markdown-paragraph"/>
        <w:shd w:val="clear" w:color="auto" w:fill="FFFFFF"/>
        <w:spacing w:beforeAutospacing="0" w:after="0" w:afterAutospacing="0"/>
        <w:ind w:firstLine="708"/>
        <w:jc w:val="both"/>
        <w:rPr>
          <w:color w:val="0F1115"/>
          <w:sz w:val="22"/>
          <w:szCs w:val="22"/>
        </w:rPr>
      </w:pPr>
      <w:r>
        <w:rPr>
          <w:color w:val="0F1115"/>
          <w:sz w:val="22"/>
          <w:szCs w:val="22"/>
        </w:rPr>
        <w:t>Неисключительное право на использование ПП, указанных в Спецификации, передано в соответствии с Контрактом и Приложением № 3.</w:t>
      </w:r>
    </w:p>
    <w:p w14:paraId="0B8B5712" w14:textId="77777777" w:rsidR="00912E95" w:rsidRDefault="00A6581D">
      <w:pPr>
        <w:pStyle w:val="ds-markdown-paragraph"/>
        <w:shd w:val="clear" w:color="auto" w:fill="FFFFFF"/>
        <w:spacing w:beforeAutospacing="0" w:after="0" w:afterAutospacing="0"/>
        <w:ind w:firstLine="708"/>
        <w:jc w:val="both"/>
        <w:rPr>
          <w:color w:val="0F1115"/>
          <w:sz w:val="22"/>
          <w:szCs w:val="22"/>
        </w:rPr>
      </w:pPr>
      <w:r>
        <w:rPr>
          <w:rStyle w:val="a3"/>
          <w:b w:val="0"/>
          <w:bCs w:val="0"/>
          <w:color w:val="0F1115"/>
          <w:sz w:val="22"/>
          <w:szCs w:val="22"/>
        </w:rPr>
        <w:t xml:space="preserve">Аттестационная документация, включая Модель угроз безопасности персональных данных, Технический паспорт </w:t>
      </w:r>
      <w:proofErr w:type="spellStart"/>
      <w:r>
        <w:rPr>
          <w:rStyle w:val="a3"/>
          <w:b w:val="0"/>
          <w:bCs w:val="0"/>
          <w:color w:val="0F1115"/>
          <w:sz w:val="22"/>
          <w:szCs w:val="22"/>
        </w:rPr>
        <w:t>ИСПДн</w:t>
      </w:r>
      <w:proofErr w:type="spellEnd"/>
      <w:r>
        <w:rPr>
          <w:rStyle w:val="a3"/>
          <w:b w:val="0"/>
          <w:bCs w:val="0"/>
          <w:color w:val="0F1115"/>
          <w:sz w:val="22"/>
          <w:szCs w:val="22"/>
        </w:rPr>
        <w:t>, Протоколы испытаний и иные документы, предусмотренные Техническим заданием, переданы Заказчику через веб-сервис Исполнителя</w:t>
      </w:r>
      <w:r>
        <w:rPr>
          <w:color w:val="0F1115"/>
          <w:sz w:val="22"/>
          <w:szCs w:val="22"/>
        </w:rPr>
        <w:t>.</w:t>
      </w:r>
    </w:p>
    <w:p w14:paraId="7B98049C" w14:textId="77777777" w:rsidR="00912E95" w:rsidRDefault="00A6581D">
      <w:pPr>
        <w:pStyle w:val="ds-markdown-paragraph"/>
        <w:shd w:val="clear" w:color="auto" w:fill="FFFFFF"/>
        <w:spacing w:beforeAutospacing="0" w:after="0" w:afterAutospacing="0"/>
        <w:ind w:firstLine="708"/>
        <w:jc w:val="both"/>
        <w:rPr>
          <w:color w:val="0F1115"/>
          <w:sz w:val="22"/>
          <w:szCs w:val="22"/>
        </w:rPr>
      </w:pPr>
      <w:r>
        <w:rPr>
          <w:rStyle w:val="a3"/>
          <w:b w:val="0"/>
          <w:bCs w:val="0"/>
          <w:color w:val="0F1115"/>
          <w:sz w:val="22"/>
          <w:szCs w:val="22"/>
        </w:rPr>
        <w:t>Заказчик претензий по объему, качеству и срокам оказания услуг не имеет.</w:t>
      </w:r>
    </w:p>
    <w:p w14:paraId="11F5C1EC" w14:textId="77777777" w:rsidR="00912E95" w:rsidRDefault="00A6581D">
      <w:pPr>
        <w:spacing w:after="0" w:line="240" w:lineRule="auto"/>
        <w:ind w:left="-284" w:right="-143" w:firstLine="284"/>
        <w:jc w:val="both"/>
        <w:rPr>
          <w:rFonts w:ascii="Times New Roman" w:hAnsi="Times New Roman" w:cs="Times New Roman"/>
        </w:rPr>
      </w:pPr>
      <w:r>
        <w:rPr>
          <w:rFonts w:ascii="Times New Roman" w:eastAsia="Times New Roman" w:hAnsi="Times New Roman" w:cs="Times New Roman"/>
          <w:lang w:eastAsia="ru-RU"/>
        </w:rPr>
        <w:tab/>
      </w:r>
    </w:p>
    <w:p w14:paraId="1C1D27EB" w14:textId="77777777" w:rsidR="00912E95" w:rsidRDefault="00A6581D">
      <w:pPr>
        <w:tabs>
          <w:tab w:val="left" w:pos="840"/>
        </w:tabs>
        <w:spacing w:after="0" w:line="240" w:lineRule="auto"/>
        <w:ind w:left="-284" w:right="-143" w:firstLine="284"/>
        <w:rPr>
          <w:rFonts w:ascii="Times New Roman" w:hAnsi="Times New Roman" w:cs="Times New Roman"/>
        </w:rPr>
      </w:pPr>
      <w:r>
        <w:rPr>
          <w:rFonts w:ascii="Times New Roman" w:hAnsi="Times New Roman" w:cs="Times New Roman"/>
        </w:rPr>
        <w:t>_______________________________________________________________________________</w:t>
      </w:r>
    </w:p>
    <w:p w14:paraId="25912A28" w14:textId="77777777" w:rsidR="00912E95" w:rsidRDefault="00A6581D">
      <w:pPr>
        <w:spacing w:after="0" w:line="240" w:lineRule="auto"/>
        <w:ind w:left="-284" w:right="-143" w:firstLine="284"/>
        <w:jc w:val="both"/>
        <w:rPr>
          <w:rFonts w:ascii="Times New Roman" w:hAnsi="Times New Roman" w:cs="Times New Roman"/>
        </w:rPr>
      </w:pPr>
      <w:r>
        <w:rPr>
          <w:rFonts w:ascii="Times New Roman" w:hAnsi="Times New Roman" w:cs="Times New Roman"/>
        </w:rPr>
        <w:t>В случае обнаружения Заказчиком возможных недостатков оказанных услуг после подписания настоящего акта в отношении них действуют гарантийные обязательства Исполнителя, установленные Контрактом.</w:t>
      </w:r>
    </w:p>
    <w:p w14:paraId="4D0AF475" w14:textId="356E81C4" w:rsidR="00912E95" w:rsidRDefault="00A6581D">
      <w:pPr>
        <w:widowControl w:val="0"/>
        <w:spacing w:after="0" w:line="240" w:lineRule="auto"/>
        <w:ind w:left="-284" w:right="-143" w:firstLine="284"/>
        <w:contextualSpacing/>
        <w:rPr>
          <w:rFonts w:ascii="Times New Roman" w:hAnsi="Times New Roman" w:cs="Times New Roman"/>
        </w:rPr>
      </w:pPr>
      <w:r>
        <w:rPr>
          <w:rFonts w:ascii="Times New Roman" w:hAnsi="Times New Roman" w:cs="Times New Roman"/>
          <w:b/>
        </w:rPr>
        <w:t xml:space="preserve">Сумма, подлежащая оплате в соответствии с условиями Контракта, составляет: 435 402,00 (Четыреста тридцать пять тысяч четыреста два рубля 00 копеек), </w:t>
      </w:r>
      <w:r>
        <w:rPr>
          <w:rFonts w:ascii="Times New Roman" w:hAnsi="Times New Roman" w:cs="Times New Roman"/>
        </w:rPr>
        <w:t>в том числе НДС __%/без НДС_______</w:t>
      </w:r>
    </w:p>
    <w:p w14:paraId="385101A0" w14:textId="77777777" w:rsidR="00912E95" w:rsidRDefault="00A6581D">
      <w:pPr>
        <w:spacing w:after="0" w:line="240" w:lineRule="auto"/>
        <w:ind w:left="-284" w:right="-143" w:firstLine="284"/>
        <w:rPr>
          <w:rFonts w:ascii="Times New Roman" w:hAnsi="Times New Roman" w:cs="Times New Roman"/>
        </w:rPr>
      </w:pPr>
      <w:r>
        <w:rPr>
          <w:rFonts w:ascii="Times New Roman" w:hAnsi="Times New Roman" w:cs="Times New Roman"/>
          <w:lang w:eastAsia="ar-SA"/>
        </w:rPr>
        <w:t>Настоящий Акт составлен в 2 (двух) экземплярах, имеющих равную юридическую силу, по одному для каждой Стороны, и является основанием для проведения расчетов между Сторонами.</w:t>
      </w:r>
    </w:p>
    <w:p w14:paraId="16B817CA" w14:textId="77777777" w:rsidR="00912E95" w:rsidRDefault="00912E95">
      <w:pPr>
        <w:spacing w:after="0" w:line="240" w:lineRule="auto"/>
        <w:ind w:left="-284" w:right="-143" w:firstLine="284"/>
        <w:rPr>
          <w:rFonts w:ascii="Times New Roman" w:hAnsi="Times New Roman" w:cs="Times New Roman"/>
          <w:lang w:eastAsia="ar-SA"/>
        </w:rPr>
      </w:pPr>
    </w:p>
    <w:tbl>
      <w:tblPr>
        <w:tblW w:w="5000" w:type="pct"/>
        <w:tblInd w:w="-142" w:type="dxa"/>
        <w:tblLayout w:type="fixed"/>
        <w:tblCellMar>
          <w:top w:w="15" w:type="dxa"/>
          <w:left w:w="15" w:type="dxa"/>
          <w:bottom w:w="15" w:type="dxa"/>
          <w:right w:w="15" w:type="dxa"/>
        </w:tblCellMar>
        <w:tblLook w:val="04A0" w:firstRow="1" w:lastRow="0" w:firstColumn="1" w:lastColumn="0" w:noHBand="0" w:noVBand="1"/>
      </w:tblPr>
      <w:tblGrid>
        <w:gridCol w:w="3971"/>
        <w:gridCol w:w="5339"/>
        <w:gridCol w:w="896"/>
      </w:tblGrid>
      <w:tr w:rsidR="00912E95" w14:paraId="2280DD1C" w14:textId="77777777">
        <w:tc>
          <w:tcPr>
            <w:tcW w:w="3971" w:type="dxa"/>
          </w:tcPr>
          <w:p w14:paraId="2F7570DB" w14:textId="77777777" w:rsidR="00912E95" w:rsidRDefault="00A6581D">
            <w:pPr>
              <w:spacing w:after="0" w:line="240" w:lineRule="auto"/>
              <w:ind w:left="-284" w:right="-143" w:firstLine="284"/>
              <w:jc w:val="center"/>
              <w:rPr>
                <w:rFonts w:ascii="Times New Roman" w:hAnsi="Times New Roman" w:cs="Times New Roman"/>
              </w:rPr>
            </w:pPr>
            <w:r>
              <w:rPr>
                <w:rFonts w:ascii="Times New Roman" w:hAnsi="Times New Roman" w:cs="Times New Roman"/>
                <w:b/>
                <w:bCs/>
              </w:rPr>
              <w:t>Исполнитель:</w:t>
            </w:r>
          </w:p>
          <w:p w14:paraId="47775E8B" w14:textId="78DC4DDC" w:rsidR="00912E95" w:rsidRDefault="00912E95">
            <w:pPr>
              <w:spacing w:after="0" w:line="240" w:lineRule="auto"/>
              <w:ind w:right="-143"/>
              <w:rPr>
                <w:rFonts w:ascii="Times New Roman" w:hAnsi="Times New Roman" w:cs="Times New Roman"/>
              </w:rPr>
            </w:pPr>
          </w:p>
        </w:tc>
        <w:tc>
          <w:tcPr>
            <w:tcW w:w="6235" w:type="dxa"/>
            <w:gridSpan w:val="2"/>
          </w:tcPr>
          <w:p w14:paraId="4972E44B" w14:textId="77777777" w:rsidR="00912E95" w:rsidRDefault="00A6581D">
            <w:pPr>
              <w:spacing w:after="0" w:line="240" w:lineRule="auto"/>
              <w:ind w:left="155" w:right="2407"/>
              <w:rPr>
                <w:rFonts w:ascii="Times New Roman" w:hAnsi="Times New Roman" w:cs="Times New Roman"/>
              </w:rPr>
            </w:pPr>
            <w:r>
              <w:rPr>
                <w:rFonts w:ascii="Times New Roman" w:eastAsia="Times New Roman" w:hAnsi="Times New Roman" w:cs="Times New Roman"/>
                <w:color w:val="000000" w:themeColor="text1"/>
                <w:lang w:eastAsia="ru-RU"/>
              </w:rPr>
              <w:t xml:space="preserve"> </w:t>
            </w:r>
            <w:r>
              <w:rPr>
                <w:rFonts w:ascii="Times New Roman" w:hAnsi="Times New Roman" w:cs="Times New Roman"/>
                <w:b/>
                <w:bCs/>
              </w:rPr>
              <w:t>Заказчик:</w:t>
            </w:r>
          </w:p>
          <w:p w14:paraId="57ACFD5E" w14:textId="77777777" w:rsidR="00912E95" w:rsidRDefault="00A6581D">
            <w:pPr>
              <w:spacing w:after="0"/>
              <w:ind w:left="126" w:right="2407"/>
              <w:rPr>
                <w:rFonts w:ascii="Times New Roman" w:hAnsi="Times New Roman" w:cs="Times New Roman"/>
              </w:rPr>
            </w:pPr>
            <w:r>
              <w:rPr>
                <w:rFonts w:ascii="Times New Roman" w:eastAsia="Times New Roman" w:hAnsi="Times New Roman" w:cs="Times New Roman"/>
                <w:lang w:eastAsia="ru-RU"/>
              </w:rPr>
              <w:t>ЦМШ - АКАДЕМИЯ ИСПОЛНИТЕЛЬСКОГО ИСКУССТВА</w:t>
            </w:r>
          </w:p>
        </w:tc>
      </w:tr>
      <w:tr w:rsidR="00912E95" w14:paraId="6581858B" w14:textId="77777777">
        <w:tc>
          <w:tcPr>
            <w:tcW w:w="3971" w:type="dxa"/>
          </w:tcPr>
          <w:p w14:paraId="44AF4C78" w14:textId="4276D283" w:rsidR="00912E95" w:rsidRDefault="00A6581D">
            <w:pPr>
              <w:spacing w:after="0" w:line="240" w:lineRule="auto"/>
              <w:ind w:right="242"/>
              <w:rPr>
                <w:rFonts w:ascii="Times New Roman" w:hAnsi="Times New Roman" w:cs="Times New Roman"/>
              </w:rPr>
            </w:pPr>
            <w:r>
              <w:rPr>
                <w:rFonts w:ascii="Times New Roman" w:hAnsi="Times New Roman" w:cs="Times New Roman"/>
              </w:rPr>
              <w:t>______________/ ______________/</w:t>
            </w:r>
            <w:r>
              <w:rPr>
                <w:rFonts w:ascii="Times New Roman" w:eastAsia="Times New Roman" w:hAnsi="Times New Roman" w:cs="Times New Roman"/>
                <w:color w:val="000000" w:themeColor="text1"/>
                <w:lang w:eastAsia="ru-RU"/>
              </w:rPr>
              <w:t xml:space="preserve"> </w:t>
            </w:r>
          </w:p>
        </w:tc>
        <w:tc>
          <w:tcPr>
            <w:tcW w:w="5339" w:type="dxa"/>
            <w:vAlign w:val="bottom"/>
          </w:tcPr>
          <w:p w14:paraId="14157482" w14:textId="0C70888E" w:rsidR="00912E95" w:rsidRDefault="00A6581D">
            <w:pPr>
              <w:tabs>
                <w:tab w:val="left" w:pos="3900"/>
                <w:tab w:val="left" w:pos="3962"/>
                <w:tab w:val="left" w:pos="4107"/>
              </w:tabs>
              <w:spacing w:after="0" w:line="240" w:lineRule="auto"/>
              <w:ind w:left="155" w:right="831"/>
              <w:rPr>
                <w:rFonts w:ascii="Times New Roman" w:hAnsi="Times New Roman" w:cs="Times New Roman"/>
              </w:rPr>
            </w:pPr>
            <w:r>
              <w:rPr>
                <w:rFonts w:ascii="Times New Roman" w:eastAsia="Times New Roman" w:hAnsi="Times New Roman" w:cs="Times New Roman"/>
                <w:color w:val="000000" w:themeColor="text1"/>
                <w:lang w:eastAsia="ru-RU"/>
              </w:rPr>
              <w:t>___________/__________/</w:t>
            </w:r>
          </w:p>
        </w:tc>
        <w:tc>
          <w:tcPr>
            <w:tcW w:w="896" w:type="dxa"/>
          </w:tcPr>
          <w:p w14:paraId="16235BB2" w14:textId="77777777" w:rsidR="00912E95" w:rsidRDefault="00912E95">
            <w:pPr>
              <w:spacing w:after="0" w:line="0" w:lineRule="atLeast"/>
              <w:rPr>
                <w:rFonts w:ascii="Times New Roman" w:hAnsi="Times New Roman" w:cs="Times New Roman"/>
              </w:rPr>
            </w:pPr>
          </w:p>
        </w:tc>
      </w:tr>
      <w:tr w:rsidR="00912E95" w14:paraId="155633EF" w14:textId="77777777">
        <w:tc>
          <w:tcPr>
            <w:tcW w:w="3971" w:type="dxa"/>
            <w:tcMar>
              <w:right w:w="567" w:type="dxa"/>
            </w:tcMar>
            <w:vAlign w:val="center"/>
          </w:tcPr>
          <w:p w14:paraId="34ED0315" w14:textId="77777777" w:rsidR="00912E95" w:rsidRDefault="00A6581D">
            <w:pPr>
              <w:spacing w:after="0" w:line="240" w:lineRule="auto"/>
              <w:ind w:right="-143"/>
              <w:jc w:val="center"/>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c>
          <w:tcPr>
            <w:tcW w:w="6235" w:type="dxa"/>
            <w:gridSpan w:val="2"/>
            <w:tcMar>
              <w:right w:w="567" w:type="dxa"/>
            </w:tcMar>
            <w:vAlign w:val="center"/>
          </w:tcPr>
          <w:p w14:paraId="039C1174" w14:textId="77777777" w:rsidR="00912E95" w:rsidRDefault="00A6581D">
            <w:pPr>
              <w:spacing w:after="0" w:line="240" w:lineRule="auto"/>
              <w:ind w:left="155" w:right="-143"/>
              <w:rPr>
                <w:rFonts w:ascii="Times New Roman" w:hAnsi="Times New Roman" w:cs="Times New Roman"/>
              </w:rPr>
            </w:pPr>
            <w:proofErr w:type="spellStart"/>
            <w:r>
              <w:rPr>
                <w:rFonts w:ascii="Times New Roman" w:eastAsia="Times New Roman" w:hAnsi="Times New Roman" w:cs="Times New Roman"/>
                <w:lang w:eastAsia="ru-RU"/>
              </w:rPr>
              <w:t>м.п</w:t>
            </w:r>
            <w:proofErr w:type="spellEnd"/>
            <w:r>
              <w:rPr>
                <w:rFonts w:ascii="Times New Roman" w:eastAsia="Times New Roman" w:hAnsi="Times New Roman" w:cs="Times New Roman"/>
                <w:lang w:eastAsia="ru-RU"/>
              </w:rPr>
              <w:t>.</w:t>
            </w:r>
          </w:p>
        </w:tc>
      </w:tr>
    </w:tbl>
    <w:p w14:paraId="2713126C" w14:textId="77777777" w:rsidR="00912E95" w:rsidRDefault="00A6581D">
      <w:pPr>
        <w:tabs>
          <w:tab w:val="left" w:pos="4680"/>
        </w:tabs>
        <w:rPr>
          <w:rFonts w:ascii="Times New Roman" w:hAnsi="Times New Roman"/>
        </w:rPr>
      </w:pPr>
      <w:r>
        <w:rPr>
          <w:rFonts w:ascii="Times New Roman" w:hAnsi="Times New Roman" w:cs="Times New Roman"/>
        </w:rPr>
        <w:tab/>
      </w:r>
    </w:p>
    <w:sectPr w:rsidR="00912E95">
      <w:footerReference w:type="even" r:id="rId9"/>
      <w:footerReference w:type="default" r:id="rId10"/>
      <w:footerReference w:type="first" r:id="rId11"/>
      <w:pgSz w:w="11906" w:h="16838"/>
      <w:pgMar w:top="851" w:right="566" w:bottom="1135" w:left="1134" w:header="0" w:footer="333"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747C3" w14:textId="77777777" w:rsidR="00F973C7" w:rsidRDefault="00F973C7">
      <w:pPr>
        <w:spacing w:after="0" w:line="240" w:lineRule="auto"/>
      </w:pPr>
      <w:r>
        <w:separator/>
      </w:r>
    </w:p>
  </w:endnote>
  <w:endnote w:type="continuationSeparator" w:id="0">
    <w:p w14:paraId="1CC0948A" w14:textId="77777777" w:rsidR="00F973C7" w:rsidRDefault="00F97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CJK SC">
    <w:panose1 w:val="00000000000000000000"/>
    <w:charset w:val="00"/>
    <w:family w:val="roman"/>
    <w:notTrueType/>
    <w:pitch w:val="default"/>
  </w:font>
  <w:font w:name="Noto Sans Devanagari">
    <w:altName w:val="Times New Roman"/>
    <w:charset w:val="00"/>
    <w:family w:val="swiss"/>
    <w:pitch w:val="variable"/>
    <w:sig w:usb0="80008023" w:usb1="00002046"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97AE5" w14:textId="77777777" w:rsidR="00912E95" w:rsidRDefault="00912E95">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7459330"/>
      <w:docPartObj>
        <w:docPartGallery w:val="Page Numbers (Bottom of Page)"/>
        <w:docPartUnique/>
      </w:docPartObj>
    </w:sdtPr>
    <w:sdtEndPr/>
    <w:sdtContent>
      <w:p w14:paraId="263B8EBE" w14:textId="67FC9C9E" w:rsidR="00912E95" w:rsidRDefault="00A658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PAGE </w:instrText>
        </w:r>
        <w:r>
          <w:rPr>
            <w:rFonts w:ascii="Times New Roman" w:hAnsi="Times New Roman" w:cs="Times New Roman"/>
            <w:b/>
            <w:sz w:val="18"/>
            <w:szCs w:val="18"/>
          </w:rPr>
          <w:fldChar w:fldCharType="separate"/>
        </w:r>
        <w:r w:rsidR="00CC69D9">
          <w:rPr>
            <w:rFonts w:ascii="Times New Roman" w:hAnsi="Times New Roman" w:cs="Times New Roman"/>
            <w:b/>
            <w:noProof/>
            <w:sz w:val="18"/>
            <w:szCs w:val="18"/>
          </w:rPr>
          <w:t>20</w:t>
        </w:r>
        <w:r>
          <w:rPr>
            <w:rFonts w:ascii="Times New Roman" w:hAnsi="Times New Roman" w:cs="Times New Roman"/>
            <w:b/>
            <w:sz w:val="18"/>
            <w:szCs w:val="18"/>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7032715"/>
      <w:docPartObj>
        <w:docPartGallery w:val="Page Numbers (Bottom of Page)"/>
        <w:docPartUnique/>
      </w:docPartObj>
    </w:sdtPr>
    <w:sdtEndPr/>
    <w:sdtContent>
      <w:p w14:paraId="09B31AEF" w14:textId="77777777" w:rsidR="00912E95" w:rsidRDefault="00A6581D">
        <w:pPr>
          <w:spacing w:after="0" w:line="240" w:lineRule="auto"/>
          <w:jc w:val="center"/>
          <w:rPr>
            <w:rFonts w:ascii="Times New Roman" w:hAnsi="Times New Roman" w:cs="Times New Roman"/>
            <w:sz w:val="18"/>
            <w:szCs w:val="18"/>
          </w:rPr>
        </w:pPr>
        <w:r>
          <w:rPr>
            <w:rFonts w:ascii="Times New Roman" w:hAnsi="Times New Roman" w:cs="Times New Roman"/>
            <w:b/>
            <w:sz w:val="18"/>
            <w:szCs w:val="18"/>
          </w:rPr>
          <w:fldChar w:fldCharType="begin"/>
        </w:r>
        <w:r>
          <w:rPr>
            <w:rFonts w:ascii="Times New Roman" w:hAnsi="Times New Roman" w:cs="Times New Roman"/>
            <w:b/>
            <w:sz w:val="18"/>
            <w:szCs w:val="18"/>
          </w:rPr>
          <w:instrText xml:space="preserve"> PAGE </w:instrText>
        </w:r>
        <w:r>
          <w:rPr>
            <w:rFonts w:ascii="Times New Roman" w:hAnsi="Times New Roman" w:cs="Times New Roman"/>
            <w:b/>
            <w:sz w:val="18"/>
            <w:szCs w:val="18"/>
          </w:rPr>
          <w:fldChar w:fldCharType="separate"/>
        </w:r>
        <w:r>
          <w:rPr>
            <w:rFonts w:ascii="Times New Roman" w:hAnsi="Times New Roman" w:cs="Times New Roman"/>
            <w:b/>
            <w:sz w:val="18"/>
            <w:szCs w:val="18"/>
          </w:rPr>
          <w:t>20</w:t>
        </w:r>
        <w:r>
          <w:rPr>
            <w:rFonts w:ascii="Times New Roman" w:hAnsi="Times New Roman" w:cs="Times New Roman"/>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50B3FA" w14:textId="77777777" w:rsidR="00F973C7" w:rsidRDefault="00F973C7">
      <w:pPr>
        <w:spacing w:after="0" w:line="240" w:lineRule="auto"/>
      </w:pPr>
      <w:r>
        <w:separator/>
      </w:r>
    </w:p>
  </w:footnote>
  <w:footnote w:type="continuationSeparator" w:id="0">
    <w:p w14:paraId="3A208E68" w14:textId="77777777" w:rsidR="00F973C7" w:rsidRDefault="00F973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F2C39"/>
    <w:multiLevelType w:val="multilevel"/>
    <w:tmpl w:val="8564C0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8A13D6C"/>
    <w:multiLevelType w:val="multilevel"/>
    <w:tmpl w:val="124EAE80"/>
    <w:lvl w:ilvl="0">
      <w:start w:val="1"/>
      <w:numFmt w:val="decimal"/>
      <w:lvlText w:val="%1."/>
      <w:lvlJc w:val="left"/>
      <w:pPr>
        <w:tabs>
          <w:tab w:val="num" w:pos="0"/>
        </w:tabs>
        <w:ind w:left="599" w:hanging="240"/>
      </w:pPr>
      <w:rPr>
        <w:rFonts w:ascii="Times New Roman" w:eastAsia="Calibri" w:hAnsi="Times New Roman" w:cs="Times New Roman"/>
        <w:w w:val="100"/>
        <w:sz w:val="20"/>
        <w:szCs w:val="20"/>
        <w:lang w:val="ru-RU" w:eastAsia="en-US" w:bidi="ar-SA"/>
      </w:rPr>
    </w:lvl>
    <w:lvl w:ilvl="1">
      <w:numFmt w:val="bullet"/>
      <w:lvlText w:val=""/>
      <w:lvlJc w:val="left"/>
      <w:pPr>
        <w:tabs>
          <w:tab w:val="num" w:pos="0"/>
        </w:tabs>
        <w:ind w:left="1516" w:hanging="240"/>
      </w:pPr>
      <w:rPr>
        <w:rFonts w:ascii="Symbol" w:hAnsi="Symbol" w:cs="Symbol" w:hint="default"/>
        <w:lang w:val="ru-RU" w:eastAsia="en-US" w:bidi="ar-SA"/>
      </w:rPr>
    </w:lvl>
    <w:lvl w:ilvl="2">
      <w:numFmt w:val="bullet"/>
      <w:lvlText w:val=""/>
      <w:lvlJc w:val="left"/>
      <w:pPr>
        <w:tabs>
          <w:tab w:val="num" w:pos="0"/>
        </w:tabs>
        <w:ind w:left="2432" w:hanging="240"/>
      </w:pPr>
      <w:rPr>
        <w:rFonts w:ascii="Symbol" w:hAnsi="Symbol" w:cs="Symbol" w:hint="default"/>
        <w:lang w:val="ru-RU" w:eastAsia="en-US" w:bidi="ar-SA"/>
      </w:rPr>
    </w:lvl>
    <w:lvl w:ilvl="3">
      <w:numFmt w:val="bullet"/>
      <w:lvlText w:val=""/>
      <w:lvlJc w:val="left"/>
      <w:pPr>
        <w:tabs>
          <w:tab w:val="num" w:pos="0"/>
        </w:tabs>
        <w:ind w:left="3348" w:hanging="240"/>
      </w:pPr>
      <w:rPr>
        <w:rFonts w:ascii="Symbol" w:hAnsi="Symbol" w:cs="Symbol" w:hint="default"/>
        <w:lang w:val="ru-RU" w:eastAsia="en-US" w:bidi="ar-SA"/>
      </w:rPr>
    </w:lvl>
    <w:lvl w:ilvl="4">
      <w:numFmt w:val="bullet"/>
      <w:lvlText w:val=""/>
      <w:lvlJc w:val="left"/>
      <w:pPr>
        <w:tabs>
          <w:tab w:val="num" w:pos="0"/>
        </w:tabs>
        <w:ind w:left="4264" w:hanging="240"/>
      </w:pPr>
      <w:rPr>
        <w:rFonts w:ascii="Symbol" w:hAnsi="Symbol" w:cs="Symbol" w:hint="default"/>
        <w:lang w:val="ru-RU" w:eastAsia="en-US" w:bidi="ar-SA"/>
      </w:rPr>
    </w:lvl>
    <w:lvl w:ilvl="5">
      <w:numFmt w:val="bullet"/>
      <w:lvlText w:val=""/>
      <w:lvlJc w:val="left"/>
      <w:pPr>
        <w:tabs>
          <w:tab w:val="num" w:pos="0"/>
        </w:tabs>
        <w:ind w:left="5180" w:hanging="240"/>
      </w:pPr>
      <w:rPr>
        <w:rFonts w:ascii="Symbol" w:hAnsi="Symbol" w:cs="Symbol" w:hint="default"/>
        <w:lang w:val="ru-RU" w:eastAsia="en-US" w:bidi="ar-SA"/>
      </w:rPr>
    </w:lvl>
    <w:lvl w:ilvl="6">
      <w:numFmt w:val="bullet"/>
      <w:lvlText w:val=""/>
      <w:lvlJc w:val="left"/>
      <w:pPr>
        <w:tabs>
          <w:tab w:val="num" w:pos="0"/>
        </w:tabs>
        <w:ind w:left="6096" w:hanging="240"/>
      </w:pPr>
      <w:rPr>
        <w:rFonts w:ascii="Symbol" w:hAnsi="Symbol" w:cs="Symbol" w:hint="default"/>
        <w:lang w:val="ru-RU" w:eastAsia="en-US" w:bidi="ar-SA"/>
      </w:rPr>
    </w:lvl>
    <w:lvl w:ilvl="7">
      <w:numFmt w:val="bullet"/>
      <w:lvlText w:val=""/>
      <w:lvlJc w:val="left"/>
      <w:pPr>
        <w:tabs>
          <w:tab w:val="num" w:pos="0"/>
        </w:tabs>
        <w:ind w:left="7012" w:hanging="240"/>
      </w:pPr>
      <w:rPr>
        <w:rFonts w:ascii="Symbol" w:hAnsi="Symbol" w:cs="Symbol" w:hint="default"/>
        <w:lang w:val="ru-RU" w:eastAsia="en-US" w:bidi="ar-SA"/>
      </w:rPr>
    </w:lvl>
    <w:lvl w:ilvl="8">
      <w:numFmt w:val="bullet"/>
      <w:lvlText w:val=""/>
      <w:lvlJc w:val="left"/>
      <w:pPr>
        <w:tabs>
          <w:tab w:val="num" w:pos="0"/>
        </w:tabs>
        <w:ind w:left="7928" w:hanging="240"/>
      </w:pPr>
      <w:rPr>
        <w:rFonts w:ascii="Symbol" w:hAnsi="Symbol" w:cs="Symbol" w:hint="default"/>
        <w:lang w:val="ru-RU" w:eastAsia="en-US" w:bidi="ar-SA"/>
      </w:rPr>
    </w:lvl>
  </w:abstractNum>
  <w:abstractNum w:abstractNumId="2" w15:restartNumberingAfterBreak="0">
    <w:nsid w:val="0E516527"/>
    <w:multiLevelType w:val="multilevel"/>
    <w:tmpl w:val="A1A6C9A2"/>
    <w:lvl w:ilvl="0">
      <w:start w:val="1"/>
      <w:numFmt w:val="decimal"/>
      <w:suff w:val="nothing"/>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13D63098"/>
    <w:multiLevelType w:val="multilevel"/>
    <w:tmpl w:val="DF2C29B8"/>
    <w:lvl w:ilvl="0">
      <w:start w:val="1"/>
      <w:numFmt w:val="decimal"/>
      <w:lvlText w:val="%1."/>
      <w:lvlJc w:val="left"/>
      <w:pPr>
        <w:tabs>
          <w:tab w:val="num" w:pos="0"/>
        </w:tabs>
        <w:ind w:left="644" w:hanging="360"/>
      </w:pPr>
      <w:rPr>
        <w:b/>
      </w:rPr>
    </w:lvl>
    <w:lvl w:ilvl="1">
      <w:start w:val="1"/>
      <w:numFmt w:val="decimal"/>
      <w:isLgl/>
      <w:lvlText w:val="%1.%2."/>
      <w:lvlJc w:val="left"/>
      <w:pPr>
        <w:tabs>
          <w:tab w:val="num" w:pos="0"/>
        </w:tabs>
        <w:ind w:left="502" w:hanging="360"/>
      </w:pPr>
      <w:rPr>
        <w:b w:val="0"/>
        <w:color w:val="auto"/>
      </w:rPr>
    </w:lvl>
    <w:lvl w:ilvl="2">
      <w:start w:val="1"/>
      <w:numFmt w:val="decimal"/>
      <w:isLgl/>
      <w:lvlText w:val="%1.%2.%3."/>
      <w:lvlJc w:val="left"/>
      <w:pPr>
        <w:tabs>
          <w:tab w:val="num" w:pos="0"/>
        </w:tabs>
        <w:ind w:left="1004" w:hanging="720"/>
      </w:pPr>
      <w:rPr>
        <w:b w:val="0"/>
      </w:rPr>
    </w:lvl>
    <w:lvl w:ilvl="3">
      <w:start w:val="1"/>
      <w:numFmt w:val="decimal"/>
      <w:isLgl/>
      <w:lvlText w:val="%1.%2.%3.%4."/>
      <w:lvlJc w:val="left"/>
      <w:pPr>
        <w:tabs>
          <w:tab w:val="num" w:pos="0"/>
        </w:tabs>
        <w:ind w:left="1004" w:hanging="720"/>
      </w:pPr>
      <w:rPr>
        <w:b w:val="0"/>
      </w:r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364" w:hanging="1080"/>
      </w:pPr>
    </w:lvl>
    <w:lvl w:ilvl="6">
      <w:start w:val="1"/>
      <w:numFmt w:val="decimal"/>
      <w:isLgl/>
      <w:lvlText w:val="%1.%2.%3.%4.%5.%6.%7."/>
      <w:lvlJc w:val="left"/>
      <w:pPr>
        <w:tabs>
          <w:tab w:val="num" w:pos="0"/>
        </w:tabs>
        <w:ind w:left="1364" w:hanging="1080"/>
      </w:pPr>
    </w:lvl>
    <w:lvl w:ilvl="7">
      <w:start w:val="1"/>
      <w:numFmt w:val="decimal"/>
      <w:isLgl/>
      <w:lvlText w:val="%1.%2.%3.%4.%5.%6.%7.%8."/>
      <w:lvlJc w:val="left"/>
      <w:pPr>
        <w:tabs>
          <w:tab w:val="num" w:pos="0"/>
        </w:tabs>
        <w:ind w:left="1724" w:hanging="1440"/>
      </w:pPr>
    </w:lvl>
    <w:lvl w:ilvl="8">
      <w:start w:val="1"/>
      <w:numFmt w:val="decimal"/>
      <w:isLgl/>
      <w:lvlText w:val="%1.%2.%3.%4.%5.%6.%7.%8.%9."/>
      <w:lvlJc w:val="left"/>
      <w:pPr>
        <w:tabs>
          <w:tab w:val="num" w:pos="0"/>
        </w:tabs>
        <w:ind w:left="1724" w:hanging="1440"/>
      </w:pPr>
    </w:lvl>
  </w:abstractNum>
  <w:abstractNum w:abstractNumId="4" w15:restartNumberingAfterBreak="0">
    <w:nsid w:val="1AEE454F"/>
    <w:multiLevelType w:val="multilevel"/>
    <w:tmpl w:val="6206E1B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4BB5699"/>
    <w:multiLevelType w:val="multilevel"/>
    <w:tmpl w:val="F950FDE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2CCB24C7"/>
    <w:multiLevelType w:val="multilevel"/>
    <w:tmpl w:val="5656B15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2E3271CF"/>
    <w:multiLevelType w:val="multilevel"/>
    <w:tmpl w:val="E5DCB098"/>
    <w:lvl w:ilvl="0">
      <w:start w:val="1"/>
      <w:numFmt w:val="decimal"/>
      <w:lvlText w:val=""/>
      <w:lvlJc w:val="left"/>
      <w:pPr>
        <w:tabs>
          <w:tab w:val="num" w:pos="0"/>
        </w:tabs>
        <w:ind w:left="644" w:hanging="360"/>
      </w:pPr>
      <w:rPr>
        <w:b/>
      </w:rPr>
    </w:lvl>
    <w:lvl w:ilvl="1">
      <w:start w:val="1"/>
      <w:numFmt w:val="decimal"/>
      <w:isLgl/>
      <w:lvlText w:val="%1.%2."/>
      <w:lvlJc w:val="left"/>
      <w:pPr>
        <w:tabs>
          <w:tab w:val="num" w:pos="0"/>
        </w:tabs>
        <w:ind w:left="1070" w:hanging="786"/>
      </w:pPr>
      <w:rPr>
        <w:b w:val="0"/>
        <w:color w:val="auto"/>
      </w:rPr>
    </w:lvl>
    <w:lvl w:ilvl="2">
      <w:start w:val="1"/>
      <w:numFmt w:val="decimal"/>
      <w:isLgl/>
      <w:lvlText w:val="%1.%2.%3."/>
      <w:lvlJc w:val="left"/>
      <w:pPr>
        <w:tabs>
          <w:tab w:val="num" w:pos="0"/>
        </w:tabs>
        <w:ind w:left="1004" w:hanging="720"/>
      </w:pPr>
      <w:rPr>
        <w:b w:val="0"/>
      </w:rPr>
    </w:lvl>
    <w:lvl w:ilvl="3">
      <w:start w:val="1"/>
      <w:numFmt w:val="decimal"/>
      <w:isLgl/>
      <w:lvlText w:val="%1.%2.%3.%4."/>
      <w:lvlJc w:val="left"/>
      <w:pPr>
        <w:tabs>
          <w:tab w:val="num" w:pos="0"/>
        </w:tabs>
        <w:ind w:left="1004" w:hanging="720"/>
      </w:pPr>
      <w:rPr>
        <w:b w:val="0"/>
      </w:r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364" w:hanging="1080"/>
      </w:pPr>
    </w:lvl>
    <w:lvl w:ilvl="6">
      <w:start w:val="1"/>
      <w:numFmt w:val="decimal"/>
      <w:isLgl/>
      <w:lvlText w:val="%1.%2.%3.%4.%5.%6.%7."/>
      <w:lvlJc w:val="left"/>
      <w:pPr>
        <w:tabs>
          <w:tab w:val="num" w:pos="0"/>
        </w:tabs>
        <w:ind w:left="1364" w:hanging="1080"/>
      </w:pPr>
    </w:lvl>
    <w:lvl w:ilvl="7">
      <w:start w:val="1"/>
      <w:numFmt w:val="decimal"/>
      <w:isLgl/>
      <w:lvlText w:val="%1.%2.%3.%4.%5.%6.%7.%8."/>
      <w:lvlJc w:val="left"/>
      <w:pPr>
        <w:tabs>
          <w:tab w:val="num" w:pos="0"/>
        </w:tabs>
        <w:ind w:left="1724" w:hanging="1440"/>
      </w:pPr>
    </w:lvl>
    <w:lvl w:ilvl="8">
      <w:start w:val="1"/>
      <w:numFmt w:val="decimal"/>
      <w:isLgl/>
      <w:lvlText w:val="%1.%2.%3.%4.%5.%6.%7.%8.%9."/>
      <w:lvlJc w:val="left"/>
      <w:pPr>
        <w:tabs>
          <w:tab w:val="num" w:pos="0"/>
        </w:tabs>
        <w:ind w:left="1724" w:hanging="1440"/>
      </w:pPr>
    </w:lvl>
  </w:abstractNum>
  <w:abstractNum w:abstractNumId="8" w15:restartNumberingAfterBreak="0">
    <w:nsid w:val="316A6964"/>
    <w:multiLevelType w:val="multilevel"/>
    <w:tmpl w:val="DCB49E8E"/>
    <w:lvl w:ilvl="0">
      <w:start w:val="1"/>
      <w:numFmt w:val="decimal"/>
      <w:suff w:val="space"/>
      <w:lvlText w:val="%1."/>
      <w:lvlJc w:val="left"/>
      <w:pPr>
        <w:tabs>
          <w:tab w:val="num" w:pos="0"/>
        </w:tabs>
        <w:ind w:left="2345" w:hanging="360"/>
      </w:pPr>
      <w:rPr>
        <w:b w:val="0"/>
        <w:bCs/>
      </w:rPr>
    </w:lvl>
    <w:lvl w:ilvl="1">
      <w:start w:val="1"/>
      <w:numFmt w:val="decimal"/>
      <w:suff w:val="space"/>
      <w:lvlText w:val="%1.%2."/>
      <w:lvlJc w:val="left"/>
      <w:pPr>
        <w:tabs>
          <w:tab w:val="num" w:pos="0"/>
        </w:tabs>
        <w:ind w:left="5111" w:hanging="432"/>
      </w:pPr>
      <w:rPr>
        <w:b w:val="0"/>
        <w:i w:val="0"/>
      </w:rPr>
    </w:lvl>
    <w:lvl w:ilvl="2">
      <w:start w:val="1"/>
      <w:numFmt w:val="decimal"/>
      <w:suff w:val="space"/>
      <w:lvlText w:val="%1.%2.%3."/>
      <w:lvlJc w:val="left"/>
      <w:pPr>
        <w:tabs>
          <w:tab w:val="num" w:pos="0"/>
        </w:tabs>
        <w:ind w:left="1779" w:hanging="504"/>
      </w:pPr>
      <w:rPr>
        <w:i w:val="0"/>
        <w:color w:val="000000" w:themeColor="text1"/>
      </w:r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318F08F3"/>
    <w:multiLevelType w:val="multilevel"/>
    <w:tmpl w:val="0ECE53D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345320A3"/>
    <w:multiLevelType w:val="multilevel"/>
    <w:tmpl w:val="9B6C10F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15:restartNumberingAfterBreak="0">
    <w:nsid w:val="3F765C69"/>
    <w:multiLevelType w:val="multilevel"/>
    <w:tmpl w:val="C08AE9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439B4B31"/>
    <w:multiLevelType w:val="multilevel"/>
    <w:tmpl w:val="A05A39C8"/>
    <w:lvl w:ilvl="0">
      <w:start w:val="1"/>
      <w:numFmt w:val="decimal"/>
      <w:lvlText w:val=""/>
      <w:lvlJc w:val="left"/>
      <w:pPr>
        <w:tabs>
          <w:tab w:val="num" w:pos="0"/>
        </w:tabs>
        <w:ind w:left="644" w:hanging="360"/>
      </w:pPr>
      <w:rPr>
        <w:b/>
      </w:rPr>
    </w:lvl>
    <w:lvl w:ilvl="1">
      <w:start w:val="1"/>
      <w:numFmt w:val="decimal"/>
      <w:isLgl/>
      <w:lvlText w:val="%1.%2."/>
      <w:lvlJc w:val="left"/>
      <w:pPr>
        <w:tabs>
          <w:tab w:val="num" w:pos="0"/>
        </w:tabs>
        <w:ind w:left="1070" w:hanging="786"/>
      </w:pPr>
      <w:rPr>
        <w:b w:val="0"/>
        <w:color w:val="auto"/>
      </w:rPr>
    </w:lvl>
    <w:lvl w:ilvl="2">
      <w:start w:val="1"/>
      <w:numFmt w:val="decimal"/>
      <w:isLgl/>
      <w:lvlText w:val="%1.%2.%3."/>
      <w:lvlJc w:val="left"/>
      <w:pPr>
        <w:tabs>
          <w:tab w:val="num" w:pos="0"/>
        </w:tabs>
        <w:ind w:left="1004" w:hanging="720"/>
      </w:pPr>
      <w:rPr>
        <w:b w:val="0"/>
      </w:rPr>
    </w:lvl>
    <w:lvl w:ilvl="3">
      <w:start w:val="1"/>
      <w:numFmt w:val="decimal"/>
      <w:isLgl/>
      <w:lvlText w:val="%1.%2.%3.%4."/>
      <w:lvlJc w:val="left"/>
      <w:pPr>
        <w:tabs>
          <w:tab w:val="num" w:pos="0"/>
        </w:tabs>
        <w:ind w:left="1004" w:hanging="720"/>
      </w:pPr>
      <w:rPr>
        <w:b w:val="0"/>
      </w:r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364" w:hanging="1080"/>
      </w:pPr>
    </w:lvl>
    <w:lvl w:ilvl="6">
      <w:start w:val="1"/>
      <w:numFmt w:val="decimal"/>
      <w:isLgl/>
      <w:lvlText w:val="%1.%2.%3.%4.%5.%6.%7."/>
      <w:lvlJc w:val="left"/>
      <w:pPr>
        <w:tabs>
          <w:tab w:val="num" w:pos="0"/>
        </w:tabs>
        <w:ind w:left="1364" w:hanging="1080"/>
      </w:pPr>
    </w:lvl>
    <w:lvl w:ilvl="7">
      <w:start w:val="1"/>
      <w:numFmt w:val="decimal"/>
      <w:isLgl/>
      <w:lvlText w:val="%1.%2.%3.%4.%5.%6.%7.%8."/>
      <w:lvlJc w:val="left"/>
      <w:pPr>
        <w:tabs>
          <w:tab w:val="num" w:pos="0"/>
        </w:tabs>
        <w:ind w:left="1724" w:hanging="1440"/>
      </w:pPr>
    </w:lvl>
    <w:lvl w:ilvl="8">
      <w:start w:val="1"/>
      <w:numFmt w:val="decimal"/>
      <w:isLgl/>
      <w:lvlText w:val="%1.%2.%3.%4.%5.%6.%7.%8.%9."/>
      <w:lvlJc w:val="left"/>
      <w:pPr>
        <w:tabs>
          <w:tab w:val="num" w:pos="0"/>
        </w:tabs>
        <w:ind w:left="1724" w:hanging="1440"/>
      </w:pPr>
    </w:lvl>
  </w:abstractNum>
  <w:abstractNum w:abstractNumId="13" w15:restartNumberingAfterBreak="0">
    <w:nsid w:val="470E1AF3"/>
    <w:multiLevelType w:val="multilevel"/>
    <w:tmpl w:val="33B05486"/>
    <w:lvl w:ilvl="0">
      <w:start w:val="1"/>
      <w:numFmt w:val="decimal"/>
      <w:lvlText w:val=""/>
      <w:lvlJc w:val="left"/>
      <w:pPr>
        <w:tabs>
          <w:tab w:val="num" w:pos="0"/>
        </w:tabs>
        <w:ind w:left="644" w:hanging="360"/>
      </w:pPr>
      <w:rPr>
        <w:b/>
      </w:rPr>
    </w:lvl>
    <w:lvl w:ilvl="1">
      <w:start w:val="1"/>
      <w:numFmt w:val="decimal"/>
      <w:isLgl/>
      <w:lvlText w:val="%1.%2."/>
      <w:lvlJc w:val="left"/>
      <w:pPr>
        <w:tabs>
          <w:tab w:val="num" w:pos="0"/>
        </w:tabs>
        <w:ind w:left="1070" w:hanging="786"/>
      </w:pPr>
      <w:rPr>
        <w:b w:val="0"/>
        <w:color w:val="auto"/>
      </w:rPr>
    </w:lvl>
    <w:lvl w:ilvl="2">
      <w:start w:val="1"/>
      <w:numFmt w:val="decimal"/>
      <w:isLgl/>
      <w:lvlText w:val="%1.%2.%3."/>
      <w:lvlJc w:val="left"/>
      <w:pPr>
        <w:tabs>
          <w:tab w:val="num" w:pos="0"/>
        </w:tabs>
        <w:ind w:left="1004" w:hanging="720"/>
      </w:pPr>
      <w:rPr>
        <w:b w:val="0"/>
      </w:rPr>
    </w:lvl>
    <w:lvl w:ilvl="3">
      <w:start w:val="1"/>
      <w:numFmt w:val="decimal"/>
      <w:isLgl/>
      <w:lvlText w:val="%1.%2.%3.%4."/>
      <w:lvlJc w:val="left"/>
      <w:pPr>
        <w:tabs>
          <w:tab w:val="num" w:pos="0"/>
        </w:tabs>
        <w:ind w:left="1004" w:hanging="720"/>
      </w:pPr>
      <w:rPr>
        <w:b w:val="0"/>
      </w:rPr>
    </w:lvl>
    <w:lvl w:ilvl="4">
      <w:start w:val="1"/>
      <w:numFmt w:val="decimal"/>
      <w:isLgl/>
      <w:lvlText w:val="%1.%2.%3.%4.%5."/>
      <w:lvlJc w:val="left"/>
      <w:pPr>
        <w:tabs>
          <w:tab w:val="num" w:pos="0"/>
        </w:tabs>
        <w:ind w:left="1364" w:hanging="1080"/>
      </w:pPr>
    </w:lvl>
    <w:lvl w:ilvl="5">
      <w:start w:val="1"/>
      <w:numFmt w:val="decimal"/>
      <w:isLgl/>
      <w:lvlText w:val="%1.%2.%3.%4.%5.%6."/>
      <w:lvlJc w:val="left"/>
      <w:pPr>
        <w:tabs>
          <w:tab w:val="num" w:pos="0"/>
        </w:tabs>
        <w:ind w:left="1364" w:hanging="1080"/>
      </w:pPr>
    </w:lvl>
    <w:lvl w:ilvl="6">
      <w:start w:val="1"/>
      <w:numFmt w:val="decimal"/>
      <w:isLgl/>
      <w:lvlText w:val="%1.%2.%3.%4.%5.%6.%7."/>
      <w:lvlJc w:val="left"/>
      <w:pPr>
        <w:tabs>
          <w:tab w:val="num" w:pos="0"/>
        </w:tabs>
        <w:ind w:left="1364" w:hanging="1080"/>
      </w:pPr>
    </w:lvl>
    <w:lvl w:ilvl="7">
      <w:start w:val="1"/>
      <w:numFmt w:val="decimal"/>
      <w:isLgl/>
      <w:lvlText w:val="%1.%2.%3.%4.%5.%6.%7.%8."/>
      <w:lvlJc w:val="left"/>
      <w:pPr>
        <w:tabs>
          <w:tab w:val="num" w:pos="0"/>
        </w:tabs>
        <w:ind w:left="1724" w:hanging="1440"/>
      </w:pPr>
    </w:lvl>
    <w:lvl w:ilvl="8">
      <w:start w:val="1"/>
      <w:numFmt w:val="decimal"/>
      <w:isLgl/>
      <w:lvlText w:val="%1.%2.%3.%4.%5.%6.%7.%8.%9."/>
      <w:lvlJc w:val="left"/>
      <w:pPr>
        <w:tabs>
          <w:tab w:val="num" w:pos="0"/>
        </w:tabs>
        <w:ind w:left="1724" w:hanging="1440"/>
      </w:pPr>
    </w:lvl>
  </w:abstractNum>
  <w:abstractNum w:abstractNumId="14" w15:restartNumberingAfterBreak="0">
    <w:nsid w:val="4B1F168F"/>
    <w:multiLevelType w:val="multilevel"/>
    <w:tmpl w:val="38F461BE"/>
    <w:lvl w:ilvl="0">
      <w:start w:val="1"/>
      <w:numFmt w:val="decimal"/>
      <w:suff w:val="space"/>
      <w:lvlText w:val="%1."/>
      <w:lvlJc w:val="left"/>
      <w:pPr>
        <w:tabs>
          <w:tab w:val="num" w:pos="0"/>
        </w:tabs>
        <w:ind w:left="2345" w:hanging="360"/>
      </w:pPr>
      <w:rPr>
        <w:b w:val="0"/>
        <w:bCs/>
      </w:rPr>
    </w:lvl>
    <w:lvl w:ilvl="1">
      <w:start w:val="1"/>
      <w:numFmt w:val="decimal"/>
      <w:suff w:val="space"/>
      <w:lvlText w:val="%1.%2."/>
      <w:lvlJc w:val="left"/>
      <w:pPr>
        <w:tabs>
          <w:tab w:val="num" w:pos="0"/>
        </w:tabs>
        <w:ind w:left="5111" w:hanging="432"/>
      </w:pPr>
      <w:rPr>
        <w:b w:val="0"/>
        <w:i w:val="0"/>
      </w:rPr>
    </w:lvl>
    <w:lvl w:ilvl="2">
      <w:start w:val="1"/>
      <w:numFmt w:val="decimal"/>
      <w:suff w:val="space"/>
      <w:lvlText w:val="%1.%2.%3."/>
      <w:lvlJc w:val="left"/>
      <w:pPr>
        <w:tabs>
          <w:tab w:val="num" w:pos="0"/>
        </w:tabs>
        <w:ind w:left="1779" w:hanging="504"/>
      </w:pPr>
      <w:rPr>
        <w:i w:val="0"/>
        <w:color w:val="000000" w:themeColor="text1"/>
      </w:rPr>
    </w:lvl>
    <w:lvl w:ilvl="3">
      <w:start w:val="1"/>
      <w:numFmt w:val="decimal"/>
      <w:suff w:val="space"/>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4C4528A4"/>
    <w:multiLevelType w:val="multilevel"/>
    <w:tmpl w:val="A73E690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51783CE9"/>
    <w:multiLevelType w:val="multilevel"/>
    <w:tmpl w:val="E21E243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536A5D15"/>
    <w:multiLevelType w:val="multilevel"/>
    <w:tmpl w:val="7F7AD38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8" w15:restartNumberingAfterBreak="0">
    <w:nsid w:val="5A204D43"/>
    <w:multiLevelType w:val="multilevel"/>
    <w:tmpl w:val="8BC0C69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15:restartNumberingAfterBreak="0">
    <w:nsid w:val="6D744776"/>
    <w:multiLevelType w:val="multilevel"/>
    <w:tmpl w:val="8DEE6DC0"/>
    <w:lvl w:ilvl="0">
      <w:start w:val="1"/>
      <w:numFmt w:val="bullet"/>
      <w:suff w:val="spac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15:restartNumberingAfterBreak="0">
    <w:nsid w:val="75214D70"/>
    <w:multiLevelType w:val="multilevel"/>
    <w:tmpl w:val="0B4E1E7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15:restartNumberingAfterBreak="0">
    <w:nsid w:val="7F552D82"/>
    <w:multiLevelType w:val="multilevel"/>
    <w:tmpl w:val="295C30B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3"/>
  </w:num>
  <w:num w:numId="2">
    <w:abstractNumId w:val="1"/>
  </w:num>
  <w:num w:numId="3">
    <w:abstractNumId w:val="19"/>
  </w:num>
  <w:num w:numId="4">
    <w:abstractNumId w:val="2"/>
  </w:num>
  <w:num w:numId="5">
    <w:abstractNumId w:val="14"/>
  </w:num>
  <w:num w:numId="6">
    <w:abstractNumId w:val="6"/>
  </w:num>
  <w:num w:numId="7">
    <w:abstractNumId w:val="5"/>
  </w:num>
  <w:num w:numId="8">
    <w:abstractNumId w:val="4"/>
  </w:num>
  <w:num w:numId="9">
    <w:abstractNumId w:val="21"/>
  </w:num>
  <w:num w:numId="10">
    <w:abstractNumId w:val="20"/>
  </w:num>
  <w:num w:numId="11">
    <w:abstractNumId w:val="15"/>
  </w:num>
  <w:num w:numId="12">
    <w:abstractNumId w:val="11"/>
  </w:num>
  <w:num w:numId="13">
    <w:abstractNumId w:val="9"/>
  </w:num>
  <w:num w:numId="14">
    <w:abstractNumId w:val="18"/>
  </w:num>
  <w:num w:numId="15">
    <w:abstractNumId w:val="10"/>
  </w:num>
  <w:num w:numId="16">
    <w:abstractNumId w:val="16"/>
  </w:num>
  <w:num w:numId="17">
    <w:abstractNumId w:val="17"/>
  </w:num>
  <w:num w:numId="18">
    <w:abstractNumId w:val="13"/>
  </w:num>
  <w:num w:numId="19">
    <w:abstractNumId w:val="7"/>
  </w:num>
  <w:num w:numId="20">
    <w:abstractNumId w:val="12"/>
  </w:num>
  <w:num w:numId="21">
    <w:abstractNumId w:val="8"/>
  </w:num>
  <w:num w:numId="22">
    <w:abstractNumId w:val="0"/>
  </w:num>
  <w:num w:numId="23">
    <w:abstractNumId w:val="3"/>
    <w:lvlOverride w:ilvl="0">
      <w:startOverride w:val="1"/>
      <w:lvl w:ilvl="0">
        <w:start w:val="1"/>
        <w:numFmt w:val="decimal"/>
        <w:lvlText w:val=""/>
        <w:lvlJc w:val="left"/>
        <w:pPr>
          <w:tabs>
            <w:tab w:val="num" w:pos="0"/>
          </w:tabs>
          <w:ind w:left="644" w:hanging="360"/>
        </w:pPr>
        <w:rPr>
          <w:b/>
        </w:rPr>
      </w:lvl>
    </w:lvlOverride>
    <w:lvlOverride w:ilvl="1">
      <w:startOverride w:val="1"/>
      <w:lvl w:ilvl="1">
        <w:start w:val="1"/>
        <w:numFmt w:val="decimal"/>
        <w:isLgl/>
        <w:lvlText w:val="%1.%2."/>
        <w:lvlJc w:val="left"/>
        <w:pPr>
          <w:tabs>
            <w:tab w:val="num" w:pos="0"/>
          </w:tabs>
          <w:ind w:left="1070" w:hanging="786"/>
        </w:pPr>
        <w:rPr>
          <w:b w:val="0"/>
          <w:color w:val="auto"/>
        </w:rPr>
      </w:lvl>
    </w:lvlOverride>
  </w:num>
  <w:num w:numId="24">
    <w:abstractNumId w:val="3"/>
    <w:lvlOverride w:ilvl="0">
      <w:startOverride w:val="1"/>
      <w:lvl w:ilvl="0">
        <w:start w:val="1"/>
        <w:numFmt w:val="decimal"/>
        <w:lvlText w:val=""/>
        <w:lvlJc w:val="left"/>
        <w:pPr>
          <w:tabs>
            <w:tab w:val="num" w:pos="0"/>
          </w:tabs>
          <w:ind w:left="644" w:hanging="360"/>
        </w:pPr>
        <w:rPr>
          <w:b/>
        </w:rPr>
      </w:lvl>
    </w:lvlOverride>
    <w:lvlOverride w:ilvl="1">
      <w:startOverride w:val="1"/>
      <w:lvl w:ilvl="1">
        <w:start w:val="1"/>
        <w:numFmt w:val="decimal"/>
        <w:isLgl/>
        <w:lvlText w:val="%1.%2."/>
        <w:lvlJc w:val="left"/>
        <w:pPr>
          <w:tabs>
            <w:tab w:val="num" w:pos="0"/>
          </w:tabs>
          <w:ind w:left="1070" w:hanging="786"/>
        </w:pPr>
        <w:rPr>
          <w:b w:val="0"/>
          <w:color w:val="auto"/>
        </w:rPr>
      </w:lvl>
    </w:lvlOverride>
  </w:num>
  <w:num w:numId="25">
    <w:abstractNumId w:val="3"/>
    <w:lvlOverride w:ilvl="0">
      <w:startOverride w:val="1"/>
      <w:lvl w:ilvl="0">
        <w:start w:val="1"/>
        <w:numFmt w:val="decimal"/>
        <w:lvlText w:val=""/>
        <w:lvlJc w:val="left"/>
        <w:pPr>
          <w:tabs>
            <w:tab w:val="num" w:pos="0"/>
          </w:tabs>
          <w:ind w:left="644" w:hanging="360"/>
        </w:pPr>
        <w:rPr>
          <w:b/>
        </w:rPr>
      </w:lvl>
    </w:lvlOverride>
    <w:lvlOverride w:ilvl="1">
      <w:startOverride w:val="1"/>
      <w:lvl w:ilvl="1">
        <w:start w:val="1"/>
        <w:numFmt w:val="decimal"/>
        <w:isLgl/>
        <w:lvlText w:val="%1.%2."/>
        <w:lvlJc w:val="left"/>
        <w:pPr>
          <w:tabs>
            <w:tab w:val="num" w:pos="0"/>
          </w:tabs>
          <w:ind w:left="1070" w:hanging="786"/>
        </w:pPr>
        <w:rPr>
          <w:b w:val="0"/>
          <w:color w:val="auto"/>
        </w:rPr>
      </w:lvl>
    </w:lvlOverride>
  </w:num>
  <w:num w:numId="26">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E95"/>
    <w:rsid w:val="0001210D"/>
    <w:rsid w:val="00121ED0"/>
    <w:rsid w:val="00912E95"/>
    <w:rsid w:val="00A6581D"/>
    <w:rsid w:val="00CC69D9"/>
    <w:rsid w:val="00F973C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D2C1"/>
  <w15:docId w15:val="{420CD14B-243A-46D7-91DC-7C62F721A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4E45"/>
    <w:pPr>
      <w:spacing w:after="160" w:line="259" w:lineRule="auto"/>
    </w:pPr>
  </w:style>
  <w:style w:type="paragraph" w:styleId="1">
    <w:name w:val="heading 1"/>
    <w:basedOn w:val="a"/>
    <w:link w:val="10"/>
    <w:uiPriority w:val="9"/>
    <w:qFormat/>
    <w:rsid w:val="00456AE2"/>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paragraph" w:styleId="4">
    <w:name w:val="heading 4"/>
    <w:basedOn w:val="a"/>
    <w:next w:val="a"/>
    <w:link w:val="40"/>
    <w:uiPriority w:val="9"/>
    <w:unhideWhenUsed/>
    <w:qFormat/>
    <w:rsid w:val="0079686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ditablespan1">
    <w:name w:val="editablespan1"/>
    <w:basedOn w:val="a0"/>
    <w:qFormat/>
    <w:rPr>
      <w:color w:val="auto"/>
      <w:bdr w:val="single" w:sz="6" w:space="0" w:color="AAAAAA"/>
    </w:rPr>
  </w:style>
  <w:style w:type="character" w:styleId="a3">
    <w:name w:val="Strong"/>
    <w:basedOn w:val="a0"/>
    <w:uiPriority w:val="22"/>
    <w:qFormat/>
    <w:rPr>
      <w:b/>
      <w:bCs/>
    </w:rPr>
  </w:style>
  <w:style w:type="character" w:styleId="a4">
    <w:name w:val="Emphasis"/>
    <w:basedOn w:val="a0"/>
    <w:uiPriority w:val="20"/>
    <w:qFormat/>
    <w:rPr>
      <w:i/>
      <w:iCs/>
    </w:rPr>
  </w:style>
  <w:style w:type="character" w:customStyle="1" w:styleId="a5">
    <w:name w:val="Абзац списка Знак"/>
    <w:link w:val="a6"/>
    <w:qFormat/>
    <w:locked/>
    <w:rPr>
      <w:rFonts w:ascii="Times New Roman" w:eastAsia="Times New Roman" w:hAnsi="Times New Roman" w:cs="Times New Roman"/>
      <w:sz w:val="24"/>
      <w:szCs w:val="24"/>
      <w:lang w:val="ru-RU" w:eastAsia="ru-RU"/>
    </w:rPr>
  </w:style>
  <w:style w:type="character" w:customStyle="1" w:styleId="FootnoteCharacters">
    <w:name w:val="Footnote Characters"/>
    <w:uiPriority w:val="99"/>
    <w:qFormat/>
    <w:rPr>
      <w:rFonts w:ascii="Times New Roman" w:hAnsi="Times New Roman" w:cs="Times New Roman"/>
      <w:vertAlign w:val="superscript"/>
    </w:rPr>
  </w:style>
  <w:style w:type="character" w:customStyle="1" w:styleId="FootnoteCharactersuser">
    <w:name w:val="Footnote Characters (user)"/>
    <w:qFormat/>
    <w:rPr>
      <w:rFonts w:ascii="Times New Roman" w:hAnsi="Times New Roman" w:cs="Times New Roman"/>
      <w:vertAlign w:val="superscript"/>
    </w:rPr>
  </w:style>
  <w:style w:type="character" w:styleId="a7">
    <w:name w:val="footnote reference"/>
    <w:rPr>
      <w:rFonts w:ascii="Times New Roman" w:hAnsi="Times New Roman" w:cs="Times New Roman"/>
      <w:vertAlign w:val="superscript"/>
    </w:rPr>
  </w:style>
  <w:style w:type="character" w:customStyle="1" w:styleId="a8">
    <w:name w:val="Текст сноски Знак"/>
    <w:basedOn w:val="a0"/>
    <w:link w:val="a9"/>
    <w:uiPriority w:val="99"/>
    <w:qFormat/>
    <w:rPr>
      <w:rFonts w:ascii="Times New Roman" w:eastAsia="Times New Roman" w:hAnsi="Times New Roman" w:cs="Times New Roman"/>
      <w:sz w:val="20"/>
      <w:szCs w:val="20"/>
      <w:lang w:val="ru-RU" w:eastAsia="ru-RU"/>
    </w:rPr>
  </w:style>
  <w:style w:type="character" w:customStyle="1" w:styleId="aa">
    <w:name w:val="Верхний колонтитул Знак"/>
    <w:basedOn w:val="a0"/>
    <w:link w:val="ab"/>
    <w:uiPriority w:val="99"/>
    <w:qFormat/>
    <w:rPr>
      <w:rFonts w:ascii="Times New Roman" w:eastAsia="Times New Roman" w:hAnsi="Times New Roman" w:cs="Times New Roman"/>
      <w:sz w:val="28"/>
      <w:szCs w:val="20"/>
      <w:lang w:val="ru-RU" w:eastAsia="ru-RU"/>
    </w:rPr>
  </w:style>
  <w:style w:type="character" w:customStyle="1" w:styleId="ac">
    <w:name w:val="Нижний колонтитул Знак"/>
    <w:basedOn w:val="a0"/>
    <w:link w:val="ad"/>
    <w:uiPriority w:val="99"/>
    <w:qFormat/>
  </w:style>
  <w:style w:type="character" w:customStyle="1" w:styleId="ae">
    <w:name w:val="Текст выноски Знак"/>
    <w:basedOn w:val="a0"/>
    <w:link w:val="af"/>
    <w:uiPriority w:val="99"/>
    <w:semiHidden/>
    <w:qFormat/>
    <w:rsid w:val="00D250AE"/>
    <w:rPr>
      <w:rFonts w:ascii="Tahoma" w:hAnsi="Tahoma" w:cs="Tahoma"/>
      <w:sz w:val="16"/>
      <w:szCs w:val="16"/>
    </w:rPr>
  </w:style>
  <w:style w:type="character" w:customStyle="1" w:styleId="FontStyle37">
    <w:name w:val="Font Style37"/>
    <w:uiPriority w:val="99"/>
    <w:qFormat/>
    <w:rsid w:val="00B81544"/>
    <w:rPr>
      <w:rFonts w:ascii="Times New Roman" w:hAnsi="Times New Roman" w:cs="Times New Roman"/>
      <w:b/>
      <w:bCs/>
      <w:spacing w:val="-10"/>
      <w:sz w:val="24"/>
      <w:szCs w:val="24"/>
    </w:rPr>
  </w:style>
  <w:style w:type="character" w:styleId="af0">
    <w:name w:val="annotation reference"/>
    <w:basedOn w:val="a0"/>
    <w:uiPriority w:val="99"/>
    <w:semiHidden/>
    <w:unhideWhenUsed/>
    <w:qFormat/>
    <w:rsid w:val="00DA0627"/>
    <w:rPr>
      <w:sz w:val="16"/>
      <w:szCs w:val="16"/>
    </w:rPr>
  </w:style>
  <w:style w:type="character" w:customStyle="1" w:styleId="af1">
    <w:name w:val="Текст примечания Знак"/>
    <w:basedOn w:val="a0"/>
    <w:link w:val="af2"/>
    <w:uiPriority w:val="99"/>
    <w:semiHidden/>
    <w:qFormat/>
    <w:rsid w:val="00DA0627"/>
    <w:rPr>
      <w:sz w:val="20"/>
      <w:szCs w:val="20"/>
    </w:rPr>
  </w:style>
  <w:style w:type="character" w:customStyle="1" w:styleId="af3">
    <w:name w:val="Тема примечания Знак"/>
    <w:basedOn w:val="af1"/>
    <w:link w:val="af4"/>
    <w:uiPriority w:val="99"/>
    <w:semiHidden/>
    <w:qFormat/>
    <w:rsid w:val="00DA0627"/>
    <w:rPr>
      <w:b/>
      <w:bCs/>
      <w:sz w:val="20"/>
      <w:szCs w:val="20"/>
    </w:rPr>
  </w:style>
  <w:style w:type="character" w:customStyle="1" w:styleId="11">
    <w:name w:val="Заголовок №1_"/>
    <w:link w:val="12"/>
    <w:qFormat/>
    <w:locked/>
    <w:rsid w:val="00EE0FE7"/>
    <w:rPr>
      <w:b/>
      <w:bCs/>
      <w:sz w:val="26"/>
      <w:szCs w:val="26"/>
    </w:rPr>
  </w:style>
  <w:style w:type="character" w:customStyle="1" w:styleId="2">
    <w:name w:val="Заголовок №2_"/>
    <w:link w:val="20"/>
    <w:qFormat/>
    <w:locked/>
    <w:rsid w:val="00EE0FE7"/>
    <w:rPr>
      <w:b/>
      <w:bCs/>
    </w:rPr>
  </w:style>
  <w:style w:type="character" w:styleId="af5">
    <w:name w:val="Hyperlink"/>
    <w:basedOn w:val="a0"/>
    <w:uiPriority w:val="99"/>
    <w:unhideWhenUsed/>
    <w:rsid w:val="00C66C9B"/>
    <w:rPr>
      <w:color w:val="0563C1" w:themeColor="hyperlink"/>
      <w:u w:val="single"/>
    </w:rPr>
  </w:style>
  <w:style w:type="character" w:customStyle="1" w:styleId="13">
    <w:name w:val="Неразрешенное упоминание1"/>
    <w:basedOn w:val="a0"/>
    <w:uiPriority w:val="99"/>
    <w:semiHidden/>
    <w:unhideWhenUsed/>
    <w:qFormat/>
    <w:rsid w:val="00C8574D"/>
    <w:rPr>
      <w:color w:val="auto"/>
    </w:rPr>
  </w:style>
  <w:style w:type="character" w:customStyle="1" w:styleId="10">
    <w:name w:val="Заголовок 1 Знак"/>
    <w:basedOn w:val="a0"/>
    <w:link w:val="1"/>
    <w:uiPriority w:val="9"/>
    <w:qFormat/>
    <w:rsid w:val="00456AE2"/>
    <w:rPr>
      <w:rFonts w:ascii="Times New Roman" w:eastAsia="Times New Roman" w:hAnsi="Times New Roman" w:cs="Times New Roman"/>
      <w:b/>
      <w:bCs/>
      <w:kern w:val="2"/>
      <w:sz w:val="48"/>
      <w:szCs w:val="48"/>
      <w:lang w:val="ru-RU" w:eastAsia="ru-RU"/>
    </w:rPr>
  </w:style>
  <w:style w:type="character" w:customStyle="1" w:styleId="mw-page-title-main">
    <w:name w:val="mw-page-title-main"/>
    <w:basedOn w:val="a0"/>
    <w:qFormat/>
    <w:rsid w:val="00464731"/>
  </w:style>
  <w:style w:type="character" w:customStyle="1" w:styleId="21">
    <w:name w:val="Неразрешенное упоминание2"/>
    <w:basedOn w:val="a0"/>
    <w:uiPriority w:val="99"/>
    <w:semiHidden/>
    <w:unhideWhenUsed/>
    <w:qFormat/>
    <w:rsid w:val="00DA2F3C"/>
    <w:rPr>
      <w:color w:val="auto"/>
    </w:rPr>
  </w:style>
  <w:style w:type="character" w:customStyle="1" w:styleId="af6">
    <w:name w:val="Заголовок Знак"/>
    <w:basedOn w:val="a0"/>
    <w:link w:val="af7"/>
    <w:uiPriority w:val="1"/>
    <w:qFormat/>
    <w:rsid w:val="000636E9"/>
    <w:rPr>
      <w:rFonts w:ascii="Calibri" w:eastAsia="Calibri" w:hAnsi="Calibri" w:cs="Calibri"/>
      <w:b/>
      <w:bCs/>
      <w:sz w:val="28"/>
      <w:szCs w:val="28"/>
    </w:rPr>
  </w:style>
  <w:style w:type="character" w:styleId="af8">
    <w:name w:val="line number"/>
  </w:style>
  <w:style w:type="character" w:customStyle="1" w:styleId="40">
    <w:name w:val="Заголовок 4 Знак"/>
    <w:basedOn w:val="a0"/>
    <w:link w:val="4"/>
    <w:uiPriority w:val="9"/>
    <w:qFormat/>
    <w:rsid w:val="0079686D"/>
    <w:rPr>
      <w:rFonts w:asciiTheme="majorHAnsi" w:eastAsiaTheme="majorEastAsia" w:hAnsiTheme="majorHAnsi" w:cstheme="majorBidi"/>
      <w:i/>
      <w:iCs/>
      <w:color w:val="2F5496" w:themeColor="accent1" w:themeShade="BF"/>
    </w:rPr>
  </w:style>
  <w:style w:type="paragraph" w:customStyle="1" w:styleId="Heading">
    <w:name w:val="Heading"/>
    <w:basedOn w:val="a"/>
    <w:next w:val="af9"/>
    <w:qFormat/>
    <w:pPr>
      <w:keepNext/>
      <w:spacing w:before="240" w:after="120"/>
    </w:pPr>
    <w:rPr>
      <w:rFonts w:ascii="Times New Roman" w:eastAsia="Noto Sans CJK SC" w:hAnsi="Times New Roman" w:cs="Noto Sans Devanagari"/>
      <w:sz w:val="28"/>
      <w:szCs w:val="28"/>
    </w:rPr>
  </w:style>
  <w:style w:type="paragraph" w:styleId="af9">
    <w:name w:val="Body Text"/>
    <w:basedOn w:val="a"/>
    <w:pPr>
      <w:spacing w:after="140" w:line="276" w:lineRule="auto"/>
    </w:pPr>
  </w:style>
  <w:style w:type="paragraph" w:styleId="afa">
    <w:name w:val="List"/>
    <w:basedOn w:val="af9"/>
    <w:rPr>
      <w:rFonts w:ascii="Times New Roman" w:hAnsi="Times New Roman" w:cs="Noto Sans Devanagari"/>
    </w:rPr>
  </w:style>
  <w:style w:type="paragraph" w:styleId="afb">
    <w:name w:val="caption"/>
    <w:basedOn w:val="a"/>
    <w:qFormat/>
    <w:pPr>
      <w:suppressLineNumbers/>
      <w:spacing w:before="120" w:after="120"/>
    </w:pPr>
    <w:rPr>
      <w:rFonts w:ascii="Times New Roman" w:hAnsi="Times New Roman" w:cs="Noto Sans Devanagari"/>
      <w:i/>
      <w:iCs/>
      <w:sz w:val="24"/>
      <w:szCs w:val="24"/>
    </w:rPr>
  </w:style>
  <w:style w:type="paragraph" w:customStyle="1" w:styleId="Index">
    <w:name w:val="Index"/>
    <w:basedOn w:val="a"/>
    <w:qFormat/>
    <w:pPr>
      <w:suppressLineNumbers/>
    </w:pPr>
    <w:rPr>
      <w:rFonts w:ascii="Times New Roman" w:hAnsi="Times New Roman" w:cs="Noto Sans Devanagari"/>
    </w:rPr>
  </w:style>
  <w:style w:type="paragraph" w:styleId="afc">
    <w:name w:val="Normal (Web)"/>
    <w:basedOn w:val="a"/>
    <w:uiPriority w:val="99"/>
    <w:semiHidden/>
    <w:unhideWhenUsed/>
    <w:qFormat/>
    <w:pPr>
      <w:spacing w:beforeAutospacing="1"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5"/>
    <w:qFormat/>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d">
    <w:name w:val="Параграф простой"/>
    <w:basedOn w:val="a"/>
    <w:qFormat/>
    <w:pPr>
      <w:spacing w:after="120" w:line="240" w:lineRule="auto"/>
      <w:jc w:val="both"/>
    </w:pPr>
    <w:rPr>
      <w:rFonts w:ascii="Times New Roman" w:eastAsia="Times New Roman" w:hAnsi="Times New Roman" w:cs="Times New Roman"/>
      <w:sz w:val="24"/>
      <w:szCs w:val="24"/>
      <w:lang w:eastAsia="ru-RU"/>
    </w:rPr>
  </w:style>
  <w:style w:type="paragraph" w:customStyle="1" w:styleId="210">
    <w:name w:val="Список 21"/>
    <w:basedOn w:val="a"/>
    <w:qFormat/>
    <w:pPr>
      <w:widowControl w:val="0"/>
      <w:spacing w:after="0" w:line="240" w:lineRule="auto"/>
      <w:ind w:left="566" w:hanging="283"/>
    </w:pPr>
    <w:rPr>
      <w:rFonts w:ascii="Times New Roman" w:eastAsia="Times New Roman" w:hAnsi="Times New Roman" w:cs="Times New Roman"/>
      <w:b/>
      <w:sz w:val="20"/>
      <w:szCs w:val="20"/>
      <w:lang w:eastAsia="ar-SA"/>
    </w:rPr>
  </w:style>
  <w:style w:type="paragraph" w:customStyle="1" w:styleId="afe">
    <w:name w:val="Текст абзаца"/>
    <w:qFormat/>
    <w:pPr>
      <w:widowControl w:val="0"/>
      <w:snapToGrid w:val="0"/>
      <w:spacing w:line="360" w:lineRule="auto"/>
      <w:ind w:firstLine="567"/>
      <w:jc w:val="both"/>
    </w:pPr>
    <w:rPr>
      <w:rFonts w:ascii="Times New Roman" w:eastAsia="Times New Roman" w:hAnsi="Times New Roman" w:cs="Times New Roman"/>
      <w:sz w:val="24"/>
      <w:szCs w:val="20"/>
      <w:lang w:eastAsia="ru-RU"/>
    </w:rPr>
  </w:style>
  <w:style w:type="paragraph" w:styleId="a9">
    <w:name w:val="footnote text"/>
    <w:basedOn w:val="a"/>
    <w:link w:val="a8"/>
    <w:uiPriority w:val="99"/>
    <w:qFormat/>
    <w:pPr>
      <w:spacing w:after="60" w:line="240" w:lineRule="auto"/>
      <w:jc w:val="both"/>
    </w:pPr>
    <w:rPr>
      <w:rFonts w:ascii="Times New Roman" w:eastAsia="Times New Roman" w:hAnsi="Times New Roman" w:cs="Times New Roman"/>
      <w:sz w:val="20"/>
      <w:szCs w:val="20"/>
      <w:lang w:eastAsia="ru-RU"/>
    </w:rPr>
  </w:style>
  <w:style w:type="paragraph" w:customStyle="1" w:styleId="HeaderandFooter">
    <w:name w:val="Header and Footer"/>
    <w:basedOn w:val="a"/>
    <w:qFormat/>
  </w:style>
  <w:style w:type="paragraph" w:styleId="ab">
    <w:name w:val="header"/>
    <w:basedOn w:val="a"/>
    <w:link w:val="aa"/>
    <w:uiPriority w:val="99"/>
    <w:pPr>
      <w:tabs>
        <w:tab w:val="center" w:pos="4677"/>
        <w:tab w:val="right" w:pos="9355"/>
      </w:tabs>
      <w:spacing w:after="0" w:line="240" w:lineRule="auto"/>
      <w:jc w:val="both"/>
    </w:pPr>
    <w:rPr>
      <w:rFonts w:ascii="Times New Roman" w:eastAsia="Times New Roman" w:hAnsi="Times New Roman" w:cs="Times New Roman"/>
      <w:sz w:val="28"/>
      <w:szCs w:val="20"/>
      <w:lang w:eastAsia="ru-RU"/>
    </w:rPr>
  </w:style>
  <w:style w:type="paragraph" w:customStyle="1" w:styleId="aff">
    <w:name w:val="поясняющая надпись"/>
    <w:basedOn w:val="a"/>
    <w:next w:val="a"/>
    <w:qFormat/>
    <w:pPr>
      <w:spacing w:after="0" w:line="240" w:lineRule="auto"/>
    </w:pPr>
    <w:rPr>
      <w:rFonts w:ascii="Times New Roman" w:eastAsia="Times New Roman" w:hAnsi="Times New Roman" w:cs="Times New Roman"/>
      <w:sz w:val="20"/>
      <w:szCs w:val="20"/>
      <w:lang w:eastAsia="ru-RU"/>
    </w:rPr>
  </w:style>
  <w:style w:type="paragraph" w:styleId="ad">
    <w:name w:val="footer"/>
    <w:basedOn w:val="a"/>
    <w:link w:val="ac"/>
    <w:uiPriority w:val="99"/>
    <w:unhideWhenUsed/>
    <w:pPr>
      <w:tabs>
        <w:tab w:val="center" w:pos="4677"/>
        <w:tab w:val="right" w:pos="9355"/>
      </w:tabs>
      <w:spacing w:after="0" w:line="240" w:lineRule="auto"/>
    </w:pPr>
  </w:style>
  <w:style w:type="paragraph" w:styleId="aff0">
    <w:name w:val="No Spacing"/>
    <w:uiPriority w:val="1"/>
    <w:qFormat/>
    <w:rsid w:val="00D6705D"/>
    <w:rPr>
      <w:rFonts w:ascii="Arial" w:hAnsi="Arial"/>
      <w:sz w:val="18"/>
    </w:rPr>
  </w:style>
  <w:style w:type="paragraph" w:styleId="af">
    <w:name w:val="Balloon Text"/>
    <w:basedOn w:val="a"/>
    <w:link w:val="ae"/>
    <w:uiPriority w:val="99"/>
    <w:semiHidden/>
    <w:unhideWhenUsed/>
    <w:qFormat/>
    <w:rsid w:val="00D250AE"/>
    <w:pPr>
      <w:spacing w:after="0" w:line="240" w:lineRule="auto"/>
    </w:pPr>
    <w:rPr>
      <w:rFonts w:ascii="Tahoma" w:hAnsi="Tahoma" w:cs="Tahoma"/>
      <w:sz w:val="16"/>
      <w:szCs w:val="16"/>
    </w:rPr>
  </w:style>
  <w:style w:type="paragraph" w:styleId="af2">
    <w:name w:val="annotation text"/>
    <w:basedOn w:val="a"/>
    <w:link w:val="af1"/>
    <w:uiPriority w:val="99"/>
    <w:semiHidden/>
    <w:unhideWhenUsed/>
    <w:rsid w:val="00DA0627"/>
    <w:pPr>
      <w:spacing w:line="240" w:lineRule="auto"/>
    </w:pPr>
    <w:rPr>
      <w:sz w:val="20"/>
      <w:szCs w:val="20"/>
    </w:rPr>
  </w:style>
  <w:style w:type="paragraph" w:styleId="af4">
    <w:name w:val="annotation subject"/>
    <w:basedOn w:val="af2"/>
    <w:next w:val="af2"/>
    <w:link w:val="af3"/>
    <w:uiPriority w:val="99"/>
    <w:semiHidden/>
    <w:unhideWhenUsed/>
    <w:qFormat/>
    <w:rsid w:val="00DA0627"/>
    <w:rPr>
      <w:b/>
      <w:bCs/>
    </w:rPr>
  </w:style>
  <w:style w:type="paragraph" w:customStyle="1" w:styleId="12">
    <w:name w:val="Заголовок №1"/>
    <w:basedOn w:val="a"/>
    <w:link w:val="11"/>
    <w:qFormat/>
    <w:rsid w:val="00EE0FE7"/>
    <w:pPr>
      <w:widowControl w:val="0"/>
      <w:shd w:val="clear" w:color="auto" w:fill="FFFFFF"/>
      <w:spacing w:before="360" w:after="60" w:line="240" w:lineRule="atLeast"/>
      <w:outlineLvl w:val="0"/>
    </w:pPr>
    <w:rPr>
      <w:b/>
      <w:bCs/>
      <w:sz w:val="26"/>
      <w:szCs w:val="26"/>
    </w:rPr>
  </w:style>
  <w:style w:type="paragraph" w:customStyle="1" w:styleId="20">
    <w:name w:val="Заголовок №2"/>
    <w:basedOn w:val="a"/>
    <w:link w:val="2"/>
    <w:qFormat/>
    <w:rsid w:val="00EE0FE7"/>
    <w:pPr>
      <w:widowControl w:val="0"/>
      <w:shd w:val="clear" w:color="auto" w:fill="FFFFFF"/>
      <w:spacing w:before="480" w:after="60" w:line="240" w:lineRule="atLeast"/>
      <w:jc w:val="both"/>
      <w:outlineLvl w:val="1"/>
    </w:pPr>
    <w:rPr>
      <w:b/>
      <w:bCs/>
    </w:rPr>
  </w:style>
  <w:style w:type="paragraph" w:customStyle="1" w:styleId="aff1">
    <w:name w:val="Нормальный"/>
    <w:uiPriority w:val="99"/>
    <w:qFormat/>
    <w:rsid w:val="001864AF"/>
    <w:rPr>
      <w:rFonts w:ascii="Times New Roman" w:eastAsia="Times New Roman" w:hAnsi="Times New Roman" w:cs="Times New Roman"/>
      <w:sz w:val="20"/>
      <w:szCs w:val="20"/>
      <w:lang w:eastAsia="ru-RU"/>
    </w:rPr>
  </w:style>
  <w:style w:type="paragraph" w:customStyle="1" w:styleId="textable">
    <w:name w:val="textable"/>
    <w:basedOn w:val="a"/>
    <w:qFormat/>
    <w:rsid w:val="00122990"/>
    <w:pPr>
      <w:spacing w:beforeAutospacing="1" w:afterAutospacing="1" w:line="240" w:lineRule="auto"/>
    </w:pPr>
    <w:rPr>
      <w:rFonts w:ascii="Times New Roman" w:eastAsia="Times New Roman" w:hAnsi="Times New Roman" w:cs="Times New Roman"/>
      <w:sz w:val="24"/>
      <w:szCs w:val="24"/>
      <w:lang w:eastAsia="ru-RU"/>
    </w:rPr>
  </w:style>
  <w:style w:type="paragraph" w:styleId="af7">
    <w:name w:val="Title"/>
    <w:basedOn w:val="a"/>
    <w:link w:val="af6"/>
    <w:uiPriority w:val="1"/>
    <w:qFormat/>
    <w:rsid w:val="000636E9"/>
    <w:pPr>
      <w:widowControl w:val="0"/>
      <w:spacing w:before="21" w:after="0" w:line="340" w:lineRule="exact"/>
      <w:ind w:left="359"/>
    </w:pPr>
    <w:rPr>
      <w:rFonts w:ascii="Calibri" w:eastAsia="Calibri" w:hAnsi="Calibri" w:cs="Calibri"/>
      <w:b/>
      <w:bCs/>
      <w:sz w:val="28"/>
      <w:szCs w:val="28"/>
    </w:rPr>
  </w:style>
  <w:style w:type="paragraph" w:styleId="aff2">
    <w:name w:val="Revision"/>
    <w:uiPriority w:val="99"/>
    <w:semiHidden/>
    <w:qFormat/>
    <w:rsid w:val="00F24F45"/>
  </w:style>
  <w:style w:type="paragraph" w:customStyle="1" w:styleId="TableContents">
    <w:name w:val="Table Contents"/>
    <w:basedOn w:val="a"/>
    <w:qFormat/>
    <w:pPr>
      <w:widowControl w:val="0"/>
      <w:suppressLineNumbers/>
    </w:pPr>
  </w:style>
  <w:style w:type="paragraph" w:customStyle="1" w:styleId="TableHeading">
    <w:name w:val="Table Heading"/>
    <w:basedOn w:val="TableContents"/>
    <w:qFormat/>
    <w:pPr>
      <w:jc w:val="center"/>
    </w:pPr>
    <w:rPr>
      <w:b/>
      <w:bCs/>
    </w:rPr>
  </w:style>
  <w:style w:type="paragraph" w:customStyle="1" w:styleId="ds-markdown-paragraph">
    <w:name w:val="ds-markdown-paragraph"/>
    <w:basedOn w:val="a"/>
    <w:qFormat/>
    <w:rsid w:val="00D4491E"/>
    <w:pPr>
      <w:suppressAutoHyphens w:val="0"/>
      <w:spacing w:beforeAutospacing="1" w:afterAutospacing="1" w:line="240" w:lineRule="auto"/>
    </w:pPr>
    <w:rPr>
      <w:rFonts w:ascii="Times New Roman" w:eastAsia="Times New Roman" w:hAnsi="Times New Roman" w:cs="Times New Roman"/>
      <w:sz w:val="24"/>
      <w:szCs w:val="24"/>
      <w:lang w:eastAsia="ru-RU"/>
    </w:rPr>
  </w:style>
  <w:style w:type="table" w:styleId="aff3">
    <w:name w:val="Table Grid"/>
    <w:basedOn w:val="a1"/>
    <w:uiPriority w:val="59"/>
    <w:rsid w:val="00D6705D"/>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555A19"/>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reestr.fstec.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9FF44-FC42-4975-AC71-3D95E9E47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20</Pages>
  <Words>8780</Words>
  <Characters>50048</Characters>
  <Application>Microsoft Office Word</Application>
  <DocSecurity>0</DocSecurity>
  <Lines>417</Lines>
  <Paragraphs>117</Paragraphs>
  <ScaleCrop>false</ScaleCrop>
  <Company/>
  <LinksUpToDate>false</LinksUpToDate>
  <CharactersWithSpaces>58711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Кузнецова Анна Юрьевна</dc:creator>
  <dc:description/>
  <cp:lastModifiedBy>AOV</cp:lastModifiedBy>
  <cp:revision>13</cp:revision>
  <cp:lastPrinted>2025-04-15T08:03:00Z</cp:lastPrinted>
  <dcterms:created xsi:type="dcterms:W3CDTF">2026-08-06T13:35:00Z</dcterms:created>
  <dcterms:modified xsi:type="dcterms:W3CDTF">2026-08-12T08:09:00Z</dcterms:modified>
  <dc:language>ru-RU</dc:language>
</cp:coreProperties>
</file>