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Arial" w:cs="Times New Roman"/>
          <w:b/>
          <w:sz w:val="28"/>
          <w:szCs w:val="28"/>
          <w:lang w:eastAsia="ar-SA"/>
        </w:rPr>
      </w:pPr>
      <w:r>
        <w:rPr>
          <w:rFonts w:ascii="Times New Roman" w:hAnsi="Times New Roman" w:eastAsia="Arial" w:cs="Times New Roman"/>
          <w:b/>
          <w:sz w:val="28"/>
          <w:szCs w:val="28"/>
          <w:lang w:eastAsia="ar-SA"/>
        </w:rPr>
        <w:t xml:space="preserve">ГОСУДАРСТВЕННЫЙ КОНТРАКТ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№ АРМ/2026 </w:t>
      </w:r>
      <w:r>
        <w:rPr>
          <w:rFonts w:ascii="Times New Roman" w:hAnsi="Times New Roman" w:eastAsia="Calibri" w:cs="Times New Roman"/>
          <w:sz w:val="28"/>
          <w:szCs w:val="28"/>
        </w:rPr>
        <w:t xml:space="preserve">   </w:t>
      </w:r>
      <w:r>
        <w:rPr>
          <w:rFonts w:ascii="Times New Roman" w:hAnsi="Times New Roman" w:eastAsia="Arial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hAnsi="Times New Roman" w:eastAsia="Arial" w:cs="Times New Roman"/>
          <w:b/>
          <w:sz w:val="28"/>
          <w:szCs w:val="28"/>
          <w:lang w:eastAsia="ar-SA"/>
        </w:rPr>
      </w:r>
      <w:r>
        <w:rPr>
          <w:rFonts w:ascii="Times New Roman" w:hAnsi="Times New Roman" w:eastAsia="Arial" w:cs="Times New Roman"/>
          <w:b/>
          <w:sz w:val="28"/>
          <w:szCs w:val="28"/>
          <w:lang w:eastAsia="ar-SA"/>
        </w:rPr>
      </w:r>
    </w:p>
    <w:p>
      <w:pPr>
        <w:jc w:val="center"/>
        <w:spacing w:after="0" w:line="240" w:lineRule="auto"/>
        <w:rPr>
          <w:rFonts w:ascii="Times New Roman" w:hAnsi="Times New Roman" w:eastAsia="Arial" w:cs="Times New Roman"/>
          <w:b/>
          <w:lang w:eastAsia="ar-SA"/>
        </w:rPr>
      </w:pPr>
      <w:r>
        <w:rPr>
          <w:rFonts w:ascii="Times New Roman" w:hAnsi="Times New Roman" w:eastAsia="Arial" w:cs="Times New Roman"/>
          <w:b/>
          <w:lang w:eastAsia="ar-SA"/>
        </w:rPr>
        <w:t xml:space="preserve"> </w:t>
      </w:r>
      <w:r>
        <w:rPr>
          <w:rFonts w:ascii="Times New Roman" w:hAnsi="Times New Roman" w:eastAsia="Arial" w:cs="Times New Roman"/>
          <w:b/>
          <w:lang w:eastAsia="ar-SA"/>
        </w:rPr>
      </w:r>
      <w:r>
        <w:rPr>
          <w:rFonts w:ascii="Times New Roman" w:hAnsi="Times New Roman" w:eastAsia="Arial" w:cs="Times New Roman"/>
          <w:b/>
          <w:lang w:eastAsia="ar-SA"/>
        </w:rPr>
      </w:r>
    </w:p>
    <w:p>
      <w:pPr>
        <w:spacing w:after="0" w:line="240" w:lineRule="auto"/>
        <w:rPr>
          <w:rFonts w:ascii="Times New Roman" w:hAnsi="Times New Roman" w:eastAsia="Arial" w:cs="Times New Roman"/>
          <w:b/>
          <w:sz w:val="24"/>
          <w:szCs w:val="24"/>
        </w:rPr>
      </w:pPr>
      <w:r>
        <w:rPr>
          <w:rFonts w:ascii="Times New Roman" w:hAnsi="Times New Roman" w:eastAsia="Arial" w:cs="Times New Roman"/>
          <w:b/>
          <w:sz w:val="24"/>
          <w:szCs w:val="24"/>
          <w:lang w:eastAsia="ar-SA"/>
        </w:rPr>
        <w:t xml:space="preserve">г. Москва</w:t>
      </w:r>
      <w:r>
        <w:rPr>
          <w:rFonts w:ascii="Times New Roman" w:hAnsi="Times New Roman" w:eastAsia="Arial" w:cs="Times New Roman"/>
          <w:b/>
          <w:sz w:val="24"/>
          <w:szCs w:val="24"/>
          <w:lang w:eastAsia="ar-SA"/>
        </w:rPr>
        <w:tab/>
      </w:r>
      <w:r>
        <w:rPr>
          <w:rFonts w:ascii="Times New Roman" w:hAnsi="Times New Roman" w:eastAsia="Arial" w:cs="Times New Roman"/>
          <w:b/>
          <w:sz w:val="24"/>
          <w:szCs w:val="24"/>
          <w:lang w:eastAsia="ar-SA"/>
        </w:rPr>
        <w:tab/>
      </w:r>
      <w:r>
        <w:rPr>
          <w:rFonts w:ascii="Times New Roman" w:hAnsi="Times New Roman" w:eastAsia="Arial" w:cs="Times New Roman"/>
          <w:b/>
          <w:sz w:val="24"/>
          <w:szCs w:val="24"/>
          <w:lang w:eastAsia="ar-SA"/>
        </w:rPr>
        <w:tab/>
      </w:r>
      <w:r>
        <w:rPr>
          <w:rFonts w:ascii="Times New Roman" w:hAnsi="Times New Roman" w:eastAsia="Arial" w:cs="Times New Roman"/>
          <w:b/>
          <w:sz w:val="24"/>
          <w:szCs w:val="24"/>
          <w:lang w:eastAsia="ar-SA"/>
        </w:rPr>
        <w:tab/>
        <w:t xml:space="preserve">                                                                      «___» ________ 2026</w:t>
      </w:r>
      <w:r>
        <w:rPr>
          <w:rFonts w:ascii="Times New Roman" w:hAnsi="Times New Roman" w:eastAsia="Arial" w:cs="Times New Roman"/>
          <w:b/>
          <w:sz w:val="24"/>
          <w:szCs w:val="24"/>
        </w:rPr>
      </w:r>
      <w:r>
        <w:rPr>
          <w:rFonts w:ascii="Times New Roman" w:hAnsi="Times New Roman" w:eastAsia="Arial" w:cs="Times New Roman"/>
          <w:b/>
          <w:sz w:val="24"/>
          <w:szCs w:val="24"/>
        </w:rPr>
      </w:r>
    </w:p>
    <w:p>
      <w:pPr>
        <w:ind w:firstLine="1134"/>
        <w:spacing w:after="0" w:line="240" w:lineRule="auto"/>
        <w:rPr>
          <w:rFonts w:ascii="Times New Roman" w:hAnsi="Times New Roman" w:eastAsia="Arial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/>
          <w:sz w:val="24"/>
          <w:szCs w:val="24"/>
          <w:lang w:eastAsia="ar-SA"/>
        </w:rPr>
      </w:r>
    </w:p>
    <w:p>
      <w:pPr>
        <w:pStyle w:val="921"/>
        <w:ind w:firstLine="567"/>
        <w:jc w:val="both"/>
        <w:spacing w:before="0" w:beforeAutospacing="0" w:after="0" w:afterAutospacing="0"/>
        <w:rPr>
          <w:rFonts w:eastAsiaTheme="minorHAnsi"/>
        </w:rPr>
      </w:pPr>
      <w:r>
        <w:t xml:space="preserve">Департамент по недропользованию по Центральному федеральному округу (Центрнедра), именуемый в дальнейшем «</w:t>
      </w:r>
      <w:r>
        <w:rPr>
          <w:bCs/>
        </w:rPr>
        <w:t xml:space="preserve">Заказчик</w:t>
      </w:r>
      <w:r>
        <w:t xml:space="preserve">», в </w:t>
      </w:r>
      <w:r>
        <w:rPr>
          <w:rFonts w:eastAsiaTheme="minorHAnsi"/>
          <w:lang w:eastAsia="en-US"/>
        </w:rPr>
        <w:t xml:space="preserve">лице Начальника Департамента </w:t>
      </w:r>
      <w:r>
        <w:rPr>
          <w:rFonts w:eastAsiaTheme="minorHAnsi"/>
          <w:lang w:eastAsia="en-US"/>
        </w:rPr>
        <w:t xml:space="preserve">Чернитевича</w:t>
      </w:r>
      <w:r>
        <w:rPr>
          <w:rFonts w:eastAsiaTheme="minorHAnsi"/>
          <w:lang w:eastAsia="en-US"/>
        </w:rPr>
        <w:t xml:space="preserve"> Станислава Игоревича, действующего на основании Положения, с одной стороны, и ______________________________________, именуемый</w:t>
      </w:r>
      <w:r>
        <w:rPr>
          <w:rFonts w:eastAsiaTheme="minorHAnsi"/>
          <w:lang w:eastAsia="en-US"/>
        </w:rPr>
        <w:t xml:space="preserve"> в дальнейшем «Поставщик», в лице ______________________, действующего на основании ________________________, с другой стороны, совместно именуемые в дальнейшем «Стороны», и каждый в отдельности "Сторона", в соответствии с п.4 ч.1 ст.93 Федерального закона</w:t>
      </w:r>
      <w:r>
        <w:rPr>
          <w:rFonts w:eastAsiaTheme="minorHAnsi"/>
          <w:lang w:eastAsia="en-US"/>
        </w:rPr>
        <w:t xml:space="preserve"> от 05 апреля 2013 года № 44</w:t>
      </w:r>
      <w:r>
        <w:rPr>
          <w:rFonts w:eastAsiaTheme="minorHAnsi"/>
          <w:lang w:eastAsia="en-US"/>
        </w:rPr>
        <w:noBreakHyphen/>
        <w:t xml:space="preserve">ФЗ «О контрактной системе в сфере закупок товаров, работ, услуг для обеспечения государственных и муниципальных нужд» заключили настоящий Государственный контракт (далее - Контракт) о нижеследующем: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center"/>
        <w:spacing w:after="0" w:afterAutospacing="0" w:line="240" w:lineRule="auto"/>
        <w:rPr>
          <w:rFonts w:ascii="Times New Roman" w:hAnsi="Times New Roman" w:eastAsia="Arial" w:cs="Times New Roman"/>
          <w:bCs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  <w:lang w:eastAsia="ar-SA"/>
        </w:rPr>
        <w:t xml:space="preserve">1.</w:t>
      </w:r>
      <w:r>
        <w:rPr>
          <w:rFonts w:ascii="Times New Roman" w:hAnsi="Times New Roman" w:eastAsia="Arial" w:cs="Times New Roman"/>
          <w:b/>
          <w:bCs/>
          <w:sz w:val="24"/>
          <w:szCs w:val="24"/>
          <w:lang w:eastAsia="ar-SA"/>
        </w:rPr>
        <w:t xml:space="preserve">ПРЕДМЕТ КОНТРАКТА.</w:t>
      </w:r>
      <w:r>
        <w:rPr>
          <w:rFonts w:ascii="Times New Roman" w:hAnsi="Times New Roman" w:eastAsia="Arial" w:cs="Times New Roman"/>
          <w:bCs/>
          <w:sz w:val="24"/>
          <w:szCs w:val="24"/>
        </w:rPr>
      </w:r>
      <w:r>
        <w:rPr>
          <w:rFonts w:ascii="Times New Roman" w:hAnsi="Times New Roman" w:eastAsia="Arial" w:cs="Times New Roman"/>
          <w:bCs/>
          <w:sz w:val="24"/>
          <w:szCs w:val="24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  <w:lang w:eastAsia="ar-SA"/>
        </w:rPr>
        <w:t xml:space="preserve">1.1.Поставщик обязуется поставить на условиях настоящего Контракта товар согласно Спецификации (Приложение №1 к настоящему Контракту) (далее - «Товар»), а Заказчик принять и оплатить поставленный Товар в соответствии с условиями Контракта.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Arial" w:cs="Times New Roman"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sz w:val="24"/>
          <w:szCs w:val="24"/>
          <w:lang w:eastAsia="ar-SA"/>
        </w:rPr>
        <w:t xml:space="preserve">1.2. Поставка Товара осуществляется по адресу Заказчика:</w:t>
      </w:r>
      <w:r>
        <w:rPr>
          <w:rFonts w:ascii="Times New Roman" w:hAnsi="Times New Roman" w:eastAsia="Arial" w:cs="Times New Roman"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sz w:val="24"/>
          <w:szCs w:val="24"/>
          <w:lang w:eastAsia="ar-SA"/>
        </w:rPr>
      </w:r>
    </w:p>
    <w:p>
      <w:pPr>
        <w:ind w:firstLine="480"/>
        <w:jc w:val="both"/>
        <w:spacing w:after="0" w:afterAutospacing="0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- п.п. 1 - 4 Спецификации г. Москва, Варшавское шоссе д. 39А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ind w:firstLine="480"/>
        <w:jc w:val="both"/>
        <w:spacing w:after="0" w:afterAutospacing="0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- п. 5 и п. 6. Спецификации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Курск, ул. Радищева, д. 7 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ind w:firstLine="480"/>
        <w:jc w:val="both"/>
        <w:spacing w:after="0" w:afterAutospacing="0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- п. 7 Спецификации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г. Иваново, ул. Советская, д. 22, офис 315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ind w:firstLine="480"/>
        <w:jc w:val="both"/>
        <w:spacing w:after="0" w:afterAutospacing="0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- п. 8 Спецификации </w:t>
      </w:r>
      <w:r>
        <w:rPr>
          <w:rFonts w:ascii="Times New Roman" w:hAnsi="Times New Roman" w:cs="Times New Roman"/>
          <w:sz w:val="24"/>
          <w:szCs w:val="24"/>
        </w:rPr>
        <w:t xml:space="preserve">. Брянск, ул.Любезного, д.1, офис 305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ind w:firstLine="567"/>
        <w:jc w:val="center"/>
        <w:keepNext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  <w:outlineLvl w:val="2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2.КАЧЕСТВО И КОМПЛЕКТНОСТЬ.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numPr>
          <w:ilvl w:val="1"/>
          <w:numId w:val="9"/>
        </w:numPr>
        <w:ind w:left="0" w:firstLine="567"/>
        <w:jc w:val="both"/>
        <w:spacing w:after="0" w:line="240" w:lineRule="auto"/>
        <w:tabs>
          <w:tab w:val="left" w:pos="360" w:leader="none"/>
        </w:tabs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  <w:lang w:eastAsia="ar-SA"/>
        </w:rPr>
        <w:t xml:space="preserve">Качество и комплектность поставляемого Товара должны соответствовать нормам ГОСТ, ТУ, принятым для данного вида Товара.</w:t>
      </w:r>
      <w:r>
        <w:rPr>
          <w:rFonts w:ascii="Times New Roman" w:hAnsi="Times New Roman" w:eastAsia="Arial" w:cs="Times New Roman"/>
          <w:sz w:val="24"/>
          <w:szCs w:val="24"/>
        </w:rPr>
      </w:r>
      <w:r>
        <w:rPr>
          <w:rFonts w:ascii="Times New Roman" w:hAnsi="Times New Roman" w:eastAsia="Arial" w:cs="Times New Roman"/>
          <w:sz w:val="24"/>
          <w:szCs w:val="24"/>
        </w:rPr>
      </w:r>
    </w:p>
    <w:p>
      <w:pPr>
        <w:numPr>
          <w:ilvl w:val="1"/>
          <w:numId w:val="9"/>
        </w:numPr>
        <w:ind w:left="0" w:firstLine="567"/>
        <w:jc w:val="both"/>
        <w:spacing w:after="0" w:line="240" w:lineRule="auto"/>
        <w:tabs>
          <w:tab w:val="left" w:pos="360" w:leader="none"/>
        </w:tabs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  <w:lang w:eastAsia="ar-SA"/>
        </w:rPr>
        <w:t xml:space="preserve">Поставщик гарантирует качество и надежность поставляемого Товара.</w:t>
      </w:r>
      <w:r>
        <w:rPr>
          <w:rFonts w:ascii="Times New Roman" w:hAnsi="Times New Roman" w:eastAsia="Arial" w:cs="Times New Roman"/>
          <w:sz w:val="24"/>
          <w:szCs w:val="24"/>
        </w:rPr>
      </w:r>
      <w:r>
        <w:rPr>
          <w:rFonts w:ascii="Times New Roman" w:hAnsi="Times New Roman" w:eastAsia="Arial" w:cs="Times New Roman"/>
          <w:sz w:val="24"/>
          <w:szCs w:val="24"/>
        </w:rPr>
      </w:r>
    </w:p>
    <w:p>
      <w:pPr>
        <w:numPr>
          <w:ilvl w:val="1"/>
          <w:numId w:val="9"/>
        </w:numPr>
        <w:ind w:left="0" w:firstLine="567"/>
        <w:jc w:val="both"/>
        <w:spacing w:after="0" w:line="240" w:lineRule="auto"/>
        <w:tabs>
          <w:tab w:val="left" w:pos="360" w:leader="none"/>
        </w:tabs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  <w:lang w:eastAsia="ar-SA"/>
        </w:rPr>
        <w:t xml:space="preserve">Принятый Заказчиком Товар должен быть осмотрен им в присутствии представителя Поставщика, осуществившего его доставку.</w:t>
      </w:r>
      <w:r>
        <w:rPr>
          <w:rFonts w:ascii="Times New Roman" w:hAnsi="Times New Roman" w:eastAsia="Arial" w:cs="Times New Roman"/>
          <w:sz w:val="24"/>
          <w:szCs w:val="24"/>
        </w:rPr>
      </w:r>
      <w:r>
        <w:rPr>
          <w:rFonts w:ascii="Times New Roman" w:hAnsi="Times New Roman" w:eastAsia="Arial" w:cs="Times New Roman"/>
          <w:sz w:val="24"/>
          <w:szCs w:val="24"/>
        </w:rPr>
      </w:r>
    </w:p>
    <w:p>
      <w:pPr>
        <w:ind w:firstLine="567"/>
        <w:jc w:val="center"/>
        <w:spacing w:after="0" w:line="240" w:lineRule="auto"/>
        <w:tabs>
          <w:tab w:val="left" w:pos="360" w:leader="none"/>
        </w:tabs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b/>
          <w:sz w:val="24"/>
          <w:szCs w:val="24"/>
          <w:lang w:eastAsia="ar-SA"/>
        </w:rPr>
        <w:t xml:space="preserve">3</w:t>
      </w:r>
      <w:r>
        <w:rPr>
          <w:rFonts w:ascii="Times New Roman" w:hAnsi="Times New Roman" w:eastAsia="Arial" w:cs="Times New Roman"/>
          <w:sz w:val="24"/>
          <w:szCs w:val="24"/>
          <w:lang w:eastAsia="ar-SA"/>
        </w:rPr>
        <w:t xml:space="preserve">.</w:t>
      </w:r>
      <w:r>
        <w:rPr>
          <w:rFonts w:ascii="Times New Roman" w:hAnsi="Times New Roman" w:eastAsia="Arial" w:cs="Times New Roman"/>
          <w:b/>
          <w:sz w:val="24"/>
          <w:szCs w:val="24"/>
          <w:lang w:eastAsia="ar-SA"/>
        </w:rPr>
        <w:t xml:space="preserve">СРОКИ И ПОРЯДОК ПОСТАВКИ.</w:t>
      </w:r>
      <w:r>
        <w:rPr>
          <w:rFonts w:ascii="Times New Roman" w:hAnsi="Times New Roman" w:eastAsia="Arial" w:cs="Times New Roman"/>
          <w:sz w:val="24"/>
          <w:szCs w:val="24"/>
        </w:rPr>
      </w:r>
      <w:r>
        <w:rPr>
          <w:rFonts w:ascii="Times New Roman" w:hAnsi="Times New Roman" w:eastAsia="Arial" w:cs="Times New Roman"/>
          <w:sz w:val="24"/>
          <w:szCs w:val="24"/>
        </w:rPr>
      </w:r>
    </w:p>
    <w:p>
      <w:pPr>
        <w:numPr>
          <w:ilvl w:val="1"/>
          <w:numId w:val="2"/>
        </w:numPr>
        <w:ind w:left="0" w:firstLine="567"/>
        <w:jc w:val="both"/>
        <w:spacing w:after="0" w:line="240" w:lineRule="auto"/>
        <w:tabs>
          <w:tab w:val="left" w:pos="360" w:leader="none"/>
        </w:tabs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MS Mincho" w:cs="Times New Roman"/>
          <w:sz w:val="24"/>
          <w:szCs w:val="24"/>
        </w:rPr>
        <w:t xml:space="preserve">Доставка Товара осуществляется единовременно не позднее </w:t>
      </w:r>
      <w:r>
        <w:rPr>
          <w:rFonts w:ascii="Times New Roman" w:hAnsi="Times New Roman" w:eastAsia="Arial" w:cs="Times New Roman"/>
          <w:sz w:val="24"/>
          <w:szCs w:val="24"/>
          <w:lang w:eastAsia="ar-SA"/>
        </w:rPr>
        <w:t xml:space="preserve">15 (пятнадцати) рабочих дней </w:t>
      </w:r>
      <w:r>
        <w:rPr>
          <w:rFonts w:ascii="Times New Roman" w:hAnsi="Times New Roman" w:eastAsia="Arial" w:cs="Times New Roman"/>
          <w:sz w:val="24"/>
          <w:szCs w:val="24"/>
          <w:lang w:eastAsia="ar-SA"/>
        </w:rPr>
        <w:t xml:space="preserve">с даты подписания</w:t>
      </w:r>
      <w:r>
        <w:rPr>
          <w:rFonts w:ascii="Times New Roman" w:hAnsi="Times New Roman" w:eastAsia="Arial" w:cs="Times New Roman"/>
          <w:sz w:val="24"/>
          <w:szCs w:val="24"/>
          <w:lang w:eastAsia="ar-SA"/>
        </w:rPr>
        <w:t xml:space="preserve"> Контракта. </w:t>
      </w:r>
      <w:r>
        <w:rPr>
          <w:rFonts w:ascii="Times New Roman" w:hAnsi="Times New Roman" w:eastAsia="Arial" w:cs="Times New Roman"/>
          <w:sz w:val="24"/>
          <w:szCs w:val="24"/>
        </w:rPr>
      </w:r>
      <w:r>
        <w:rPr>
          <w:rFonts w:ascii="Times New Roman" w:hAnsi="Times New Roman" w:eastAsia="Arial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  <w:lang w:eastAsia="ar-SA"/>
        </w:rPr>
        <w:t xml:space="preserve">Подтверждением факта передачи Товара является подписание Заказчиком товарно-транспортной накладной (ТОРГ-12, УПД). </w:t>
      </w:r>
      <w:r>
        <w:rPr>
          <w:rFonts w:ascii="Times New Roman" w:hAnsi="Times New Roman" w:eastAsia="Arial" w:cs="Times New Roman"/>
          <w:sz w:val="24"/>
          <w:szCs w:val="24"/>
        </w:rPr>
      </w:r>
      <w:r>
        <w:rPr>
          <w:rFonts w:ascii="Times New Roman" w:hAnsi="Times New Roman" w:eastAsia="Arial" w:cs="Times New Roman"/>
          <w:sz w:val="24"/>
          <w:szCs w:val="24"/>
        </w:rPr>
      </w:r>
    </w:p>
    <w:p>
      <w:pPr>
        <w:numPr>
          <w:ilvl w:val="1"/>
          <w:numId w:val="2"/>
        </w:numPr>
        <w:ind w:left="0" w:firstLine="567"/>
        <w:jc w:val="both"/>
        <w:spacing w:after="0" w:line="240" w:lineRule="auto"/>
        <w:tabs>
          <w:tab w:val="left" w:pos="360" w:leader="none"/>
        </w:tabs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  <w:lang w:eastAsia="ar-SA"/>
        </w:rPr>
        <w:t xml:space="preserve">Доставка Товара производится силами Поставщика. </w:t>
      </w:r>
      <w:r>
        <w:rPr>
          <w:rFonts w:ascii="Times New Roman" w:hAnsi="Times New Roman" w:eastAsia="Arial" w:cs="Times New Roman"/>
          <w:sz w:val="24"/>
          <w:szCs w:val="24"/>
        </w:rPr>
      </w:r>
      <w:r>
        <w:rPr>
          <w:rFonts w:ascii="Times New Roman" w:hAnsi="Times New Roman" w:eastAsia="Arial" w:cs="Times New Roman"/>
          <w:sz w:val="24"/>
          <w:szCs w:val="24"/>
        </w:rPr>
      </w:r>
    </w:p>
    <w:p>
      <w:pPr>
        <w:pStyle w:val="910"/>
        <w:numPr>
          <w:ilvl w:val="1"/>
          <w:numId w:val="2"/>
        </w:numPr>
        <w:ind w:left="0" w:firstLine="567"/>
        <w:jc w:val="both"/>
        <w:spacing w:after="0" w:line="240" w:lineRule="auto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  <w:lang w:eastAsia="ar-SA"/>
        </w:rPr>
        <w:t xml:space="preserve">Право собственности на Товар переходят к Заказчику с момента подписания Сторонами товарно-транспортной накладной (ТОРГ-12, УПД) на поставленный Товар. С указанного момента Поставщик считается выполнившим свои обязательства по поставке Товара.</w:t>
      </w:r>
      <w:r>
        <w:rPr>
          <w:rFonts w:ascii="Times New Roman" w:hAnsi="Times New Roman" w:eastAsia="Arial" w:cs="Times New Roman"/>
          <w:sz w:val="24"/>
          <w:szCs w:val="24"/>
        </w:rPr>
      </w:r>
      <w:r>
        <w:rPr>
          <w:rFonts w:ascii="Times New Roman" w:hAnsi="Times New Roman" w:eastAsia="Arial" w:cs="Times New Roman"/>
          <w:sz w:val="24"/>
          <w:szCs w:val="24"/>
        </w:rPr>
      </w:r>
    </w:p>
    <w:p>
      <w:pPr>
        <w:ind w:firstLine="567"/>
        <w:jc w:val="center"/>
        <w:keepNext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  <w:outlineLvl w:val="2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4.ЦЕНА И ПОРЯДОК РАСЧЕТОВ.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Style w:val="921"/>
        <w:jc w:val="both"/>
        <w:rPr>
          <w:rFonts w:eastAsiaTheme="minorHAnsi"/>
        </w:rPr>
      </w:pPr>
      <w:r>
        <w:rPr>
          <w:lang w:eastAsia="ar-SA"/>
        </w:rPr>
        <w:t xml:space="preserve">4.1. Вариант 1. Цена Контракта составляет</w:t>
      </w:r>
      <w:r>
        <w:rPr>
          <w:lang w:eastAsia="ar-SA"/>
        </w:rPr>
        <w:t xml:space="preserve"> </w:t>
      </w:r>
      <w:r>
        <w:rPr>
          <w:b/>
          <w:lang w:eastAsia="ar-SA"/>
        </w:rPr>
        <w:t xml:space="preserve">______ (_______________) </w:t>
      </w:r>
      <w:r>
        <w:rPr>
          <w:b/>
          <w:lang w:eastAsia="ar-SA"/>
        </w:rPr>
        <w:t xml:space="preserve">рублей </w:t>
      </w:r>
      <w:r>
        <w:rPr>
          <w:rFonts w:eastAsiaTheme="minorHAnsi"/>
          <w:b/>
          <w:lang w:eastAsia="en-US"/>
        </w:rPr>
        <w:t xml:space="preserve">_____ копеек</w:t>
      </w:r>
      <w:r>
        <w:rPr>
          <w:rFonts w:eastAsiaTheme="minorHAnsi"/>
          <w:lang w:eastAsia="en-US"/>
        </w:rPr>
        <w:t xml:space="preserve">, НДС не облагается / НДС 22%.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425"/>
        <w:jc w:val="both"/>
        <w:spacing w:after="0"/>
        <w:tabs>
          <w:tab w:val="left" w:pos="126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контракта является твердой, определена на весь срок исполнения Контракта и не может изменяться в ходе его исполнения, за исключением случаев, предусмотренных Федеральным законом от 05 апреля 2013 года № 44</w:t>
      </w:r>
      <w:r>
        <w:rPr>
          <w:rFonts w:ascii="Times New Roman" w:hAnsi="Times New Roman" w:cs="Times New Roman"/>
          <w:sz w:val="24"/>
          <w:szCs w:val="24"/>
        </w:rPr>
        <w:noBreakHyphen/>
        <w:t xml:space="preserve">ФЗ «О контрактной системе в сфере закупок товаров, работ, услуг для обеспечения государственных и муниципальных нужд».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5"/>
        <w:jc w:val="both"/>
        <w:spacing w:after="0" w:line="240" w:lineRule="auto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  <w:lang w:eastAsia="ar-SA"/>
        </w:rPr>
        <w:t xml:space="preserve">4.2.Расчеты между Сторонами производятся в безналичном порядке путем перечисления денежных средств на указанный в Контракте расчетный счет Поставщика.  </w:t>
      </w:r>
      <w:r>
        <w:rPr>
          <w:rFonts w:ascii="Times New Roman" w:hAnsi="Times New Roman" w:eastAsia="Arial" w:cs="Times New Roman"/>
          <w:sz w:val="24"/>
          <w:szCs w:val="24"/>
        </w:rPr>
      </w:r>
      <w:r>
        <w:rPr>
          <w:rFonts w:ascii="Times New Roman" w:hAnsi="Times New Roman" w:eastAsia="Arial" w:cs="Times New Roman"/>
          <w:sz w:val="24"/>
          <w:szCs w:val="24"/>
        </w:rPr>
      </w:r>
    </w:p>
    <w:p>
      <w:pPr>
        <w:ind w:firstLine="425"/>
        <w:jc w:val="both"/>
        <w:spacing w:after="0" w:line="240" w:lineRule="auto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  <w:lang w:eastAsia="ar-SA"/>
        </w:rPr>
        <w:t xml:space="preserve">4.3.Оплата Товара осуществляется Заказчиком не позднее 10 (десяти) рабочих дней с момента получения от Поставщика Товара и подписания Сторонами соответствующих документов на его оплату:</w:t>
      </w:r>
      <w:r>
        <w:rPr>
          <w:rFonts w:ascii="Times New Roman" w:hAnsi="Times New Roman" w:eastAsia="Arial" w:cs="Times New Roman"/>
          <w:sz w:val="24"/>
          <w:szCs w:val="24"/>
        </w:rPr>
      </w:r>
      <w:r>
        <w:rPr>
          <w:rFonts w:ascii="Times New Roman" w:hAnsi="Times New Roman" w:eastAsia="Arial" w:cs="Times New Roman"/>
          <w:sz w:val="24"/>
          <w:szCs w:val="24"/>
        </w:rPr>
      </w:r>
    </w:p>
    <w:p>
      <w:pPr>
        <w:ind w:firstLine="425"/>
        <w:jc w:val="both"/>
        <w:spacing w:after="0" w:line="240" w:lineRule="auto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  <w:lang w:eastAsia="ar-SA"/>
        </w:rPr>
        <w:t xml:space="preserve">- товарно-транспортная накладная (ТОРГ-12, УПД), </w:t>
      </w:r>
      <w:r>
        <w:rPr>
          <w:rFonts w:ascii="Times New Roman" w:hAnsi="Times New Roman" w:eastAsia="Arial" w:cs="Times New Roman"/>
          <w:sz w:val="24"/>
          <w:szCs w:val="24"/>
          <w:lang w:eastAsia="ar-SA"/>
        </w:rPr>
        <w:t xml:space="preserve">подписанную</w:t>
      </w:r>
      <w:r>
        <w:rPr>
          <w:rFonts w:ascii="Times New Roman" w:hAnsi="Times New Roman" w:eastAsia="Arial" w:cs="Times New Roman"/>
          <w:sz w:val="24"/>
          <w:szCs w:val="24"/>
          <w:lang w:eastAsia="ar-SA"/>
        </w:rPr>
        <w:t xml:space="preserve"> обеими Сторонами;</w:t>
      </w:r>
      <w:r>
        <w:rPr>
          <w:rFonts w:ascii="Times New Roman" w:hAnsi="Times New Roman" w:eastAsia="Arial" w:cs="Times New Roman"/>
          <w:sz w:val="24"/>
          <w:szCs w:val="24"/>
        </w:rPr>
      </w:r>
      <w:r>
        <w:rPr>
          <w:rFonts w:ascii="Times New Roman" w:hAnsi="Times New Roman" w:eastAsia="Arial" w:cs="Times New Roman"/>
          <w:sz w:val="24"/>
          <w:szCs w:val="24"/>
        </w:rPr>
      </w:r>
    </w:p>
    <w:p>
      <w:pPr>
        <w:ind w:firstLine="425"/>
        <w:jc w:val="both"/>
        <w:spacing w:after="0" w:line="240" w:lineRule="auto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  <w:lang w:eastAsia="ar-SA"/>
        </w:rPr>
        <w:t xml:space="preserve">-  счет;</w:t>
      </w:r>
      <w:r>
        <w:rPr>
          <w:rFonts w:ascii="Times New Roman" w:hAnsi="Times New Roman" w:eastAsia="Arial" w:cs="Times New Roman"/>
          <w:sz w:val="24"/>
          <w:szCs w:val="24"/>
        </w:rPr>
      </w:r>
      <w:r>
        <w:rPr>
          <w:rFonts w:ascii="Times New Roman" w:hAnsi="Times New Roman" w:eastAsia="Arial" w:cs="Times New Roman"/>
          <w:sz w:val="24"/>
          <w:szCs w:val="24"/>
        </w:rPr>
      </w:r>
    </w:p>
    <w:p>
      <w:pPr>
        <w:ind w:firstLine="425"/>
        <w:jc w:val="both"/>
        <w:spacing w:after="0" w:line="240" w:lineRule="auto"/>
        <w:rPr>
          <w:rFonts w:ascii="Times New Roman" w:hAnsi="Times New Roman" w:eastAsia="Arial" w:cs="Times New Roman"/>
          <w:sz w:val="24"/>
          <w:szCs w:val="24"/>
          <w:highlight w:val="none"/>
        </w:rPr>
      </w:pPr>
      <w:r>
        <w:rPr>
          <w:rFonts w:ascii="Times New Roman" w:hAnsi="Times New Roman" w:eastAsia="Arial" w:cs="Times New Roman"/>
          <w:sz w:val="24"/>
          <w:szCs w:val="24"/>
          <w:lang w:eastAsia="ar-SA"/>
        </w:rPr>
        <w:t xml:space="preserve">- счет-фактуру (в случае если Поставщик является плательщиком НДС).</w:t>
      </w:r>
      <w:r>
        <w:rPr>
          <w:rFonts w:ascii="Times New Roman" w:hAnsi="Times New Roman" w:eastAsia="Arial" w:cs="Times New Roman"/>
          <w:sz w:val="24"/>
          <w:szCs w:val="24"/>
          <w:highlight w:val="none"/>
        </w:rPr>
      </w:r>
      <w:r>
        <w:rPr>
          <w:rFonts w:ascii="Times New Roman" w:hAnsi="Times New Roman" w:eastAsia="Arial" w:cs="Times New Roman"/>
          <w:sz w:val="24"/>
          <w:szCs w:val="24"/>
          <w:highlight w:val="none"/>
        </w:rPr>
      </w:r>
    </w:p>
    <w:p>
      <w:pPr>
        <w:ind w:firstLine="425"/>
        <w:jc w:val="both"/>
        <w:spacing w:after="0" w:line="240" w:lineRule="auto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  <w:highlight w:val="none"/>
        </w:rPr>
        <w:t xml:space="preserve">При подготовке документов на оплату в одной товарно-транспортной накладной возможно указать: системные блоки и мониторы. Автоматизированные рабочие места (АРМ) и МФУ оформляются отдельными товарно-транспортными накладными.</w:t>
      </w:r>
      <w:r>
        <w:rPr>
          <w:rFonts w:ascii="Times New Roman" w:hAnsi="Times New Roman" w:eastAsia="Arial" w:cs="Times New Roman"/>
          <w:sz w:val="24"/>
          <w:szCs w:val="24"/>
        </w:rPr>
      </w:r>
      <w:r>
        <w:rPr>
          <w:rFonts w:ascii="Times New Roman" w:hAnsi="Times New Roman" w:eastAsia="Arial" w:cs="Times New Roman"/>
          <w:sz w:val="24"/>
          <w:szCs w:val="24"/>
        </w:rPr>
      </w:r>
    </w:p>
    <w:p>
      <w:pPr>
        <w:ind w:firstLine="425"/>
        <w:jc w:val="both"/>
        <w:spacing w:after="0" w:line="240" w:lineRule="auto"/>
        <w:rPr>
          <w:rFonts w:ascii="Times New Roman" w:hAnsi="Times New Roman" w:eastAsia="Arial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sz w:val="24"/>
          <w:szCs w:val="24"/>
          <w:lang w:eastAsia="ar-SA"/>
        </w:rPr>
        <w:t xml:space="preserve">4.4. В целях оформления приемки поставленного товара, предусмотренных Контрактом, информация о котором не размещается в реестре контрактов ЕИС, формируется Акт приемки </w:t>
      </w:r>
      <w:r>
        <w:rPr>
          <w:rFonts w:ascii="Times New Roman" w:hAnsi="Times New Roman" w:eastAsia="Arial" w:cs="Times New Roman"/>
          <w:sz w:val="24"/>
          <w:szCs w:val="24"/>
          <w:lang w:eastAsia="ar-SA"/>
        </w:rPr>
        <w:t xml:space="preserve">товаров, ра</w:t>
      </w:r>
      <w:r>
        <w:rPr>
          <w:rFonts w:ascii="Times New Roman" w:hAnsi="Times New Roman" w:eastAsia="Arial" w:cs="Times New Roman"/>
          <w:sz w:val="24"/>
          <w:szCs w:val="24"/>
          <w:lang w:eastAsia="ar-SA"/>
        </w:rPr>
        <w:t xml:space="preserve">бот, услуг (ф. 0510452) по унифицированной форме, установленной Приказом Минфина России от 15.06.2021 № 61н. Акт приемки (ф. 0510452) составляется в виде электронного документа и подписывается электронными подписями представителей Заказчика и Поставщика. </w:t>
      </w:r>
      <w:r>
        <w:rPr>
          <w:rFonts w:ascii="Times New Roman" w:hAnsi="Times New Roman" w:eastAsia="Arial" w:cs="Times New Roman"/>
          <w:sz w:val="24"/>
          <w:szCs w:val="24"/>
        </w:rPr>
      </w:r>
      <w:r>
        <w:rPr>
          <w:rFonts w:ascii="Times New Roman" w:hAnsi="Times New Roman" w:eastAsia="Arial" w:cs="Times New Roman"/>
          <w:sz w:val="24"/>
          <w:szCs w:val="24"/>
        </w:rPr>
      </w:r>
    </w:p>
    <w:p>
      <w:pPr>
        <w:ind w:firstLine="425"/>
        <w:jc w:val="both"/>
        <w:spacing w:after="0" w:line="240" w:lineRule="auto"/>
        <w:rPr>
          <w:rFonts w:ascii="Times New Roman" w:hAnsi="Times New Roman" w:eastAsia="Arial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sz w:val="24"/>
          <w:szCs w:val="24"/>
          <w:lang w:eastAsia="ar-SA"/>
        </w:rPr>
        <w:t xml:space="preserve">В случае отсутствия организационно-технической возможности подписания Акта приемки (ф. 0510452) в электронной форме со стороны </w:t>
      </w:r>
      <w:r>
        <w:rPr>
          <w:rFonts w:ascii="Times New Roman" w:hAnsi="Times New Roman" w:eastAsia="Arial" w:cs="Times New Roman"/>
          <w:sz w:val="24"/>
          <w:szCs w:val="24"/>
          <w:lang w:eastAsia="ar-SA"/>
        </w:rPr>
        <w:t xml:space="preserve">Поставщика</w:t>
      </w:r>
      <w:r>
        <w:rPr>
          <w:rFonts w:ascii="Times New Roman" w:hAnsi="Times New Roman" w:eastAsia="Arial" w:cs="Times New Roman"/>
          <w:sz w:val="24"/>
          <w:szCs w:val="24"/>
          <w:lang w:eastAsia="ar-SA"/>
        </w:rPr>
        <w:t xml:space="preserve">, Акт направляется на электронную почту </w:t>
      </w:r>
      <w:r>
        <w:rPr>
          <w:rFonts w:ascii="Times New Roman" w:hAnsi="Times New Roman" w:eastAsia="Arial" w:cs="Times New Roman"/>
          <w:sz w:val="24"/>
          <w:szCs w:val="24"/>
          <w:lang w:eastAsia="ar-SA"/>
        </w:rPr>
        <w:t xml:space="preserve">Поставщика</w:t>
      </w:r>
      <w:r>
        <w:rPr>
          <w:rFonts w:ascii="Times New Roman" w:hAnsi="Times New Roman" w:eastAsia="Arial" w:cs="Times New Roman"/>
          <w:sz w:val="24"/>
          <w:szCs w:val="24"/>
          <w:lang w:eastAsia="ar-SA"/>
        </w:rPr>
        <w:t xml:space="preserve"> для подписания. </w:t>
      </w:r>
      <w:r>
        <w:rPr>
          <w:rFonts w:ascii="Times New Roman" w:hAnsi="Times New Roman" w:eastAsia="Arial" w:cs="Times New Roman"/>
          <w:sz w:val="24"/>
          <w:szCs w:val="24"/>
        </w:rPr>
      </w:r>
      <w:r>
        <w:rPr>
          <w:rFonts w:ascii="Times New Roman" w:hAnsi="Times New Roman" w:eastAsia="Arial" w:cs="Times New Roman"/>
          <w:sz w:val="24"/>
          <w:szCs w:val="24"/>
        </w:rPr>
      </w:r>
    </w:p>
    <w:p>
      <w:pPr>
        <w:ind w:firstLine="425"/>
        <w:jc w:val="both"/>
        <w:spacing w:after="0" w:line="240" w:lineRule="auto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  <w:lang w:eastAsia="ar-SA"/>
        </w:rPr>
        <w:t xml:space="preserve">Акт приемки (ф. 0510452) является обязательным документом для осуществления оплаты по Контракту.</w:t>
      </w:r>
      <w:r>
        <w:rPr>
          <w:rFonts w:ascii="Times New Roman" w:hAnsi="Times New Roman" w:eastAsia="Arial" w:cs="Times New Roman"/>
          <w:sz w:val="24"/>
          <w:szCs w:val="24"/>
        </w:rPr>
      </w:r>
      <w:r>
        <w:rPr>
          <w:rFonts w:ascii="Times New Roman" w:hAnsi="Times New Roman" w:eastAsia="Arial" w:cs="Times New Roman"/>
          <w:sz w:val="24"/>
          <w:szCs w:val="24"/>
        </w:rPr>
      </w:r>
    </w:p>
    <w:p>
      <w:pPr>
        <w:ind w:firstLine="425"/>
        <w:jc w:val="both"/>
        <w:spacing w:after="0" w:line="240" w:lineRule="auto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  <w:lang w:eastAsia="ar-SA"/>
        </w:rPr>
        <w:t xml:space="preserve">4.5. Моментом исполнения обязательств Заказчиком по оплате Товара признается день списания денежных сре</w:t>
      </w:r>
      <w:r>
        <w:rPr>
          <w:rFonts w:ascii="Times New Roman" w:hAnsi="Times New Roman" w:eastAsia="Arial" w:cs="Times New Roman"/>
          <w:sz w:val="24"/>
          <w:szCs w:val="24"/>
          <w:lang w:eastAsia="ar-SA"/>
        </w:rPr>
        <w:t xml:space="preserve">дств с л</w:t>
      </w:r>
      <w:r>
        <w:rPr>
          <w:rFonts w:ascii="Times New Roman" w:hAnsi="Times New Roman" w:eastAsia="Arial" w:cs="Times New Roman"/>
          <w:sz w:val="24"/>
          <w:szCs w:val="24"/>
          <w:lang w:eastAsia="ar-SA"/>
        </w:rPr>
        <w:t xml:space="preserve">ицевого счета Заказчика.</w:t>
      </w:r>
      <w:r>
        <w:rPr>
          <w:rFonts w:ascii="Times New Roman" w:hAnsi="Times New Roman" w:eastAsia="Arial" w:cs="Times New Roman"/>
          <w:sz w:val="24"/>
          <w:szCs w:val="24"/>
        </w:rPr>
      </w:r>
      <w:r>
        <w:rPr>
          <w:rFonts w:ascii="Times New Roman" w:hAnsi="Times New Roman" w:eastAsia="Arial" w:cs="Times New Roman"/>
          <w:sz w:val="24"/>
          <w:szCs w:val="24"/>
        </w:rPr>
      </w:r>
    </w:p>
    <w:p>
      <w:pPr>
        <w:numPr>
          <w:ilvl w:val="0"/>
          <w:numId w:val="5"/>
        </w:numPr>
        <w:ind w:left="0" w:firstLine="425"/>
        <w:jc w:val="center"/>
        <w:keepNext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  <w:outlineLvl w:val="2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ПРАВА И ОБЯЗАННОСТИ СТОРОН.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firstLine="425"/>
        <w:jc w:val="both"/>
        <w:spacing w:after="0" w:line="240" w:lineRule="auto"/>
        <w:tabs>
          <w:tab w:val="left" w:pos="900" w:leader="none"/>
        </w:tabs>
        <w:rPr>
          <w:rFonts w:ascii="Times New Roman" w:hAnsi="Times New Roman" w:eastAsia="Arial" w:cs="Times New Roman"/>
          <w:sz w:val="24"/>
          <w:szCs w:val="24"/>
          <w:u w:val="single"/>
        </w:rPr>
      </w:pPr>
      <w:r>
        <w:rPr>
          <w:rFonts w:ascii="Times New Roman" w:hAnsi="Times New Roman" w:eastAsia="Arial" w:cs="Times New Roman"/>
          <w:sz w:val="24"/>
          <w:szCs w:val="24"/>
          <w:lang w:eastAsia="ar-SA"/>
        </w:rPr>
        <w:t xml:space="preserve">5.1.</w:t>
      </w:r>
      <w:r>
        <w:rPr>
          <w:rFonts w:ascii="Times New Roman" w:hAnsi="Times New Roman" w:eastAsia="Arial" w:cs="Times New Roman"/>
          <w:sz w:val="24"/>
          <w:szCs w:val="24"/>
          <w:u w:val="single"/>
          <w:lang w:eastAsia="ar-SA"/>
        </w:rPr>
        <w:t xml:space="preserve"> </w:t>
      </w:r>
      <w:r>
        <w:rPr>
          <w:rFonts w:ascii="Times New Roman" w:hAnsi="Times New Roman" w:eastAsia="Arial" w:cs="Times New Roman"/>
          <w:sz w:val="24"/>
          <w:szCs w:val="24"/>
          <w:lang w:eastAsia="ar-SA"/>
        </w:rPr>
        <w:t xml:space="preserve">Заказчик вправе:</w:t>
      </w:r>
      <w:r>
        <w:rPr>
          <w:rFonts w:ascii="Times New Roman" w:hAnsi="Times New Roman" w:eastAsia="Arial" w:cs="Times New Roman"/>
          <w:sz w:val="24"/>
          <w:szCs w:val="24"/>
          <w:u w:val="single"/>
          <w:lang w:eastAsia="ar-SA"/>
        </w:rPr>
        <w:t xml:space="preserve"> </w:t>
      </w:r>
      <w:r>
        <w:rPr>
          <w:rFonts w:ascii="Times New Roman" w:hAnsi="Times New Roman" w:eastAsia="Arial" w:cs="Times New Roman"/>
          <w:sz w:val="24"/>
          <w:szCs w:val="24"/>
          <w:u w:val="single"/>
        </w:rPr>
      </w:r>
      <w:r>
        <w:rPr>
          <w:rFonts w:ascii="Times New Roman" w:hAnsi="Times New Roman" w:eastAsia="Arial" w:cs="Times New Roman"/>
          <w:sz w:val="24"/>
          <w:szCs w:val="24"/>
          <w:u w:val="single"/>
        </w:rPr>
      </w:r>
    </w:p>
    <w:p>
      <w:pPr>
        <w:ind w:firstLine="425"/>
        <w:jc w:val="both"/>
        <w:spacing w:after="0" w:line="240" w:lineRule="auto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  <w:lang w:eastAsia="ar-SA"/>
        </w:rPr>
        <w:t xml:space="preserve">5.1.1.Требовать поставки Товара на условиях, предусмотренных настоящим Контрактом.</w:t>
      </w:r>
      <w:r>
        <w:rPr>
          <w:rFonts w:ascii="Times New Roman" w:hAnsi="Times New Roman" w:eastAsia="Arial" w:cs="Times New Roman"/>
          <w:sz w:val="24"/>
          <w:szCs w:val="24"/>
        </w:rPr>
      </w:r>
      <w:r>
        <w:rPr>
          <w:rFonts w:ascii="Times New Roman" w:hAnsi="Times New Roman" w:eastAsia="Arial" w:cs="Times New Roman"/>
          <w:sz w:val="24"/>
          <w:szCs w:val="24"/>
        </w:rPr>
      </w:r>
    </w:p>
    <w:p>
      <w:pPr>
        <w:ind w:firstLine="425"/>
        <w:jc w:val="both"/>
        <w:spacing w:after="0" w:line="240" w:lineRule="auto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  <w:lang w:eastAsia="ar-SA"/>
        </w:rPr>
        <w:t xml:space="preserve">5.1.2.П</w:t>
      </w:r>
      <w:r>
        <w:rPr>
          <w:rFonts w:ascii="Times New Roman" w:hAnsi="Times New Roman" w:eastAsia="Arial" w:cs="Times New Roman"/>
          <w:sz w:val="24"/>
          <w:szCs w:val="24"/>
          <w:lang w:eastAsia="ar-SA"/>
        </w:rPr>
        <w:t xml:space="preserve">ри передаче Поставщиком Товара ненадлежащего качества, количества или Товара в ассортименте, не соответствующем условиям Контракта, Заказчик вправе отказаться от приемки и оплаты такого Товара, назначив Поставщику разумный срок для устранения недостатков. </w:t>
      </w:r>
      <w:r>
        <w:rPr>
          <w:rFonts w:ascii="Times New Roman" w:hAnsi="Times New Roman" w:eastAsia="Arial" w:cs="Times New Roman"/>
          <w:sz w:val="24"/>
          <w:szCs w:val="24"/>
        </w:rPr>
      </w:r>
      <w:r>
        <w:rPr>
          <w:rFonts w:ascii="Times New Roman" w:hAnsi="Times New Roman" w:eastAsia="Arial" w:cs="Times New Roman"/>
          <w:sz w:val="24"/>
          <w:szCs w:val="24"/>
        </w:rPr>
      </w:r>
    </w:p>
    <w:p>
      <w:pPr>
        <w:ind w:firstLine="425"/>
        <w:jc w:val="both"/>
        <w:spacing w:after="0" w:line="240" w:lineRule="auto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  <w:lang w:eastAsia="ar-SA"/>
        </w:rPr>
        <w:t xml:space="preserve">5.1.3.В случае просрочки поставки Товара более чем на 5 (пять) рабочих дней отказаться от дальнейшего выполнения условий по настоящему Контракту.</w:t>
      </w:r>
      <w:r>
        <w:rPr>
          <w:rFonts w:ascii="Times New Roman" w:hAnsi="Times New Roman" w:eastAsia="Arial" w:cs="Times New Roman"/>
          <w:sz w:val="24"/>
          <w:szCs w:val="24"/>
        </w:rPr>
      </w:r>
      <w:r>
        <w:rPr>
          <w:rFonts w:ascii="Times New Roman" w:hAnsi="Times New Roman" w:eastAsia="Arial" w:cs="Times New Roman"/>
          <w:sz w:val="24"/>
          <w:szCs w:val="24"/>
        </w:rPr>
      </w:r>
    </w:p>
    <w:p>
      <w:pPr>
        <w:ind w:firstLine="425"/>
        <w:jc w:val="both"/>
        <w:spacing w:after="0" w:line="240" w:lineRule="auto"/>
        <w:tabs>
          <w:tab w:val="left" w:pos="360" w:leader="none"/>
        </w:tabs>
        <w:rPr>
          <w:rFonts w:ascii="Times New Roman" w:hAnsi="Times New Roman" w:eastAsia="Arial" w:cs="Times New Roman"/>
          <w:sz w:val="24"/>
          <w:szCs w:val="24"/>
          <w:u w:val="single"/>
        </w:rPr>
      </w:pPr>
      <w:r>
        <w:rPr>
          <w:rFonts w:ascii="Times New Roman" w:hAnsi="Times New Roman" w:eastAsia="Arial" w:cs="Times New Roman"/>
          <w:sz w:val="24"/>
          <w:szCs w:val="24"/>
          <w:lang w:eastAsia="ar-SA"/>
        </w:rPr>
        <w:t xml:space="preserve">5.2. Заказчик обязан:</w:t>
      </w:r>
      <w:r>
        <w:rPr>
          <w:rFonts w:ascii="Times New Roman" w:hAnsi="Times New Roman" w:eastAsia="Arial" w:cs="Times New Roman"/>
          <w:sz w:val="24"/>
          <w:szCs w:val="24"/>
          <w:u w:val="single"/>
        </w:rPr>
      </w:r>
      <w:r>
        <w:rPr>
          <w:rFonts w:ascii="Times New Roman" w:hAnsi="Times New Roman" w:eastAsia="Arial" w:cs="Times New Roman"/>
          <w:sz w:val="24"/>
          <w:szCs w:val="24"/>
          <w:u w:val="single"/>
        </w:rPr>
      </w:r>
    </w:p>
    <w:p>
      <w:pPr>
        <w:numPr>
          <w:ilvl w:val="2"/>
          <w:numId w:val="13"/>
        </w:numPr>
        <w:ind w:left="0" w:firstLine="425"/>
        <w:jc w:val="both"/>
        <w:spacing w:after="0" w:line="240" w:lineRule="auto"/>
        <w:tabs>
          <w:tab w:val="left" w:pos="360" w:leader="none"/>
          <w:tab w:val="left" w:pos="900" w:leader="none"/>
        </w:tabs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  <w:lang w:eastAsia="ar-SA"/>
        </w:rPr>
        <w:t xml:space="preserve">Осуществить проверку при приемке Товара по количеству, качеству и ассортименту, и подписать соответствующие документы на оплату Товара согласно п. 4.3. Контракта.</w:t>
      </w:r>
      <w:r>
        <w:rPr>
          <w:rFonts w:ascii="Times New Roman" w:hAnsi="Times New Roman" w:eastAsia="Arial" w:cs="Times New Roman"/>
          <w:sz w:val="24"/>
          <w:szCs w:val="24"/>
        </w:rPr>
      </w:r>
      <w:r>
        <w:rPr>
          <w:rFonts w:ascii="Times New Roman" w:hAnsi="Times New Roman" w:eastAsia="Arial" w:cs="Times New Roman"/>
          <w:sz w:val="24"/>
          <w:szCs w:val="24"/>
        </w:rPr>
      </w:r>
    </w:p>
    <w:p>
      <w:pPr>
        <w:numPr>
          <w:ilvl w:val="2"/>
          <w:numId w:val="13"/>
        </w:numPr>
        <w:ind w:left="0" w:firstLine="425"/>
        <w:jc w:val="both"/>
        <w:spacing w:after="0" w:line="240" w:lineRule="auto"/>
        <w:tabs>
          <w:tab w:val="left" w:pos="360" w:leader="none"/>
          <w:tab w:val="left" w:pos="900" w:leader="none"/>
        </w:tabs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  <w:lang w:eastAsia="ar-SA"/>
        </w:rPr>
        <w:t xml:space="preserve">Уведомить Поставщика о наличии недопоставленного Товара или о недостатках поставленного Товара в срок не позднее 3 (трех) рабочих дней с момента его получения.</w:t>
      </w:r>
      <w:r>
        <w:rPr>
          <w:rFonts w:ascii="Times New Roman" w:hAnsi="Times New Roman" w:eastAsia="Arial" w:cs="Times New Roman"/>
          <w:sz w:val="24"/>
          <w:szCs w:val="24"/>
        </w:rPr>
      </w:r>
      <w:r>
        <w:rPr>
          <w:rFonts w:ascii="Times New Roman" w:hAnsi="Times New Roman" w:eastAsia="Arial" w:cs="Times New Roman"/>
          <w:sz w:val="24"/>
          <w:szCs w:val="24"/>
        </w:rPr>
      </w:r>
    </w:p>
    <w:p>
      <w:pPr>
        <w:numPr>
          <w:ilvl w:val="2"/>
          <w:numId w:val="13"/>
        </w:numPr>
        <w:ind w:left="0" w:firstLine="425"/>
        <w:jc w:val="both"/>
        <w:spacing w:after="0" w:line="240" w:lineRule="auto"/>
        <w:tabs>
          <w:tab w:val="left" w:pos="360" w:leader="none"/>
          <w:tab w:val="left" w:pos="900" w:leader="none"/>
        </w:tabs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  <w:lang w:eastAsia="ar-SA"/>
        </w:rPr>
        <w:t xml:space="preserve">Оплатить поставленный Товар в срок, установленный п. 4.3. Контракта.</w:t>
      </w:r>
      <w:r>
        <w:rPr>
          <w:rFonts w:ascii="Times New Roman" w:hAnsi="Times New Roman" w:eastAsia="Arial" w:cs="Times New Roman"/>
          <w:sz w:val="24"/>
          <w:szCs w:val="24"/>
        </w:rPr>
      </w:r>
      <w:r>
        <w:rPr>
          <w:rFonts w:ascii="Times New Roman" w:hAnsi="Times New Roman" w:eastAsia="Arial" w:cs="Times New Roman"/>
          <w:sz w:val="24"/>
          <w:szCs w:val="24"/>
        </w:rPr>
      </w:r>
    </w:p>
    <w:p>
      <w:pPr>
        <w:ind w:firstLine="425"/>
        <w:jc w:val="both"/>
        <w:spacing w:after="0" w:line="240" w:lineRule="auto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  <w:lang w:eastAsia="ar-SA"/>
        </w:rPr>
        <w:t xml:space="preserve">5.3. </w:t>
      </w:r>
      <w:r>
        <w:rPr>
          <w:rFonts w:ascii="Times New Roman" w:hAnsi="Times New Roman" w:eastAsia="Arial" w:cs="Times New Roman"/>
          <w:sz w:val="24"/>
          <w:szCs w:val="24"/>
          <w:u w:val="single"/>
          <w:lang w:eastAsia="ar-SA"/>
        </w:rPr>
        <w:t xml:space="preserve">Поставщик вправе:</w:t>
      </w:r>
      <w:r>
        <w:rPr>
          <w:rFonts w:ascii="Times New Roman" w:hAnsi="Times New Roman" w:eastAsia="Arial" w:cs="Times New Roman"/>
          <w:sz w:val="24"/>
          <w:szCs w:val="24"/>
        </w:rPr>
      </w:r>
      <w:r>
        <w:rPr>
          <w:rFonts w:ascii="Times New Roman" w:hAnsi="Times New Roman" w:eastAsia="Arial" w:cs="Times New Roman"/>
          <w:sz w:val="24"/>
          <w:szCs w:val="24"/>
        </w:rPr>
      </w:r>
    </w:p>
    <w:p>
      <w:pPr>
        <w:ind w:firstLine="42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5.3.1.Требовать приемки и оплаты Товара на условиях, предусмотренных настоящим Контрактом.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42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5.3.2.По согласованию с </w:t>
      </w:r>
      <w:r>
        <w:rPr>
          <w:rFonts w:ascii="Times New Roman" w:hAnsi="Times New Roman" w:eastAsia="Arial" w:cs="Times New Roman"/>
          <w:sz w:val="24"/>
          <w:szCs w:val="24"/>
          <w:lang w:eastAsia="ar-SA"/>
        </w:rPr>
        <w:t xml:space="preserve">Заказчиком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досрочно поставить Товар.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5.3.3.Запрашивать у </w:t>
      </w:r>
      <w:r>
        <w:rPr>
          <w:rFonts w:ascii="Times New Roman" w:hAnsi="Times New Roman" w:eastAsia="Arial" w:cs="Times New Roman"/>
          <w:sz w:val="24"/>
          <w:szCs w:val="24"/>
          <w:lang w:eastAsia="ar-SA"/>
        </w:rPr>
        <w:t xml:space="preserve">Заказчика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разъяснения и уточнения относительно Товара в рамках настоящего Контракта.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Arial" w:cs="Times New Roman"/>
          <w:sz w:val="24"/>
          <w:szCs w:val="24"/>
          <w:u w:val="single"/>
        </w:rPr>
      </w:pPr>
      <w:r>
        <w:rPr>
          <w:rFonts w:ascii="Times New Roman" w:hAnsi="Times New Roman" w:eastAsia="Arial" w:cs="Times New Roman"/>
          <w:sz w:val="24"/>
          <w:szCs w:val="24"/>
          <w:lang w:eastAsia="ar-SA"/>
        </w:rPr>
        <w:t xml:space="preserve">5.4.</w:t>
      </w:r>
      <w:r>
        <w:rPr>
          <w:rFonts w:ascii="Times New Roman" w:hAnsi="Times New Roman" w:eastAsia="Arial" w:cs="Times New Roman"/>
          <w:sz w:val="24"/>
          <w:szCs w:val="24"/>
          <w:u w:val="single"/>
          <w:lang w:eastAsia="ar-SA"/>
        </w:rPr>
        <w:t xml:space="preserve"> Поставщик обязан:</w:t>
      </w:r>
      <w:r>
        <w:rPr>
          <w:rFonts w:ascii="Times New Roman" w:hAnsi="Times New Roman" w:eastAsia="Arial" w:cs="Times New Roman"/>
          <w:sz w:val="24"/>
          <w:szCs w:val="24"/>
          <w:u w:val="single"/>
        </w:rPr>
      </w:r>
      <w:r>
        <w:rPr>
          <w:rFonts w:ascii="Times New Roman" w:hAnsi="Times New Roman" w:eastAsia="Arial" w:cs="Times New Roman"/>
          <w:sz w:val="24"/>
          <w:szCs w:val="24"/>
          <w:u w:val="single"/>
        </w:rPr>
      </w:r>
    </w:p>
    <w:p>
      <w:pPr>
        <w:ind w:firstLine="567"/>
        <w:jc w:val="both"/>
        <w:spacing w:after="0" w:line="240" w:lineRule="auto"/>
        <w:tabs>
          <w:tab w:val="left" w:pos="900" w:leader="none"/>
        </w:tabs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  <w:lang w:eastAsia="ar-SA"/>
        </w:rPr>
        <w:t xml:space="preserve">5.4.1. Передать Заказчику Товар надлежащего качества, количества и в оговоренном Сторонами ассортименте, в том числе относящиеся к Товару принадлежности и документы, которые Поставщик должен передать в соответствии с настоящим Контрактом.</w:t>
      </w:r>
      <w:r>
        <w:rPr>
          <w:rFonts w:ascii="Times New Roman" w:hAnsi="Times New Roman" w:eastAsia="Arial" w:cs="Times New Roman"/>
          <w:sz w:val="24"/>
          <w:szCs w:val="24"/>
        </w:rPr>
      </w:r>
      <w:r>
        <w:rPr>
          <w:rFonts w:ascii="Times New Roman" w:hAnsi="Times New Roman" w:eastAsia="Arial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tabs>
          <w:tab w:val="left" w:pos="360" w:leader="none"/>
        </w:tabs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  <w:lang w:eastAsia="ar-SA"/>
        </w:rPr>
        <w:t xml:space="preserve">5.4.2. В согласованные Сторонами сроки (п. 3.1.) осуществить доставку Товара по адресу Заказчика (п. 1.2.).</w:t>
      </w:r>
      <w:r>
        <w:rPr>
          <w:rFonts w:ascii="Times New Roman" w:hAnsi="Times New Roman" w:eastAsia="Arial" w:cs="Times New Roman"/>
          <w:sz w:val="24"/>
          <w:szCs w:val="24"/>
        </w:rPr>
      </w:r>
      <w:r>
        <w:rPr>
          <w:rFonts w:ascii="Times New Roman" w:hAnsi="Times New Roman" w:eastAsia="Arial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tabs>
          <w:tab w:val="left" w:pos="360" w:leader="none"/>
        </w:tabs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  <w:lang w:eastAsia="ar-SA"/>
        </w:rPr>
        <w:t xml:space="preserve">5.4.3. Устранить н</w:t>
      </w:r>
      <w:r>
        <w:rPr>
          <w:rFonts w:ascii="Times New Roman" w:hAnsi="Times New Roman" w:eastAsia="Arial" w:cs="Times New Roman"/>
          <w:sz w:val="24"/>
          <w:szCs w:val="24"/>
          <w:lang w:eastAsia="ar-SA"/>
        </w:rPr>
        <w:t xml:space="preserve">едостатки, заменить Товар ненадлежащего качества, а также восполнить недопоставленное количество Товара, в том числе относящиеся к Товару принадлежности и/или документы в течение 3-х (трех) рабочих дней с момента уведомления Поставщика п. 5.2.2. Контракта.</w:t>
      </w:r>
      <w:r>
        <w:rPr>
          <w:rFonts w:ascii="Times New Roman" w:hAnsi="Times New Roman" w:eastAsia="Arial" w:cs="Times New Roman"/>
          <w:sz w:val="24"/>
          <w:szCs w:val="24"/>
        </w:rPr>
      </w:r>
      <w:r>
        <w:rPr>
          <w:rFonts w:ascii="Times New Roman" w:hAnsi="Times New Roman" w:eastAsia="Arial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tabs>
          <w:tab w:val="left" w:pos="360" w:leader="none"/>
        </w:tabs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</w:r>
      <w:r>
        <w:rPr>
          <w:rFonts w:ascii="Times New Roman" w:hAnsi="Times New Roman" w:eastAsia="Arial" w:cs="Times New Roman"/>
          <w:sz w:val="24"/>
          <w:szCs w:val="24"/>
        </w:rPr>
      </w:r>
      <w:r>
        <w:rPr>
          <w:rFonts w:ascii="Times New Roman" w:hAnsi="Times New Roman" w:eastAsia="Arial" w:cs="Times New Roman"/>
          <w:sz w:val="24"/>
          <w:szCs w:val="24"/>
        </w:rPr>
      </w:r>
    </w:p>
    <w:p>
      <w:pPr>
        <w:pStyle w:val="910"/>
        <w:numPr>
          <w:ilvl w:val="0"/>
          <w:numId w:val="5"/>
        </w:num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ОТВЕТСТВЕННОСТЬ СТОРОН.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</w:r>
    </w:p>
    <w:p>
      <w:pPr>
        <w:pStyle w:val="91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6.1. </w:t>
      </w:r>
      <w:r>
        <w:rPr>
          <w:rFonts w:ascii="Times New Roman" w:hAnsi="Times New Roman" w:cs="Times New Roman"/>
          <w:sz w:val="24"/>
          <w:szCs w:val="24"/>
        </w:rPr>
        <w:t xml:space="preserve">За неисполнение или ненадлежащее исполнение своих обязательств, установл</w:t>
      </w:r>
      <w:r>
        <w:rPr>
          <w:rFonts w:ascii="Times New Roman" w:hAnsi="Times New Roman" w:cs="Times New Roman"/>
          <w:sz w:val="24"/>
          <w:szCs w:val="24"/>
        </w:rPr>
        <w:t xml:space="preserve">енных настоящим Контрактом, Заказчик и Поставщик несут ответственность в соответствии с постановлением Правительства РФ от 30.08.2017 № 1042 "Об утверждении Правил определения размера штрафа, начисляемого в случае ненадлежащего исполнения заказчиком, неисп</w:t>
      </w:r>
      <w:r>
        <w:rPr>
          <w:rFonts w:ascii="Times New Roman" w:hAnsi="Times New Roman" w:cs="Times New Roman"/>
          <w:sz w:val="24"/>
          <w:szCs w:val="24"/>
        </w:rPr>
        <w:t xml:space="preserve">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 о внесении изменений в 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15 мая 2017 г. № 570 и признании утратившим силу постановления Правительства Российской Федерации от 25 ноября 2013 г. №1063" и иным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0"/>
        <w:ind w:left="0" w:firstLine="567"/>
        <w:jc w:val="both"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 За каждый факт неисполнения или ненадлежащего </w:t>
      </w:r>
      <w:r>
        <w:rPr>
          <w:rFonts w:ascii="Times New Roman" w:hAnsi="Times New Roman" w:cs="Times New Roman"/>
          <w:sz w:val="24"/>
          <w:szCs w:val="24"/>
        </w:rPr>
        <w:t xml:space="preserve">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штраф устанавливается в размере 10 (десяти) процентов от цены Контракта.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0"/>
        <w:ind w:left="0" w:firstLine="567"/>
        <w:jc w:val="both"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6.3. 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0"/>
        <w:ind w:left="0" w:firstLine="567"/>
        <w:jc w:val="both"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 Стороны настоящего Контракта освобождаются от уплаты </w:t>
      </w:r>
      <w:r>
        <w:rPr>
          <w:rFonts w:ascii="Times New Roman" w:hAnsi="Times New Roman" w:cs="Times New Roman"/>
          <w:sz w:val="24"/>
          <w:szCs w:val="24"/>
        </w:rPr>
        <w:t xml:space="preserve">штрафов</w:t>
      </w:r>
      <w:r>
        <w:rPr>
          <w:rFonts w:ascii="Times New Roman" w:hAnsi="Times New Roman" w:cs="Times New Roman"/>
          <w:sz w:val="24"/>
          <w:szCs w:val="24"/>
        </w:rPr>
        <w:t xml:space="preserve"> если докажут, что неисполнение или ненадлежащее исполнение  соответствующего обязательства произошло вследствие непреодолимой силы или по вине другой Стороны.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0"/>
        <w:ind w:left="0" w:firstLine="567"/>
        <w:jc w:val="both"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6.5. В случае установления уполномоченными контрольными органами фактов выполнения работ не в полном объеме и/или завышения их стоимости Поставщик осуществляет возврат Заказчику излишне уплаченных денежных средств.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0"/>
        <w:ind w:left="0" w:firstLine="567"/>
        <w:jc w:val="both"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6.6. Уплата Поставщиком штрафа или применение иной формы ответственности не освобождает его от исполнения обязательств по настоящему Контракту.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0"/>
        <w:ind w:left="0"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6.7. В качестве подтверждения фактов неисполн</w:t>
      </w:r>
      <w:r>
        <w:rPr>
          <w:rFonts w:ascii="Times New Roman" w:hAnsi="Times New Roman" w:cs="Times New Roman"/>
          <w:sz w:val="24"/>
          <w:szCs w:val="24"/>
        </w:rPr>
        <w:t xml:space="preserve">ения и (или) ненадлежащего исполнения обязательств, Заказчик может предъявлять фото- и видеоматериалы, являющиеся основанием для взыскания штрафа или применения иной формы ответственности в соответствии с действующим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0"/>
        <w:ind w:left="0"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7"/>
        <w:ind w:firstLine="567"/>
        <w:jc w:val="center"/>
        <w:spacing w:before="0" w:beforeAutospacing="0" w:after="0" w:afterAutospacing="0"/>
        <w:shd w:val="clear" w:color="auto" w:fill="ffffff"/>
        <w:rPr>
          <w:bCs w:val="0"/>
          <w:color w:val="111111"/>
          <w:sz w:val="24"/>
          <w:szCs w:val="24"/>
        </w:rPr>
      </w:pPr>
      <w:r>
        <w:rPr>
          <w:bCs w:val="0"/>
          <w:color w:val="111111"/>
          <w:sz w:val="24"/>
          <w:szCs w:val="24"/>
        </w:rPr>
        <w:t xml:space="preserve">7. СРОК ДЕЙСТВИЯ И РАСТОРЖЕНИЕ КОНТРАКТА.</w:t>
      </w:r>
      <w:r>
        <w:rPr>
          <w:bCs w:val="0"/>
          <w:color w:val="111111"/>
          <w:sz w:val="24"/>
          <w:szCs w:val="24"/>
        </w:rPr>
      </w:r>
      <w:r>
        <w:rPr>
          <w:bCs w:val="0"/>
          <w:color w:val="111111"/>
          <w:sz w:val="24"/>
          <w:szCs w:val="24"/>
        </w:rPr>
      </w:r>
    </w:p>
    <w:p>
      <w:pPr>
        <w:pStyle w:val="913"/>
        <w:ind w:firstLine="567"/>
        <w:jc w:val="both"/>
        <w:spacing w:before="0" w:beforeAutospacing="0" w:after="0" w:afterAutospacing="0"/>
        <w:shd w:val="clear" w:color="auto" w:fill="ffffff"/>
      </w:pPr>
      <w:r>
        <w:t xml:space="preserve">7.1. Настоящий Контра</w:t>
      </w:r>
      <w:r>
        <w:t xml:space="preserve">кт вст</w:t>
      </w:r>
      <w:r>
        <w:t xml:space="preserve">упает в силу с даты его подписания Сторонами и действует до исполнения ими принятых на себя обязательств, но не позднее 31.12.2026 г.</w:t>
      </w:r>
      <w:r/>
    </w:p>
    <w:p>
      <w:pPr>
        <w:pStyle w:val="913"/>
        <w:ind w:firstLine="567"/>
        <w:jc w:val="both"/>
        <w:spacing w:before="0" w:beforeAutospacing="0" w:after="0" w:afterAutospacing="0"/>
        <w:shd w:val="clear" w:color="auto" w:fill="ffffff"/>
      </w:pPr>
      <w:r>
        <w:t xml:space="preserve">7.2. Контракт может быть изменен или расторгнут по соглашению Сторон.</w:t>
      </w:r>
      <w:r/>
    </w:p>
    <w:p>
      <w:pPr>
        <w:pStyle w:val="913"/>
        <w:ind w:firstLine="567"/>
        <w:jc w:val="both"/>
        <w:spacing w:before="0" w:beforeAutospacing="0" w:after="0" w:afterAutospacing="0"/>
        <w:shd w:val="clear" w:color="auto" w:fill="ffffff"/>
      </w:pPr>
      <w:r>
        <w:t xml:space="preserve">7.2.1. Изменение условий Контракта оформляется Сторонами в виде дополнительных соглашений в соответствии с положениями Федерального закона от 05 апреля 2013 года № 44</w:t>
      </w:r>
      <w:r>
        <w:noBreakHyphen/>
        <w:t xml:space="preserve">ФЗ «О контрактной системе в сфере закупок товаров, работ, услуг для обеспечения государственных и муниципальных нужд», которые вступают в силу с момента их подписания Сторонами.</w:t>
      </w:r>
      <w:r/>
    </w:p>
    <w:p>
      <w:pPr>
        <w:pStyle w:val="913"/>
        <w:ind w:firstLine="567"/>
        <w:jc w:val="both"/>
        <w:spacing w:before="0" w:beforeAutospacing="0" w:after="0" w:afterAutospacing="0"/>
        <w:shd w:val="clear" w:color="auto" w:fill="ffffff"/>
      </w:pPr>
      <w:r>
        <w:t xml:space="preserve">7.3. Настоящий </w:t>
      </w:r>
      <w:r>
        <w:t xml:space="preserve">Контракт</w:t>
      </w:r>
      <w:r>
        <w:t xml:space="preserve"> может быть расторгнут в соответствии с Федеральным законом от 05 апреля 2013 года № 44</w:t>
      </w:r>
      <w:r>
        <w:noBreakHyphen/>
        <w:t xml:space="preserve">ФЗ «О контрактной системе в сфере закупок товаров, работ, услуг для обеспечения государственных и муниципальных нужд».</w:t>
      </w:r>
      <w:r/>
    </w:p>
    <w:p>
      <w:pPr>
        <w:pStyle w:val="917"/>
        <w:jc w:val="center"/>
        <w:keepLines/>
        <w:keepNext/>
        <w:spacing w:after="0" w:line="276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ОБСТОЯТЕЛЬСТВА НЕПРЕОДОЛИМОЙ СИЛЫ.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ind w:firstLine="709"/>
        <w:jc w:val="both"/>
        <w:spacing w:before="0" w:after="0" w:line="240" w:lineRule="auto"/>
        <w:shd w:val="clear" w:color="auto" w:fill="auto"/>
        <w:tabs>
          <w:tab w:val="left" w:pos="69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>
        <w:rPr>
          <w:rFonts w:ascii="Times New Roman" w:hAnsi="Times New Roman" w:cs="Times New Roman"/>
          <w:sz w:val="24"/>
          <w:szCs w:val="24"/>
        </w:rPr>
        <w:t xml:space="preserve">Стороны освобождаются от ответственности за частичное или полное неисполнение обязательств по настоящему Контракту в случае, если оно явилось следствием действия обстоятельств непреодолимой силы, а именно чрезвычайных и непредотвр</w:t>
      </w:r>
      <w:r>
        <w:rPr>
          <w:rFonts w:ascii="Times New Roman" w:hAnsi="Times New Roman" w:cs="Times New Roman"/>
          <w:sz w:val="24"/>
          <w:szCs w:val="24"/>
        </w:rPr>
        <w:t xml:space="preserve">атимых при данных условиях обстоятельств: стихийных природных явлений (землетрясений, наводнений, пожара и т.д.), действий объективных внешних факторов (военные действия, акты органов государственной власти и управления и т.п.), а также других чрезвычайных</w:t>
      </w:r>
      <w:r>
        <w:rPr>
          <w:rFonts w:ascii="Times New Roman" w:hAnsi="Times New Roman" w:cs="Times New Roman"/>
          <w:sz w:val="24"/>
          <w:szCs w:val="24"/>
        </w:rPr>
        <w:t xml:space="preserve"> обстоятельств, подтвержденных в установленном законодательством порядке, препятствующих надлежащему исполнению обязательств по настоящему Контракту, ко</w:t>
      </w:r>
      <w:r>
        <w:rPr>
          <w:rFonts w:ascii="Times New Roman" w:hAnsi="Times New Roman" w:cs="Times New Roman"/>
          <w:sz w:val="24"/>
          <w:szCs w:val="24"/>
        </w:rPr>
        <w:t xml:space="preserve">торые возникли после заключения настоящего Контракта, на время действия этих обстоятельств, если эти обстоятельства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ind w:firstLine="567"/>
        <w:jc w:val="both"/>
        <w:spacing w:before="0" w:after="0" w:line="240" w:lineRule="auto"/>
        <w:shd w:val="clear" w:color="auto" w:fill="auto"/>
        <w:tabs>
          <w:tab w:val="left" w:pos="66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</w:t>
      </w:r>
      <w:r>
        <w:rPr>
          <w:rFonts w:ascii="Times New Roman" w:hAnsi="Times New Roman" w:cs="Times New Roman"/>
          <w:sz w:val="24"/>
          <w:szCs w:val="24"/>
        </w:rPr>
        <w:t xml:space="preserve">Сторона, для которой надлежащее исполнение обязательств оказалось невозможным вследствие возникновения обсто</w:t>
      </w:r>
      <w:r>
        <w:rPr>
          <w:rFonts w:ascii="Times New Roman" w:hAnsi="Times New Roman" w:cs="Times New Roman"/>
          <w:sz w:val="24"/>
          <w:szCs w:val="24"/>
        </w:rPr>
        <w:t xml:space="preserve">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 обстоятельств непреодолимой силы.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numPr>
          <w:ilvl w:val="1"/>
          <w:numId w:val="25"/>
        </w:numPr>
        <w:ind w:left="0" w:firstLine="567"/>
        <w:jc w:val="both"/>
        <w:spacing w:before="0" w:after="0" w:line="240" w:lineRule="auto"/>
        <w:shd w:val="clear" w:color="auto" w:fill="auto"/>
        <w:tabs>
          <w:tab w:val="left" w:pos="65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Если, по мнению Сторон, выполнение работ может быть продолжено в порядке, д</w:t>
      </w:r>
      <w:r>
        <w:rPr>
          <w:rFonts w:ascii="Times New Roman" w:hAnsi="Times New Roman" w:cs="Times New Roman"/>
          <w:sz w:val="24"/>
          <w:szCs w:val="24"/>
        </w:rPr>
        <w:t xml:space="preserve">ействовавшем согласно настоящему Контракту до начала действия обстоятельств непреодолимой силы, то срок исполнения обязательств по Контракту продлевается соразмерно времени, в течение которого действовали обстоятельства непреодолимой силы и их последствия.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numPr>
          <w:ilvl w:val="0"/>
          <w:numId w:val="23"/>
        </w:numPr>
        <w:ind w:firstLine="567"/>
        <w:spacing w:before="0" w:after="0" w:line="240" w:lineRule="auto"/>
        <w:shd w:val="clear" w:color="auto" w:fill="auto"/>
        <w:tabs>
          <w:tab w:val="left" w:pos="658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РАССМОТРЕНИЕ И РАЗРЕШЕНИЕ СПОРОВ.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5"/>
        <w:numPr>
          <w:ilvl w:val="1"/>
          <w:numId w:val="23"/>
        </w:numPr>
        <w:ind w:left="0" w:firstLine="567"/>
        <w:jc w:val="both"/>
        <w:spacing w:before="0" w:after="0" w:line="240" w:lineRule="auto"/>
        <w:shd w:val="clear" w:color="auto" w:fill="auto"/>
        <w:tabs>
          <w:tab w:val="left" w:pos="60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возникновения любых противоречий, претензий и разногласий, а также споров, связанных с исполнением настоящего Контракта, Стороны предпринимают меры для урегулирования таких противоречий, претензий и разногласий путем переговоров.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numPr>
          <w:ilvl w:val="1"/>
          <w:numId w:val="23"/>
        </w:numPr>
        <w:ind w:left="0" w:firstLine="567"/>
        <w:jc w:val="both"/>
        <w:spacing w:before="0" w:after="0" w:line="240" w:lineRule="auto"/>
        <w:shd w:val="clear" w:color="auto" w:fill="auto"/>
        <w:tabs>
          <w:tab w:val="left" w:pos="6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Все достигнутые договоренности Стороны оформляют в виде дополнительных </w:t>
      </w:r>
      <w:r>
        <w:rPr>
          <w:rFonts w:ascii="Times New Roman" w:hAnsi="Times New Roman" w:cs="Times New Roman"/>
          <w:sz w:val="24"/>
          <w:szCs w:val="24"/>
        </w:rPr>
        <w:t xml:space="preserve">соглашений, подписанных Сторонами и скрепленных печатями (при наличии печати).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numPr>
          <w:ilvl w:val="1"/>
          <w:numId w:val="23"/>
        </w:numPr>
        <w:ind w:left="0" w:firstLine="567"/>
        <w:jc w:val="both"/>
        <w:spacing w:before="0" w:after="0" w:line="240" w:lineRule="auto"/>
        <w:shd w:val="clear" w:color="auto" w:fill="auto"/>
        <w:tabs>
          <w:tab w:val="left" w:pos="62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 передачи спора на разрешение Арбитражного суда города Москвы Стороны примут меры к его урегулированию в претензионном порядке.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ind w:firstLine="567"/>
        <w:jc w:val="both"/>
        <w:spacing w:before="0" w:after="0" w:line="240" w:lineRule="auto"/>
        <w:shd w:val="clear" w:color="auto" w:fill="auto"/>
        <w:tabs>
          <w:tab w:val="left" w:pos="62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9.4. Претензия должна быть направлена в письменном виде. По полученной претензии Сторона должна дать письменный ответ по существу в срок не позднее 15 (пятнадцати) календарных дней </w:t>
      </w:r>
      <w:r>
        <w:rPr>
          <w:rFonts w:ascii="Times New Roman" w:hAnsi="Times New Roman" w:cs="Times New Roman"/>
          <w:sz w:val="24"/>
          <w:szCs w:val="24"/>
        </w:rPr>
        <w:t xml:space="preserve">с даты</w:t>
      </w:r>
      <w:r>
        <w:rPr>
          <w:rFonts w:ascii="Times New Roman" w:hAnsi="Times New Roman" w:cs="Times New Roman"/>
          <w:sz w:val="24"/>
          <w:szCs w:val="24"/>
        </w:rPr>
        <w:t xml:space="preserve"> ее получения. Оставление претензии без ответа в установленный срок означает признание требований претензии.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ind w:firstLine="567"/>
        <w:jc w:val="both"/>
        <w:spacing w:before="0" w:after="0" w:line="240" w:lineRule="auto"/>
        <w:shd w:val="clear" w:color="auto" w:fill="auto"/>
        <w:tabs>
          <w:tab w:val="left" w:pos="62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9.5. </w:t>
      </w:r>
      <w:r>
        <w:rPr>
          <w:rFonts w:ascii="Times New Roman" w:hAnsi="Times New Roman" w:cs="Times New Roman"/>
          <w:sz w:val="24"/>
          <w:szCs w:val="24"/>
        </w:rPr>
        <w:t xml:space="preserve">В претензии должны быть указаны: наименование, почтовый адрес и реквизиты организации (учреждения, предприятия), предъявившей претензию; наименование, почтовый адрес и реквизиты организации (учреждения, предприятия), которой направлена претензия.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ind w:firstLine="567"/>
        <w:jc w:val="both"/>
        <w:spacing w:before="0" w:after="0" w:line="240" w:lineRule="auto"/>
        <w:shd w:val="clear" w:color="auto" w:fill="auto"/>
        <w:tabs>
          <w:tab w:val="left" w:pos="62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9.6. Если претензионные требования подлежат денежной оценке, в претензии указывается </w:t>
      </w:r>
      <w:r>
        <w:rPr>
          <w:rFonts w:ascii="Times New Roman" w:hAnsi="Times New Roman" w:cs="Times New Roman"/>
          <w:sz w:val="24"/>
          <w:szCs w:val="24"/>
        </w:rPr>
        <w:t xml:space="preserve">истребуемая</w:t>
      </w:r>
      <w:r>
        <w:rPr>
          <w:rFonts w:ascii="Times New Roman" w:hAnsi="Times New Roman" w:cs="Times New Roman"/>
          <w:sz w:val="24"/>
          <w:szCs w:val="24"/>
        </w:rPr>
        <w:t xml:space="preserve"> сумма и ее полный и обоснованный расчет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ind w:firstLine="567"/>
        <w:jc w:val="both"/>
        <w:spacing w:before="0" w:after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9.7.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ind w:firstLine="567"/>
        <w:jc w:val="both"/>
        <w:spacing w:before="0" w:after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9.8. В случае невыполнения Сторонами своих обязательств и </w:t>
      </w:r>
      <w:r>
        <w:rPr>
          <w:rFonts w:ascii="Times New Roman" w:hAnsi="Times New Roman" w:cs="Times New Roman"/>
          <w:sz w:val="24"/>
          <w:szCs w:val="24"/>
        </w:rPr>
        <w:t xml:space="preserve">не достижения</w:t>
      </w:r>
      <w:r>
        <w:rPr>
          <w:rFonts w:ascii="Times New Roman" w:hAnsi="Times New Roman" w:cs="Times New Roman"/>
          <w:sz w:val="24"/>
          <w:szCs w:val="24"/>
        </w:rPr>
        <w:t xml:space="preserve"> взаимного согласия споры по настоящему Контракту разрешаются в Арбитражном суде города Москвы.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7"/>
        <w:ind w:firstLine="567"/>
        <w:jc w:val="center"/>
        <w:spacing w:before="0" w:beforeAutospacing="0" w:after="0" w:afterAutospacing="0"/>
        <w:shd w:val="clear" w:color="auto" w:fill="ffffff"/>
        <w:rPr>
          <w:bCs w:val="0"/>
          <w:color w:val="111111"/>
          <w:sz w:val="24"/>
          <w:szCs w:val="24"/>
        </w:rPr>
      </w:pPr>
      <w:r>
        <w:rPr>
          <w:bCs w:val="0"/>
          <w:color w:val="111111"/>
          <w:sz w:val="24"/>
          <w:szCs w:val="24"/>
        </w:rPr>
        <w:t xml:space="preserve">10. ЗАКЛЮЧИТЕЛЬНЫЕ ПОЛОЖЕНИЯ.</w:t>
      </w:r>
      <w:r>
        <w:rPr>
          <w:bCs w:val="0"/>
          <w:color w:val="111111"/>
          <w:sz w:val="24"/>
          <w:szCs w:val="24"/>
        </w:rPr>
      </w:r>
      <w:r>
        <w:rPr>
          <w:bCs w:val="0"/>
          <w:color w:val="111111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10.1. Все уведомления Сторон, связанные с исполнением настоящего Контракта, направляются в письменной форме по по</w:t>
      </w:r>
      <w:r>
        <w:rPr>
          <w:rFonts w:ascii="Times New Roman" w:hAnsi="Times New Roman" w:cs="Times New Roman"/>
          <w:sz w:val="24"/>
          <w:szCs w:val="24"/>
        </w:rPr>
        <w:t xml:space="preserve">чте заказным письмом по фактическому адресу Стороны, указанному в разделе 11 Контракта, или нарочно, а также с использованием факсимильной связи, электронной почты с последующим представлением оригинала. В случае направления уведомлений с использованием по</w:t>
      </w:r>
      <w:r>
        <w:rPr>
          <w:rFonts w:ascii="Times New Roman" w:hAnsi="Times New Roman" w:cs="Times New Roman"/>
          <w:sz w:val="24"/>
          <w:szCs w:val="24"/>
        </w:rPr>
        <w:t xml:space="preserve">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0"/>
        <w:numPr>
          <w:ilvl w:val="1"/>
          <w:numId w:val="26"/>
        </w:num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всем, что не предусмотрено настоящим Контрактом, Стороны руководствуются действующим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0"/>
        <w:numPr>
          <w:ilvl w:val="1"/>
          <w:numId w:val="26"/>
        </w:num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 (Спецификация) является неотъемлемой частью Контракта.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7"/>
        <w:numPr>
          <w:ilvl w:val="0"/>
          <w:numId w:val="24"/>
        </w:numPr>
        <w:ind w:firstLine="567"/>
        <w:jc w:val="center"/>
        <w:spacing w:before="0" w:beforeAutospacing="0" w:after="0" w:afterAutospacing="0"/>
        <w:shd w:val="clear" w:color="auto" w:fill="ffffff"/>
        <w:rPr>
          <w:bCs w:val="0"/>
          <w:color w:val="111111"/>
          <w:sz w:val="24"/>
          <w:szCs w:val="24"/>
        </w:rPr>
      </w:pPr>
      <w:r>
        <w:rPr>
          <w:bCs w:val="0"/>
          <w:color w:val="111111"/>
          <w:sz w:val="24"/>
          <w:szCs w:val="24"/>
        </w:rPr>
        <w:t xml:space="preserve">АДРЕСА И РЕКВИЗИТЫ СТОРОН.</w:t>
      </w:r>
      <w:r>
        <w:rPr>
          <w:bCs w:val="0"/>
          <w:color w:val="111111"/>
          <w:sz w:val="24"/>
          <w:szCs w:val="24"/>
        </w:rPr>
      </w:r>
      <w:r>
        <w:rPr>
          <w:bCs w:val="0"/>
          <w:color w:val="111111"/>
          <w:sz w:val="24"/>
          <w:szCs w:val="24"/>
        </w:rPr>
      </w:r>
    </w:p>
    <w:tbl>
      <w:tblPr>
        <w:tblpPr w:horzAnchor="margin" w:tblpX="324" w:vertAnchor="text" w:tblpY="167" w:leftFromText="180" w:topFromText="0" w:rightFromText="180" w:bottomFromText="0"/>
        <w:tblW w:w="9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886"/>
        <w:gridCol w:w="4578"/>
      </w:tblGrid>
      <w:tr>
        <w:tblPrEx/>
        <w:trPr>
          <w:trHeight w:val="3160"/>
        </w:trPr>
        <w:tc>
          <w:tcPr>
            <w:tcW w:w="4886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Заказчик: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pStyle w:val="918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Департамент по недропользованию по Центральному федеральному округу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918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117105, г. Москва, Варшавское шоссе, дом 39А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18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Банковские реквизиты: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ИНН 7724521579   КПП 772401001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ОГРН 104779662187  ОКПО 74119509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03211643000000017300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Кор./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 40102810545370000003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ОКЦ № 1 ГУ БАНКА РОССИИ ПО ЦФО//УФК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 г. Москве, г. Москва л/с 03731777220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БИК 004525988 КОПФР-75104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ОКВЭД 84.11.12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ОКТМО 45918000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Контактный телефон организации: 8(499)678-32-12.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4578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Поставщик: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pStyle w:val="918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18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18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18"/>
              <w:ind w:left="0" w:firstLine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275"/>
        </w:trPr>
        <w:tc>
          <w:tcPr>
            <w:tcW w:w="48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Департамента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_______________ /С.И.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Чернитевич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/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М.П.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4578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________________/                         /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М.П.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ind w:firstLine="567"/>
        <w:spacing w:after="0" w:line="240" w:lineRule="auto"/>
        <w:rPr>
          <w:rFonts w:ascii="Times New Roman" w:hAnsi="Times New Roman" w:eastAsia="Calibri" w:cs="Times New Roman"/>
          <w:sz w:val="22"/>
          <w:szCs w:val="22"/>
        </w:rPr>
      </w:pP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p>
      <w:pPr>
        <w:ind w:firstLine="567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left="5386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Приложение № 1</w:t>
      </w:r>
      <w:r>
        <w:rPr>
          <w:rFonts w:ascii="Times New Roman" w:hAnsi="Times New Roman" w:eastAsia="Calibri" w:cs="Times New Roman"/>
          <w:sz w:val="26"/>
          <w:szCs w:val="26"/>
        </w:rPr>
      </w:r>
      <w:r>
        <w:rPr>
          <w:rFonts w:ascii="Times New Roman" w:hAnsi="Times New Roman" w:eastAsia="Calibri" w:cs="Times New Roman"/>
          <w:sz w:val="26"/>
          <w:szCs w:val="26"/>
        </w:rPr>
      </w:r>
    </w:p>
    <w:p>
      <w:pPr>
        <w:ind w:left="5386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к Государственному контракту </w:t>
      </w:r>
      <w:r>
        <w:rPr>
          <w:rFonts w:ascii="Times New Roman" w:hAnsi="Times New Roman" w:eastAsia="Calibri" w:cs="Times New Roman"/>
          <w:sz w:val="26"/>
          <w:szCs w:val="26"/>
        </w:rPr>
      </w:r>
      <w:r>
        <w:rPr>
          <w:rFonts w:ascii="Times New Roman" w:hAnsi="Times New Roman" w:eastAsia="Calibri" w:cs="Times New Roman"/>
          <w:sz w:val="26"/>
          <w:szCs w:val="26"/>
        </w:rPr>
      </w:r>
    </w:p>
    <w:p>
      <w:pPr>
        <w:ind w:left="5386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№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АРМ/2026</w:t>
      </w:r>
      <w:r>
        <w:rPr>
          <w:rFonts w:ascii="Times New Roman" w:hAnsi="Times New Roman" w:eastAsia="Calibri" w:cs="Times New Roman"/>
          <w:sz w:val="26"/>
          <w:szCs w:val="26"/>
        </w:rPr>
        <w:t xml:space="preserve">  от ____________2026 г.</w:t>
      </w:r>
      <w:r>
        <w:rPr>
          <w:rFonts w:ascii="Times New Roman" w:hAnsi="Times New Roman" w:eastAsia="Calibri" w:cs="Times New Roman"/>
          <w:sz w:val="26"/>
          <w:szCs w:val="26"/>
        </w:rPr>
      </w:r>
      <w:r>
        <w:rPr>
          <w:rFonts w:ascii="Times New Roman" w:hAnsi="Times New Roman" w:eastAsia="Calibri" w:cs="Times New Roman"/>
          <w:sz w:val="26"/>
          <w:szCs w:val="26"/>
        </w:rPr>
      </w:r>
    </w:p>
    <w:p>
      <w:pPr>
        <w:ind w:left="3828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>
        <w:rPr>
          <w:rFonts w:ascii="Times New Roman" w:hAnsi="Times New Roman" w:eastAsia="Calibri" w:cs="Times New Roman"/>
          <w:sz w:val="26"/>
          <w:szCs w:val="26"/>
        </w:rPr>
      </w:r>
      <w:r>
        <w:rPr>
          <w:rFonts w:ascii="Times New Roman" w:hAnsi="Times New Roman" w:eastAsia="Calibri" w:cs="Times New Roman"/>
          <w:sz w:val="26"/>
          <w:szCs w:val="26"/>
        </w:rPr>
      </w:r>
    </w:p>
    <w:p>
      <w:pPr>
        <w:jc w:val="center"/>
        <w:spacing w:after="200" w:line="276" w:lineRule="auto"/>
        <w:rPr>
          <w:rFonts w:ascii="Times New Roman" w:hAnsi="Times New Roman" w:eastAsia="Calibri" w:cs="Times New Roman"/>
          <w:b/>
          <w:sz w:val="26"/>
          <w:szCs w:val="26"/>
        </w:rPr>
      </w:pPr>
      <w:r>
        <w:rPr>
          <w:rFonts w:ascii="Times New Roman" w:hAnsi="Times New Roman" w:eastAsia="Calibri" w:cs="Times New Roman"/>
          <w:b/>
          <w:sz w:val="26"/>
          <w:szCs w:val="26"/>
        </w:rPr>
        <w:t xml:space="preserve">Спецификация</w:t>
      </w:r>
      <w:r>
        <w:rPr>
          <w:rFonts w:ascii="Times New Roman" w:hAnsi="Times New Roman" w:eastAsia="Calibri" w:cs="Times New Roman"/>
          <w:b/>
          <w:sz w:val="26"/>
          <w:szCs w:val="26"/>
        </w:rPr>
      </w:r>
      <w:r>
        <w:rPr>
          <w:rFonts w:ascii="Times New Roman" w:hAnsi="Times New Roman" w:eastAsia="Calibri" w:cs="Times New Roman"/>
          <w:b/>
          <w:sz w:val="26"/>
          <w:szCs w:val="26"/>
        </w:rPr>
      </w:r>
    </w:p>
    <w:p>
      <w:pPr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Поставщик обязуется передать, а Заказчик принять и оплатить следующий Товар: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9456" w:type="dxa"/>
        <w:tblInd w:w="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1"/>
        <w:gridCol w:w="5161"/>
        <w:gridCol w:w="739"/>
        <w:gridCol w:w="993"/>
        <w:gridCol w:w="988"/>
        <w:gridCol w:w="1094"/>
      </w:tblGrid>
      <w:tr>
        <w:tblPrEx/>
        <w:trPr>
          <w:trHeight w:val="683"/>
        </w:trPr>
        <w:tc>
          <w:tcPr>
            <w:shd w:val="clear" w:color="auto" w:fill="e0e0e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1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№</w: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</w:r>
          </w:p>
        </w:tc>
        <w:tc>
          <w:tcPr>
            <w:shd w:val="clear" w:color="auto" w:fill="e0e0e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61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Наименование Товара</w: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</w:r>
          </w:p>
        </w:tc>
        <w:tc>
          <w:tcPr>
            <w:shd w:val="clear" w:color="auto" w:fill="e0e0e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Кол-во</w: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</w:r>
          </w:p>
        </w:tc>
        <w:tc>
          <w:tcPr>
            <w:shd w:val="clear" w:color="auto" w:fill="e0e0e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Цена, руб. РФ, исключая НДС/в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т.ч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. НДС</w: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</w:r>
          </w:p>
        </w:tc>
        <w:tc>
          <w:tcPr>
            <w:shd w:val="clear" w:color="auto" w:fill="e0e0e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НДС</w: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</w:r>
          </w:p>
        </w:tc>
        <w:tc>
          <w:tcPr>
            <w:shd w:val="clear" w:color="auto" w:fill="e0e0e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Сумма, руб. РФ, исключая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НДСв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т.ч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. НДС</w: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</w:r>
          </w:p>
        </w:tc>
      </w:tr>
      <w:tr>
        <w:tblPrEx/>
        <w:trPr>
          <w:trHeight w:val="559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hint="default" w:ascii="Cambria Math" w:hAnsi="Cambria Math" w:eastAsia="Cambria Math" w:cs="Cambria Math"/>
              </w:rPr>
              <w:t xml:space="preserve">↓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г. Москва, Варшавское шоссе д. 39А</w:t>
            </w:r>
            <w:r/>
          </w:p>
        </w:tc>
      </w:tr>
      <w:tr>
        <w:tblPrEx/>
        <w:trPr>
          <w:trHeight w:val="55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1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</w: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61" w:type="dxa"/>
            <w:vAlign w:val="center"/>
            <w:textDirection w:val="lrTb"/>
            <w:noWrap w:val="false"/>
          </w:tcPr>
          <w:p>
            <w:pPr>
              <w:ind w:left="0" w:right="0" w:firstLine="142"/>
              <w:spacing w:after="0" w:afterAutospacing="0"/>
              <w:rPr>
                <w:highlight w:val="none"/>
              </w:rPr>
            </w:pPr>
            <w:r>
              <w:t xml:space="preserve">Автоматизированное рабочее место (АРМ) в составе: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left="0" w:right="0" w:firstLine="142"/>
              <w:spacing w:after="0" w:afterAutospacing="0"/>
              <w:rPr>
                <w:sz w:val="28"/>
                <w14:ligatures w14:val="none"/>
              </w:rPr>
            </w:pPr>
            <w:r>
              <w:t xml:space="preserve">1. Системный блок в сборе: </w:t>
            </w:r>
            <w:r>
              <w:t xml:space="preserve"> </w:t>
            </w:r>
            <w:r>
              <w:t xml:space="preserve">Intel</w:t>
            </w:r>
            <w:r>
              <w:t xml:space="preserve"> </w:t>
            </w:r>
            <w:r>
              <w:t xml:space="preserve">Core</w:t>
            </w:r>
            <w:r>
              <w:t xml:space="preserve"> 5 12400F, 2.5 ГГц (4.4 ГГц, в режиме </w:t>
            </w:r>
            <w:r>
              <w:t xml:space="preserve">Turbo</w:t>
            </w:r>
            <w:r>
              <w:t xml:space="preserve">)</w:t>
            </w:r>
            <w:r>
              <w:t xml:space="preserve">; </w:t>
            </w:r>
            <w:r>
              <w:t xml:space="preserve">Оперативная память: 16 ГБ, DDR4, DIMM, 3200 МГц; </w:t>
            </w:r>
            <w:r>
              <w:t xml:space="preserve">Накопители: SSD 512</w:t>
            </w:r>
            <w:r>
              <w:t xml:space="preserve">-1024</w:t>
            </w:r>
            <w:r>
              <w:t xml:space="preserve"> ГБ </w:t>
            </w:r>
            <w:r>
              <w:t xml:space="preserve">(</w:t>
            </w:r>
            <w:r>
              <w:t xml:space="preserve">M.2</w:t>
            </w:r>
            <w:r>
              <w:t xml:space="preserve">)</w:t>
            </w:r>
            <w:r>
              <w:t xml:space="preserve">, PCI-E; поддержка </w:t>
            </w:r>
            <w:r>
              <w:t xml:space="preserve">NVMe</w:t>
            </w:r>
            <w:r>
              <w:t xml:space="preserve">; </w:t>
            </w:r>
            <w:r>
              <w:t xml:space="preserve">Г</w:t>
            </w:r>
            <w:r>
              <w:t xml:space="preserve">рафический контроллер: дискретный, DDR4, NVIDIA </w:t>
            </w:r>
            <w:r>
              <w:t xml:space="preserve">GeForce</w:t>
            </w:r>
            <w:r>
              <w:t xml:space="preserve"> GT1030 - 2 ГБ; </w:t>
            </w:r>
            <w:r>
              <w:t xml:space="preserve">Операционная система: без операционной системы; </w:t>
            </w:r>
            <w:r>
              <w:t xml:space="preserve">с</w:t>
            </w:r>
            <w:r>
              <w:t xml:space="preserve">вязь: </w:t>
            </w:r>
            <w:r>
              <w:t xml:space="preserve">Gigabit</w:t>
            </w:r>
            <w:r>
              <w:t xml:space="preserve"> </w:t>
            </w:r>
            <w:r>
              <w:t xml:space="preserve">Ethernet</w:t>
            </w:r>
            <w:r>
              <w:t xml:space="preserve">; </w:t>
            </w:r>
            <w:r>
              <w:t xml:space="preserve">Система охлаждения процессора</w:t>
            </w:r>
            <w:r>
              <w:t xml:space="preserve"> – </w:t>
            </w:r>
            <w:r>
              <w:t xml:space="preserve">воздушное</w:t>
            </w:r>
            <w:r>
              <w:t xml:space="preserve">+ </w:t>
            </w:r>
            <w:r>
              <w:t xml:space="preserve">в</w:t>
            </w:r>
            <w:r>
              <w:t xml:space="preserve">озможность апгрейда HDD/SSD, возможность апгрейда оперативной памяти </w:t>
            </w:r>
            <w:r>
              <w:t xml:space="preserve">Порты</w:t>
            </w:r>
            <w:r>
              <w:rPr>
                <w:lang w:val="en-US"/>
              </w:rPr>
              <w:t xml:space="preserve"> USB 2.0(Type-A)</w:t>
            </w:r>
            <w:r>
              <w:rPr>
                <w:lang w:val="ru-RU"/>
              </w:rPr>
              <w:t xml:space="preserve"> - </w:t>
            </w:r>
            <w:r>
              <w:rPr>
                <w:lang w:val="en-US"/>
              </w:rPr>
              <w:t xml:space="preserve">6</w:t>
            </w:r>
            <w:r>
              <w:rPr>
                <w:lang w:val="ru-RU"/>
              </w:rPr>
              <w:t xml:space="preserve">; </w:t>
            </w:r>
            <w:r>
              <w:rPr>
                <w:sz w:val="28"/>
                <w14:ligatures w14:val="none"/>
              </w:rPr>
            </w:r>
            <w:r>
              <w:rPr>
                <w:sz w:val="28"/>
                <w14:ligatures w14:val="none"/>
              </w:rPr>
            </w:r>
          </w:p>
          <w:p>
            <w:pPr>
              <w:ind w:left="0" w:right="0" w:firstLine="142"/>
              <w:spacing w:after="0" w:afterAutospacing="0"/>
              <w:rPr>
                <w:sz w:val="28"/>
                <w14:ligatures w14:val="none"/>
              </w:rPr>
            </w:pPr>
            <w:r>
              <w:t xml:space="preserve">Порты</w:t>
            </w:r>
            <w:r>
              <w:rPr>
                <w:lang w:val="en-US"/>
              </w:rPr>
              <w:t xml:space="preserve"> USB 3.2 Gen 1 (Type-A)</w:t>
            </w:r>
            <w:r>
              <w:rPr>
                <w:lang w:val="ru-RU"/>
              </w:rPr>
              <w:t xml:space="preserve"> - </w:t>
            </w:r>
            <w:r>
              <w:t xml:space="preserve">3</w:t>
            </w:r>
            <w:r>
              <w:rPr>
                <w:sz w:val="28"/>
                <w14:ligatures w14:val="none"/>
              </w:rPr>
            </w:r>
            <w:r>
              <w:rPr>
                <w:sz w:val="28"/>
                <w14:ligatures w14:val="none"/>
              </w:rPr>
            </w:r>
          </w:p>
          <w:p>
            <w:pPr>
              <w:ind w:left="0" w:right="0" w:firstLine="142"/>
              <w:spacing w:after="0" w:afterAutospacing="0"/>
              <w:rPr>
                <w:sz w:val="28"/>
                <w14:ligatures w14:val="none"/>
              </w:rPr>
            </w:pPr>
            <w:r>
              <w:t xml:space="preserve">Разъемов USB 2.0 (спереди) - </w:t>
            </w:r>
            <w:r>
              <w:t xml:space="preserve">2</w:t>
            </w:r>
            <w:r>
              <w:rPr>
                <w:sz w:val="28"/>
                <w14:ligatures w14:val="none"/>
              </w:rPr>
            </w:r>
            <w:r>
              <w:rPr>
                <w:sz w:val="28"/>
                <w14:ligatures w14:val="none"/>
              </w:rPr>
            </w:r>
          </w:p>
          <w:p>
            <w:pPr>
              <w:ind w:left="0" w:right="0" w:firstLine="142"/>
              <w:spacing w:after="0" w:afterAutospacing="0"/>
              <w:rPr>
                <w:sz w:val="28"/>
                <w14:ligatures w14:val="none"/>
              </w:rPr>
            </w:pPr>
            <w:r>
              <w:t xml:space="preserve">Разъемов USB 3.0 (спереди) - </w:t>
            </w:r>
            <w:r>
              <w:t xml:space="preserve">1</w:t>
            </w:r>
            <w:r>
              <w:rPr>
                <w:sz w:val="28"/>
                <w14:ligatures w14:val="none"/>
              </w:rPr>
            </w:r>
            <w:r>
              <w:rPr>
                <w:sz w:val="28"/>
                <w14:ligatures w14:val="none"/>
              </w:rPr>
            </w:r>
          </w:p>
          <w:p>
            <w:pPr>
              <w:ind w:left="0" w:right="0" w:firstLine="142"/>
              <w:spacing w:after="0" w:afterAutospacing="0"/>
              <w:rPr>
                <w:sz w:val="28"/>
                <w14:ligatures w14:val="none"/>
              </w:rPr>
            </w:pPr>
            <w:r>
              <w:t xml:space="preserve">Разъемов USB 2.0 (сзади) - </w:t>
            </w:r>
            <w:r>
              <w:t xml:space="preserve">4</w:t>
            </w:r>
            <w:r>
              <w:rPr>
                <w:sz w:val="28"/>
                <w14:ligatures w14:val="none"/>
              </w:rPr>
            </w:r>
            <w:r>
              <w:rPr>
                <w:sz w:val="28"/>
                <w14:ligatures w14:val="none"/>
              </w:rPr>
            </w:r>
          </w:p>
          <w:p>
            <w:pPr>
              <w:ind w:left="0" w:right="0" w:firstLine="142"/>
              <w:spacing w:after="0" w:afterAutospacing="0"/>
              <w:rPr>
                <w:sz w:val="28"/>
                <w14:ligatures w14:val="none"/>
              </w:rPr>
            </w:pPr>
            <w:r>
              <w:t xml:space="preserve">Разъемов USB 3.0 (сзади) - </w:t>
            </w:r>
            <w:r>
              <w:t xml:space="preserve">2</w:t>
            </w:r>
            <w:r>
              <w:rPr>
                <w:sz w:val="28"/>
                <w14:ligatures w14:val="none"/>
              </w:rPr>
            </w:r>
            <w:r>
              <w:rPr>
                <w:sz w:val="28"/>
                <w14:ligatures w14:val="none"/>
              </w:rPr>
            </w:r>
          </w:p>
          <w:p>
            <w:pPr>
              <w:ind w:left="0" w:right="0" w:firstLine="142"/>
              <w:spacing w:after="0" w:afterAutospacing="0"/>
              <w:rPr>
                <w:sz w:val="28"/>
                <w14:ligatures w14:val="none"/>
              </w:rPr>
            </w:pPr>
            <w:r>
              <w:t xml:space="preserve">Общее количество портов USB </w:t>
            </w:r>
            <w:r>
              <w:t xml:space="preserve">Type</w:t>
            </w:r>
            <w:r>
              <w:t xml:space="preserve">-A - </w:t>
            </w:r>
            <w:r>
              <w:t xml:space="preserve">9</w:t>
            </w:r>
            <w:r>
              <w:rPr>
                <w:sz w:val="28"/>
                <w14:ligatures w14:val="none"/>
              </w:rPr>
            </w:r>
            <w:r>
              <w:rPr>
                <w:sz w:val="28"/>
                <w14:ligatures w14:val="none"/>
              </w:rPr>
            </w:r>
          </w:p>
          <w:p>
            <w:pPr>
              <w:ind w:left="0" w:right="0" w:firstLine="142"/>
              <w:spacing w:after="0" w:afterAutospacing="0"/>
              <w:rPr>
                <w:sz w:val="28"/>
                <w14:ligatures w14:val="none"/>
              </w:rPr>
            </w:pPr>
            <w:r>
              <w:t xml:space="preserve">Разъемов DVI - </w:t>
            </w:r>
            <w:r>
              <w:t xml:space="preserve">1; </w:t>
            </w:r>
            <w:r>
              <w:t xml:space="preserve">Разъемов HDMI - </w:t>
            </w:r>
            <w:r>
              <w:t xml:space="preserve">1;</w:t>
            </w:r>
            <w:r>
              <w:rPr>
                <w:sz w:val="28"/>
                <w14:ligatures w14:val="none"/>
              </w:rPr>
            </w:r>
            <w:r>
              <w:rPr>
                <w:sz w:val="28"/>
                <w14:ligatures w14:val="none"/>
              </w:rPr>
            </w:r>
          </w:p>
          <w:p>
            <w:pPr>
              <w:ind w:left="0" w:right="0" w:firstLine="142"/>
              <w:spacing w:after="0" w:afterAutospacing="0"/>
              <w:rPr>
                <w14:ligatures w14:val="none"/>
              </w:rPr>
            </w:pPr>
            <w:r>
              <w:t xml:space="preserve">Версия разъемов</w:t>
            </w:r>
            <w:r>
              <w:t xml:space="preserve"> </w:t>
            </w:r>
            <w:r>
              <w:t xml:space="preserve">HDMI </w:t>
            </w:r>
            <w:r>
              <w:t xml:space="preserve">2.0b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ind w:left="0" w:right="0" w:firstLine="142"/>
              <w:spacing w:after="0" w:afterAutospacing="0"/>
              <w:rPr>
                <w:sz w:val="28"/>
                <w14:ligatures w14:val="none"/>
              </w:rPr>
            </w:pPr>
            <w:r>
              <w:t xml:space="preserve">Разъемов HDMI (сзади) - </w:t>
            </w:r>
            <w:r>
              <w:t xml:space="preserve">1</w:t>
            </w:r>
            <w:r>
              <w:t xml:space="preserve"> или 2</w:t>
            </w:r>
            <w:r>
              <w:rPr>
                <w:sz w:val="28"/>
                <w14:ligatures w14:val="none"/>
              </w:rPr>
            </w:r>
            <w:r>
              <w:rPr>
                <w:sz w:val="28"/>
                <w14:ligatures w14:val="none"/>
              </w:rPr>
            </w:r>
          </w:p>
          <w:p>
            <w:pPr>
              <w:ind w:left="0" w:right="0" w:firstLine="142"/>
              <w:spacing w:after="0" w:afterAutospacing="0"/>
              <w:rPr>
                <w:sz w:val="28"/>
                <w14:ligatures w14:val="none"/>
              </w:rPr>
            </w:pPr>
            <w:r>
              <w:t xml:space="preserve">Возможных разъемов</w:t>
            </w:r>
            <w:r>
              <w:t xml:space="preserve"> </w:t>
            </w:r>
            <w:r>
              <w:t xml:space="preserve">D-</w:t>
            </w:r>
            <w:r>
              <w:t xml:space="preserve">Sub - </w:t>
            </w:r>
            <w:r>
              <w:t xml:space="preserve">1-2</w:t>
            </w:r>
            <w:r>
              <w:rPr>
                <w:sz w:val="28"/>
                <w14:ligatures w14:val="none"/>
              </w:rPr>
            </w:r>
            <w:r>
              <w:rPr>
                <w:sz w:val="28"/>
                <w14:ligatures w14:val="none"/>
              </w:rPr>
            </w:r>
          </w:p>
          <w:p>
            <w:pPr>
              <w:ind w:left="0" w:right="0" w:firstLine="142"/>
              <w:spacing w:after="0" w:afterAutospacing="0"/>
              <w:rPr>
                <w:sz w:val="28"/>
                <w14:ligatures w14:val="none"/>
              </w:rPr>
            </w:pPr>
            <w:r>
              <w:t xml:space="preserve">Слотов PCI-Ex1 - </w:t>
            </w:r>
            <w:r>
              <w:t xml:space="preserve">1; </w:t>
            </w:r>
            <w:r>
              <w:t xml:space="preserve">Слотов PCI-Ex16 - </w:t>
            </w:r>
            <w:r>
              <w:t xml:space="preserve">1;</w:t>
            </w:r>
            <w:r>
              <w:rPr>
                <w:sz w:val="28"/>
                <w14:ligatures w14:val="none"/>
              </w:rPr>
            </w:r>
            <w:r>
              <w:rPr>
                <w:sz w:val="28"/>
                <w14:ligatures w14:val="none"/>
              </w:rPr>
            </w:r>
          </w:p>
          <w:p>
            <w:pPr>
              <w:ind w:left="0" w:right="0" w:firstLine="142"/>
              <w:spacing w:after="0" w:afterAutospacing="0"/>
              <w:rPr>
                <w:sz w:val="28"/>
                <w14:ligatures w14:val="none"/>
              </w:rPr>
            </w:pPr>
            <w:r>
              <w:t xml:space="preserve">Разъем для микрофона - </w:t>
            </w:r>
            <w:r>
              <w:t xml:space="preserve">1</w:t>
            </w:r>
            <w:r>
              <w:rPr>
                <w:sz w:val="28"/>
                <w14:ligatures w14:val="none"/>
              </w:rPr>
            </w:r>
            <w:r>
              <w:rPr>
                <w:sz w:val="28"/>
                <w14:ligatures w14:val="none"/>
              </w:rPr>
            </w:r>
          </w:p>
          <w:p>
            <w:pPr>
              <w:ind w:left="0" w:right="0" w:firstLine="142"/>
              <w:spacing w:after="0" w:afterAutospacing="0"/>
              <w:rPr>
                <w:sz w:val="28"/>
                <w14:ligatures w14:val="none"/>
              </w:rPr>
            </w:pPr>
            <w:r>
              <w:t xml:space="preserve">Разъем для наушников - </w:t>
            </w:r>
            <w:r>
              <w:t xml:space="preserve">1</w:t>
            </w:r>
            <w:r>
              <w:rPr>
                <w:sz w:val="28"/>
                <w14:ligatures w14:val="none"/>
              </w:rPr>
            </w:r>
            <w:r>
              <w:rPr>
                <w:sz w:val="28"/>
                <w14:ligatures w14:val="none"/>
              </w:rPr>
            </w:r>
          </w:p>
          <w:p>
            <w:pPr>
              <w:ind w:left="0" w:right="0" w:firstLine="142"/>
              <w:spacing w:after="0" w:afterAutospacing="0"/>
              <w:rPr>
                <w:sz w:val="28"/>
                <w14:ligatures w14:val="none"/>
              </w:rPr>
            </w:pPr>
            <w:r>
              <w:t xml:space="preserve">Разъем наушники/микрофон - </w:t>
            </w:r>
            <w:r>
              <w:t xml:space="preserve">1</w:t>
            </w:r>
            <w:r>
              <w:rPr>
                <w:sz w:val="28"/>
                <w14:ligatures w14:val="none"/>
              </w:rPr>
            </w:r>
            <w:r>
              <w:rPr>
                <w:sz w:val="28"/>
                <w14:ligatures w14:val="none"/>
              </w:rPr>
            </w:r>
          </w:p>
          <w:p>
            <w:pPr>
              <w:ind w:left="0" w:right="0" w:firstLine="142"/>
              <w:spacing w:after="0" w:afterAutospacing="0"/>
              <w:rPr>
                <w:sz w:val="28"/>
                <w14:ligatures w14:val="none"/>
              </w:rPr>
            </w:pPr>
            <w:r>
              <w:t xml:space="preserve">Разъем нау</w:t>
            </w:r>
            <w:r>
              <w:t xml:space="preserve">шники/микрофон (спереди) - </w:t>
            </w:r>
            <w:r>
              <w:t xml:space="preserve">1</w:t>
            </w:r>
            <w:r>
              <w:rPr>
                <w:sz w:val="28"/>
                <w14:ligatures w14:val="none"/>
              </w:rPr>
            </w:r>
            <w:r>
              <w:rPr>
                <w:sz w:val="28"/>
                <w14:ligatures w14:val="none"/>
              </w:rPr>
            </w:r>
          </w:p>
          <w:p>
            <w:pPr>
              <w:ind w:left="0" w:right="0" w:firstLine="142"/>
              <w:spacing w:after="0" w:afterAutospacing="0"/>
              <w:rPr>
                <w:sz w:val="28"/>
                <w14:ligatures w14:val="none"/>
              </w:rPr>
            </w:pPr>
            <w:r>
              <w:t xml:space="preserve">Разъем для микрофона (сзади) - </w:t>
            </w:r>
            <w:r>
              <w:t xml:space="preserve">1</w:t>
            </w:r>
            <w:r>
              <w:rPr>
                <w:sz w:val="28"/>
                <w14:ligatures w14:val="none"/>
              </w:rPr>
            </w:r>
            <w:r>
              <w:rPr>
                <w:sz w:val="28"/>
                <w14:ligatures w14:val="none"/>
              </w:rPr>
            </w:r>
          </w:p>
          <w:p>
            <w:pPr>
              <w:ind w:left="0" w:right="0" w:firstLine="142"/>
              <w:spacing w:after="0" w:afterAutospacing="0"/>
              <w:rPr>
                <w:sz w:val="28"/>
                <w14:ligatures w14:val="none"/>
              </w:rPr>
            </w:pPr>
            <w:r>
              <w:t xml:space="preserve">Разъем для наушников (сзади) - 1. - 1 шт.</w:t>
            </w:r>
            <w:r>
              <w:rPr>
                <w:sz w:val="28"/>
                <w14:ligatures w14:val="none"/>
              </w:rPr>
            </w:r>
            <w:r>
              <w:rPr>
                <w:sz w:val="28"/>
                <w14:ligatures w14:val="none"/>
              </w:rPr>
            </w:r>
          </w:p>
          <w:p>
            <w:pPr>
              <w:ind w:left="0" w:right="0" w:firstLine="142"/>
              <w:spacing w:after="0" w:afterAutospacing="0"/>
              <w:rPr>
                <w:highlight w:val="none"/>
                <w14:ligatures w14:val="none"/>
              </w:rPr>
            </w:pPr>
            <w:r>
              <w:t xml:space="preserve">2. Монитор </w:t>
            </w:r>
            <w:r>
              <w:rPr>
                <w:lang w:val="en-US"/>
              </w:rPr>
              <w:t xml:space="preserve">LC</w:t>
            </w:r>
            <w:r>
              <w:rPr>
                <w:lang w:val="en-US"/>
              </w:rPr>
              <w:t xml:space="preserve">D (жид</w:t>
            </w:r>
            <w:r>
              <w:rPr>
                <w:lang w:val="ru-RU"/>
              </w:rPr>
              <w:t xml:space="preserve">кок</w:t>
            </w:r>
            <w:r>
              <w:rPr>
                <w:lang w:val="en-US"/>
              </w:rPr>
              <w:t xml:space="preserve">ристалический</w:t>
            </w:r>
            <w:r>
              <w:rPr>
                <w:lang w:val="ru-RU"/>
              </w:rPr>
              <w:t xml:space="preserve">). Диагональ - 32</w:t>
            </w:r>
            <w:r>
              <w:rPr>
                <w:lang w:val="en-US"/>
              </w:rPr>
              <w:t xml:space="preserve">”</w:t>
            </w:r>
            <w:r>
              <w:rPr>
                <w:lang w:val="ru-RU"/>
              </w:rPr>
              <w:t xml:space="preserve">. </w:t>
            </w:r>
            <w:r>
              <w:t xml:space="preserve"> разрешение: 2560x1440 (16:9)</w:t>
            </w:r>
            <w:r>
              <w:t xml:space="preserve">;</w:t>
            </w:r>
            <w:r>
              <w:t xml:space="preserve"> частота обновления, Гц: 60-75</w:t>
            </w:r>
            <w:r>
              <w:t xml:space="preserve">;</w:t>
            </w:r>
            <w:r>
              <w:t xml:space="preserve"> разъемы: </w:t>
            </w:r>
            <w:r>
              <w:t xml:space="preserve">DisplayPort</w:t>
            </w:r>
            <w:r>
              <w:t xml:space="preserve"> x 1, HDMI x 2, USB </w:t>
            </w:r>
            <w:r>
              <w:t xml:space="preserve">Type</w:t>
            </w:r>
            <w:r>
              <w:t xml:space="preserve">-A х 1 </w:t>
            </w:r>
            <w:r>
              <w:t xml:space="preserve">шт</w:t>
            </w:r>
            <w:r>
              <w:t xml:space="preserve">, выход на наушники</w:t>
            </w:r>
            <w:r>
              <w:t xml:space="preserve">; </w:t>
            </w:r>
            <w:r>
              <w:t xml:space="preserve">б</w:t>
            </w:r>
            <w:r>
              <w:t xml:space="preserve">лок питания: внешний</w:t>
            </w:r>
            <w:r>
              <w:t xml:space="preserve">; к</w:t>
            </w:r>
            <w:r>
              <w:t xml:space="preserve">онструктив: регул</w:t>
            </w:r>
            <w:r>
              <w:t xml:space="preserve">ировка высоты, регу</w:t>
            </w:r>
            <w:r>
              <w:t xml:space="preserve">лировка накло</w:t>
            </w:r>
            <w:r>
              <w:rPr>
                <w:highlight w:val="none"/>
              </w:rPr>
              <w:t xml:space="preserve">на, поворот экрана - </w:t>
            </w:r>
            <w:r>
              <w:rPr>
                <w:highlight w:val="none"/>
              </w:rPr>
              <w:t xml:space="preserve">NPC MQ3207-Y</w:t>
            </w:r>
            <w:r>
              <w:rPr>
                <w:highlight w:val="none"/>
              </w:rPr>
              <w:t xml:space="preserve"> – либо аналоги. - 1 шт.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ind w:left="0" w:right="0" w:firstLine="142"/>
              <w:spacing w:after="0" w:afterAutospacing="0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3. Клавиатура </w:t>
            </w:r>
            <w:r>
              <w:rPr>
                <w:highlight w:val="none"/>
              </w:rPr>
              <w:t xml:space="preserve">черная / белая, мембранная, проводная </w:t>
            </w:r>
            <w:r>
              <w:rPr>
                <w:highlight w:val="none"/>
              </w:rPr>
              <w:t xml:space="preserve">(</w:t>
            </w:r>
            <w:r>
              <w:rPr>
                <w:highlight w:val="none"/>
                <w:lang w:val="en-US"/>
              </w:rPr>
              <w:t xml:space="preserve">USB</w:t>
            </w:r>
            <w:r>
              <w:rPr>
                <w:highlight w:val="none"/>
              </w:rPr>
              <w:t xml:space="preserve">) </w:t>
            </w:r>
            <w:r>
              <w:rPr>
                <w:highlight w:val="none"/>
              </w:rPr>
              <w:t xml:space="preserve">– 1+</w:t>
            </w:r>
            <w:r>
              <w:rPr>
                <w:highlight w:val="none"/>
              </w:rPr>
              <w:t xml:space="preserve"> м. провода</w:t>
            </w:r>
            <w:r>
              <w:rPr>
                <w:highlight w:val="none"/>
              </w:rPr>
              <w:t xml:space="preserve">; стандартные 104 клавиши с Латинской и Русской раскладкой языка - 1 шт.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ind w:left="0" w:right="0" w:firstLine="142"/>
              <w:spacing w:after="0" w:afterAutospacing="0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4. </w:t>
            </w:r>
            <w:r>
              <w:rPr>
                <w:highlight w:val="none"/>
              </w:rPr>
              <w:t xml:space="preserve">Мышь (оптический манипулятор): черная, проводная </w:t>
            </w:r>
            <w:r>
              <w:rPr>
                <w:highlight w:val="none"/>
              </w:rPr>
              <w:t xml:space="preserve">(</w:t>
            </w:r>
            <w:r>
              <w:rPr>
                <w:highlight w:val="none"/>
                <w:lang w:val="en-US"/>
              </w:rPr>
              <w:t xml:space="preserve">USB</w:t>
            </w:r>
            <w:r>
              <w:rPr>
                <w:highlight w:val="none"/>
              </w:rPr>
              <w:t xml:space="preserve">)</w:t>
            </w:r>
            <w:r>
              <w:rPr>
                <w:highlight w:val="none"/>
              </w:rPr>
              <w:t xml:space="preserve"> – провод не менее 1 м длиной,  кнопки/клавиши + колесо прокрутки - 1 шт.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</w:pPr>
            <w:r>
              <w:t xml:space="preserve">2 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42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1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</w: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61" w:type="dxa"/>
            <w:vAlign w:val="center"/>
            <w:textDirection w:val="lrTb"/>
            <w:noWrap w:val="false"/>
          </w:tcPr>
          <w:p>
            <w:pPr>
              <w:ind w:left="0" w:right="0" w:firstLine="142"/>
              <w:spacing w:after="0" w:afterAutospacing="0"/>
              <w:rPr>
                <w14:ligatures w14:val="none"/>
              </w:rPr>
            </w:pPr>
            <w:r>
              <w:t xml:space="preserve">Системный блок в сборе: </w:t>
            </w:r>
            <w:r>
              <w:t xml:space="preserve"> </w:t>
            </w:r>
            <w:r>
              <w:t xml:space="preserve">Intel</w:t>
            </w:r>
            <w:r>
              <w:t xml:space="preserve"> </w:t>
            </w:r>
            <w:r>
              <w:t xml:space="preserve">Core</w:t>
            </w:r>
            <w:r>
              <w:t xml:space="preserve"> 5 12400F, 2.5 ГГц (4.4 ГГц, в режиме </w:t>
            </w:r>
            <w:r>
              <w:t xml:space="preserve">Turbo</w:t>
            </w:r>
            <w:r>
              <w:t xml:space="preserve">)</w:t>
            </w:r>
            <w:r>
              <w:t xml:space="preserve">; </w:t>
            </w:r>
            <w:r>
              <w:t xml:space="preserve">Оперативная память: 16 ГБ, DDR4, DIMM, 3200 МГц; </w:t>
            </w:r>
            <w:r>
              <w:t xml:space="preserve">Накопители: SSD 512</w:t>
            </w:r>
            <w:r>
              <w:t xml:space="preserve">-1024</w:t>
            </w:r>
            <w:r>
              <w:t xml:space="preserve"> ГБ </w:t>
            </w:r>
            <w:r>
              <w:t xml:space="preserve">(</w:t>
            </w:r>
            <w:r>
              <w:t xml:space="preserve">M.2</w:t>
            </w:r>
            <w:r>
              <w:t xml:space="preserve">)</w:t>
            </w:r>
            <w:r>
              <w:t xml:space="preserve">, PCI-E; поддержка </w:t>
            </w:r>
            <w:r>
              <w:t xml:space="preserve">NVMe</w:t>
            </w:r>
            <w:r>
              <w:t xml:space="preserve">; </w:t>
            </w:r>
            <w:r>
              <w:t xml:space="preserve">Г</w:t>
            </w:r>
            <w:r>
              <w:t xml:space="preserve">рафический контроллер: дискретный, DDR4, NVIDIA </w:t>
            </w:r>
            <w:r>
              <w:t xml:space="preserve">GeForce</w:t>
            </w:r>
            <w:r>
              <w:t xml:space="preserve"> GT1030 - 2 ГБ; </w:t>
            </w:r>
            <w:r>
              <w:t xml:space="preserve">Операционная система: без операционной системы; </w:t>
            </w:r>
            <w:r>
              <w:t xml:space="preserve">с</w:t>
            </w:r>
            <w:r>
              <w:t xml:space="preserve">вязь: </w:t>
            </w:r>
            <w:r>
              <w:t xml:space="preserve">Gigabit</w:t>
            </w:r>
            <w:r>
              <w:t xml:space="preserve"> </w:t>
            </w:r>
            <w:r>
              <w:t xml:space="preserve">Ethernet</w:t>
            </w:r>
            <w:r>
              <w:t xml:space="preserve">; </w:t>
            </w:r>
            <w:r>
              <w:t xml:space="preserve">Система охлаждения процессора</w:t>
            </w:r>
            <w:r>
              <w:t xml:space="preserve"> – </w:t>
            </w:r>
            <w:r>
              <w:t xml:space="preserve">воздушное</w:t>
            </w:r>
            <w:r>
              <w:t xml:space="preserve">+ </w:t>
            </w:r>
            <w:r>
              <w:t xml:space="preserve">в</w:t>
            </w:r>
            <w:r>
              <w:t xml:space="preserve">озможность апгрейда HDD/SSD, возможность апгрейда оперативной памяти </w:t>
            </w:r>
            <w:r>
              <w:t xml:space="preserve">Порты</w:t>
            </w:r>
            <w:r>
              <w:rPr>
                <w:lang w:val="en-US"/>
              </w:rPr>
              <w:t xml:space="preserve"> USB 2.0(Type-A)</w:t>
            </w:r>
            <w:r>
              <w:rPr>
                <w:lang w:val="ru-RU"/>
              </w:rPr>
              <w:t xml:space="preserve"> - </w:t>
            </w:r>
            <w:r>
              <w:rPr>
                <w:lang w:val="en-US"/>
              </w:rPr>
              <w:t xml:space="preserve">6</w:t>
            </w:r>
            <w:r>
              <w:rPr>
                <w:lang w:val="ru-RU"/>
              </w:rPr>
              <w:t xml:space="preserve">; 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ind w:left="0" w:right="0" w:firstLine="142"/>
              <w:spacing w:after="0" w:afterAutospacing="0"/>
              <w:rPr>
                <w14:ligatures w14:val="none"/>
              </w:rPr>
            </w:pPr>
            <w:r>
              <w:t xml:space="preserve">Порты</w:t>
            </w:r>
            <w:r>
              <w:rPr>
                <w:lang w:val="en-US"/>
              </w:rPr>
              <w:t xml:space="preserve"> USB 3.2 Gen 1 (Type-A)</w:t>
            </w:r>
            <w:r>
              <w:rPr>
                <w:lang w:val="ru-RU"/>
              </w:rPr>
              <w:t xml:space="preserve"> - </w:t>
            </w:r>
            <w:r>
              <w:t xml:space="preserve">3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ind w:left="0" w:right="0" w:firstLine="142"/>
              <w:spacing w:after="0" w:afterAutospacing="0"/>
              <w:rPr>
                <w14:ligatures w14:val="none"/>
              </w:rPr>
            </w:pPr>
            <w:r>
              <w:t xml:space="preserve">Разъемов USB 2.0 (спереди) - </w:t>
            </w:r>
            <w:r>
              <w:t xml:space="preserve">2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ind w:left="0" w:right="0" w:firstLine="142"/>
              <w:spacing w:after="0" w:afterAutospacing="0"/>
              <w:rPr>
                <w14:ligatures w14:val="none"/>
              </w:rPr>
            </w:pPr>
            <w:r>
              <w:t xml:space="preserve">Разъемов USB 3.0 (спереди) - </w:t>
            </w:r>
            <w:r>
              <w:t xml:space="preserve">1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ind w:left="0" w:right="0" w:firstLine="142"/>
              <w:spacing w:after="0" w:afterAutospacing="0"/>
              <w:rPr>
                <w14:ligatures w14:val="none"/>
              </w:rPr>
            </w:pPr>
            <w:r>
              <w:t xml:space="preserve">Разъемов USB 2.0 (сзади) - </w:t>
            </w:r>
            <w:r>
              <w:t xml:space="preserve">4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ind w:left="0" w:right="0" w:firstLine="142"/>
              <w:spacing w:after="0" w:afterAutospacing="0"/>
              <w:rPr>
                <w14:ligatures w14:val="none"/>
              </w:rPr>
            </w:pPr>
            <w:r>
              <w:t xml:space="preserve">Разъемов USB 3.0 (сзади) - </w:t>
            </w:r>
            <w:r>
              <w:t xml:space="preserve">2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ind w:left="0" w:right="0" w:firstLine="142"/>
              <w:spacing w:after="0" w:afterAutospacing="0"/>
              <w:rPr>
                <w14:ligatures w14:val="none"/>
              </w:rPr>
            </w:pPr>
            <w:r>
              <w:t xml:space="preserve">Общее количество портов USB </w:t>
            </w:r>
            <w:r>
              <w:t xml:space="preserve">Type</w:t>
            </w:r>
            <w:r>
              <w:t xml:space="preserve">-A - </w:t>
            </w:r>
            <w:r>
              <w:t xml:space="preserve">9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ind w:left="0" w:right="0" w:firstLine="142"/>
              <w:spacing w:after="0" w:afterAutospacing="0"/>
              <w:rPr>
                <w14:ligatures w14:val="none"/>
              </w:rPr>
            </w:pPr>
            <w:r>
              <w:t xml:space="preserve">Разъемов DVI - </w:t>
            </w:r>
            <w:r>
              <w:t xml:space="preserve">1; </w:t>
            </w:r>
            <w:r>
              <w:t xml:space="preserve">Разъемов HDMI - </w:t>
            </w:r>
            <w:r>
              <w:t xml:space="preserve">1;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ind w:left="0" w:right="0" w:firstLine="142"/>
              <w:spacing w:after="0" w:afterAutospacing="0"/>
              <w:rPr>
                <w14:ligatures w14:val="none"/>
              </w:rPr>
            </w:pPr>
            <w:r>
              <w:t xml:space="preserve">Версия разъемов</w:t>
            </w:r>
            <w:r>
              <w:t xml:space="preserve"> </w:t>
            </w:r>
            <w:r>
              <w:t xml:space="preserve">HDMI </w:t>
            </w:r>
            <w:r>
              <w:t xml:space="preserve">2.0b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ind w:left="0" w:right="0" w:firstLine="142"/>
              <w:spacing w:after="0" w:afterAutospacing="0"/>
              <w:rPr>
                <w14:ligatures w14:val="none"/>
              </w:rPr>
            </w:pPr>
            <w:r>
              <w:t xml:space="preserve">Разъемов HDMI (сзади) - </w:t>
            </w:r>
            <w:r>
              <w:t xml:space="preserve">1</w:t>
            </w:r>
            <w:r>
              <w:t xml:space="preserve"> или 2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ind w:left="0" w:right="0" w:firstLine="142"/>
              <w:spacing w:after="0" w:afterAutospacing="0"/>
              <w:rPr>
                <w14:ligatures w14:val="none"/>
              </w:rPr>
            </w:pPr>
            <w:r>
              <w:t xml:space="preserve">Возможных разъемов</w:t>
            </w:r>
            <w:r>
              <w:t xml:space="preserve"> </w:t>
            </w:r>
            <w:r>
              <w:t xml:space="preserve">D-</w:t>
            </w:r>
            <w:r>
              <w:t xml:space="preserve">Sub - </w:t>
            </w:r>
            <w:r>
              <w:t xml:space="preserve">1-2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ind w:left="0" w:right="0" w:firstLine="142"/>
              <w:spacing w:after="0" w:afterAutospacing="0"/>
              <w:rPr>
                <w14:ligatures w14:val="none"/>
              </w:rPr>
            </w:pPr>
            <w:r>
              <w:t xml:space="preserve">Слотов PCI-Ex1 - </w:t>
            </w:r>
            <w:r>
              <w:t xml:space="preserve">1; </w:t>
            </w:r>
            <w:r>
              <w:t xml:space="preserve">Слотов PCI-Ex16 - </w:t>
            </w:r>
            <w:r>
              <w:t xml:space="preserve">1;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ind w:left="0" w:right="0" w:firstLine="142"/>
              <w:spacing w:after="0" w:afterAutospacing="0"/>
              <w:rPr>
                <w14:ligatures w14:val="none"/>
              </w:rPr>
            </w:pPr>
            <w:r>
              <w:t xml:space="preserve">Разъем для микрофона - </w:t>
            </w:r>
            <w:r>
              <w:t xml:space="preserve">1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ind w:left="0" w:right="0" w:firstLine="142"/>
              <w:spacing w:after="0" w:afterAutospacing="0"/>
              <w:rPr>
                <w14:ligatures w14:val="none"/>
              </w:rPr>
            </w:pPr>
            <w:r>
              <w:t xml:space="preserve">Разъем для наушников - </w:t>
            </w:r>
            <w:r>
              <w:t xml:space="preserve">1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ind w:left="0" w:right="0" w:firstLine="142"/>
              <w:spacing w:after="0" w:afterAutospacing="0"/>
              <w:rPr>
                <w14:ligatures w14:val="none"/>
              </w:rPr>
            </w:pPr>
            <w:r>
              <w:t xml:space="preserve">Разъем наушники/микрофон - </w:t>
            </w:r>
            <w:r>
              <w:t xml:space="preserve">1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ind w:left="0" w:right="0" w:firstLine="142"/>
              <w:spacing w:after="0" w:afterAutospacing="0"/>
              <w:rPr>
                <w14:ligatures w14:val="none"/>
              </w:rPr>
            </w:pPr>
            <w:r>
              <w:t xml:space="preserve">Разъем нау</w:t>
            </w:r>
            <w:r>
              <w:t xml:space="preserve">шники/микрофон (спереди) - </w:t>
            </w:r>
            <w:r>
              <w:t xml:space="preserve">1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ind w:left="0" w:right="0" w:firstLine="142"/>
              <w:spacing w:after="0" w:afterAutospacing="0"/>
              <w:rPr>
                <w14:ligatures w14:val="none"/>
              </w:rPr>
            </w:pPr>
            <w:r>
              <w:t xml:space="preserve">Разъем для микрофона (сзади) - </w:t>
            </w:r>
            <w:r>
              <w:t xml:space="preserve">1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r>
              <w:t xml:space="preserve">Разъем для наушников (сзади) - 1.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 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4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</w: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1" w:type="dxa"/>
            <w:vAlign w:val="center"/>
            <w:vMerge w:val="restart"/>
            <w:textDirection w:val="lrTb"/>
            <w:noWrap w:val="false"/>
          </w:tcPr>
          <w:p>
            <w:r>
              <w:t xml:space="preserve"> Монитор </w:t>
            </w:r>
            <w:r>
              <w:rPr>
                <w:lang w:val="en-US"/>
              </w:rPr>
              <w:t xml:space="preserve">LC</w:t>
            </w:r>
            <w:r>
              <w:rPr>
                <w:lang w:val="en-US"/>
              </w:rPr>
              <w:t xml:space="preserve">D (жид</w:t>
            </w:r>
            <w:r>
              <w:rPr>
                <w:lang w:val="ru-RU"/>
              </w:rPr>
              <w:t xml:space="preserve">кок</w:t>
            </w:r>
            <w:r>
              <w:rPr>
                <w:lang w:val="en-US"/>
              </w:rPr>
              <w:t xml:space="preserve">ристалический</w:t>
            </w:r>
            <w:r>
              <w:rPr>
                <w:lang w:val="ru-RU"/>
              </w:rPr>
              <w:t xml:space="preserve">). Диагональ - 32</w:t>
            </w:r>
            <w:r>
              <w:rPr>
                <w:lang w:val="en-US"/>
              </w:rPr>
              <w:t xml:space="preserve">”</w:t>
            </w:r>
            <w:r>
              <w:rPr>
                <w:lang w:val="ru-RU"/>
              </w:rPr>
              <w:t xml:space="preserve">. </w:t>
            </w:r>
            <w:r>
              <w:t xml:space="preserve"> разрешение: 2560x1440 (16:9)</w:t>
            </w:r>
            <w:r>
              <w:t xml:space="preserve">;</w:t>
            </w:r>
            <w:r>
              <w:t xml:space="preserve"> частота обновления, Гц: 60-75</w:t>
            </w:r>
            <w:r>
              <w:t xml:space="preserve">;</w:t>
            </w:r>
            <w:r>
              <w:t xml:space="preserve"> разъемы: </w:t>
            </w:r>
            <w:r>
              <w:t xml:space="preserve">DisplayPort</w:t>
            </w:r>
            <w:r>
              <w:t xml:space="preserve"> x 1, HDMI x 2, USB </w:t>
            </w:r>
            <w:r>
              <w:t xml:space="preserve">Type</w:t>
            </w:r>
            <w:r>
              <w:t xml:space="preserve">-A х 1 </w:t>
            </w:r>
            <w:r>
              <w:t xml:space="preserve">шт</w:t>
            </w:r>
            <w:r>
              <w:t xml:space="preserve">, выход на наушники</w:t>
            </w:r>
            <w:r>
              <w:t xml:space="preserve">; </w:t>
            </w:r>
            <w:r>
              <w:t xml:space="preserve">б</w:t>
            </w:r>
            <w:r>
              <w:t xml:space="preserve">лок питания: внешний</w:t>
            </w:r>
            <w:r>
              <w:t xml:space="preserve">; к</w:t>
            </w:r>
            <w:r>
              <w:t xml:space="preserve">онструктив: регул</w:t>
            </w:r>
            <w:r>
              <w:t xml:space="preserve">ировка высоты, регу</w:t>
            </w:r>
            <w:r>
              <w:t xml:space="preserve">лировка накло</w:t>
            </w:r>
            <w:r>
              <w:rPr>
                <w:highlight w:val="none"/>
              </w:rPr>
              <w:t xml:space="preserve">на, поворот экрана - </w:t>
            </w:r>
            <w:r>
              <w:rPr>
                <w:highlight w:val="none"/>
              </w:rPr>
              <w:t xml:space="preserve">NPC MQ3207-Y</w:t>
            </w:r>
            <w:r>
              <w:rPr>
                <w:highlight w:val="none"/>
              </w:rPr>
              <w:t xml:space="preserve"> – либо аналоги.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 шт.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4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4</w: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1" w:type="dxa"/>
            <w:vAlign w:val="center"/>
            <w:vMerge w:val="restart"/>
            <w:textDirection w:val="lrTb"/>
            <w:noWrap w:val="false"/>
          </w:tcPr>
          <w:p>
            <w:pPr>
              <w:rPr>
                <w14:ligatures w14:val="none"/>
              </w:rPr>
            </w:pPr>
            <w:r>
              <w:t xml:space="preserve">МФУ лазерное (принтер, сканер, копировальная техника) </w:t>
            </w:r>
            <w:r>
              <w:rPr>
                <w:lang w:val="en-US"/>
              </w:rPr>
              <w:t xml:space="preserve">Pantum</w:t>
            </w:r>
            <w:r>
              <w:t xml:space="preserve"> </w:t>
            </w:r>
            <w:r>
              <w:rPr>
                <w:lang w:val="en-US"/>
              </w:rPr>
              <w:t xml:space="preserve">CM</w:t>
            </w:r>
            <w:r>
              <w:t xml:space="preserve">1100</w:t>
            </w:r>
            <w:r>
              <w:rPr>
                <w:lang w:val="en-US"/>
              </w:rPr>
              <w:t xml:space="preserve">ADN</w:t>
            </w:r>
            <w:r>
              <w:t xml:space="preserve"> </w:t>
            </w:r>
            <w:r>
              <w:t xml:space="preserve">(Цвет.)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 шт.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428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hint="default" w:ascii="Cambria Math" w:hAnsi="Cambria Math" w:eastAsia="Cambria Math" w:cs="Cambria Math"/>
              </w:rPr>
              <w:t xml:space="preserve">↓</w:t>
            </w:r>
            <w:r>
              <w:t xml:space="preserve"> </w:t>
            </w:r>
            <w:r>
              <w:t xml:space="preserve">г. Курск, ул. Радищева, д. 7</w:t>
            </w:r>
            <w:r/>
          </w:p>
        </w:tc>
      </w:tr>
      <w:tr>
        <w:tblPrEx/>
        <w:trPr>
          <w:trHeight w:val="4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1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5</w: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61" w:type="dxa"/>
            <w:vAlign w:val="center"/>
            <w:textDirection w:val="lrTb"/>
            <w:noWrap w:val="false"/>
          </w:tcPr>
          <w:p>
            <w:r>
              <w:t xml:space="preserve"> Монитор </w:t>
            </w:r>
            <w:r>
              <w:rPr>
                <w:lang w:val="en-US"/>
              </w:rPr>
              <w:t xml:space="preserve">LC</w:t>
            </w:r>
            <w:r>
              <w:rPr>
                <w:lang w:val="en-US"/>
              </w:rPr>
              <w:t xml:space="preserve">D (жид</w:t>
            </w:r>
            <w:r>
              <w:rPr>
                <w:lang w:val="ru-RU"/>
              </w:rPr>
              <w:t xml:space="preserve">кок</w:t>
            </w:r>
            <w:r>
              <w:rPr>
                <w:lang w:val="en-US"/>
              </w:rPr>
              <w:t xml:space="preserve">ристалический</w:t>
            </w:r>
            <w:r>
              <w:rPr>
                <w:lang w:val="ru-RU"/>
              </w:rPr>
              <w:t xml:space="preserve">). Диагональ - 32</w:t>
            </w:r>
            <w:r>
              <w:rPr>
                <w:lang w:val="en-US"/>
              </w:rPr>
              <w:t xml:space="preserve">”</w:t>
            </w:r>
            <w:r>
              <w:rPr>
                <w:lang w:val="ru-RU"/>
              </w:rPr>
              <w:t xml:space="preserve">. </w:t>
            </w:r>
            <w:r>
              <w:t xml:space="preserve"> разрешение: 2560x1440 (16:9)</w:t>
            </w:r>
            <w:r>
              <w:t xml:space="preserve">;</w:t>
            </w:r>
            <w:r>
              <w:t xml:space="preserve"> частота обновления, Гц: 60-75</w:t>
            </w:r>
            <w:r>
              <w:t xml:space="preserve">;</w:t>
            </w:r>
            <w:r>
              <w:t xml:space="preserve"> разъемы: </w:t>
            </w:r>
            <w:r>
              <w:t xml:space="preserve">DisplayPort</w:t>
            </w:r>
            <w:r>
              <w:t xml:space="preserve"> x 1, HDMI x 2, USB </w:t>
            </w:r>
            <w:r>
              <w:t xml:space="preserve">Type</w:t>
            </w:r>
            <w:r>
              <w:t xml:space="preserve">-A х 1 </w:t>
            </w:r>
            <w:r>
              <w:t xml:space="preserve">шт</w:t>
            </w:r>
            <w:r>
              <w:t xml:space="preserve">, выход на наушники</w:t>
            </w:r>
            <w:r>
              <w:t xml:space="preserve">; </w:t>
            </w:r>
            <w:r>
              <w:t xml:space="preserve">б</w:t>
            </w:r>
            <w:r>
              <w:t xml:space="preserve">лок питания: внешний</w:t>
            </w:r>
            <w:r>
              <w:t xml:space="preserve">; к</w:t>
            </w:r>
            <w:r>
              <w:t xml:space="preserve">онструктив: регул</w:t>
            </w:r>
            <w:r>
              <w:t xml:space="preserve">ировка высоты, регу</w:t>
            </w:r>
            <w:r>
              <w:t xml:space="preserve">лировка накло</w:t>
            </w:r>
            <w:r>
              <w:rPr>
                <w:highlight w:val="none"/>
              </w:rPr>
              <w:t xml:space="preserve">на, поворот экрана - </w:t>
            </w:r>
            <w:r>
              <w:rPr>
                <w:highlight w:val="none"/>
              </w:rPr>
              <w:t xml:space="preserve">NPC MQ3207-Y</w:t>
            </w:r>
            <w:r>
              <w:rPr>
                <w:highlight w:val="none"/>
              </w:rPr>
              <w:t xml:space="preserve"> – либо аналоги.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4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6</w: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1" w:type="dxa"/>
            <w:vAlign w:val="center"/>
            <w:vMerge w:val="restart"/>
            <w:textDirection w:val="lrTb"/>
            <w:noWrap w:val="false"/>
          </w:tcPr>
          <w:p>
            <w:pPr>
              <w:rPr>
                <w14:ligatures w14:val="none"/>
              </w:rPr>
            </w:pPr>
            <w:r>
              <w:t xml:space="preserve">МФУ лазерное (принтер, сканер, копировальная техника) </w:t>
            </w:r>
            <w:r>
              <w:rPr>
                <w:lang w:val="en-US"/>
              </w:rPr>
              <w:t xml:space="preserve">Pantum</w:t>
            </w:r>
            <w:r>
              <w:t xml:space="preserve"> </w:t>
            </w:r>
            <w:r>
              <w:rPr>
                <w:lang w:val="en-US"/>
              </w:rPr>
              <w:t xml:space="preserve">CM</w:t>
            </w:r>
            <w:r>
              <w:t xml:space="preserve">1100</w:t>
            </w:r>
            <w:r>
              <w:rPr>
                <w:lang w:val="en-US"/>
              </w:rPr>
              <w:t xml:space="preserve">ADN</w:t>
            </w:r>
            <w:r>
              <w:t xml:space="preserve"> </w:t>
            </w:r>
            <w:r>
              <w:t xml:space="preserve">(Цвет.)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 шт.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343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hint="default" w:ascii="Cambria Math" w:hAnsi="Cambria Math" w:eastAsia="Cambria Math" w:cs="Cambria Math"/>
              </w:rPr>
              <w:t xml:space="preserve">↓</w:t>
            </w:r>
            <w:r>
              <w:t xml:space="preserve"> </w:t>
            </w:r>
            <w:r>
              <w:t xml:space="preserve">г. Иваново, ул. Советская, д. 22, офис 315</w:t>
            </w:r>
            <w:r/>
          </w:p>
        </w:tc>
      </w:tr>
      <w:tr>
        <w:tblPrEx/>
        <w:trPr>
          <w:trHeight w:val="20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7</w: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1" w:type="dxa"/>
            <w:vAlign w:val="center"/>
            <w:vMerge w:val="restart"/>
            <w:textDirection w:val="lrTb"/>
            <w:noWrap w:val="false"/>
          </w:tcPr>
          <w:p>
            <w:r>
              <w:t xml:space="preserve"> Монитор </w:t>
            </w:r>
            <w:r>
              <w:rPr>
                <w:lang w:val="en-US"/>
              </w:rPr>
              <w:t xml:space="preserve">LC</w:t>
            </w:r>
            <w:r>
              <w:rPr>
                <w:lang w:val="en-US"/>
              </w:rPr>
              <w:t xml:space="preserve">D (жид</w:t>
            </w:r>
            <w:r>
              <w:rPr>
                <w:lang w:val="ru-RU"/>
              </w:rPr>
              <w:t xml:space="preserve">кок</w:t>
            </w:r>
            <w:r>
              <w:rPr>
                <w:lang w:val="en-US"/>
              </w:rPr>
              <w:t xml:space="preserve">ристалический</w:t>
            </w:r>
            <w:r>
              <w:rPr>
                <w:lang w:val="ru-RU"/>
              </w:rPr>
              <w:t xml:space="preserve">). Диагональ - 32</w:t>
            </w:r>
            <w:r>
              <w:rPr>
                <w:lang w:val="en-US"/>
              </w:rPr>
              <w:t xml:space="preserve">”</w:t>
            </w:r>
            <w:r>
              <w:rPr>
                <w:lang w:val="ru-RU"/>
              </w:rPr>
              <w:t xml:space="preserve">. </w:t>
            </w:r>
            <w:r>
              <w:t xml:space="preserve"> разрешение: 2560x1440 (16:9)</w:t>
            </w:r>
            <w:r>
              <w:t xml:space="preserve">;</w:t>
            </w:r>
            <w:r>
              <w:t xml:space="preserve"> частота обновления, Гц: 60-75</w:t>
            </w:r>
            <w:r>
              <w:t xml:space="preserve">;</w:t>
            </w:r>
            <w:r>
              <w:t xml:space="preserve"> разъемы: </w:t>
            </w:r>
            <w:r>
              <w:t xml:space="preserve">DisplayPort</w:t>
            </w:r>
            <w:r>
              <w:t xml:space="preserve"> x 1, HDMI x 2, USB </w:t>
            </w:r>
            <w:r>
              <w:t xml:space="preserve">Type</w:t>
            </w:r>
            <w:r>
              <w:t xml:space="preserve">-A х 1 </w:t>
            </w:r>
            <w:r>
              <w:t xml:space="preserve">шт</w:t>
            </w:r>
            <w:r>
              <w:t xml:space="preserve">, выход на наушники</w:t>
            </w:r>
            <w:r>
              <w:t xml:space="preserve">; </w:t>
            </w:r>
            <w:r>
              <w:t xml:space="preserve">б</w:t>
            </w:r>
            <w:r>
              <w:t xml:space="preserve">лок питания: внешний</w:t>
            </w:r>
            <w:r>
              <w:t xml:space="preserve">; к</w:t>
            </w:r>
            <w:r>
              <w:t xml:space="preserve">онструктив: регул</w:t>
            </w:r>
            <w:r>
              <w:t xml:space="preserve">ировка высоты, регу</w:t>
            </w:r>
            <w:r>
              <w:t xml:space="preserve">лировка накло</w:t>
            </w:r>
            <w:r>
              <w:rPr>
                <w:highlight w:val="none"/>
              </w:rPr>
              <w:t xml:space="preserve">на, поворот экрана - </w:t>
            </w:r>
            <w:r>
              <w:rPr>
                <w:highlight w:val="none"/>
              </w:rPr>
              <w:t xml:space="preserve">NPC MQ3207-Y</w:t>
            </w:r>
            <w:r>
              <w:rPr>
                <w:highlight w:val="none"/>
              </w:rPr>
              <w:t xml:space="preserve"> – либо аналоги.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 шт.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476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hint="default" w:ascii="Cambria Math" w:hAnsi="Cambria Math" w:eastAsia="Cambria Math" w:cs="Cambria Math"/>
              </w:rPr>
              <w:t xml:space="preserve">↓</w:t>
            </w:r>
            <w:r>
              <w:t xml:space="preserve"> </w:t>
            </w:r>
            <w:r>
              <w:t xml:space="preserve">г. Брянск, ул.Любезного, д.1, офис 305</w:t>
            </w:r>
            <w:r/>
          </w:p>
        </w:tc>
      </w:tr>
      <w:tr>
        <w:tblPrEx/>
        <w:trPr>
          <w:trHeight w:val="74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1" w:type="dxa"/>
            <w:vAlign w:val="center"/>
            <w:textDirection w:val="lrTb"/>
            <w:noWrap w:val="false"/>
          </w:tcPr>
          <w:p>
            <w:pPr>
              <w:jc w:val="center"/>
              <w:rPr>
                <w14:ligatures w14:val="none"/>
              </w:rPr>
            </w:pPr>
            <w:r>
              <w:t xml:space="preserve">8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61" w:type="dxa"/>
            <w:vAlign w:val="center"/>
            <w:textDirection w:val="lrTb"/>
            <w:noWrap w:val="false"/>
          </w:tcPr>
          <w:p>
            <w:pPr>
              <w:rPr>
                <w14:ligatures w14:val="none"/>
              </w:rPr>
            </w:pPr>
            <w:r>
              <w:t xml:space="preserve">МФУ лазерное (принтер, сканер, копировальная техника) </w:t>
            </w:r>
            <w:r>
              <w:rPr>
                <w:lang w:val="en-US"/>
              </w:rPr>
              <w:t xml:space="preserve">Pantum</w:t>
            </w:r>
            <w:r>
              <w:t xml:space="preserve"> </w:t>
            </w:r>
            <w:r>
              <w:rPr>
                <w:lang w:val="en-US"/>
              </w:rPr>
              <w:t xml:space="preserve">CM</w:t>
            </w:r>
            <w:r>
              <w:t xml:space="preserve">1100</w:t>
            </w:r>
            <w:r>
              <w:rPr>
                <w:lang w:val="en-US"/>
              </w:rPr>
              <w:t xml:space="preserve">ADN</w:t>
            </w:r>
            <w:r>
              <w:t xml:space="preserve"> </w:t>
            </w:r>
            <w:r>
              <w:t xml:space="preserve">(Цвет.)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487"/>
        </w:trPr>
        <w:tc>
          <w:tcPr>
            <w:gridSpan w:val="6"/>
            <w:shd w:val="clear" w:color="auto" w:fill="e0e0e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6" w:type="dxa"/>
            <w:vAlign w:val="center"/>
            <w:textDirection w:val="lrTb"/>
            <w:noWrap w:val="false"/>
          </w:tcPr>
          <w:p>
            <w:pPr>
              <w:spacing w:line="256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Итого общая стоимость Товара, вкл</w:t>
            </w:r>
            <w:r>
              <w:rPr>
                <w:rFonts w:cstheme="minorHAnsi"/>
                <w:sz w:val="20"/>
                <w:szCs w:val="20"/>
              </w:rPr>
              <w:t xml:space="preserve">ючая НДС:</w:t>
            </w:r>
            <w:bookmarkStart w:id="0" w:name="_GoBack"/>
            <w:r/>
            <w:bookmarkEnd w:id="0"/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</w:r>
          </w:p>
        </w:tc>
      </w:tr>
    </w:tbl>
    <w:p>
      <w:pPr>
        <w:ind w:firstLine="480"/>
        <w:jc w:val="both"/>
        <w:spacing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Адрес физической доставки Товара (по предварительной договорённости с Заказчиком</w:t>
      </w:r>
      <w:r>
        <w:rPr>
          <w:rFonts w:ascii="Times New Roman" w:hAnsi="Times New Roman" w:cs="Times New Roman"/>
          <w:sz w:val="24"/>
          <w:szCs w:val="24"/>
        </w:rPr>
        <w:t xml:space="preserve"> по телефону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80"/>
        <w:jc w:val="both"/>
        <w:spacing w:after="0" w:afterAutospacing="0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- п.п. 1 - 4 Спецификации (499) 678-31-87: г. Москва, Варшавское шоссе д. 39А по рабочим дням с 09:00 до 15:</w:t>
      </w:r>
      <w:r>
        <w:rPr>
          <w:rFonts w:ascii="Times New Roman" w:hAnsi="Times New Roman" w:cs="Times New Roman"/>
          <w:sz w:val="24"/>
          <w:szCs w:val="24"/>
        </w:rPr>
        <w:t xml:space="preserve">00 (станция метро «</w:t>
      </w:r>
      <w:r>
        <w:rPr>
          <w:rFonts w:ascii="Times New Roman" w:hAnsi="Times New Roman" w:cs="Times New Roman"/>
          <w:sz w:val="24"/>
          <w:szCs w:val="24"/>
        </w:rPr>
        <w:t xml:space="preserve">Нагатинская</w:t>
      </w:r>
      <w:r>
        <w:rPr>
          <w:rFonts w:ascii="Times New Roman" w:hAnsi="Times New Roman" w:cs="Times New Roman"/>
          <w:sz w:val="24"/>
          <w:szCs w:val="24"/>
        </w:rPr>
        <w:t xml:space="preserve">»);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ind w:firstLine="480"/>
        <w:jc w:val="both"/>
        <w:spacing w:after="0" w:afterAutospacing="0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- п. 5 и п. 6. Спецификации </w:t>
      </w:r>
      <w:r>
        <w:rPr>
          <w:rFonts w:ascii="Times New Roman" w:hAnsi="Times New Roman" w:cs="Times New Roman"/>
          <w:sz w:val="24"/>
          <w:szCs w:val="24"/>
        </w:rPr>
        <w:t xml:space="preserve">(4712) 70-02-64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г. Курск, ул. Радищева, д. 7по</w:t>
      </w:r>
      <w:r>
        <w:rPr>
          <w:rFonts w:ascii="Times New Roman" w:hAnsi="Times New Roman" w:cs="Times New Roman"/>
          <w:sz w:val="24"/>
          <w:szCs w:val="24"/>
        </w:rPr>
        <w:t xml:space="preserve"> рабочим дням с 09:00 до 15:00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ind w:firstLine="480"/>
        <w:jc w:val="both"/>
        <w:spacing w:after="0" w:afterAutospacing="0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- п. 7 Спецификации </w:t>
      </w:r>
      <w:r>
        <w:rPr>
          <w:rFonts w:ascii="Times New Roman" w:hAnsi="Times New Roman" w:cs="Times New Roman"/>
          <w:sz w:val="24"/>
          <w:szCs w:val="24"/>
        </w:rPr>
        <w:t xml:space="preserve">8 (49</w:t>
      </w:r>
      <w:r>
        <w:rPr>
          <w:rFonts w:ascii="Times New Roman" w:hAnsi="Times New Roman" w:cs="Times New Roman"/>
          <w:sz w:val="24"/>
          <w:szCs w:val="24"/>
        </w:rPr>
        <w:t xml:space="preserve">9) 678-32-12 (доб. 454)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г. Иваново, ул. Советская, д. 22, офис 315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по</w:t>
      </w:r>
      <w:r>
        <w:rPr>
          <w:rFonts w:ascii="Times New Roman" w:hAnsi="Times New Roman" w:cs="Times New Roman"/>
          <w:sz w:val="24"/>
          <w:szCs w:val="24"/>
        </w:rPr>
        <w:t xml:space="preserve"> рабочим дням с 09:00 до 15:00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ind w:firstLine="480"/>
        <w:jc w:val="both"/>
        <w:spacing w:after="0" w:afterAutospacing="0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- п. 8 Спецификации </w:t>
      </w:r>
      <w:r>
        <w:rPr>
          <w:rFonts w:ascii="Times New Roman" w:hAnsi="Times New Roman" w:cs="Times New Roman"/>
          <w:sz w:val="24"/>
          <w:szCs w:val="24"/>
        </w:rPr>
        <w:t xml:space="preserve">(4832) 66-45-66</w:t>
      </w:r>
      <w:r>
        <w:rPr>
          <w:rFonts w:ascii="Times New Roman" w:hAnsi="Times New Roman" w:cs="Times New Roman"/>
          <w:sz w:val="24"/>
          <w:szCs w:val="24"/>
        </w:rPr>
        <w:t xml:space="preserve"> Брян</w:t>
      </w:r>
      <w:r>
        <w:rPr>
          <w:rFonts w:ascii="Times New Roman" w:hAnsi="Times New Roman" w:cs="Times New Roman"/>
          <w:sz w:val="24"/>
          <w:szCs w:val="24"/>
        </w:rPr>
        <w:t xml:space="preserve">ск, ул.Любезного, д.1, офис 305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по</w:t>
      </w:r>
      <w:r>
        <w:rPr>
          <w:rFonts w:ascii="Times New Roman" w:hAnsi="Times New Roman" w:cs="Times New Roman"/>
          <w:sz w:val="24"/>
          <w:szCs w:val="24"/>
        </w:rPr>
        <w:t xml:space="preserve"> рабочим дням с 09:00 до 15:00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Стоимость доставки Товара включена в стоимость Товара.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200"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Цена Контракта составляет: __________________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pPr w:horzAnchor="margin" w:tblpXSpec="left" w:vertAnchor="text" w:tblpY="107" w:leftFromText="180" w:topFromText="0" w:rightFromText="180" w:bottomFromText="0"/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819"/>
      </w:tblGrid>
      <w:tr>
        <w:tblPrEx/>
        <w:trPr>
          <w:trHeight w:val="416"/>
        </w:trPr>
        <w:tc>
          <w:tcPr>
            <w:tcW w:w="5070" w:type="dxa"/>
            <w:textDirection w:val="lrTb"/>
            <w:noWrap w:val="false"/>
          </w:tcPr>
          <w:p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ЗАКАЗЧИКА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Департамента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 /С.И.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Чернитевич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ПОСТАВЩИКА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________________/                      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567" w:bottom="426" w:left="1134" w:header="720" w:footer="30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</w:font>
  <w:font w:name="MS Mincho">
    <w:panose1 w:val="02020503050405090304"/>
  </w:font>
  <w:font w:name="Calibri">
    <w:panose1 w:val="020F050202020403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649" w:hanging="360"/>
        <w:tabs>
          <w:tab w:val="num" w:pos="649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999" w:hanging="495"/>
        <w:tabs>
          <w:tab w:val="num" w:pos="999" w:leader="none"/>
        </w:tabs>
      </w:pPr>
    </w:lvl>
    <w:lvl w:ilvl="2">
      <w:start w:val="3"/>
      <w:numFmt w:val="decimal"/>
      <w:isLgl w:val="false"/>
      <w:suff w:val="tab"/>
      <w:lvlText w:val="%1.%2.%3."/>
      <w:lvlJc w:val="left"/>
      <w:pPr>
        <w:ind w:left="1439" w:hanging="720"/>
        <w:tabs>
          <w:tab w:val="num" w:pos="1439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654" w:hanging="720"/>
        <w:tabs>
          <w:tab w:val="num" w:pos="1654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29" w:hanging="1080"/>
        <w:tabs>
          <w:tab w:val="num" w:pos="2229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444" w:hanging="1080"/>
        <w:tabs>
          <w:tab w:val="num" w:pos="2444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019" w:hanging="1440"/>
        <w:tabs>
          <w:tab w:val="num" w:pos="3019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34" w:hanging="1440"/>
        <w:tabs>
          <w:tab w:val="num" w:pos="3234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809" w:hanging="1800"/>
        <w:tabs>
          <w:tab w:val="num" w:pos="3809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9.%2."/>
      <w:lvlJc w:val="left"/>
      <w:pPr>
        <w:ind w:left="792" w:hanging="792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5.2.%3."/>
      <w:lvlJc w:val="left"/>
      <w:pPr>
        <w:ind w:left="1224" w:hanging="504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8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60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32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68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5400" w:leader="none"/>
        </w:tabs>
      </w:p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-621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-1602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2376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6.%2."/>
      <w:lvlJc w:val="left"/>
      <w:pPr>
        <w:ind w:left="792" w:hanging="792"/>
        <w:tabs>
          <w:tab w:val="num" w:pos="1080" w:leader="none"/>
        </w:tabs>
      </w:pPr>
      <w:rPr>
        <w:rFonts w:ascii="Times New Roman" w:hAnsi="Times New Roman" w:cs="Times New Roman"/>
      </w:rPr>
    </w:lvl>
    <w:lvl w:ilvl="2">
      <w:start w:val="1"/>
      <w:numFmt w:val="decimal"/>
      <w:isLgl w:val="false"/>
      <w:suff w:val="tab"/>
      <w:lvlText w:val="5.2.%3."/>
      <w:lvlJc w:val="left"/>
      <w:pPr>
        <w:ind w:left="1224" w:hanging="504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8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60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32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68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5400" w:leader="none"/>
        </w:tabs>
      </w:pPr>
    </w:lvl>
  </w:abstractNum>
  <w:abstractNum w:abstractNumId="7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-621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-1602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2376" w:hanging="2160"/>
      </w:pPr>
      <w:rPr>
        <w:rFonts w:hint="default"/>
      </w:rPr>
    </w:lvl>
  </w:abstractNum>
  <w:abstractNum w:abstractNumId="8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0" w:hanging="360"/>
        <w:tabs>
          <w:tab w:val="num" w:pos="12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5.%2."/>
      <w:lvlJc w:val="left"/>
      <w:pPr>
        <w:ind w:left="792" w:hanging="792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5.2.%3."/>
      <w:lvlJc w:val="left"/>
      <w:pPr>
        <w:ind w:left="1044" w:hanging="504"/>
        <w:tabs>
          <w:tab w:val="num" w:pos="16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8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60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32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68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540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2.%2."/>
      <w:lvlJc w:val="left"/>
      <w:pPr>
        <w:ind w:left="792" w:hanging="792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8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60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32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68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5400" w:leader="none"/>
        </w:tabs>
      </w:pPr>
    </w:lvl>
  </w:abstractNum>
  <w:abstractNum w:abstractNumId="12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isLgl w:val="false"/>
      <w:suff w:val="tab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3.%2."/>
      <w:lvlJc w:val="left"/>
      <w:pPr>
        <w:ind w:left="1076" w:hanging="792"/>
        <w:tabs>
          <w:tab w:val="num" w:pos="1364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8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60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32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68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5400" w:leader="none"/>
        </w:tabs>
      </w:pPr>
    </w:lvl>
  </w:abstractNum>
  <w:abstractNum w:abstractNumId="1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  <w:tabs>
          <w:tab w:val="num" w:pos="7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  <w:tabs>
          <w:tab w:val="num" w:pos="108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  <w:tabs>
          <w:tab w:val="num" w:pos="144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  <w:tabs>
          <w:tab w:val="num" w:pos="216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5.%2."/>
      <w:lvlJc w:val="left"/>
      <w:pPr>
        <w:ind w:left="1218" w:hanging="792"/>
        <w:tabs>
          <w:tab w:val="num" w:pos="1506" w:leader="none"/>
        </w:tabs>
      </w:pPr>
    </w:lvl>
    <w:lvl w:ilvl="2">
      <w:start w:val="1"/>
      <w:numFmt w:val="decimal"/>
      <w:isLgl w:val="false"/>
      <w:suff w:val="tab"/>
      <w:lvlText w:val="5.1.%3."/>
      <w:lvlJc w:val="left"/>
      <w:pPr>
        <w:ind w:left="1224" w:hanging="504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8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60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32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68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540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8.%2."/>
      <w:lvlJc w:val="left"/>
      <w:pPr>
        <w:ind w:left="792" w:hanging="792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5.2.%3."/>
      <w:lvlJc w:val="left"/>
      <w:pPr>
        <w:ind w:left="1224" w:hanging="504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8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60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32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68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5400" w:leader="none"/>
        </w:tabs>
      </w:pPr>
    </w:lvl>
  </w:abstractNum>
  <w:abstractNum w:abstractNumId="19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4"/>
  </w:num>
  <w:num w:numId="4">
    <w:abstractNumId w:val="10"/>
  </w:num>
  <w:num w:numId="5">
    <w:abstractNumId w:val="1"/>
  </w:num>
  <w:num w:numId="6">
    <w:abstractNumId w:val="16"/>
  </w:num>
  <w:num w:numId="7">
    <w:abstractNumId w:val="6"/>
  </w:num>
  <w:num w:numId="8">
    <w:abstractNumId w:val="9"/>
  </w:num>
  <w:num w:numId="9">
    <w:abstractNumId w:val="11"/>
  </w:num>
  <w:num w:numId="10">
    <w:abstractNumId w:val="15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5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2"/>
  </w:num>
  <w:num w:numId="21">
    <w:abstractNumId w:val="8"/>
  </w:num>
  <w:num w:numId="22">
    <w:abstractNumId w:val="5"/>
  </w:num>
  <w:num w:numId="23">
    <w:abstractNumId w:val="19"/>
  </w:num>
  <w:num w:numId="24">
    <w:abstractNumId w:val="13"/>
  </w:num>
  <w:num w:numId="25">
    <w:abstractNumId w:val="3"/>
  </w:num>
  <w:num w:numId="26">
    <w:abstractNumId w:val="7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21"/>
  </w:num>
  <w:num w:numId="31">
    <w:abstractNumId w:val="22"/>
  </w:num>
  <w:num w:numId="32">
    <w:abstractNumId w:val="23"/>
  </w:num>
  <w:num w:numId="33">
    <w:abstractNumId w:val="24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4" w:default="1">
    <w:name w:val="Normal"/>
    <w:qFormat/>
  </w:style>
  <w:style w:type="paragraph" w:styleId="715">
    <w:name w:val="Heading 1"/>
    <w:basedOn w:val="714"/>
    <w:next w:val="714"/>
    <w:link w:val="924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paragraph" w:styleId="716">
    <w:name w:val="Heading 2"/>
    <w:basedOn w:val="714"/>
    <w:next w:val="714"/>
    <w:link w:val="74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7">
    <w:name w:val="Heading 3"/>
    <w:basedOn w:val="714"/>
    <w:link w:val="912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718">
    <w:name w:val="Heading 4"/>
    <w:basedOn w:val="714"/>
    <w:next w:val="714"/>
    <w:link w:val="7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9">
    <w:name w:val="Heading 5"/>
    <w:basedOn w:val="714"/>
    <w:next w:val="714"/>
    <w:link w:val="7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714"/>
    <w:next w:val="714"/>
    <w:link w:val="7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21">
    <w:name w:val="Heading 7"/>
    <w:basedOn w:val="714"/>
    <w:next w:val="714"/>
    <w:link w:val="7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22">
    <w:name w:val="Heading 8"/>
    <w:basedOn w:val="714"/>
    <w:next w:val="714"/>
    <w:link w:val="7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23">
    <w:name w:val="Heading 9"/>
    <w:basedOn w:val="714"/>
    <w:next w:val="714"/>
    <w:link w:val="74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 w:default="1">
    <w:name w:val="Default Paragraph Font"/>
    <w:uiPriority w:val="1"/>
    <w:semiHidden/>
    <w:unhideWhenUsed/>
  </w:style>
  <w:style w:type="table" w:styleId="7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6" w:default="1">
    <w:name w:val="No List"/>
    <w:uiPriority w:val="99"/>
    <w:semiHidden/>
    <w:unhideWhenUsed/>
  </w:style>
  <w:style w:type="character" w:styleId="727" w:customStyle="1">
    <w:name w:val="Heading 2 Char"/>
    <w:basedOn w:val="724"/>
    <w:uiPriority w:val="9"/>
    <w:rPr>
      <w:rFonts w:ascii="Arial" w:hAnsi="Arial" w:eastAsia="Arial" w:cs="Arial"/>
      <w:sz w:val="34"/>
    </w:rPr>
  </w:style>
  <w:style w:type="character" w:styleId="728" w:customStyle="1">
    <w:name w:val="Heading 4 Char"/>
    <w:basedOn w:val="724"/>
    <w:uiPriority w:val="9"/>
    <w:rPr>
      <w:rFonts w:ascii="Arial" w:hAnsi="Arial" w:eastAsia="Arial" w:cs="Arial"/>
      <w:b/>
      <w:bCs/>
      <w:sz w:val="26"/>
      <w:szCs w:val="26"/>
    </w:rPr>
  </w:style>
  <w:style w:type="character" w:styleId="729" w:customStyle="1">
    <w:name w:val="Heading 5 Char"/>
    <w:basedOn w:val="724"/>
    <w:uiPriority w:val="9"/>
    <w:rPr>
      <w:rFonts w:ascii="Arial" w:hAnsi="Arial" w:eastAsia="Arial" w:cs="Arial"/>
      <w:b/>
      <w:bCs/>
      <w:sz w:val="24"/>
      <w:szCs w:val="24"/>
    </w:rPr>
  </w:style>
  <w:style w:type="character" w:styleId="730" w:customStyle="1">
    <w:name w:val="Heading 6 Char"/>
    <w:basedOn w:val="724"/>
    <w:uiPriority w:val="9"/>
    <w:rPr>
      <w:rFonts w:ascii="Arial" w:hAnsi="Arial" w:eastAsia="Arial" w:cs="Arial"/>
      <w:b/>
      <w:bCs/>
      <w:sz w:val="22"/>
      <w:szCs w:val="22"/>
    </w:rPr>
  </w:style>
  <w:style w:type="character" w:styleId="731" w:customStyle="1">
    <w:name w:val="Heading 7 Char"/>
    <w:basedOn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2" w:customStyle="1">
    <w:name w:val="Heading 8 Char"/>
    <w:basedOn w:val="724"/>
    <w:uiPriority w:val="9"/>
    <w:rPr>
      <w:rFonts w:ascii="Arial" w:hAnsi="Arial" w:eastAsia="Arial" w:cs="Arial"/>
      <w:i/>
      <w:iCs/>
      <w:sz w:val="22"/>
      <w:szCs w:val="22"/>
    </w:rPr>
  </w:style>
  <w:style w:type="character" w:styleId="733" w:customStyle="1">
    <w:name w:val="Heading 9 Char"/>
    <w:basedOn w:val="724"/>
    <w:uiPriority w:val="9"/>
    <w:rPr>
      <w:rFonts w:ascii="Arial" w:hAnsi="Arial" w:eastAsia="Arial" w:cs="Arial"/>
      <w:i/>
      <w:iCs/>
      <w:sz w:val="21"/>
      <w:szCs w:val="21"/>
    </w:rPr>
  </w:style>
  <w:style w:type="character" w:styleId="734" w:customStyle="1">
    <w:name w:val="Title Char"/>
    <w:basedOn w:val="724"/>
    <w:uiPriority w:val="10"/>
    <w:rPr>
      <w:sz w:val="48"/>
      <w:szCs w:val="48"/>
    </w:rPr>
  </w:style>
  <w:style w:type="character" w:styleId="735" w:customStyle="1">
    <w:name w:val="Subtitle Char"/>
    <w:basedOn w:val="724"/>
    <w:uiPriority w:val="11"/>
    <w:rPr>
      <w:sz w:val="24"/>
      <w:szCs w:val="24"/>
    </w:rPr>
  </w:style>
  <w:style w:type="character" w:styleId="736" w:customStyle="1">
    <w:name w:val="Quote Char"/>
    <w:uiPriority w:val="29"/>
    <w:rPr>
      <w:i/>
    </w:rPr>
  </w:style>
  <w:style w:type="character" w:styleId="737" w:customStyle="1">
    <w:name w:val="Intense Quote Char"/>
    <w:uiPriority w:val="30"/>
    <w:rPr>
      <w:i/>
    </w:rPr>
  </w:style>
  <w:style w:type="character" w:styleId="738" w:customStyle="1">
    <w:name w:val="Footnote Text Char"/>
    <w:uiPriority w:val="99"/>
    <w:rPr>
      <w:sz w:val="18"/>
    </w:rPr>
  </w:style>
  <w:style w:type="character" w:styleId="739" w:customStyle="1">
    <w:name w:val="Endnote Text Char"/>
    <w:uiPriority w:val="99"/>
    <w:rPr>
      <w:sz w:val="20"/>
    </w:rPr>
  </w:style>
  <w:style w:type="character" w:styleId="740" w:customStyle="1">
    <w:name w:val="Heading 1 Char"/>
    <w:basedOn w:val="724"/>
    <w:uiPriority w:val="9"/>
    <w:rPr>
      <w:rFonts w:ascii="Arial" w:hAnsi="Arial" w:eastAsia="Arial" w:cs="Arial"/>
      <w:sz w:val="40"/>
      <w:szCs w:val="40"/>
    </w:rPr>
  </w:style>
  <w:style w:type="character" w:styleId="741" w:customStyle="1">
    <w:name w:val="Заголовок 2 Знак"/>
    <w:basedOn w:val="724"/>
    <w:link w:val="716"/>
    <w:uiPriority w:val="9"/>
    <w:rPr>
      <w:rFonts w:ascii="Arial" w:hAnsi="Arial" w:eastAsia="Arial" w:cs="Arial"/>
      <w:sz w:val="34"/>
    </w:rPr>
  </w:style>
  <w:style w:type="character" w:styleId="742" w:customStyle="1">
    <w:name w:val="Heading 3 Char"/>
    <w:basedOn w:val="724"/>
    <w:uiPriority w:val="9"/>
    <w:rPr>
      <w:rFonts w:ascii="Arial" w:hAnsi="Arial" w:eastAsia="Arial" w:cs="Arial"/>
      <w:sz w:val="30"/>
      <w:szCs w:val="30"/>
    </w:rPr>
  </w:style>
  <w:style w:type="character" w:styleId="743" w:customStyle="1">
    <w:name w:val="Заголовок 4 Знак"/>
    <w:basedOn w:val="724"/>
    <w:link w:val="718"/>
    <w:uiPriority w:val="9"/>
    <w:rPr>
      <w:rFonts w:ascii="Arial" w:hAnsi="Arial" w:eastAsia="Arial" w:cs="Arial"/>
      <w:b/>
      <w:bCs/>
      <w:sz w:val="26"/>
      <w:szCs w:val="26"/>
    </w:rPr>
  </w:style>
  <w:style w:type="character" w:styleId="744" w:customStyle="1">
    <w:name w:val="Заголовок 5 Знак"/>
    <w:basedOn w:val="724"/>
    <w:link w:val="719"/>
    <w:uiPriority w:val="9"/>
    <w:rPr>
      <w:rFonts w:ascii="Arial" w:hAnsi="Arial" w:eastAsia="Arial" w:cs="Arial"/>
      <w:b/>
      <w:bCs/>
      <w:sz w:val="24"/>
      <w:szCs w:val="24"/>
    </w:rPr>
  </w:style>
  <w:style w:type="character" w:styleId="745" w:customStyle="1">
    <w:name w:val="Заголовок 6 Знак"/>
    <w:basedOn w:val="724"/>
    <w:link w:val="720"/>
    <w:uiPriority w:val="9"/>
    <w:rPr>
      <w:rFonts w:ascii="Arial" w:hAnsi="Arial" w:eastAsia="Arial" w:cs="Arial"/>
      <w:b/>
      <w:bCs/>
      <w:sz w:val="22"/>
      <w:szCs w:val="22"/>
    </w:rPr>
  </w:style>
  <w:style w:type="character" w:styleId="746" w:customStyle="1">
    <w:name w:val="Заголовок 7 Знак"/>
    <w:basedOn w:val="724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7" w:customStyle="1">
    <w:name w:val="Заголовок 8 Знак"/>
    <w:basedOn w:val="724"/>
    <w:link w:val="722"/>
    <w:uiPriority w:val="9"/>
    <w:rPr>
      <w:rFonts w:ascii="Arial" w:hAnsi="Arial" w:eastAsia="Arial" w:cs="Arial"/>
      <w:i/>
      <w:iCs/>
      <w:sz w:val="22"/>
      <w:szCs w:val="22"/>
    </w:rPr>
  </w:style>
  <w:style w:type="character" w:styleId="748" w:customStyle="1">
    <w:name w:val="Заголовок 9 Знак"/>
    <w:basedOn w:val="72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paragraph" w:styleId="749">
    <w:name w:val="No Spacing"/>
    <w:uiPriority w:val="1"/>
    <w:qFormat/>
    <w:pPr>
      <w:spacing w:after="0" w:line="240" w:lineRule="auto"/>
    </w:pPr>
  </w:style>
  <w:style w:type="paragraph" w:styleId="750">
    <w:name w:val="Title"/>
    <w:basedOn w:val="714"/>
    <w:next w:val="714"/>
    <w:link w:val="75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1" w:customStyle="1">
    <w:name w:val="Название Знак"/>
    <w:basedOn w:val="724"/>
    <w:link w:val="750"/>
    <w:uiPriority w:val="10"/>
    <w:rPr>
      <w:sz w:val="48"/>
      <w:szCs w:val="48"/>
    </w:rPr>
  </w:style>
  <w:style w:type="paragraph" w:styleId="752">
    <w:name w:val="Subtitle"/>
    <w:basedOn w:val="714"/>
    <w:next w:val="714"/>
    <w:link w:val="753"/>
    <w:uiPriority w:val="11"/>
    <w:qFormat/>
    <w:pPr>
      <w:spacing w:before="200" w:after="200"/>
    </w:pPr>
    <w:rPr>
      <w:sz w:val="24"/>
      <w:szCs w:val="24"/>
    </w:rPr>
  </w:style>
  <w:style w:type="character" w:styleId="753" w:customStyle="1">
    <w:name w:val="Подзаголовок Знак"/>
    <w:basedOn w:val="724"/>
    <w:link w:val="752"/>
    <w:uiPriority w:val="11"/>
    <w:rPr>
      <w:sz w:val="24"/>
      <w:szCs w:val="24"/>
    </w:rPr>
  </w:style>
  <w:style w:type="paragraph" w:styleId="754">
    <w:name w:val="Quote"/>
    <w:basedOn w:val="714"/>
    <w:next w:val="714"/>
    <w:link w:val="755"/>
    <w:uiPriority w:val="29"/>
    <w:qFormat/>
    <w:pPr>
      <w:ind w:left="720" w:right="720"/>
    </w:pPr>
    <w:rPr>
      <w:i/>
    </w:rPr>
  </w:style>
  <w:style w:type="character" w:styleId="755" w:customStyle="1">
    <w:name w:val="Цитата 2 Знак"/>
    <w:link w:val="754"/>
    <w:uiPriority w:val="29"/>
    <w:rPr>
      <w:i/>
    </w:rPr>
  </w:style>
  <w:style w:type="paragraph" w:styleId="756">
    <w:name w:val="Intense Quote"/>
    <w:basedOn w:val="714"/>
    <w:next w:val="714"/>
    <w:link w:val="75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7" w:customStyle="1">
    <w:name w:val="Выделенная цитата Знак"/>
    <w:link w:val="756"/>
    <w:uiPriority w:val="30"/>
    <w:rPr>
      <w:i/>
    </w:rPr>
  </w:style>
  <w:style w:type="character" w:styleId="758" w:customStyle="1">
    <w:name w:val="Header Char"/>
    <w:basedOn w:val="724"/>
    <w:uiPriority w:val="99"/>
  </w:style>
  <w:style w:type="character" w:styleId="759" w:customStyle="1">
    <w:name w:val="Footer Char"/>
    <w:basedOn w:val="724"/>
    <w:uiPriority w:val="99"/>
  </w:style>
  <w:style w:type="paragraph" w:styleId="760">
    <w:name w:val="Caption"/>
    <w:basedOn w:val="714"/>
    <w:next w:val="714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61" w:customStyle="1">
    <w:name w:val="Caption Char"/>
    <w:uiPriority w:val="99"/>
  </w:style>
  <w:style w:type="table" w:styleId="762" w:customStyle="1">
    <w:name w:val="Table Grid Light"/>
    <w:basedOn w:val="72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3" w:customStyle="1">
    <w:name w:val="Plain Table 1"/>
    <w:basedOn w:val="72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 w:customStyle="1">
    <w:name w:val="Plain Table 2"/>
    <w:basedOn w:val="72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 w:customStyle="1">
    <w:name w:val="Plain Table 3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6" w:customStyle="1">
    <w:name w:val="Plain Table 4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Plain Table 5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1 Light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4"/>
    <w:basedOn w:val="7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0" w:customStyle="1">
    <w:name w:val="Grid Table 4 - Accent 1"/>
    <w:basedOn w:val="7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91" w:customStyle="1">
    <w:name w:val="Grid Table 4 - Accent 2"/>
    <w:basedOn w:val="7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92" w:customStyle="1">
    <w:name w:val="Grid Table 4 - Accent 3"/>
    <w:basedOn w:val="7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93" w:customStyle="1">
    <w:name w:val="Grid Table 4 - Accent 4"/>
    <w:basedOn w:val="7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94" w:customStyle="1">
    <w:name w:val="Grid Table 4 - Accent 5"/>
    <w:basedOn w:val="7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95" w:customStyle="1">
    <w:name w:val="Grid Table 4 - Accent 6"/>
    <w:basedOn w:val="7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6" w:customStyle="1">
    <w:name w:val="Grid Table 5 Dark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6 Colorful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4" w:customStyle="1">
    <w:name w:val="Grid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05" w:customStyle="1">
    <w:name w:val="Grid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6" w:customStyle="1">
    <w:name w:val="Grid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7" w:customStyle="1">
    <w:name w:val="Grid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8" w:customStyle="1">
    <w:name w:val="Grid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9" w:customStyle="1">
    <w:name w:val="Grid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0" w:customStyle="1">
    <w:name w:val="Grid Table 7 Colorful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1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2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3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4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5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6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31" w:customStyle="1">
    <w:name w:val="List Table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5 Dark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6 Colorful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3" w:customStyle="1">
    <w:name w:val="List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54" w:customStyle="1">
    <w:name w:val="List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55" w:customStyle="1">
    <w:name w:val="List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6" w:customStyle="1">
    <w:name w:val="List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7" w:customStyle="1">
    <w:name w:val="List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8" w:customStyle="1">
    <w:name w:val="List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9" w:customStyle="1">
    <w:name w:val="List Table 7 Colorful"/>
    <w:basedOn w:val="7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ned - Accent"/>
    <w:basedOn w:val="7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Lined - Accent 1"/>
    <w:basedOn w:val="7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8" w:customStyle="1">
    <w:name w:val="Lined - Accent 2"/>
    <w:basedOn w:val="7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9" w:customStyle="1">
    <w:name w:val="Lined - Accent 3"/>
    <w:basedOn w:val="7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0" w:customStyle="1">
    <w:name w:val="Lined - Accent 4"/>
    <w:basedOn w:val="7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1" w:customStyle="1">
    <w:name w:val="Lined - Accent 5"/>
    <w:basedOn w:val="7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2" w:customStyle="1">
    <w:name w:val="Lined - Accent 6"/>
    <w:basedOn w:val="7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3" w:customStyle="1">
    <w:name w:val="Bordered &amp; Lined - Accent"/>
    <w:basedOn w:val="7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4" w:customStyle="1">
    <w:name w:val="Bordered &amp; Lined - Accent 1"/>
    <w:basedOn w:val="7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5" w:customStyle="1">
    <w:name w:val="Bordered &amp; Lined - Accent 2"/>
    <w:basedOn w:val="7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6" w:customStyle="1">
    <w:name w:val="Bordered &amp; Lined - Accent 3"/>
    <w:basedOn w:val="7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7" w:customStyle="1">
    <w:name w:val="Bordered &amp; Lined - Accent 4"/>
    <w:basedOn w:val="7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8" w:customStyle="1">
    <w:name w:val="Bordered &amp; Lined - Accent 5"/>
    <w:basedOn w:val="7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9" w:customStyle="1">
    <w:name w:val="Bordered &amp; Lined - Accent 6"/>
    <w:basedOn w:val="7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0" w:customStyle="1">
    <w:name w:val="Bordered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1" w:customStyle="1">
    <w:name w:val="Bordered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82" w:customStyle="1">
    <w:name w:val="Bordered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83" w:customStyle="1">
    <w:name w:val="Bordered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84" w:customStyle="1">
    <w:name w:val="Bordered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85" w:customStyle="1">
    <w:name w:val="Bordered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86" w:customStyle="1">
    <w:name w:val="Bordered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87">
    <w:name w:val="footnote text"/>
    <w:basedOn w:val="714"/>
    <w:link w:val="888"/>
    <w:uiPriority w:val="99"/>
    <w:semiHidden/>
    <w:unhideWhenUsed/>
    <w:pPr>
      <w:spacing w:after="40" w:line="240" w:lineRule="auto"/>
    </w:pPr>
    <w:rPr>
      <w:sz w:val="18"/>
    </w:rPr>
  </w:style>
  <w:style w:type="character" w:styleId="888" w:customStyle="1">
    <w:name w:val="Текст сноски Знак"/>
    <w:link w:val="887"/>
    <w:uiPriority w:val="99"/>
    <w:rPr>
      <w:sz w:val="18"/>
    </w:rPr>
  </w:style>
  <w:style w:type="character" w:styleId="889">
    <w:name w:val="footnote reference"/>
    <w:basedOn w:val="724"/>
    <w:uiPriority w:val="99"/>
    <w:unhideWhenUsed/>
    <w:rPr>
      <w:vertAlign w:val="superscript"/>
    </w:rPr>
  </w:style>
  <w:style w:type="paragraph" w:styleId="890">
    <w:name w:val="endnote text"/>
    <w:basedOn w:val="714"/>
    <w:link w:val="891"/>
    <w:uiPriority w:val="99"/>
    <w:semiHidden/>
    <w:unhideWhenUsed/>
    <w:pPr>
      <w:spacing w:after="0" w:line="240" w:lineRule="auto"/>
    </w:pPr>
    <w:rPr>
      <w:sz w:val="20"/>
    </w:rPr>
  </w:style>
  <w:style w:type="character" w:styleId="891" w:customStyle="1">
    <w:name w:val="Текст концевой сноски Знак"/>
    <w:link w:val="890"/>
    <w:uiPriority w:val="99"/>
    <w:rPr>
      <w:sz w:val="20"/>
    </w:rPr>
  </w:style>
  <w:style w:type="character" w:styleId="892">
    <w:name w:val="endnote reference"/>
    <w:basedOn w:val="724"/>
    <w:uiPriority w:val="99"/>
    <w:semiHidden/>
    <w:unhideWhenUsed/>
    <w:rPr>
      <w:vertAlign w:val="superscript"/>
    </w:rPr>
  </w:style>
  <w:style w:type="paragraph" w:styleId="893">
    <w:name w:val="toc 1"/>
    <w:basedOn w:val="714"/>
    <w:next w:val="714"/>
    <w:uiPriority w:val="39"/>
    <w:unhideWhenUsed/>
    <w:pPr>
      <w:spacing w:after="57"/>
    </w:pPr>
  </w:style>
  <w:style w:type="paragraph" w:styleId="894">
    <w:name w:val="toc 2"/>
    <w:basedOn w:val="714"/>
    <w:next w:val="714"/>
    <w:uiPriority w:val="39"/>
    <w:unhideWhenUsed/>
    <w:pPr>
      <w:ind w:left="283"/>
      <w:spacing w:after="57"/>
    </w:pPr>
  </w:style>
  <w:style w:type="paragraph" w:styleId="895">
    <w:name w:val="toc 3"/>
    <w:basedOn w:val="714"/>
    <w:next w:val="714"/>
    <w:uiPriority w:val="39"/>
    <w:unhideWhenUsed/>
    <w:pPr>
      <w:ind w:left="567"/>
      <w:spacing w:after="57"/>
    </w:pPr>
  </w:style>
  <w:style w:type="paragraph" w:styleId="896">
    <w:name w:val="toc 4"/>
    <w:basedOn w:val="714"/>
    <w:next w:val="714"/>
    <w:uiPriority w:val="39"/>
    <w:unhideWhenUsed/>
    <w:pPr>
      <w:ind w:left="850"/>
      <w:spacing w:after="57"/>
    </w:pPr>
  </w:style>
  <w:style w:type="paragraph" w:styleId="897">
    <w:name w:val="toc 5"/>
    <w:basedOn w:val="714"/>
    <w:next w:val="714"/>
    <w:uiPriority w:val="39"/>
    <w:unhideWhenUsed/>
    <w:pPr>
      <w:ind w:left="1134"/>
      <w:spacing w:after="57"/>
    </w:pPr>
  </w:style>
  <w:style w:type="paragraph" w:styleId="898">
    <w:name w:val="toc 6"/>
    <w:basedOn w:val="714"/>
    <w:next w:val="714"/>
    <w:uiPriority w:val="39"/>
    <w:unhideWhenUsed/>
    <w:pPr>
      <w:ind w:left="1417"/>
      <w:spacing w:after="57"/>
    </w:pPr>
  </w:style>
  <w:style w:type="paragraph" w:styleId="899">
    <w:name w:val="toc 7"/>
    <w:basedOn w:val="714"/>
    <w:next w:val="714"/>
    <w:uiPriority w:val="39"/>
    <w:unhideWhenUsed/>
    <w:pPr>
      <w:ind w:left="1701"/>
      <w:spacing w:after="57"/>
    </w:pPr>
  </w:style>
  <w:style w:type="paragraph" w:styleId="900">
    <w:name w:val="toc 8"/>
    <w:basedOn w:val="714"/>
    <w:next w:val="714"/>
    <w:uiPriority w:val="39"/>
    <w:unhideWhenUsed/>
    <w:pPr>
      <w:ind w:left="1984"/>
      <w:spacing w:after="57"/>
    </w:pPr>
  </w:style>
  <w:style w:type="paragraph" w:styleId="901">
    <w:name w:val="toc 9"/>
    <w:basedOn w:val="714"/>
    <w:next w:val="714"/>
    <w:uiPriority w:val="39"/>
    <w:unhideWhenUsed/>
    <w:pPr>
      <w:ind w:left="2268"/>
      <w:spacing w:after="57"/>
    </w:pPr>
  </w:style>
  <w:style w:type="paragraph" w:styleId="902">
    <w:name w:val="TOC Heading"/>
    <w:uiPriority w:val="39"/>
    <w:unhideWhenUsed/>
  </w:style>
  <w:style w:type="paragraph" w:styleId="903">
    <w:name w:val="table of figures"/>
    <w:basedOn w:val="714"/>
    <w:next w:val="714"/>
    <w:uiPriority w:val="99"/>
    <w:unhideWhenUsed/>
    <w:pPr>
      <w:spacing w:after="0"/>
    </w:pPr>
  </w:style>
  <w:style w:type="paragraph" w:styleId="904">
    <w:name w:val="Footer"/>
    <w:basedOn w:val="714"/>
    <w:link w:val="90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5" w:customStyle="1">
    <w:name w:val="Нижний колонтитул Знак"/>
    <w:basedOn w:val="724"/>
    <w:link w:val="904"/>
    <w:uiPriority w:val="99"/>
  </w:style>
  <w:style w:type="paragraph" w:styleId="906">
    <w:name w:val="Header"/>
    <w:basedOn w:val="714"/>
    <w:link w:val="907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07" w:customStyle="1">
    <w:name w:val="Верхний колонтитул Знак"/>
    <w:basedOn w:val="724"/>
    <w:link w:val="906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908">
    <w:name w:val="Balloon Text"/>
    <w:basedOn w:val="714"/>
    <w:link w:val="90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09" w:customStyle="1">
    <w:name w:val="Текст выноски Знак"/>
    <w:basedOn w:val="724"/>
    <w:link w:val="908"/>
    <w:uiPriority w:val="99"/>
    <w:semiHidden/>
    <w:rPr>
      <w:rFonts w:ascii="Segoe UI" w:hAnsi="Segoe UI" w:cs="Segoe UI"/>
      <w:sz w:val="18"/>
      <w:szCs w:val="18"/>
    </w:rPr>
  </w:style>
  <w:style w:type="paragraph" w:styleId="910">
    <w:name w:val="List Paragraph"/>
    <w:basedOn w:val="714"/>
    <w:uiPriority w:val="99"/>
    <w:qFormat/>
    <w:pPr>
      <w:contextualSpacing/>
      <w:ind w:left="720"/>
    </w:pPr>
  </w:style>
  <w:style w:type="table" w:styleId="911">
    <w:name w:val="Table Grid"/>
    <w:basedOn w:val="72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12" w:customStyle="1">
    <w:name w:val="Заголовок 3 Знак"/>
    <w:basedOn w:val="724"/>
    <w:link w:val="717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913" w:customStyle="1">
    <w:name w:val="otekstj"/>
    <w:basedOn w:val="71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4" w:customStyle="1">
    <w:name w:val="Основной текст (2)_"/>
    <w:basedOn w:val="724"/>
    <w:link w:val="915"/>
    <w:uiPriority w:val="99"/>
    <w:rPr>
      <w:sz w:val="28"/>
      <w:szCs w:val="28"/>
      <w:shd w:val="clear" w:color="auto" w:fill="ffffff"/>
    </w:rPr>
  </w:style>
  <w:style w:type="paragraph" w:styleId="915" w:customStyle="1">
    <w:name w:val="Основной текст (2)"/>
    <w:basedOn w:val="714"/>
    <w:link w:val="914"/>
    <w:uiPriority w:val="99"/>
    <w:pPr>
      <w:jc w:val="center"/>
      <w:spacing w:before="420" w:after="1800" w:line="240" w:lineRule="atLeast"/>
      <w:shd w:val="clear" w:color="auto" w:fill="ffffff"/>
      <w:widowControl w:val="off"/>
    </w:pPr>
    <w:rPr>
      <w:sz w:val="28"/>
      <w:szCs w:val="28"/>
    </w:rPr>
  </w:style>
  <w:style w:type="character" w:styleId="916" w:customStyle="1">
    <w:name w:val="Заголовок №1_"/>
    <w:basedOn w:val="724"/>
    <w:link w:val="917"/>
    <w:uiPriority w:val="99"/>
    <w:rPr>
      <w:b/>
      <w:bCs/>
      <w:spacing w:val="-10"/>
      <w:shd w:val="clear" w:color="auto" w:fill="ffffff"/>
    </w:rPr>
  </w:style>
  <w:style w:type="paragraph" w:styleId="917" w:customStyle="1">
    <w:name w:val="Заголовок №1"/>
    <w:basedOn w:val="714"/>
    <w:link w:val="916"/>
    <w:uiPriority w:val="99"/>
    <w:pPr>
      <w:jc w:val="both"/>
      <w:spacing w:after="1140" w:line="240" w:lineRule="atLeast"/>
      <w:shd w:val="clear" w:color="auto" w:fill="ffffff"/>
      <w:widowControl w:val="off"/>
      <w:outlineLvl w:val="0"/>
    </w:pPr>
    <w:rPr>
      <w:b/>
      <w:bCs/>
      <w:spacing w:val="-10"/>
    </w:rPr>
  </w:style>
  <w:style w:type="paragraph" w:styleId="918">
    <w:name w:val="Body Text"/>
    <w:basedOn w:val="714"/>
    <w:link w:val="919"/>
    <w:uiPriority w:val="99"/>
    <w:pPr>
      <w:ind w:left="100"/>
      <w:spacing w:after="0" w:line="240" w:lineRule="auto"/>
      <w:widowControl w:val="off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919" w:customStyle="1">
    <w:name w:val="Основной текст Знак"/>
    <w:basedOn w:val="724"/>
    <w:link w:val="918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920" w:customStyle="1">
    <w:name w:val="wmi-callto"/>
    <w:basedOn w:val="724"/>
  </w:style>
  <w:style w:type="paragraph" w:styleId="921">
    <w:name w:val="Normal (Web)"/>
    <w:basedOn w:val="714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2">
    <w:name w:val="Hyperlink"/>
    <w:basedOn w:val="724"/>
    <w:uiPriority w:val="99"/>
    <w:unhideWhenUsed/>
    <w:rPr>
      <w:color w:val="0563c1" w:themeColor="hyperlink"/>
      <w:u w:val="single"/>
    </w:rPr>
  </w:style>
  <w:style w:type="character" w:styleId="923" w:customStyle="1">
    <w:name w:val="h4"/>
  </w:style>
  <w:style w:type="character" w:styleId="924" w:customStyle="1">
    <w:name w:val="Заголовок 1 Знак"/>
    <w:basedOn w:val="724"/>
    <w:link w:val="715"/>
    <w:uiPriority w:val="9"/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character" w:styleId="925" w:customStyle="1">
    <w:name w:val="Название1"/>
    <w:basedOn w:val="724"/>
  </w:style>
  <w:style w:type="character" w:styleId="926" w:customStyle="1">
    <w:name w:val="layout"/>
    <w:basedOn w:val="724"/>
  </w:style>
  <w:style w:type="character" w:styleId="927" w:customStyle="1">
    <w:name w:val="e1ys5m360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0074C-4106-4AF1-BB90-9EBD0AF5F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revision>12</cp:revision>
  <dcterms:created xsi:type="dcterms:W3CDTF">2025-10-17T05:21:00Z</dcterms:created>
  <dcterms:modified xsi:type="dcterms:W3CDTF">2026-05-25T06:57:16Z</dcterms:modified>
</cp:coreProperties>
</file>