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7EE" w:rsidRDefault="001B6309" w:rsidP="00F017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 ОБЪЕКТА ЗАКУПКИ</w:t>
      </w:r>
    </w:p>
    <w:p w:rsidR="001B6309" w:rsidRPr="00F017EE" w:rsidRDefault="001B6309" w:rsidP="00F017E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 Объект закупки: </w:t>
      </w:r>
      <w:r w:rsidRPr="001F4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</w:t>
      </w:r>
      <w:r w:rsidR="0017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футболок</w:t>
      </w:r>
      <w:r w:rsidR="00126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логотипом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Количество поставляемого товара, выполняемых работ и услуг для каждой позиции, и вида, номенклатуры или ассортимента: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9 настоящего технического задания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Сопутствующие работы, услуги, перечень, сроки выполнения, требования к выполнению: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Поставщик своими силами и за свой счёт обеспечивает: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доставку, разгрузочные (погрузочные) работы до места эксплуатации товара.</w:t>
      </w:r>
    </w:p>
    <w:p w:rsidR="001751C7" w:rsidRDefault="00F017EE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4) 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закупок: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товар должен быть представлен готовым к эксплуатации. </w:t>
      </w:r>
      <w:r w:rsidR="009B559F" w:rsidRPr="009B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Гарантийный срок не менее 12 месяцев с момента приемки товара Заказчиком. 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5) 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 должен свободно распространяться на территории Российской Федерации, может иметь зарегистрированную торговую марку и товарный знак; поставляемый товар должен быть новым, то есть не бывшим в эксплуатации, не восстановленным. Товар должен поставляться в заводской упаковке, исключающей его повреждение, порчу. Упаковка и маркировка товара должны соответствовать требованиям ГОСТа, а упаковка и маркировка импортного товара международным стандартам упаковки. Упаковка должна обеспечивать сохранность товара при транспортировке и погрузо-разгрузочных работах к конечному месту эксплуатации. Маркировка товара должна содержать: наименование изделия, наименование фирмы-изготовителя, дату выпуска и гарантийный срок службы. Маркировка упаковки должна строго соответствовать маркировке товара. Комплектность каждого товара должна соответствовать комплектности, указанной на упаковке товаров и указанной в товарных накладных. Все поставляемое оборудование должно иметь правильно оформленные гарантийные талоны, должны быть предоставлены товарные накладные, счета-фактуры, сертификаты соответствия. Поставщик обязан обеспечивать соответствие товаров требованиям качества, безопасности жизни и здоровья, а также иным требованиям сертификации, безопасности, лицензирования, установленным действующим законодательством Российской Федерации.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6) Требования соответствия нормативным документам: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поставляемый товар должен соответствовать ГОСТам, действующим на момент поставки в Российской Федерации. Ввиду того, что технические регламенты, стандарты и иные требования, предусмотренные законодательством Российской Федера</w:t>
      </w:r>
      <w:bookmarkStart w:id="0" w:name="_GoBack"/>
      <w:bookmarkEnd w:id="0"/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о техническом регулировании, не могут в полной мере охватить все необходимые заказчику функциональные, технические, качественные, эксплуатационные характеристики объекта закупки, в том числе товара, документация содержит иные показатели, требования, условные обозначения и терминологию.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7) Сроки выполнения работ, оказания услуг и поставки товаров, календарные сроки начала и завершения поставок, периоды выполнения условий контракта: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поставки товаров: Россия, г. Москва, ул. </w:t>
      </w:r>
      <w:r w:rsidR="001751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Сретенка, дом 29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поставка товара должна быть осуществлена 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срок не позднее 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145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поставка должна быть осуществлена в рабочий день (Пн-Пт), с 1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 до 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F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предварительным уведомлением о поставке не позднее, чем за 1 рабочий день.</w:t>
      </w:r>
    </w:p>
    <w:p w:rsidR="00F017EE" w:rsidRPr="00F017EE" w:rsidRDefault="00F017EE" w:rsidP="00F017E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8) 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контракта: </w:t>
      </w:r>
      <w:r w:rsidRPr="00F01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должна быть осуществлена в один этап. Оплата осуществляется в соответствии с условиями контракта.</w:t>
      </w:r>
    </w:p>
    <w:p w:rsidR="00F017EE" w:rsidRDefault="00F017EE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17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9) Качественные и количественные характеристики поставляемых товаров, выполняемых работ, оказываемых услуг, установление которых обязательно и которые обеспечивают однозначное понимание потребности заказчика:</w:t>
      </w:r>
    </w:p>
    <w:p w:rsidR="001F13F8" w:rsidRDefault="001F13F8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5"/>
        <w:gridCol w:w="4245"/>
        <w:gridCol w:w="3514"/>
      </w:tblGrid>
      <w:tr w:rsidR="001F13F8" w:rsidRPr="001F13F8" w:rsidTr="001F13F8">
        <w:trPr>
          <w:trHeight w:val="667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1. Футболка тип 1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100% хлопок (или 95% хлопок / 5% эластан)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Плотность ткани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140–160 г/м²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Крой / модель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Унисекс, прямой крой, круглый вырез горловины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Цвет основы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Предварительно декатирована (усадка ≤3%)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Способ нанесения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DTF-печать</w:t>
            </w:r>
          </w:p>
        </w:tc>
      </w:tr>
      <w:tr w:rsidR="001F13F8" w:rsidRPr="001F13F8" w:rsidTr="001F13F8">
        <w:trPr>
          <w:trHeight w:val="36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Разрешение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≥ 720 dpi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Область нанесения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Грудь (≤30×40 см), спина (≤30×40 см), оба рукава (≤10×15 см каждый)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Требование к стойкости к стирке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Выдерживает ≥30 машинных стирок при 40°C без растрескивания и отслоения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Индивидуальный полиэтиленовый пакет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2. Футболка тип 2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100% хлопок (или 95% хлопок / 5% эластан)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Плотность ткани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140–160 г/м²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Крой / модель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Унисекс, прямой крой, круглый вырез горловины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Цвет основы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Предварительно декатирована (усадка ≤3%)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Способ нанесения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DTF-печать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Разрешение печати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≥ 720 dpi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Область нанесения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Грудь (≤30×40 см), спина (≤30×40 см), оба рукава (≤10×15 см каждый)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Требование к стойкости к стирке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Выдерживает ≥30 машинных стирок при 40°C без растрескивания и отслоения</w:t>
            </w:r>
          </w:p>
        </w:tc>
      </w:tr>
      <w:tr w:rsidR="001F13F8" w:rsidRPr="001F13F8" w:rsidTr="001F13F8">
        <w:trPr>
          <w:trHeight w:val="414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Индивидуальный полиэтиленовый пакет</w:t>
            </w:r>
          </w:p>
        </w:tc>
      </w:tr>
    </w:tbl>
    <w:p w:rsidR="001F13F8" w:rsidRDefault="001F13F8" w:rsidP="00F017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1451A" w:rsidRPr="0001451A" w:rsidRDefault="0001451A" w:rsidP="0001451A">
      <w:pPr>
        <w:kinsoku w:val="0"/>
        <w:overflowPunct w:val="0"/>
        <w:autoSpaceDE w:val="0"/>
        <w:autoSpaceDN w:val="0"/>
        <w:adjustRightInd w:val="0"/>
        <w:spacing w:after="1" w:line="240" w:lineRule="auto"/>
        <w:rPr>
          <w:rFonts w:ascii="Times New Roman" w:hAnsi="Times New Roman" w:cs="Times New Roman"/>
          <w:sz w:val="20"/>
          <w:szCs w:val="20"/>
        </w:rPr>
      </w:pPr>
    </w:p>
    <w:p w:rsidR="0001451A" w:rsidRPr="001F13F8" w:rsidRDefault="0001451A" w:rsidP="0001451A">
      <w:pPr>
        <w:tabs>
          <w:tab w:val="left" w:pos="630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0"/>
        <w:rPr>
          <w:rFonts w:ascii="Times New Roman" w:hAnsi="Times New Roman" w:cs="Times New Roman"/>
          <w:sz w:val="24"/>
          <w:szCs w:val="24"/>
        </w:rPr>
      </w:pPr>
      <w:r w:rsidRPr="001F13F8">
        <w:rPr>
          <w:rFonts w:ascii="Times New Roman" w:hAnsi="Times New Roman" w:cs="Times New Roman"/>
          <w:sz w:val="24"/>
          <w:szCs w:val="24"/>
        </w:rPr>
        <w:t xml:space="preserve"> </w:t>
      </w:r>
      <w:r w:rsidRPr="001F13F8">
        <w:rPr>
          <w:rFonts w:ascii="Times New Roman" w:hAnsi="Times New Roman" w:cs="Times New Roman"/>
          <w:sz w:val="24"/>
          <w:szCs w:val="24"/>
        </w:rPr>
        <w:tab/>
      </w:r>
    </w:p>
    <w:p w:rsidR="0001451A" w:rsidRPr="001F13F8" w:rsidRDefault="0001451A" w:rsidP="000145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451A" w:rsidRPr="001F13F8" w:rsidRDefault="0001451A" w:rsidP="0001451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3F8" w:rsidRPr="001F13F8" w:rsidRDefault="001F13F8" w:rsidP="001F13F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3F8">
        <w:rPr>
          <w:rFonts w:ascii="Times New Roman" w:hAnsi="Times New Roman" w:cs="Times New Roman"/>
          <w:b/>
          <w:sz w:val="24"/>
          <w:szCs w:val="24"/>
        </w:rPr>
        <w:t>Возможные примеры внешнего вида поставляемых товаров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47"/>
        <w:gridCol w:w="4658"/>
      </w:tblGrid>
      <w:tr w:rsidR="001F13F8" w:rsidRPr="001F13F8" w:rsidTr="00FB6BF0">
        <w:tc>
          <w:tcPr>
            <w:tcW w:w="1129" w:type="dxa"/>
            <w:vAlign w:val="bottom"/>
          </w:tcPr>
          <w:p w:rsidR="001F13F8" w:rsidRPr="001F13F8" w:rsidRDefault="001F13F8" w:rsidP="00FB6BF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47" w:type="dxa"/>
            <w:vAlign w:val="bottom"/>
          </w:tcPr>
          <w:p w:rsidR="001F13F8" w:rsidRPr="001F13F8" w:rsidRDefault="001F13F8" w:rsidP="00FB6BF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8" w:type="dxa"/>
            <w:vAlign w:val="bottom"/>
          </w:tcPr>
          <w:p w:rsidR="001F13F8" w:rsidRPr="001F13F8" w:rsidRDefault="001F13F8" w:rsidP="00FB6BF0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1F13F8" w:rsidRPr="001F13F8" w:rsidTr="00FB6BF0">
        <w:tc>
          <w:tcPr>
            <w:tcW w:w="1129" w:type="dxa"/>
            <w:vAlign w:val="center"/>
          </w:tcPr>
          <w:p w:rsidR="001F13F8" w:rsidRPr="001F13F8" w:rsidRDefault="001F13F8" w:rsidP="00FB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7" w:type="dxa"/>
            <w:vAlign w:val="center"/>
          </w:tcPr>
          <w:p w:rsidR="001F13F8" w:rsidRPr="001F13F8" w:rsidRDefault="001F13F8" w:rsidP="00FB6B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1F13F8">
              <w:rPr>
                <w:rFonts w:ascii="Times New Roman" w:hAnsi="Times New Roman" w:cs="Times New Roman"/>
                <w:sz w:val="24"/>
                <w:szCs w:val="24"/>
              </w:rPr>
              <w:t>Футболка тип 1,2</w:t>
            </w:r>
          </w:p>
        </w:tc>
        <w:tc>
          <w:tcPr>
            <w:tcW w:w="4658" w:type="dxa"/>
          </w:tcPr>
          <w:p w:rsidR="001F13F8" w:rsidRPr="001F13F8" w:rsidRDefault="001F13F8" w:rsidP="00FB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3F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9DE404" wp14:editId="7D412678">
                  <wp:extent cx="2820670" cy="1917700"/>
                  <wp:effectExtent l="19050" t="0" r="0" b="0"/>
                  <wp:docPr id="2" name="Рисунок 1" descr="1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670" cy="19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17A" w:rsidRPr="001F640F" w:rsidRDefault="0012617A" w:rsidP="001261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617A" w:rsidRDefault="0012617A" w:rsidP="001261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617A" w:rsidRPr="0012617A" w:rsidRDefault="0012617A" w:rsidP="001B630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12617A" w:rsidRPr="0012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E0"/>
    <w:rsid w:val="0001451A"/>
    <w:rsid w:val="0012617A"/>
    <w:rsid w:val="00145382"/>
    <w:rsid w:val="001751C7"/>
    <w:rsid w:val="001B6309"/>
    <w:rsid w:val="001F13F8"/>
    <w:rsid w:val="001F46DB"/>
    <w:rsid w:val="0027477E"/>
    <w:rsid w:val="002B4AE0"/>
    <w:rsid w:val="003A385E"/>
    <w:rsid w:val="005A5B80"/>
    <w:rsid w:val="005E1E94"/>
    <w:rsid w:val="009B441C"/>
    <w:rsid w:val="009B559F"/>
    <w:rsid w:val="00AA0A67"/>
    <w:rsid w:val="00AC453C"/>
    <w:rsid w:val="00B77486"/>
    <w:rsid w:val="00DB54F2"/>
    <w:rsid w:val="00E038A5"/>
    <w:rsid w:val="00E03A1A"/>
    <w:rsid w:val="00EB38C4"/>
    <w:rsid w:val="00EF05CA"/>
    <w:rsid w:val="00F0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C69D"/>
  <w15:chartTrackingRefBased/>
  <w15:docId w15:val="{AC3DF8D1-9B09-4F0C-BE7E-E53F3B92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45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Мульдарова Екатерина Валентиновна</dc:creator>
  <cp:keywords/>
  <dc:description/>
  <cp:lastModifiedBy>Мульдарова Екатерина Валентиновна</cp:lastModifiedBy>
  <cp:revision>2</cp:revision>
  <dcterms:created xsi:type="dcterms:W3CDTF">2026-05-25T15:56:00Z</dcterms:created>
  <dcterms:modified xsi:type="dcterms:W3CDTF">2026-05-25T15:56:00Z</dcterms:modified>
</cp:coreProperties>
</file>