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16C" w:rsidRDefault="003F716C">
      <w:pPr>
        <w:jc w:val="center"/>
        <w:rPr>
          <w:sz w:val="22"/>
        </w:rPr>
      </w:pPr>
    </w:p>
    <w:p w:rsidR="003F716C" w:rsidRDefault="003E72E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ДОГОВОР № </w:t>
      </w:r>
    </w:p>
    <w:p w:rsidR="003F716C" w:rsidRDefault="003F716C">
      <w:pPr>
        <w:jc w:val="center"/>
        <w:rPr>
          <w:rFonts w:ascii="Times New Roman" w:hAnsi="Times New Roman"/>
          <w:sz w:val="24"/>
        </w:rPr>
      </w:pPr>
    </w:p>
    <w:p w:rsidR="003F716C" w:rsidRDefault="003E72E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Владимир</w:t>
      </w:r>
      <w:r>
        <w:rPr>
          <w:rFonts w:ascii="Times New Roman" w:hAnsi="Times New Roman"/>
          <w:sz w:val="24"/>
        </w:rPr>
        <w:tab/>
        <w:t xml:space="preserve">                                                                                                      «___» _________  2026 г.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1C3CFD" w:rsidRDefault="003E72E6" w:rsidP="001C3C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4"/>
          <w:szCs w:val="24"/>
        </w:rPr>
      </w:pPr>
      <w:r w:rsidRPr="005A5B91">
        <w:rPr>
          <w:rFonts w:ascii="Times New Roman" w:hAnsi="Times New Roman"/>
          <w:b/>
          <w:spacing w:val="2"/>
          <w:sz w:val="24"/>
          <w:szCs w:val="24"/>
        </w:rPr>
        <w:t>Муниципальное автономное общеобразовательное учреждение г.Владимира</w:t>
      </w:r>
      <w:r w:rsidR="003F02B6" w:rsidRPr="005A5B91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5A5B91">
        <w:rPr>
          <w:rFonts w:ascii="Times New Roman" w:hAnsi="Times New Roman"/>
          <w:b/>
          <w:sz w:val="24"/>
          <w:szCs w:val="24"/>
        </w:rPr>
        <w:t>«Образовательный центр №</w:t>
      </w:r>
      <w:r w:rsidR="00CC02BD">
        <w:rPr>
          <w:rFonts w:ascii="Times New Roman" w:hAnsi="Times New Roman"/>
          <w:b/>
          <w:sz w:val="24"/>
          <w:szCs w:val="24"/>
        </w:rPr>
        <w:t>4</w:t>
      </w:r>
      <w:r w:rsidRPr="005A5B91">
        <w:rPr>
          <w:rFonts w:ascii="Times New Roman" w:hAnsi="Times New Roman"/>
          <w:b/>
          <w:sz w:val="24"/>
          <w:szCs w:val="24"/>
        </w:rPr>
        <w:t>»  (МАОУ ОЦ №</w:t>
      </w:r>
      <w:r w:rsidR="00CC02BD">
        <w:rPr>
          <w:rFonts w:ascii="Times New Roman" w:hAnsi="Times New Roman"/>
          <w:b/>
          <w:sz w:val="24"/>
          <w:szCs w:val="24"/>
        </w:rPr>
        <w:t>4</w:t>
      </w:r>
      <w:r w:rsidRPr="005A5B91">
        <w:rPr>
          <w:rFonts w:ascii="Times New Roman" w:hAnsi="Times New Roman"/>
          <w:b/>
          <w:sz w:val="24"/>
          <w:szCs w:val="24"/>
        </w:rPr>
        <w:t>)</w:t>
      </w:r>
      <w:r w:rsidRPr="005A5B91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5A5B91">
        <w:rPr>
          <w:rFonts w:ascii="Times New Roman" w:hAnsi="Times New Roman"/>
          <w:spacing w:val="2"/>
          <w:sz w:val="24"/>
          <w:szCs w:val="24"/>
        </w:rPr>
        <w:t>«Заказчик»</w:t>
      </w:r>
      <w:r w:rsidRPr="005A5B91">
        <w:rPr>
          <w:rFonts w:ascii="Times New Roman" w:hAnsi="Times New Roman"/>
          <w:sz w:val="24"/>
          <w:szCs w:val="24"/>
        </w:rPr>
        <w:t>,</w:t>
      </w:r>
      <w:r w:rsidRPr="005A5B91">
        <w:rPr>
          <w:rFonts w:ascii="Times New Roman" w:hAnsi="Times New Roman"/>
          <w:b/>
          <w:sz w:val="24"/>
          <w:szCs w:val="24"/>
        </w:rPr>
        <w:t xml:space="preserve"> </w:t>
      </w:r>
      <w:r w:rsidRPr="005A5B91">
        <w:rPr>
          <w:rFonts w:ascii="Times New Roman" w:hAnsi="Times New Roman"/>
          <w:sz w:val="24"/>
          <w:szCs w:val="24"/>
        </w:rPr>
        <w:t xml:space="preserve">в лице директора </w:t>
      </w:r>
      <w:r w:rsidR="00CC02BD" w:rsidRPr="00CC02BD">
        <w:rPr>
          <w:rFonts w:ascii="Times New Roman" w:eastAsia="Arial Unicode MS" w:hAnsi="Times New Roman"/>
          <w:bCs/>
          <w:sz w:val="24"/>
          <w:szCs w:val="24"/>
        </w:rPr>
        <w:t>Казанцевой Ирины Юрьевны</w:t>
      </w:r>
      <w:r w:rsidRPr="00CC02BD">
        <w:rPr>
          <w:rFonts w:ascii="Times New Roman" w:hAnsi="Times New Roman"/>
          <w:b/>
          <w:i/>
          <w:sz w:val="24"/>
          <w:szCs w:val="24"/>
        </w:rPr>
        <w:t>,</w:t>
      </w:r>
      <w:r w:rsidRPr="005A5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A5B91">
        <w:rPr>
          <w:rFonts w:ascii="Times New Roman" w:hAnsi="Times New Roman"/>
          <w:sz w:val="24"/>
          <w:szCs w:val="24"/>
        </w:rPr>
        <w:t>действующего на основании Уста</w:t>
      </w:r>
      <w:r w:rsidR="003F02B6" w:rsidRPr="005A5B91">
        <w:rPr>
          <w:rFonts w:ascii="Times New Roman" w:hAnsi="Times New Roman"/>
          <w:sz w:val="24"/>
          <w:szCs w:val="24"/>
        </w:rPr>
        <w:t>ва, с одной стороны,</w:t>
      </w:r>
      <w:r w:rsidRPr="005A5B91">
        <w:rPr>
          <w:rFonts w:ascii="Times New Roman" w:hAnsi="Times New Roman"/>
          <w:sz w:val="24"/>
          <w:szCs w:val="24"/>
        </w:rPr>
        <w:t xml:space="preserve"> и </w:t>
      </w:r>
      <w:r w:rsidR="001C3CFD">
        <w:rPr>
          <w:rFonts w:ascii="Times New Roman" w:hAnsi="Times New Roman"/>
          <w:b/>
          <w:sz w:val="24"/>
          <w:szCs w:val="24"/>
        </w:rPr>
        <w:t>______________________________________________________</w:t>
      </w:r>
      <w:r w:rsidR="003F02B6" w:rsidRPr="005A5B91">
        <w:rPr>
          <w:rFonts w:ascii="Times New Roman" w:hAnsi="Times New Roman"/>
          <w:sz w:val="24"/>
          <w:szCs w:val="24"/>
        </w:rPr>
        <w:t xml:space="preserve">, </w:t>
      </w:r>
      <w:r w:rsidRPr="005A5B91">
        <w:rPr>
          <w:rFonts w:ascii="Times New Roman" w:hAnsi="Times New Roman"/>
          <w:sz w:val="24"/>
          <w:szCs w:val="24"/>
        </w:rPr>
        <w:t xml:space="preserve">в дальнейшем именуемый </w:t>
      </w:r>
      <w:r w:rsidRPr="005A5B91">
        <w:rPr>
          <w:rFonts w:ascii="Times New Roman" w:hAnsi="Times New Roman"/>
          <w:spacing w:val="2"/>
          <w:sz w:val="24"/>
          <w:szCs w:val="24"/>
        </w:rPr>
        <w:t>«</w:t>
      </w:r>
      <w:r w:rsidRPr="005A5B91">
        <w:rPr>
          <w:rFonts w:ascii="Times New Roman" w:hAnsi="Times New Roman"/>
          <w:sz w:val="24"/>
          <w:szCs w:val="24"/>
        </w:rPr>
        <w:t>Исполнитель</w:t>
      </w:r>
      <w:r w:rsidRPr="005A5B91">
        <w:rPr>
          <w:rFonts w:ascii="Times New Roman" w:hAnsi="Times New Roman"/>
          <w:spacing w:val="2"/>
          <w:sz w:val="24"/>
          <w:szCs w:val="24"/>
        </w:rPr>
        <w:t>»</w:t>
      </w:r>
      <w:r w:rsidRPr="005A5B91">
        <w:rPr>
          <w:rFonts w:ascii="Times New Roman" w:hAnsi="Times New Roman"/>
          <w:sz w:val="24"/>
          <w:szCs w:val="24"/>
        </w:rPr>
        <w:t xml:space="preserve">, действующий на основании </w:t>
      </w:r>
      <w:r w:rsidR="001C3CFD">
        <w:rPr>
          <w:rFonts w:ascii="Times New Roman" w:hAnsi="Times New Roman"/>
          <w:sz w:val="24"/>
          <w:szCs w:val="24"/>
        </w:rPr>
        <w:t>____________________________________________________</w:t>
      </w:r>
      <w:r w:rsidRPr="005A5B91">
        <w:rPr>
          <w:rFonts w:ascii="Times New Roman" w:hAnsi="Times New Roman"/>
          <w:sz w:val="24"/>
          <w:szCs w:val="24"/>
        </w:rPr>
        <w:t xml:space="preserve">, с другой стороны, вместе именуемые «Стороны», </w:t>
      </w:r>
      <w:r w:rsidR="001C3CFD" w:rsidRPr="001C3CFD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от 18.07.2011 № 223-ФЗ «О закупках товаров, работ, услуг отдельными видами юридических лиц», </w:t>
      </w:r>
      <w:proofErr w:type="spellStart"/>
      <w:r w:rsidR="001C3CFD" w:rsidRPr="001C3CFD">
        <w:rPr>
          <w:rFonts w:ascii="Times New Roman" w:hAnsi="Times New Roman"/>
          <w:sz w:val="24"/>
          <w:szCs w:val="24"/>
        </w:rPr>
        <w:t>п.п</w:t>
      </w:r>
      <w:proofErr w:type="spellEnd"/>
      <w:r w:rsidR="001C3CFD" w:rsidRPr="001C3CFD">
        <w:rPr>
          <w:rFonts w:ascii="Times New Roman" w:hAnsi="Times New Roman"/>
          <w:sz w:val="24"/>
          <w:szCs w:val="24"/>
        </w:rPr>
        <w:t>. 16 п. 1.1 ч. 1 главы 3 Положения о закупках товаров, работ, услуг для нужд МАОУ «ОЦ № 4», утвержденным Наблюдательным советом, заключили настоящий договор о нижеследующем:</w:t>
      </w:r>
    </w:p>
    <w:p w:rsidR="003F716C" w:rsidRPr="005A5B91" w:rsidRDefault="003F716C" w:rsidP="001C3CF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sz w:val="24"/>
          <w:szCs w:val="24"/>
        </w:rPr>
      </w:pPr>
    </w:p>
    <w:p w:rsidR="003F716C" w:rsidRDefault="003E72E6" w:rsidP="003F02B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   ПРЕДМЕТ ДОГОВОРА</w:t>
      </w:r>
    </w:p>
    <w:p w:rsidR="003F02B6" w:rsidRDefault="003F02B6" w:rsidP="003F02B6">
      <w:pPr>
        <w:jc w:val="center"/>
        <w:rPr>
          <w:rFonts w:ascii="Times New Roman" w:hAnsi="Times New Roman"/>
          <w:b/>
          <w:sz w:val="24"/>
        </w:rPr>
      </w:pPr>
    </w:p>
    <w:p w:rsidR="00CC02BD" w:rsidRDefault="003E72E6" w:rsidP="003F02B6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Заказчик   поручает,   а   Исполнитель   принимает   на   себя   обязательство   выполнить в МАОУ ОЦ № </w:t>
      </w:r>
      <w:r w:rsidR="00CC02BD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, (далее – Объект), раб</w:t>
      </w:r>
      <w:r w:rsidRPr="00C0503F">
        <w:rPr>
          <w:rFonts w:ascii="Times New Roman" w:hAnsi="Times New Roman"/>
          <w:sz w:val="22"/>
          <w:szCs w:val="22"/>
        </w:rPr>
        <w:t xml:space="preserve">оты по </w:t>
      </w:r>
      <w:r w:rsidR="009C77F5" w:rsidRPr="00C0503F">
        <w:rPr>
          <w:rFonts w:ascii="Times New Roman" w:hAnsi="Times New Roman"/>
          <w:sz w:val="22"/>
          <w:szCs w:val="22"/>
        </w:rPr>
        <w:t>техническому обслуживанию</w:t>
      </w:r>
      <w:r w:rsidRPr="00C0503F">
        <w:rPr>
          <w:rFonts w:ascii="Times New Roman" w:hAnsi="Times New Roman"/>
          <w:sz w:val="22"/>
          <w:szCs w:val="22"/>
        </w:rPr>
        <w:t xml:space="preserve"> узл</w:t>
      </w:r>
      <w:r w:rsidR="00CC02BD" w:rsidRPr="00C0503F">
        <w:rPr>
          <w:rFonts w:ascii="Times New Roman" w:hAnsi="Times New Roman"/>
          <w:sz w:val="22"/>
          <w:szCs w:val="22"/>
        </w:rPr>
        <w:t>ов</w:t>
      </w:r>
      <w:r w:rsidRPr="00C0503F">
        <w:rPr>
          <w:rFonts w:ascii="Times New Roman" w:hAnsi="Times New Roman"/>
          <w:sz w:val="22"/>
          <w:szCs w:val="22"/>
        </w:rPr>
        <w:t xml:space="preserve"> учета тепловой энергии</w:t>
      </w:r>
      <w:r>
        <w:rPr>
          <w:rFonts w:ascii="Times New Roman" w:hAnsi="Times New Roman"/>
          <w:sz w:val="24"/>
        </w:rPr>
        <w:t xml:space="preserve"> </w:t>
      </w:r>
      <w:r w:rsidR="00C0503F" w:rsidRPr="00C0503F">
        <w:rPr>
          <w:rFonts w:ascii="Times New Roman" w:hAnsi="Times New Roman"/>
          <w:color w:val="auto"/>
          <w:sz w:val="22"/>
          <w:szCs w:val="22"/>
        </w:rPr>
        <w:t xml:space="preserve">ОКПД2 </w:t>
      </w:r>
      <w:hyperlink r:id="rId4" w:history="1">
        <w:r w:rsidR="00C0503F" w:rsidRPr="00C0503F">
          <w:rPr>
            <w:rFonts w:ascii="Times New Roman" w:hAnsi="Times New Roman"/>
            <w:color w:val="auto"/>
            <w:sz w:val="22"/>
            <w:szCs w:val="22"/>
            <w:u w:val="single"/>
          </w:rPr>
          <w:t>43.22.12.1</w:t>
        </w:r>
        <w:r w:rsidR="00C0503F" w:rsidRPr="00C0503F">
          <w:rPr>
            <w:rFonts w:ascii="Times New Roman" w:hAnsi="Times New Roman"/>
            <w:color w:val="auto"/>
            <w:sz w:val="22"/>
            <w:szCs w:val="22"/>
            <w:u w:val="single"/>
          </w:rPr>
          <w:t>2</w:t>
        </w:r>
        <w:r w:rsidR="00C0503F" w:rsidRPr="00C0503F">
          <w:rPr>
            <w:rFonts w:ascii="Times New Roman" w:hAnsi="Times New Roman"/>
            <w:color w:val="auto"/>
            <w:sz w:val="22"/>
            <w:szCs w:val="22"/>
            <w:u w:val="single"/>
          </w:rPr>
          <w:t>0</w:t>
        </w:r>
      </w:hyperlink>
      <w:r w:rsidR="00C0503F" w:rsidRPr="00C0503F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C0503F">
        <w:rPr>
          <w:rFonts w:ascii="Times New Roman" w:hAnsi="Times New Roman"/>
          <w:color w:val="auto"/>
          <w:sz w:val="22"/>
          <w:szCs w:val="22"/>
        </w:rPr>
        <w:t>(далее – ра</w:t>
      </w:r>
      <w:r w:rsidRPr="00C0503F">
        <w:rPr>
          <w:rFonts w:ascii="Times New Roman" w:hAnsi="Times New Roman"/>
          <w:sz w:val="22"/>
          <w:szCs w:val="22"/>
        </w:rPr>
        <w:t>боты</w:t>
      </w:r>
      <w:r>
        <w:rPr>
          <w:rFonts w:ascii="Times New Roman" w:hAnsi="Times New Roman"/>
          <w:sz w:val="24"/>
        </w:rPr>
        <w:t xml:space="preserve">, оборудование) по адресу: </w:t>
      </w:r>
    </w:p>
    <w:p w:rsidR="003F716C" w:rsidRDefault="00CC02BD" w:rsidP="003F02B6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3E72E6">
        <w:rPr>
          <w:rFonts w:ascii="Times New Roman" w:hAnsi="Times New Roman"/>
          <w:sz w:val="24"/>
        </w:rPr>
        <w:t xml:space="preserve">г. Владимир, </w:t>
      </w:r>
      <w:proofErr w:type="spellStart"/>
      <w:r w:rsidRPr="00CC02BD">
        <w:rPr>
          <w:rFonts w:ascii="Times New Roman" w:hAnsi="Times New Roman"/>
          <w:sz w:val="24"/>
        </w:rPr>
        <w:t>мкр</w:t>
      </w:r>
      <w:proofErr w:type="spellEnd"/>
      <w:r w:rsidRPr="00CC02BD">
        <w:rPr>
          <w:rFonts w:ascii="Times New Roman" w:hAnsi="Times New Roman"/>
          <w:sz w:val="24"/>
        </w:rPr>
        <w:t>. Коммунар, ул. Центральная, дом 7</w:t>
      </w:r>
      <w:r w:rsidR="003E72E6">
        <w:rPr>
          <w:rFonts w:ascii="Times New Roman" w:hAnsi="Times New Roman"/>
          <w:sz w:val="24"/>
        </w:rPr>
        <w:t>.</w:t>
      </w:r>
    </w:p>
    <w:p w:rsidR="00CC02BD" w:rsidRDefault="00CC02BD" w:rsidP="003F02B6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CC02BD">
        <w:rPr>
          <w:rFonts w:ascii="Times New Roman" w:hAnsi="Times New Roman"/>
          <w:sz w:val="24"/>
        </w:rPr>
        <w:t xml:space="preserve">г. Владимир, пос. </w:t>
      </w:r>
      <w:proofErr w:type="spellStart"/>
      <w:r w:rsidRPr="00CC02BD">
        <w:rPr>
          <w:rFonts w:ascii="Times New Roman" w:hAnsi="Times New Roman"/>
          <w:sz w:val="24"/>
        </w:rPr>
        <w:t>Заклязьменский</w:t>
      </w:r>
      <w:proofErr w:type="spellEnd"/>
      <w:r w:rsidRPr="00CC02BD">
        <w:rPr>
          <w:rFonts w:ascii="Times New Roman" w:hAnsi="Times New Roman"/>
          <w:sz w:val="24"/>
        </w:rPr>
        <w:t>, ул. Восточная, д. 8</w:t>
      </w:r>
      <w:r>
        <w:rPr>
          <w:rFonts w:ascii="Times New Roman" w:hAnsi="Times New Roman"/>
          <w:sz w:val="24"/>
        </w:rPr>
        <w:t>.</w:t>
      </w:r>
    </w:p>
    <w:p w:rsidR="003F716C" w:rsidRDefault="003E72E6" w:rsidP="003F02B6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Объем и стоимость работ определяются техническим заданием, которое является неотъемлемой частью настоящего договора (приложение № 1</w:t>
      </w:r>
      <w:r w:rsidR="00CC02BD">
        <w:rPr>
          <w:rFonts w:ascii="Times New Roman" w:hAnsi="Times New Roman"/>
          <w:sz w:val="24"/>
        </w:rPr>
        <w:t xml:space="preserve"> и № 2</w:t>
      </w:r>
      <w:r>
        <w:rPr>
          <w:rFonts w:ascii="Times New Roman" w:hAnsi="Times New Roman"/>
          <w:sz w:val="24"/>
        </w:rPr>
        <w:t>).</w:t>
      </w:r>
    </w:p>
    <w:p w:rsidR="003F716C" w:rsidRDefault="003F716C" w:rsidP="003F02B6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  ЦЕНА ДОГОВОРА И ПОРЯДОК РАСЧЕТОВ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2.1  Цена</w:t>
      </w:r>
      <w:proofErr w:type="gramEnd"/>
      <w:r>
        <w:rPr>
          <w:rFonts w:ascii="Times New Roman" w:hAnsi="Times New Roman"/>
          <w:sz w:val="24"/>
        </w:rPr>
        <w:t xml:space="preserve"> договора составляет </w:t>
      </w:r>
      <w:r w:rsidR="00AE1CE3">
        <w:rPr>
          <w:rFonts w:ascii="Times New Roman" w:hAnsi="Times New Roman"/>
          <w:b/>
          <w:sz w:val="24"/>
        </w:rPr>
        <w:t>_____________________________</w:t>
      </w:r>
      <w:r>
        <w:rPr>
          <w:rFonts w:ascii="Times New Roman" w:hAnsi="Times New Roman"/>
          <w:b/>
          <w:sz w:val="24"/>
        </w:rPr>
        <w:t>к</w:t>
      </w:r>
      <w:r>
        <w:rPr>
          <w:rFonts w:ascii="Times New Roman" w:hAnsi="Times New Roman"/>
          <w:sz w:val="24"/>
        </w:rPr>
        <w:t>, НДС не предусмотрен.</w:t>
      </w:r>
    </w:p>
    <w:p w:rsidR="003F716C" w:rsidRDefault="003E72E6">
      <w:pPr>
        <w:widowControl/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2.2   Срок оказания </w:t>
      </w:r>
      <w:proofErr w:type="gramStart"/>
      <w:r>
        <w:rPr>
          <w:rFonts w:ascii="Times New Roman" w:hAnsi="Times New Roman"/>
          <w:sz w:val="24"/>
        </w:rPr>
        <w:t xml:space="preserve">Услуг: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proofErr w:type="gramEnd"/>
      <w:r>
        <w:rPr>
          <w:rFonts w:ascii="Times New Roman" w:hAnsi="Times New Roman"/>
          <w:sz w:val="24"/>
        </w:rPr>
        <w:t xml:space="preserve"> течение </w:t>
      </w:r>
      <w:r w:rsidR="00AE1CE3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b/>
          <w:sz w:val="24"/>
        </w:rPr>
        <w:t>0 рабочих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дней с момента заключения Договора.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Расчёт осуществляется платежным поручением Заказчика в установленном законодательством Российской Федерации порядке.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Оплату расходов, связанных с оказанием услуг Заказчик обязан произвести по факту оказанных услуг в течение 7 (семи) рабочих дней с момента приемки услуг и предоставленных оригиналов документов в бухгалтерию Заказчика (Счет, счет-фактура (при наличии), Акт оказанных услуг/УПД).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2.4. Обязательство Заказчика по оплате оказанных услуг считается исполненным с момента зачисления денежных средств на банковский счет Исполнителя. 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ПРАВА И ОБЯЗАННОСТИ СТОРОН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Исполнитель обязан: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 Оказать Услуги лично и надлежащим образом. 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3.1.3. Оказать Услуги в полном объеме  и в срок, указанный в разделе 1 настоящего Договора.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Безвозмездно исправить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работы, в тот же день.</w:t>
      </w:r>
    </w:p>
    <w:p w:rsidR="003F716C" w:rsidRDefault="003E72E6">
      <w:pPr>
        <w:ind w:firstLine="85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Заказчик обязан: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3.2.1. Произвести оплату Услуг в сроки, установленные пунктом 2.3 настоящего Договора.</w:t>
      </w:r>
    </w:p>
    <w:p w:rsidR="003F716C" w:rsidRDefault="003E72E6">
      <w:pPr>
        <w:ind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Заказчик имеет право проверять ход и качество работы, выполняемой Исполнителем.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  <w:t>4. ПОРЯДОК ПРИЕМКИ ОКАЗАННЫХ УСЛУГ</w:t>
      </w:r>
    </w:p>
    <w:p w:rsidR="003F716C" w:rsidRDefault="003F716C">
      <w:pPr>
        <w:jc w:val="center"/>
        <w:rPr>
          <w:rFonts w:ascii="Times New Roman" w:hAnsi="Times New Roman"/>
          <w:b/>
          <w:smallCaps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Приемка оказанных Услуг осуществляется в течение 5 (пяти) рабочих дней с момента </w:t>
      </w:r>
      <w:r>
        <w:rPr>
          <w:rFonts w:ascii="Times New Roman" w:hAnsi="Times New Roman"/>
          <w:sz w:val="24"/>
        </w:rPr>
        <w:lastRenderedPageBreak/>
        <w:t>оказания Услуг. При приемке Услуг ответственное лицо:</w:t>
      </w:r>
    </w:p>
    <w:p w:rsidR="003F716C" w:rsidRDefault="003E72E6">
      <w:pPr>
        <w:tabs>
          <w:tab w:val="left" w:pos="708"/>
        </w:tabs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4.1.1. Проверяет соответствие оказываемых Услуг по объему и качеству требованиям, установленным Договором.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4.1.2. Проводит анализ отчетных документов и материалов, представленных Исполнителем на предмет соответствия их оформления требованиям законодательства Российской Федерации           и условиям Договора, проверяет комплектность и количество экземпляров представленной документации.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4.1.3. При необходимости запрашивает от Исполнителя недостающие документы                        и материалы, а также получает разъяснения по представленным документам и материалам.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4.1.4. При выявлении несоответствий или недостатков Услуг, препятствующих их приемке, незамедлительно оформляет Акт, перечисляющий недостатки и устанавливающий сроки их устранения, при устранении недостатков оформляет Акт устранения недостатков.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4.1.5. Осуществляет иные действия для всесторонней оценки (проверки) соответствия Услуг условиям Договора и требованиям законодательства Российской Федерации.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По результатам приемки Услуг оформляется Акт об оказании услуг/УПД</w:t>
      </w:r>
      <w:r>
        <w:rPr>
          <w:rFonts w:ascii="Times New Roman" w:hAnsi="Times New Roman"/>
          <w:caps/>
          <w:sz w:val="24"/>
        </w:rPr>
        <w:t>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4.3. Услуги считаются оказанными Исполнителем и принятыми Заказчиком с момента подписания Акта об оказании услуг/УПД.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4.4. В случае непредставления мотивированного отказа Заказчиком в течение 5 (пяти) рабочих дней с момента оказания услуг и неполучения Исполнителем подписанного Акта об оказании услуг/УПД в течение 15 (пятнадцати) рабочих дней с момента его предоставления Заказчику, услуги считаются принятыми Заказчиком в полном объеме.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5. ОТВЕТСТВЕННОСТЬ СТОРОН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В случае неисполнения либо ненадлежащего исполнения обязанностей, предусмотренных данным Договором, Стороны несут ответственность в соответствии с действующим законодательством Российской Федерации.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За нарушение сроков оказания Услуг или срока исправления недостатков Заказчик вправе требовать с Исполнителя уплаты неустойки (пени) в размере 1/300 (одной трёхсотой) действующей на дату уплаты пеней ключевой ставки Центрального банка Российской Федерации от суммы неисполненного в срок обязательства за каждый день просрочки. Пеня </w:t>
      </w:r>
      <w:proofErr w:type="gramStart"/>
      <w:r>
        <w:rPr>
          <w:rFonts w:ascii="Times New Roman" w:hAnsi="Times New Roman"/>
          <w:sz w:val="24"/>
        </w:rPr>
        <w:t>начисляется</w:t>
      </w:r>
      <w:proofErr w:type="gramEnd"/>
      <w:r>
        <w:rPr>
          <w:rFonts w:ascii="Times New Roman" w:hAnsi="Times New Roman"/>
          <w:sz w:val="24"/>
        </w:rPr>
        <w:t xml:space="preserve"> начиная со дня, следующего за днём истечения установленного Контрактом срока исполнения обязательства.</w:t>
      </w:r>
    </w:p>
    <w:p w:rsidR="003F716C" w:rsidRDefault="003E72E6">
      <w:pPr>
        <w:ind w:firstLine="85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5.3. За нарушение сроков оплаты Исполнитель вправе требовать от Заказчика уплаты неустойки (пени) в размере 1/300 (одной трёхсотой) действующей на дату уплаты пеней ключевой ставки Центрального банка Российской Федерации от суммы неисполненного в срок обязательства за каждый день просрочки. Пеня </w:t>
      </w:r>
      <w:proofErr w:type="gramStart"/>
      <w:r>
        <w:rPr>
          <w:rFonts w:ascii="Times New Roman" w:hAnsi="Times New Roman"/>
          <w:sz w:val="24"/>
        </w:rPr>
        <w:t>начисляется</w:t>
      </w:r>
      <w:proofErr w:type="gramEnd"/>
      <w:r>
        <w:rPr>
          <w:rFonts w:ascii="Times New Roman" w:hAnsi="Times New Roman"/>
          <w:sz w:val="24"/>
        </w:rPr>
        <w:t xml:space="preserve"> начиная со дня, следующего за днём истечения установленного Контрактом срока исполнения обязательства. 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СРОК ДЕЙСТВИЯ ДОГОВОРА И ЕГО РАСТОРЖЕНИЕ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6.1. Настоящий Договор вступает в силу с момента его подписания и действует до 31.12.2026 г, а в части оплаты полного исполнения обязательств каждой из Сторон. Окончание срока действия Договора не освобождает Стороны от ответственности за его нарушение.</w:t>
      </w:r>
    </w:p>
    <w:p w:rsidR="003F716C" w:rsidRDefault="003E72E6">
      <w:pPr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неисполнении или некачественном исполнении обязательств по настоящему Договору одной из Сторон другая Сторона вправе в одностороннем порядке расторгнуть Договор, предупредив об этом другую Сторону в письменном виде в соответствии с действующим законодательством.</w:t>
      </w:r>
    </w:p>
    <w:p w:rsidR="003F716C" w:rsidRDefault="003F716C">
      <w:pPr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</w:t>
      </w:r>
      <w:r>
        <w:rPr>
          <w:rFonts w:ascii="Times New Roman" w:hAnsi="Times New Roman"/>
          <w:b/>
          <w:sz w:val="24"/>
          <w:highlight w:val="white"/>
        </w:rPr>
        <w:t>АНТИКОРРУПЦИОННАЯ ОГОВОРКА</w:t>
      </w:r>
    </w:p>
    <w:p w:rsidR="003F716C" w:rsidRDefault="003F716C">
      <w:pPr>
        <w:jc w:val="center"/>
        <w:rPr>
          <w:rFonts w:ascii="Times New Roman" w:hAnsi="Times New Roman"/>
          <w:sz w:val="24"/>
        </w:rPr>
      </w:pPr>
    </w:p>
    <w:p w:rsidR="003F716C" w:rsidRDefault="003E72E6">
      <w:pPr>
        <w:tabs>
          <w:tab w:val="left" w:pos="720"/>
        </w:tabs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При исполнении своих обязательств по настоящему Договору, Стороны,                         </w:t>
      </w:r>
      <w:r>
        <w:rPr>
          <w:rFonts w:ascii="Times New Roman" w:hAnsi="Times New Roman"/>
          <w:sz w:val="24"/>
        </w:rPr>
        <w:lastRenderedPageBreak/>
        <w:t xml:space="preserve">их </w:t>
      </w:r>
      <w:r w:rsidR="009C77F5">
        <w:rPr>
          <w:rFonts w:ascii="Times New Roman" w:hAnsi="Times New Roman"/>
          <w:sz w:val="24"/>
        </w:rPr>
        <w:t>аффилированные</w:t>
      </w:r>
      <w:r>
        <w:rPr>
          <w:rFonts w:ascii="Times New Roman" w:hAnsi="Times New Roman"/>
          <w:sz w:val="24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F716C" w:rsidRDefault="003E72E6">
      <w:pPr>
        <w:tabs>
          <w:tab w:val="left" w:pos="720"/>
        </w:tabs>
        <w:ind w:firstLine="8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7.2. В случае возникновения у Стороны подозрений, что произошло или может произойти нарушение каких-либо положений п. 7.1., соответствующая Сторона обязуется уведомить другую Сторону в письменной форме, со ссылкой на факты или предоставить материалы, достоверно подтверждающие изложенные в уведомлении факты.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3F716C" w:rsidRDefault="003E72E6">
      <w:pPr>
        <w:ind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 НАЛОГОВАЯ ОГОВОРКА</w:t>
      </w:r>
    </w:p>
    <w:p w:rsidR="003F716C" w:rsidRDefault="003F716C">
      <w:pPr>
        <w:ind w:right="57"/>
        <w:jc w:val="center"/>
        <w:rPr>
          <w:rFonts w:ascii="Times New Roman" w:hAnsi="Times New Roman"/>
          <w:b/>
          <w:sz w:val="24"/>
        </w:rPr>
      </w:pP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8.1. Исполнитель гарантирует, что зарегистрирован в ЕГРЮЛ надлежащим образом;               его исполнительный орган находится и осуществляет функции управления по месту регистрации юридического лица, и в нем нет дисквалифицированных лиц; располагает персоналом, имуществом и материальными ресурсами, необходимыми для выполнения своих обязательств по Договору,       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 располагает лицензиями, необходимыми для осуществления деятельности                     и исполнения обязательств по Договору, если осуществляемая по Договору деятельность является лицензируемой; ведет бухгалтерский учет и составляет бухгалтерскую отчетность в соответствии    с законодательством Российской Федерации и нормативными правовыми актами                              по бухгалтерскому учету, представляет годовую бухгалтерскую отчетность в налоговый орган; 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 не допускает искажения сведений о фактах хозяйственной деятельности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     в бухгалтерском и налоговом учете, в бухгалтерской и налоговой отчетности факты хозяйственной деятельности выборочно, игнорируя те из них, которые непосредственно не связаны с получением налоговой выгоды; своевременно и в полном объеме уплачивает налоги, сборы и страховые взносы; отражает в налоговой отчетности по НДС все суммы НДС, предъявленные Заказчику;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Если Исполнитель нарушит гарантии (любую одну, несколько или все вместе), указанные в пункте 8.1 настоящего раздела,  и это повлечет: предъявление налоговыми органами требований  к Заказчику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 предъявление третьими лицами, купившими у Заказчика товары (работы, услуги), имущественные права, являющиеся предметом настоящего договора, требований к Заказчику        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Исполнитель  обязуется возместить Заказчику убытки, который последний понес вследствие таких нарушений.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Исполнитель в соответствии со ст. 406.1. Гражданского кодекса Российской Федерации, возмещает Заказчику все убытки последнего, возникшие в случаях, указанных в пункте 8.2 настоящего раздела. При этом факт оспаривания или не оспаривания налоговых доначислений         в налоговом органе, в том числе вышестоящем, или в суде, а также факт оспаривания или не </w:t>
      </w:r>
      <w:r>
        <w:rPr>
          <w:rFonts w:ascii="Times New Roman" w:hAnsi="Times New Roman"/>
          <w:sz w:val="24"/>
        </w:rPr>
        <w:lastRenderedPageBreak/>
        <w:t>оспаривания в суде претензий третьих лиц не влияет на обязанность Исполнителя возместить имущественные потери.</w:t>
      </w: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E72E6">
      <w:pPr>
        <w:ind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9. РАЗРЕШЕНИЕ СПОРОВ</w:t>
      </w:r>
    </w:p>
    <w:p w:rsidR="003F716C" w:rsidRDefault="003F716C">
      <w:pPr>
        <w:ind w:right="57"/>
        <w:jc w:val="both"/>
        <w:rPr>
          <w:rFonts w:ascii="Times New Roman" w:hAnsi="Times New Roman"/>
          <w:b/>
          <w:sz w:val="24"/>
        </w:rPr>
      </w:pP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9.1. Все споры, связанные с заключением, исполнением, толкованием, изменением                     и расторжением Договора, Стороны будут разрешать путем переговоров.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Претензия направляется любым из следующих способов: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 электронной почте на адрес, указанный в настоящем  Договоре;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заказным письмом с уведомлением о вручении;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9.3. К претензии должны прилагаться обосновывающие требования заинтересованной Стороны документы (в случае их отсутствия у другой Стороны).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рабочих дней со дня получения претензии.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9.5.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Владимирской области.</w:t>
      </w:r>
    </w:p>
    <w:p w:rsidR="003F716C" w:rsidRDefault="003E72E6">
      <w:pPr>
        <w:ind w:right="5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9.6. Каждая из сторон несет риск не извещения второй стороны об изменении своих адресов (юридический, почтовый, электронный). В случае уклонения стороны от получения уведомления, направленного второй стороной, уведомление считается полученным по истечении 6 (шести) календарных дней с момента его направления.</w:t>
      </w:r>
    </w:p>
    <w:p w:rsidR="003F716C" w:rsidRDefault="003F716C">
      <w:pPr>
        <w:ind w:right="57"/>
        <w:jc w:val="both"/>
        <w:rPr>
          <w:rFonts w:ascii="Times New Roman" w:hAnsi="Times New Roman"/>
          <w:sz w:val="24"/>
        </w:rPr>
      </w:pPr>
    </w:p>
    <w:p w:rsidR="003F716C" w:rsidRDefault="003E72E6">
      <w:pPr>
        <w:ind w:right="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10. ЗАКЛЮЧИТЕЛЬНЫЕ ПОЛОЖЕНИЯ</w:t>
      </w:r>
    </w:p>
    <w:p w:rsidR="003F716C" w:rsidRDefault="003F716C">
      <w:pPr>
        <w:ind w:right="57"/>
        <w:jc w:val="both"/>
        <w:rPr>
          <w:rFonts w:ascii="Times New Roman" w:hAnsi="Times New Roman"/>
          <w:b/>
          <w:sz w:val="24"/>
        </w:rPr>
      </w:pP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10.1. Настоящий Договор составлен в 2-х экземплярах, имеющих одинаковую юридическую силу, и хранится по одному экземпляру у каждой Стороны, либо подписан в электронной форме и хранится на электронной площадке.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10.2. Каждая из Сторон Договора вправе вносить в условия Договора любые изменения и дополнения, надлежащим образом оформленные, не противоречащие действующему законодательству РФ, которые должны быть рассмотрены в 10 (десяти) дневный срок с обязательным письменным ответом.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10.3. Стороны подтверждают взаимное согласие на возможность обмена юридически значимыми документами (счетами на оплату, Актами оказанных услуг, товарными накладными или УПД, счет-фактурами), адресованными сторонам соглашения, в электронном виде, подписанные электронной цифровой подписью уполномоченного представителя организации.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https://online.sbis.ru, с соблюдением требований российского законодательства, действующих на дату отправки документа.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10.4. В случае невозможности обмена юридически значимыми документами (Договор, счет, счет-фактура, товарная накладная/УПД и др.) в электронном виде, подписанными квалифицированной электронной подписью,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документооборота. В случае наступления таких обстоятельств и до момента восстановления возможности электронного документооборота обмен юридически значимыми и отчетными документами осуществляется с использованием документов, оформленных на бумажном носителе.</w:t>
      </w:r>
    </w:p>
    <w:p w:rsidR="003F716C" w:rsidRDefault="003E72E6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10.5. При изменении наименования, адреса местонахождения, платежных реквизитов или реорганизации, Стороны обязаны письменно в течение 5 (пяти) рабочих дней уведомить другую Сторону о произошедших изменениях. Такие извещения считаются автоматически изменяющими </w:t>
      </w:r>
      <w:r>
        <w:rPr>
          <w:rFonts w:ascii="Times New Roman" w:hAnsi="Times New Roman"/>
          <w:sz w:val="24"/>
        </w:rPr>
        <w:lastRenderedPageBreak/>
        <w:t>соответствующие положения настоящего Договора и должны быть оформлены и подписаны уполномоченным на то лицом. До получения соответствующего уведомления направленная корреспонденция и/или исполнение обязательства по адресам и реквизитам, указанным в настоящем Договоре, считаются надлежащими (совершенными надлежащим образом).</w:t>
      </w:r>
    </w:p>
    <w:p w:rsidR="003F716C" w:rsidRDefault="003E72E6">
      <w:pPr>
        <w:ind w:firstLine="567"/>
        <w:jc w:val="both"/>
        <w:rPr>
          <w:sz w:val="24"/>
        </w:rPr>
      </w:pPr>
      <w:r>
        <w:rPr>
          <w:rFonts w:ascii="Times New Roman" w:hAnsi="Times New Roman"/>
          <w:sz w:val="24"/>
        </w:rPr>
        <w:t>10.6. Приложения к настоящему Договору, являющиеся его неотъемлемой частью:</w:t>
      </w:r>
    </w:p>
    <w:p w:rsidR="003F716C" w:rsidRDefault="003E72E6">
      <w:pPr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Приложение № 1 – Техническое задание.</w:t>
      </w:r>
    </w:p>
    <w:p w:rsidR="00CC02BD" w:rsidRDefault="00CC02BD">
      <w:pPr>
        <w:ind w:right="57"/>
        <w:jc w:val="both"/>
        <w:rPr>
          <w:sz w:val="24"/>
        </w:rPr>
      </w:pPr>
      <w:r>
        <w:rPr>
          <w:rFonts w:ascii="Times New Roman" w:hAnsi="Times New Roman"/>
          <w:sz w:val="24"/>
        </w:rPr>
        <w:t>- Приложение № 2 – Техническое задание.</w:t>
      </w:r>
    </w:p>
    <w:p w:rsidR="003F716C" w:rsidRDefault="003F716C">
      <w:pPr>
        <w:jc w:val="center"/>
        <w:rPr>
          <w:rFonts w:ascii="Times New Roman" w:hAnsi="Times New Roman"/>
          <w:sz w:val="24"/>
        </w:rPr>
      </w:pPr>
    </w:p>
    <w:p w:rsidR="003F716C" w:rsidRDefault="003F716C">
      <w:pPr>
        <w:jc w:val="both"/>
        <w:rPr>
          <w:rFonts w:ascii="Times New Roman" w:hAnsi="Times New Roman"/>
          <w:sz w:val="24"/>
        </w:rPr>
      </w:pPr>
    </w:p>
    <w:p w:rsidR="003F716C" w:rsidRDefault="003E72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11. АДРЕСА И РЕКВИЗИТЫ СТОРОН</w:t>
      </w:r>
    </w:p>
    <w:p w:rsidR="003F716C" w:rsidRDefault="003F716C">
      <w:pPr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192"/>
        <w:gridCol w:w="4963"/>
      </w:tblGrid>
      <w:tr w:rsidR="003F716C">
        <w:trPr>
          <w:trHeight w:val="3577"/>
        </w:trPr>
        <w:tc>
          <w:tcPr>
            <w:tcW w:w="5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Заказчик:</w:t>
            </w:r>
          </w:p>
          <w:p w:rsidR="003F716C" w:rsidRDefault="003F716C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Муниципальное автономное общеобразовательн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ое учреждение города Владимира «Образовательный центр № 4»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(МАОУ «ОЦ № 4»)</w:t>
            </w:r>
          </w:p>
          <w:p w:rsidR="00CC02BD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Юридический адрес: 600023, Владимирская область, 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г. Владимир, </w:t>
            </w:r>
            <w:proofErr w:type="spellStart"/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мкр</w:t>
            </w:r>
            <w:proofErr w:type="spellEnd"/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Коммунар, 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ул. Школьная, д. 1А.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ИНН 3325010166 КПП 332901001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Финансовое управление администрации горо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да Владимира (МАОУ "ОЦ №4", л/с </w:t>
            </w: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90ЗЩШZЭ2000)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р/с 03234643177010003200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к/с 401028110745370000024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БИК 02202102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ОГРН 1033302801366 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ОКЦ № 1 ВВГУ Банка России/УФК по Нижегородской области г. Нижний Новгород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ОКПО - 43149942</w:t>
            </w:r>
          </w:p>
          <w:p w:rsidR="00CC02BD" w:rsidRPr="00582D14" w:rsidRDefault="00CC02BD" w:rsidP="00CC02BD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Электронная почта: buh-cosh46@mail.ru</w:t>
            </w:r>
          </w:p>
          <w:p w:rsidR="00CC02BD" w:rsidRPr="00582D14" w:rsidRDefault="00CC02BD" w:rsidP="00CC02BD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2D14">
              <w:rPr>
                <w:rFonts w:ascii="Times New Roman" w:hAnsi="Times New Roman"/>
                <w:snapToGrid w:val="0"/>
                <w:sz w:val="24"/>
                <w:szCs w:val="24"/>
              </w:rPr>
              <w:t>телефон: (4922) 77-75-00</w:t>
            </w:r>
          </w:p>
          <w:p w:rsidR="003F716C" w:rsidRDefault="003F716C">
            <w:pPr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4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ind w:left="45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Исполнитель:</w:t>
            </w:r>
          </w:p>
          <w:p w:rsidR="003F716C" w:rsidRDefault="003F716C">
            <w:pPr>
              <w:ind w:left="458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F716C" w:rsidRDefault="003F716C" w:rsidP="00AE1CE3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3F716C">
        <w:trPr>
          <w:trHeight w:val="845"/>
        </w:trPr>
        <w:tc>
          <w:tcPr>
            <w:tcW w:w="51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</w:p>
          <w:p w:rsidR="003F716C" w:rsidRDefault="003F716C">
            <w:pPr>
              <w:rPr>
                <w:rFonts w:ascii="Times New Roman" w:hAnsi="Times New Roman"/>
                <w:sz w:val="24"/>
              </w:rPr>
            </w:pPr>
          </w:p>
          <w:p w:rsidR="003F716C" w:rsidRDefault="003F716C">
            <w:pPr>
              <w:rPr>
                <w:rFonts w:ascii="Times New Roman" w:hAnsi="Times New Roman"/>
                <w:sz w:val="24"/>
              </w:rPr>
            </w:pPr>
          </w:p>
          <w:p w:rsidR="003F716C" w:rsidRDefault="00CC02B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</w:t>
            </w:r>
            <w:r w:rsidR="003E72E6">
              <w:rPr>
                <w:rFonts w:ascii="Times New Roman" w:hAnsi="Times New Roman"/>
                <w:sz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И.Ю. Казанцева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E72E6">
              <w:rPr>
                <w:rFonts w:ascii="Times New Roman" w:hAnsi="Times New Roman"/>
                <w:sz w:val="24"/>
              </w:rPr>
              <w:t>/</w:t>
            </w:r>
          </w:p>
          <w:p w:rsidR="003F716C" w:rsidRDefault="003E72E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  <w:tc>
          <w:tcPr>
            <w:tcW w:w="4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716C" w:rsidRDefault="003E72E6">
            <w:pPr>
              <w:tabs>
                <w:tab w:val="left" w:pos="0"/>
                <w:tab w:val="left" w:pos="127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F716C" w:rsidRDefault="003F716C">
            <w:pPr>
              <w:tabs>
                <w:tab w:val="left" w:pos="0"/>
                <w:tab w:val="left" w:pos="1276"/>
              </w:tabs>
              <w:ind w:left="458"/>
              <w:rPr>
                <w:rFonts w:ascii="Times New Roman" w:hAnsi="Times New Roman"/>
                <w:sz w:val="24"/>
              </w:rPr>
            </w:pPr>
          </w:p>
          <w:p w:rsidR="003F716C" w:rsidRDefault="003F716C">
            <w:pPr>
              <w:tabs>
                <w:tab w:val="left" w:pos="0"/>
                <w:tab w:val="left" w:pos="1276"/>
              </w:tabs>
              <w:ind w:left="458"/>
              <w:rPr>
                <w:rFonts w:ascii="Times New Roman" w:hAnsi="Times New Roman"/>
                <w:sz w:val="24"/>
              </w:rPr>
            </w:pPr>
          </w:p>
          <w:p w:rsidR="003F716C" w:rsidRDefault="003E72E6">
            <w:pPr>
              <w:tabs>
                <w:tab w:val="left" w:pos="0"/>
                <w:tab w:val="left" w:pos="1276"/>
              </w:tabs>
              <w:ind w:left="4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_____________________/</w:t>
            </w:r>
            <w:r w:rsidR="00AE1CE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</w:t>
            </w:r>
          </w:p>
          <w:p w:rsidR="003F716C" w:rsidRDefault="003E72E6">
            <w:pPr>
              <w:tabs>
                <w:tab w:val="left" w:pos="0"/>
                <w:tab w:val="left" w:pos="1276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М.П.</w:t>
            </w:r>
          </w:p>
        </w:tc>
      </w:tr>
    </w:tbl>
    <w:p w:rsidR="003F716C" w:rsidRDefault="003F716C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CA30B2" w:rsidRDefault="00CA30B2"/>
    <w:p w:rsidR="00AE1CE3" w:rsidRDefault="00AE1CE3"/>
    <w:p w:rsidR="00CA30B2" w:rsidRDefault="00CA30B2"/>
    <w:p w:rsidR="00CA30B2" w:rsidRDefault="00CA30B2" w:rsidP="00CA30B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:rsidR="00CA30B2" w:rsidRDefault="00CA30B2" w:rsidP="00CA30B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№ </w:t>
      </w:r>
    </w:p>
    <w:p w:rsidR="00CA30B2" w:rsidRDefault="00CA30B2" w:rsidP="00CA30B2">
      <w:pPr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  «</w:t>
      </w:r>
      <w:proofErr w:type="gramEnd"/>
      <w:r>
        <w:rPr>
          <w:rFonts w:ascii="Times New Roman" w:hAnsi="Times New Roman"/>
          <w:sz w:val="24"/>
          <w:szCs w:val="24"/>
        </w:rPr>
        <w:t>_____» ________2026 г.</w:t>
      </w:r>
    </w:p>
    <w:p w:rsidR="00CA30B2" w:rsidRDefault="00CA30B2" w:rsidP="00CA30B2">
      <w:pPr>
        <w:rPr>
          <w:rFonts w:ascii="Times New Roman" w:hAnsi="Times New Roman"/>
          <w:sz w:val="24"/>
          <w:szCs w:val="24"/>
        </w:rPr>
      </w:pP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  <w:r w:rsidRPr="00CA30B2">
        <w:rPr>
          <w:rFonts w:ascii="Times New Roman" w:hAnsi="Times New Roman"/>
          <w:b/>
          <w:sz w:val="24"/>
          <w:szCs w:val="24"/>
        </w:rPr>
        <w:t xml:space="preserve">на техническое обслуживание узла учета тепловой энергии  МАОУ ОЦ №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  <w:r w:rsidRPr="00CA30B2">
        <w:rPr>
          <w:rFonts w:ascii="Times New Roman" w:hAnsi="Times New Roman"/>
          <w:b/>
          <w:sz w:val="24"/>
          <w:szCs w:val="24"/>
        </w:rPr>
        <w:t xml:space="preserve">г. Владимир, </w:t>
      </w:r>
      <w:proofErr w:type="spellStart"/>
      <w:r w:rsidRPr="00CA30B2">
        <w:rPr>
          <w:rFonts w:ascii="Times New Roman" w:hAnsi="Times New Roman"/>
          <w:b/>
          <w:sz w:val="24"/>
          <w:szCs w:val="24"/>
        </w:rPr>
        <w:t>мкр</w:t>
      </w:r>
      <w:proofErr w:type="spellEnd"/>
      <w:r w:rsidRPr="00CA30B2">
        <w:rPr>
          <w:rFonts w:ascii="Times New Roman" w:hAnsi="Times New Roman"/>
          <w:b/>
          <w:sz w:val="24"/>
          <w:szCs w:val="24"/>
        </w:rPr>
        <w:t>. Коммунар, ул. Центральная, дом 7</w:t>
      </w: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30B2" w:rsidRPr="00933824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276"/>
        <w:gridCol w:w="1984"/>
        <w:gridCol w:w="1384"/>
      </w:tblGrid>
      <w:tr w:rsidR="00CA30B2" w:rsidRPr="009A1071" w:rsidTr="00A14C11">
        <w:tc>
          <w:tcPr>
            <w:tcW w:w="817" w:type="dxa"/>
            <w:shd w:val="clear" w:color="auto" w:fill="auto"/>
            <w:vAlign w:val="center"/>
          </w:tcPr>
          <w:p w:rsidR="00CA30B2" w:rsidRPr="009A1071" w:rsidRDefault="00CA30B2" w:rsidP="00A14C11">
            <w:pPr>
              <w:jc w:val="center"/>
              <w:rPr>
                <w:rFonts w:ascii="Times New Roman" w:hAnsi="Times New Roman"/>
                <w:b/>
              </w:rPr>
            </w:pPr>
            <w:r w:rsidRPr="009A1071">
              <w:rPr>
                <w:rFonts w:ascii="Times New Roman" w:hAnsi="Times New Roman"/>
                <w:b/>
              </w:rPr>
              <w:t>№</w:t>
            </w:r>
          </w:p>
          <w:p w:rsidR="00CA30B2" w:rsidRPr="009A1071" w:rsidRDefault="00CA30B2" w:rsidP="00A14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07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A30B2" w:rsidRPr="009A1071" w:rsidRDefault="00CA30B2" w:rsidP="00A14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30B2" w:rsidRPr="002E4559" w:rsidRDefault="00CA30B2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A30B2" w:rsidRPr="002E4559" w:rsidRDefault="00CA30B2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59">
              <w:rPr>
                <w:rFonts w:ascii="Times New Roman" w:hAnsi="Times New Roman"/>
                <w:sz w:val="24"/>
                <w:szCs w:val="24"/>
              </w:rPr>
              <w:t xml:space="preserve">Цена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ед., </w:t>
            </w:r>
            <w:r w:rsidRPr="002E4559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CA30B2" w:rsidRPr="002E4559" w:rsidRDefault="00CA30B2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59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Демонтаж преобразователя расхода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 xml:space="preserve">Демонтаж </w:t>
            </w:r>
            <w:proofErr w:type="spellStart"/>
            <w:r w:rsidRPr="000225FB">
              <w:rPr>
                <w:rFonts w:ascii="Times New Roman" w:hAnsi="Times New Roman"/>
                <w:sz w:val="24"/>
                <w:szCs w:val="24"/>
              </w:rPr>
              <w:t>тепловычислителя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Демонтаж преобразователя температуры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0225FB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 w:rsidP="000225FB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Диагностика, поверка теплосчетчика ВКТ-7 (</w:t>
            </w:r>
            <w:proofErr w:type="spellStart"/>
            <w:r w:rsidRPr="000225FB">
              <w:rPr>
                <w:rFonts w:ascii="Times New Roman" w:hAnsi="Times New Roman"/>
                <w:sz w:val="24"/>
                <w:szCs w:val="24"/>
              </w:rPr>
              <w:t>Тепловычислитель</w:t>
            </w:r>
            <w:proofErr w:type="spellEnd"/>
            <w:r w:rsidRPr="000225FB">
              <w:rPr>
                <w:rFonts w:ascii="Times New Roman" w:hAnsi="Times New Roman"/>
                <w:sz w:val="24"/>
                <w:szCs w:val="24"/>
              </w:rPr>
              <w:t xml:space="preserve"> - 1шт., преобразователь расхода - 3шт., </w:t>
            </w:r>
            <w:proofErr w:type="spellStart"/>
            <w:r w:rsidRPr="000225FB">
              <w:rPr>
                <w:rFonts w:ascii="Times New Roman" w:hAnsi="Times New Roman"/>
                <w:sz w:val="24"/>
                <w:szCs w:val="24"/>
              </w:rPr>
              <w:t>проебразователь</w:t>
            </w:r>
            <w:proofErr w:type="spellEnd"/>
            <w:r w:rsidRPr="000225FB">
              <w:rPr>
                <w:rFonts w:ascii="Times New Roman" w:hAnsi="Times New Roman"/>
                <w:sz w:val="24"/>
                <w:szCs w:val="24"/>
              </w:rPr>
              <w:t xml:space="preserve"> температуры -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225F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 w:rsidP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 w:rsidP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spellStart"/>
            <w:r w:rsidRPr="000225FB">
              <w:rPr>
                <w:rFonts w:ascii="Times New Roman" w:hAnsi="Times New Roman"/>
                <w:sz w:val="24"/>
                <w:szCs w:val="24"/>
              </w:rPr>
              <w:t>тепловычислителя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Монтаж преобразователя расхода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Монтаж преобразователя температуры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9A1071" w:rsidRDefault="000225FB" w:rsidP="00A14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9A1071" w:rsidRDefault="000225FB" w:rsidP="00A14C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2E4559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CA30B2" w:rsidRDefault="00CA30B2" w:rsidP="00CA30B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359" w:tblpY="28"/>
        <w:tblW w:w="9322" w:type="dxa"/>
        <w:tblLook w:val="04A0" w:firstRow="1" w:lastRow="0" w:firstColumn="1" w:lastColumn="0" w:noHBand="0" w:noVBand="1"/>
      </w:tblPr>
      <w:tblGrid>
        <w:gridCol w:w="4914"/>
        <w:gridCol w:w="4408"/>
      </w:tblGrid>
      <w:tr w:rsidR="00CA30B2" w:rsidRPr="00410463" w:rsidTr="00A14C11">
        <w:trPr>
          <w:trHeight w:val="995"/>
        </w:trPr>
        <w:tc>
          <w:tcPr>
            <w:tcW w:w="4914" w:type="dxa"/>
          </w:tcPr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Заказчик:</w:t>
            </w:r>
          </w:p>
          <w:p w:rsidR="00CA30B2" w:rsidRPr="00255173" w:rsidRDefault="00CA30B2" w:rsidP="00A14C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«ОЦ № 4»</w:t>
            </w:r>
          </w:p>
        </w:tc>
        <w:tc>
          <w:tcPr>
            <w:tcW w:w="4408" w:type="dxa"/>
            <w:hideMark/>
          </w:tcPr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Исполнитель:</w:t>
            </w:r>
          </w:p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30B2" w:rsidRPr="00410463" w:rsidTr="00A14C11">
        <w:trPr>
          <w:trHeight w:val="825"/>
        </w:trPr>
        <w:tc>
          <w:tcPr>
            <w:tcW w:w="4914" w:type="dxa"/>
          </w:tcPr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________________/</w:t>
            </w:r>
            <w:r>
              <w:t xml:space="preserve"> </w:t>
            </w:r>
            <w:r w:rsidRPr="00582D14">
              <w:rPr>
                <w:rFonts w:ascii="Times New Roman" w:hAnsi="Times New Roman"/>
                <w:sz w:val="24"/>
                <w:szCs w:val="24"/>
              </w:rPr>
              <w:t xml:space="preserve">И.Ю. Казанцева </w:t>
            </w: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  <w:p w:rsidR="00CA30B2" w:rsidRPr="00255173" w:rsidRDefault="00CA30B2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08" w:type="dxa"/>
          </w:tcPr>
          <w:p w:rsidR="00CA30B2" w:rsidRDefault="00CA30B2" w:rsidP="00A14C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30B2" w:rsidRPr="00255173" w:rsidRDefault="00CA30B2" w:rsidP="00A14C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A30B2" w:rsidRPr="00255173" w:rsidRDefault="00CA30B2" w:rsidP="00A14C1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________________/</w:t>
            </w:r>
            <w:r w:rsidR="00AE1CE3" w:rsidRPr="002551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CA30B2" w:rsidRPr="00255173" w:rsidRDefault="00CA30B2" w:rsidP="00A14C1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</w:tbl>
    <w:p w:rsidR="000225FB" w:rsidRDefault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Pr="000225FB" w:rsidRDefault="000225FB" w:rsidP="000225FB"/>
    <w:p w:rsidR="000225FB" w:rsidRDefault="000225FB" w:rsidP="000225FB"/>
    <w:p w:rsidR="000225FB" w:rsidRDefault="000225FB" w:rsidP="000225FB"/>
    <w:p w:rsidR="00CA30B2" w:rsidRDefault="000225FB" w:rsidP="000225FB">
      <w:pPr>
        <w:tabs>
          <w:tab w:val="left" w:pos="4520"/>
        </w:tabs>
      </w:pPr>
      <w:r>
        <w:tab/>
      </w: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tabs>
          <w:tab w:val="left" w:pos="4520"/>
        </w:tabs>
      </w:pPr>
    </w:p>
    <w:p w:rsidR="000225FB" w:rsidRDefault="000225FB" w:rsidP="000225F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2 </w:t>
      </w:r>
    </w:p>
    <w:p w:rsidR="000225FB" w:rsidRDefault="000225FB" w:rsidP="000225FB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№ </w:t>
      </w:r>
    </w:p>
    <w:p w:rsidR="000225FB" w:rsidRDefault="000225FB" w:rsidP="000225FB">
      <w:pPr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  «</w:t>
      </w:r>
      <w:proofErr w:type="gramEnd"/>
      <w:r>
        <w:rPr>
          <w:rFonts w:ascii="Times New Roman" w:hAnsi="Times New Roman"/>
          <w:sz w:val="24"/>
          <w:szCs w:val="24"/>
        </w:rPr>
        <w:t>_____» ________2026 г.</w:t>
      </w:r>
    </w:p>
    <w:p w:rsidR="000225FB" w:rsidRDefault="000225FB" w:rsidP="000225FB">
      <w:pPr>
        <w:rPr>
          <w:rFonts w:ascii="Times New Roman" w:hAnsi="Times New Roman"/>
          <w:sz w:val="24"/>
          <w:szCs w:val="24"/>
        </w:rPr>
      </w:pPr>
    </w:p>
    <w:p w:rsidR="000225FB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0225FB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  <w:r w:rsidRPr="00CA30B2">
        <w:rPr>
          <w:rFonts w:ascii="Times New Roman" w:hAnsi="Times New Roman"/>
          <w:b/>
          <w:sz w:val="24"/>
          <w:szCs w:val="24"/>
        </w:rPr>
        <w:t xml:space="preserve">на техническое обслуживание узла учета тепловой энергии  МАОУ ОЦ №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0225FB" w:rsidRPr="000225FB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  <w:r w:rsidRPr="00CA30B2">
        <w:rPr>
          <w:rFonts w:ascii="Times New Roman" w:hAnsi="Times New Roman"/>
          <w:b/>
          <w:sz w:val="24"/>
          <w:szCs w:val="24"/>
        </w:rPr>
        <w:t xml:space="preserve">г. Владимир, </w:t>
      </w:r>
      <w:r w:rsidRPr="000225FB">
        <w:rPr>
          <w:rFonts w:ascii="Times New Roman" w:hAnsi="Times New Roman"/>
          <w:b/>
          <w:sz w:val="24"/>
        </w:rPr>
        <w:t xml:space="preserve">пос. </w:t>
      </w:r>
      <w:proofErr w:type="spellStart"/>
      <w:r w:rsidRPr="000225FB">
        <w:rPr>
          <w:rFonts w:ascii="Times New Roman" w:hAnsi="Times New Roman"/>
          <w:b/>
          <w:sz w:val="24"/>
        </w:rPr>
        <w:t>Заклязьменский</w:t>
      </w:r>
      <w:proofErr w:type="spellEnd"/>
      <w:r w:rsidRPr="000225FB">
        <w:rPr>
          <w:rFonts w:ascii="Times New Roman" w:hAnsi="Times New Roman"/>
          <w:b/>
          <w:sz w:val="24"/>
        </w:rPr>
        <w:t>, ул. Восточная, д. 8</w:t>
      </w:r>
    </w:p>
    <w:p w:rsidR="000225FB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25FB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25FB" w:rsidRPr="00933824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276"/>
        <w:gridCol w:w="1984"/>
        <w:gridCol w:w="1384"/>
      </w:tblGrid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9A1071" w:rsidRDefault="000225FB" w:rsidP="00A14C11">
            <w:pPr>
              <w:jc w:val="center"/>
              <w:rPr>
                <w:rFonts w:ascii="Times New Roman" w:hAnsi="Times New Roman"/>
                <w:b/>
              </w:rPr>
            </w:pPr>
            <w:r w:rsidRPr="009A1071">
              <w:rPr>
                <w:rFonts w:ascii="Times New Roman" w:hAnsi="Times New Roman"/>
                <w:b/>
              </w:rPr>
              <w:t>№</w:t>
            </w:r>
          </w:p>
          <w:p w:rsidR="000225FB" w:rsidRPr="009A1071" w:rsidRDefault="000225FB" w:rsidP="00A14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1071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9A1071" w:rsidRDefault="000225FB" w:rsidP="00A14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2E4559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2E4559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59">
              <w:rPr>
                <w:rFonts w:ascii="Times New Roman" w:hAnsi="Times New Roman"/>
                <w:sz w:val="24"/>
                <w:szCs w:val="24"/>
              </w:rPr>
              <w:t xml:space="preserve">Цена 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ед., </w:t>
            </w:r>
            <w:r w:rsidRPr="002E4559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2E4559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559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E8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 w:rsidP="00A14C11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Демонтаж преобразователя расхода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 w:rsidP="00A14C11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 xml:space="preserve">Демонтаж </w:t>
            </w:r>
            <w:proofErr w:type="spellStart"/>
            <w:r w:rsidRPr="000225FB">
              <w:rPr>
                <w:rFonts w:ascii="Times New Roman" w:hAnsi="Times New Roman"/>
                <w:sz w:val="24"/>
                <w:szCs w:val="24"/>
              </w:rPr>
              <w:t>тепловычислителя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 w:rsidP="00A14C11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Демонтаж преобразователя температуры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 w:rsidP="000225FB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Диагностика, поверка теплосчетчика ВКТ-7 (</w:t>
            </w:r>
            <w:proofErr w:type="spellStart"/>
            <w:r w:rsidRPr="000225FB">
              <w:rPr>
                <w:rFonts w:ascii="Times New Roman" w:hAnsi="Times New Roman"/>
                <w:sz w:val="24"/>
                <w:szCs w:val="24"/>
              </w:rPr>
              <w:t>Тепловычислитель</w:t>
            </w:r>
            <w:proofErr w:type="spellEnd"/>
            <w:r w:rsidRPr="000225FB">
              <w:rPr>
                <w:rFonts w:ascii="Times New Roman" w:hAnsi="Times New Roman"/>
                <w:sz w:val="24"/>
                <w:szCs w:val="24"/>
              </w:rPr>
              <w:t xml:space="preserve"> - 1шт., преобразователь расхода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225FB">
              <w:rPr>
                <w:rFonts w:ascii="Times New Roman" w:hAnsi="Times New Roman"/>
                <w:sz w:val="24"/>
                <w:szCs w:val="24"/>
              </w:rPr>
              <w:t xml:space="preserve">шт., </w:t>
            </w:r>
            <w:proofErr w:type="spellStart"/>
            <w:r w:rsidRPr="000225FB">
              <w:rPr>
                <w:rFonts w:ascii="Times New Roman" w:hAnsi="Times New Roman"/>
                <w:sz w:val="24"/>
                <w:szCs w:val="24"/>
              </w:rPr>
              <w:t>проебразователь</w:t>
            </w:r>
            <w:proofErr w:type="spellEnd"/>
            <w:r w:rsidRPr="000225FB">
              <w:rPr>
                <w:rFonts w:ascii="Times New Roman" w:hAnsi="Times New Roman"/>
                <w:sz w:val="24"/>
                <w:szCs w:val="24"/>
              </w:rPr>
              <w:t xml:space="preserve"> температуры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225FB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 w:rsidP="00A14C11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 xml:space="preserve">Монтаж </w:t>
            </w:r>
            <w:proofErr w:type="spellStart"/>
            <w:r w:rsidRPr="000225FB">
              <w:rPr>
                <w:rFonts w:ascii="Times New Roman" w:hAnsi="Times New Roman"/>
                <w:sz w:val="24"/>
                <w:szCs w:val="24"/>
              </w:rPr>
              <w:t>тепловычислителя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 w:rsidP="00A14C11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Монтаж преобразователя расхода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D45E84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 w:rsidP="00A14C11">
            <w:pPr>
              <w:rPr>
                <w:rFonts w:ascii="Times New Roman" w:hAnsi="Times New Roman"/>
                <w:sz w:val="24"/>
                <w:szCs w:val="24"/>
              </w:rPr>
            </w:pPr>
            <w:r w:rsidRPr="000225FB">
              <w:rPr>
                <w:rFonts w:ascii="Times New Roman" w:hAnsi="Times New Roman"/>
                <w:sz w:val="24"/>
                <w:szCs w:val="24"/>
              </w:rPr>
              <w:t>Монтаж преобразователя температуры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0225FB" w:rsidRDefault="000225FB" w:rsidP="00A14C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источника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25FB" w:rsidRPr="009A1071" w:rsidTr="00A14C11">
        <w:tc>
          <w:tcPr>
            <w:tcW w:w="817" w:type="dxa"/>
            <w:shd w:val="clear" w:color="auto" w:fill="auto"/>
            <w:vAlign w:val="center"/>
          </w:tcPr>
          <w:p w:rsidR="000225FB" w:rsidRPr="009A1071" w:rsidRDefault="000225FB" w:rsidP="00A14C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225FB" w:rsidRPr="009A1071" w:rsidRDefault="000225FB" w:rsidP="00A14C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5FB" w:rsidRPr="002E4559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225FB" w:rsidRPr="000225FB" w:rsidRDefault="000225FB" w:rsidP="00A14C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0225FB" w:rsidRPr="000225FB" w:rsidRDefault="000225FB" w:rsidP="00167F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25FB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25FB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25FB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25FB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25FB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25FB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</w:p>
    <w:p w:rsidR="000225FB" w:rsidRDefault="000225FB" w:rsidP="000225F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359" w:tblpY="28"/>
        <w:tblW w:w="9322" w:type="dxa"/>
        <w:tblLook w:val="04A0" w:firstRow="1" w:lastRow="0" w:firstColumn="1" w:lastColumn="0" w:noHBand="0" w:noVBand="1"/>
      </w:tblPr>
      <w:tblGrid>
        <w:gridCol w:w="4914"/>
        <w:gridCol w:w="4408"/>
      </w:tblGrid>
      <w:tr w:rsidR="000225FB" w:rsidRPr="00410463" w:rsidTr="00A14C11">
        <w:trPr>
          <w:trHeight w:val="995"/>
        </w:trPr>
        <w:tc>
          <w:tcPr>
            <w:tcW w:w="4914" w:type="dxa"/>
          </w:tcPr>
          <w:p w:rsidR="000225FB" w:rsidRPr="00255173" w:rsidRDefault="000225FB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Заказчик:</w:t>
            </w:r>
          </w:p>
          <w:p w:rsidR="000225FB" w:rsidRPr="00255173" w:rsidRDefault="000225FB" w:rsidP="00A14C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«ОЦ № 4»</w:t>
            </w:r>
          </w:p>
        </w:tc>
        <w:tc>
          <w:tcPr>
            <w:tcW w:w="4408" w:type="dxa"/>
            <w:hideMark/>
          </w:tcPr>
          <w:p w:rsidR="000225FB" w:rsidRPr="00255173" w:rsidRDefault="000225FB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Исполнитель:</w:t>
            </w:r>
          </w:p>
          <w:p w:rsidR="000225FB" w:rsidRPr="00255173" w:rsidRDefault="000225FB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225FB" w:rsidRPr="00410463" w:rsidTr="00A14C11">
        <w:trPr>
          <w:trHeight w:val="825"/>
        </w:trPr>
        <w:tc>
          <w:tcPr>
            <w:tcW w:w="4914" w:type="dxa"/>
          </w:tcPr>
          <w:p w:rsidR="000225FB" w:rsidRPr="00255173" w:rsidRDefault="000225FB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0225FB" w:rsidRPr="00255173" w:rsidRDefault="000225FB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25FB" w:rsidRPr="00255173" w:rsidRDefault="000225FB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________________/</w:t>
            </w:r>
            <w:r>
              <w:t xml:space="preserve"> </w:t>
            </w:r>
            <w:r w:rsidRPr="00582D14">
              <w:rPr>
                <w:rFonts w:ascii="Times New Roman" w:hAnsi="Times New Roman"/>
                <w:sz w:val="24"/>
                <w:szCs w:val="24"/>
              </w:rPr>
              <w:t xml:space="preserve">И.Ю. Казанцева </w:t>
            </w: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0225FB" w:rsidRPr="00255173" w:rsidRDefault="000225FB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  <w:p w:rsidR="000225FB" w:rsidRPr="00255173" w:rsidRDefault="000225FB" w:rsidP="00A14C1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08" w:type="dxa"/>
          </w:tcPr>
          <w:p w:rsidR="000225FB" w:rsidRDefault="000225FB" w:rsidP="00A14C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25FB" w:rsidRPr="00255173" w:rsidRDefault="000225FB" w:rsidP="00A14C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225FB" w:rsidRPr="00255173" w:rsidRDefault="000225FB" w:rsidP="00A14C1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________________/</w:t>
            </w:r>
            <w:r w:rsidR="00AE1CE3" w:rsidRPr="0025517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</w:p>
          <w:p w:rsidR="000225FB" w:rsidRPr="00255173" w:rsidRDefault="000225FB" w:rsidP="00A14C1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55173">
              <w:rPr>
                <w:rFonts w:ascii="Times New Roman" w:hAnsi="Times New Roman"/>
                <w:bCs/>
                <w:sz w:val="24"/>
                <w:szCs w:val="24"/>
              </w:rPr>
              <w:t>М.П.</w:t>
            </w:r>
          </w:p>
        </w:tc>
      </w:tr>
    </w:tbl>
    <w:p w:rsidR="000225FB" w:rsidRDefault="000225FB" w:rsidP="000225FB"/>
    <w:p w:rsidR="000225FB" w:rsidRPr="000225FB" w:rsidRDefault="000225FB" w:rsidP="000225FB">
      <w:pPr>
        <w:tabs>
          <w:tab w:val="left" w:pos="4520"/>
        </w:tabs>
      </w:pPr>
    </w:p>
    <w:sectPr w:rsidR="000225FB" w:rsidRPr="000225FB" w:rsidSect="003F716C">
      <w:type w:val="continuous"/>
      <w:pgSz w:w="11909" w:h="16834"/>
      <w:pgMar w:top="567" w:right="427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Segoe Print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716C"/>
    <w:rsid w:val="000225FB"/>
    <w:rsid w:val="00167FE5"/>
    <w:rsid w:val="001C3CFD"/>
    <w:rsid w:val="003A0BC5"/>
    <w:rsid w:val="003E72E6"/>
    <w:rsid w:val="003F02B6"/>
    <w:rsid w:val="003F716C"/>
    <w:rsid w:val="005A5B91"/>
    <w:rsid w:val="00836DFD"/>
    <w:rsid w:val="009C77F5"/>
    <w:rsid w:val="00AE1CE3"/>
    <w:rsid w:val="00BC64AE"/>
    <w:rsid w:val="00C0503F"/>
    <w:rsid w:val="00CA30B2"/>
    <w:rsid w:val="00CC02BD"/>
    <w:rsid w:val="00E3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D9F3"/>
  <w15:docId w15:val="{B7B1B267-6380-4D54-A754-9434816A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F716C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3F716C"/>
    <w:pPr>
      <w:keepNext/>
      <w:spacing w:before="240" w:after="6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3F716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F716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F716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3F716C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F716C"/>
    <w:rPr>
      <w:rFonts w:ascii="Arial" w:hAnsi="Arial"/>
    </w:rPr>
  </w:style>
  <w:style w:type="paragraph" w:styleId="21">
    <w:name w:val="toc 2"/>
    <w:next w:val="a"/>
    <w:link w:val="22"/>
    <w:uiPriority w:val="39"/>
    <w:rsid w:val="003F716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F716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F716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F716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F716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F716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F716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F716C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3F716C"/>
  </w:style>
  <w:style w:type="character" w:customStyle="1" w:styleId="apple-converted-space0">
    <w:name w:val="apple-converted-space"/>
    <w:basedOn w:val="a0"/>
    <w:link w:val="apple-converted-space"/>
    <w:rsid w:val="003F716C"/>
  </w:style>
  <w:style w:type="paragraph" w:styleId="a3">
    <w:name w:val="Balloon Text"/>
    <w:basedOn w:val="a"/>
    <w:link w:val="a4"/>
    <w:rsid w:val="003F716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F716C"/>
    <w:rPr>
      <w:rFonts w:ascii="Tahoma" w:hAnsi="Tahoma"/>
      <w:sz w:val="16"/>
    </w:rPr>
  </w:style>
  <w:style w:type="paragraph" w:styleId="a5">
    <w:name w:val="Normal (Web)"/>
    <w:basedOn w:val="a"/>
    <w:link w:val="a6"/>
    <w:rsid w:val="003F716C"/>
    <w:pPr>
      <w:widowControl/>
      <w:spacing w:beforeAutospacing="1" w:after="119"/>
    </w:pPr>
    <w:rPr>
      <w:rFonts w:ascii="Times New Roman" w:hAnsi="Times New Roman"/>
      <w:sz w:val="24"/>
    </w:rPr>
  </w:style>
  <w:style w:type="character" w:customStyle="1" w:styleId="a6">
    <w:name w:val="Обычный (веб) Знак"/>
    <w:basedOn w:val="1"/>
    <w:link w:val="a5"/>
    <w:rsid w:val="003F716C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3F716C"/>
    <w:rPr>
      <w:rFonts w:ascii="XO Thames" w:hAnsi="XO Thames"/>
      <w:b/>
      <w:sz w:val="26"/>
    </w:rPr>
  </w:style>
  <w:style w:type="paragraph" w:styleId="a7">
    <w:name w:val="Body Text"/>
    <w:basedOn w:val="a"/>
    <w:link w:val="a8"/>
    <w:rsid w:val="003F716C"/>
    <w:pPr>
      <w:spacing w:after="120"/>
    </w:pPr>
  </w:style>
  <w:style w:type="character" w:customStyle="1" w:styleId="a8">
    <w:name w:val="Основной текст Знак"/>
    <w:basedOn w:val="1"/>
    <w:link w:val="a7"/>
    <w:rsid w:val="003F716C"/>
    <w:rPr>
      <w:rFonts w:ascii="Arial" w:hAnsi="Arial"/>
    </w:rPr>
  </w:style>
  <w:style w:type="paragraph" w:styleId="a9">
    <w:name w:val="Normal Indent"/>
    <w:basedOn w:val="a"/>
    <w:link w:val="aa"/>
    <w:rsid w:val="003F716C"/>
    <w:pPr>
      <w:ind w:left="708"/>
    </w:pPr>
  </w:style>
  <w:style w:type="character" w:customStyle="1" w:styleId="aa">
    <w:name w:val="Обычный отступ Знак"/>
    <w:basedOn w:val="1"/>
    <w:link w:val="a9"/>
    <w:rsid w:val="003F716C"/>
    <w:rPr>
      <w:rFonts w:ascii="Arial" w:hAnsi="Arial"/>
    </w:rPr>
  </w:style>
  <w:style w:type="paragraph" w:styleId="ab">
    <w:name w:val="No Spacing"/>
    <w:link w:val="ac"/>
    <w:rsid w:val="003F716C"/>
    <w:pPr>
      <w:widowControl w:val="0"/>
    </w:pPr>
    <w:rPr>
      <w:rFonts w:ascii="Arial" w:hAnsi="Arial"/>
    </w:rPr>
  </w:style>
  <w:style w:type="character" w:customStyle="1" w:styleId="ac">
    <w:name w:val="Без интервала Знак"/>
    <w:link w:val="ab"/>
    <w:rsid w:val="003F716C"/>
    <w:rPr>
      <w:rFonts w:ascii="Arial" w:hAnsi="Arial"/>
    </w:rPr>
  </w:style>
  <w:style w:type="paragraph" w:customStyle="1" w:styleId="wmi-callto">
    <w:name w:val="wmi-callto"/>
    <w:basedOn w:val="12"/>
    <w:link w:val="wmi-callto0"/>
    <w:rsid w:val="003F716C"/>
  </w:style>
  <w:style w:type="character" w:customStyle="1" w:styleId="wmi-callto0">
    <w:name w:val="wmi-callto"/>
    <w:basedOn w:val="a0"/>
    <w:link w:val="wmi-callto"/>
    <w:rsid w:val="003F716C"/>
  </w:style>
  <w:style w:type="paragraph" w:styleId="31">
    <w:name w:val="toc 3"/>
    <w:next w:val="a"/>
    <w:link w:val="32"/>
    <w:uiPriority w:val="39"/>
    <w:rsid w:val="003F716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F716C"/>
    <w:rPr>
      <w:rFonts w:ascii="XO Thames" w:hAnsi="XO Thames"/>
      <w:sz w:val="28"/>
    </w:rPr>
  </w:style>
  <w:style w:type="paragraph" w:styleId="23">
    <w:name w:val="List 2"/>
    <w:basedOn w:val="a"/>
    <w:link w:val="24"/>
    <w:rsid w:val="003F716C"/>
    <w:pPr>
      <w:ind w:left="566" w:hanging="283"/>
    </w:pPr>
  </w:style>
  <w:style w:type="character" w:customStyle="1" w:styleId="24">
    <w:name w:val="Список 2 Знак"/>
    <w:basedOn w:val="1"/>
    <w:link w:val="23"/>
    <w:rsid w:val="003F716C"/>
    <w:rPr>
      <w:rFonts w:ascii="Arial" w:hAnsi="Arial"/>
    </w:rPr>
  </w:style>
  <w:style w:type="character" w:customStyle="1" w:styleId="50">
    <w:name w:val="Заголовок 5 Знак"/>
    <w:basedOn w:val="1"/>
    <w:link w:val="5"/>
    <w:rsid w:val="003F716C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3F716C"/>
    <w:rPr>
      <w:rFonts w:ascii="Arial" w:hAnsi="Arial"/>
      <w:b/>
      <w:sz w:val="32"/>
    </w:rPr>
  </w:style>
  <w:style w:type="paragraph" w:customStyle="1" w:styleId="13">
    <w:name w:val="Гиперссылка1"/>
    <w:link w:val="ad"/>
    <w:rsid w:val="003F716C"/>
    <w:rPr>
      <w:color w:val="0000FF"/>
      <w:u w:val="single"/>
    </w:rPr>
  </w:style>
  <w:style w:type="character" w:styleId="ad">
    <w:name w:val="Hyperlink"/>
    <w:link w:val="13"/>
    <w:rsid w:val="003F716C"/>
    <w:rPr>
      <w:color w:val="0000FF"/>
      <w:u w:val="single"/>
    </w:rPr>
  </w:style>
  <w:style w:type="paragraph" w:customStyle="1" w:styleId="Footnote">
    <w:name w:val="Footnote"/>
    <w:link w:val="Footnote0"/>
    <w:rsid w:val="003F716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F716C"/>
    <w:rPr>
      <w:rFonts w:ascii="XO Thames" w:hAnsi="XO Thames"/>
      <w:sz w:val="22"/>
    </w:rPr>
  </w:style>
  <w:style w:type="paragraph" w:customStyle="1" w:styleId="14">
    <w:name w:val="Стиль1"/>
    <w:basedOn w:val="a9"/>
    <w:next w:val="25"/>
    <w:link w:val="15"/>
    <w:rsid w:val="003F716C"/>
  </w:style>
  <w:style w:type="character" w:customStyle="1" w:styleId="15">
    <w:name w:val="Стиль1"/>
    <w:basedOn w:val="aa"/>
    <w:link w:val="14"/>
    <w:rsid w:val="003F716C"/>
    <w:rPr>
      <w:rFonts w:ascii="Arial" w:hAnsi="Arial"/>
    </w:rPr>
  </w:style>
  <w:style w:type="paragraph" w:styleId="16">
    <w:name w:val="toc 1"/>
    <w:next w:val="a"/>
    <w:link w:val="17"/>
    <w:uiPriority w:val="39"/>
    <w:rsid w:val="003F716C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3F716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F716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F716C"/>
    <w:rPr>
      <w:rFonts w:ascii="XO Thames" w:hAnsi="XO Thames"/>
      <w:sz w:val="20"/>
    </w:rPr>
  </w:style>
  <w:style w:type="paragraph" w:customStyle="1" w:styleId="18">
    <w:name w:val="Выделение1"/>
    <w:basedOn w:val="12"/>
    <w:link w:val="ae"/>
    <w:rsid w:val="003F716C"/>
    <w:rPr>
      <w:i/>
    </w:rPr>
  </w:style>
  <w:style w:type="character" w:styleId="ae">
    <w:name w:val="Emphasis"/>
    <w:basedOn w:val="a0"/>
    <w:link w:val="18"/>
    <w:rsid w:val="003F716C"/>
    <w:rPr>
      <w:i/>
    </w:rPr>
  </w:style>
  <w:style w:type="paragraph" w:styleId="9">
    <w:name w:val="toc 9"/>
    <w:next w:val="a"/>
    <w:link w:val="90"/>
    <w:uiPriority w:val="39"/>
    <w:rsid w:val="003F716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F716C"/>
    <w:rPr>
      <w:rFonts w:ascii="XO Thames" w:hAnsi="XO Thames"/>
      <w:sz w:val="28"/>
    </w:rPr>
  </w:style>
  <w:style w:type="paragraph" w:customStyle="1" w:styleId="19">
    <w:name w:val="Строгий1"/>
    <w:basedOn w:val="12"/>
    <w:link w:val="af"/>
    <w:rsid w:val="003F716C"/>
    <w:rPr>
      <w:b/>
    </w:rPr>
  </w:style>
  <w:style w:type="character" w:styleId="af">
    <w:name w:val="Strong"/>
    <w:basedOn w:val="a0"/>
    <w:link w:val="19"/>
    <w:rsid w:val="003F716C"/>
    <w:rPr>
      <w:b/>
    </w:rPr>
  </w:style>
  <w:style w:type="paragraph" w:styleId="af0">
    <w:name w:val="List"/>
    <w:basedOn w:val="a"/>
    <w:link w:val="af1"/>
    <w:rsid w:val="003F716C"/>
    <w:pPr>
      <w:ind w:left="283" w:hanging="283"/>
    </w:pPr>
  </w:style>
  <w:style w:type="character" w:customStyle="1" w:styleId="af1">
    <w:name w:val="Список Знак"/>
    <w:basedOn w:val="1"/>
    <w:link w:val="af0"/>
    <w:rsid w:val="003F716C"/>
    <w:rPr>
      <w:rFonts w:ascii="Arial" w:hAnsi="Arial"/>
    </w:rPr>
  </w:style>
  <w:style w:type="paragraph" w:styleId="8">
    <w:name w:val="toc 8"/>
    <w:next w:val="a"/>
    <w:link w:val="80"/>
    <w:uiPriority w:val="39"/>
    <w:rsid w:val="003F716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F716C"/>
    <w:rPr>
      <w:rFonts w:ascii="XO Thames" w:hAnsi="XO Thames"/>
      <w:sz w:val="28"/>
    </w:rPr>
  </w:style>
  <w:style w:type="paragraph" w:styleId="25">
    <w:name w:val="Body Text 2"/>
    <w:basedOn w:val="a"/>
    <w:link w:val="26"/>
    <w:rsid w:val="003F716C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sid w:val="003F716C"/>
    <w:rPr>
      <w:rFonts w:ascii="Arial" w:hAnsi="Arial"/>
    </w:rPr>
  </w:style>
  <w:style w:type="paragraph" w:styleId="51">
    <w:name w:val="toc 5"/>
    <w:next w:val="a"/>
    <w:link w:val="52"/>
    <w:uiPriority w:val="39"/>
    <w:rsid w:val="003F716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F716C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3F716C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3F716C"/>
    <w:rPr>
      <w:rFonts w:ascii="XO Thames" w:hAnsi="XO Thames"/>
      <w:i/>
      <w:sz w:val="24"/>
    </w:rPr>
  </w:style>
  <w:style w:type="paragraph" w:styleId="af4">
    <w:name w:val="List Continue"/>
    <w:basedOn w:val="a"/>
    <w:link w:val="af5"/>
    <w:rsid w:val="003F716C"/>
    <w:pPr>
      <w:spacing w:after="120"/>
      <w:ind w:left="283"/>
    </w:pPr>
  </w:style>
  <w:style w:type="character" w:customStyle="1" w:styleId="af5">
    <w:name w:val="Продолжение списка Знак"/>
    <w:basedOn w:val="1"/>
    <w:link w:val="af4"/>
    <w:rsid w:val="003F716C"/>
    <w:rPr>
      <w:rFonts w:ascii="Arial" w:hAnsi="Arial"/>
    </w:rPr>
  </w:style>
  <w:style w:type="paragraph" w:styleId="af6">
    <w:name w:val="Title"/>
    <w:next w:val="a"/>
    <w:link w:val="af7"/>
    <w:uiPriority w:val="10"/>
    <w:qFormat/>
    <w:rsid w:val="003F716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sid w:val="003F716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F716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F716C"/>
    <w:rPr>
      <w:rFonts w:ascii="XO Thames" w:hAnsi="XO Thames"/>
      <w:b/>
      <w:sz w:val="28"/>
    </w:rPr>
  </w:style>
  <w:style w:type="paragraph" w:customStyle="1" w:styleId="12">
    <w:name w:val="Основной шрифт абзаца1"/>
    <w:rsid w:val="003F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pd.garant.ru/okpd/43.22.12.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12</cp:revision>
  <cp:lastPrinted>2026-04-15T10:31:00Z</cp:lastPrinted>
  <dcterms:created xsi:type="dcterms:W3CDTF">2026-04-15T09:56:00Z</dcterms:created>
  <dcterms:modified xsi:type="dcterms:W3CDTF">2026-06-22T08:11:00Z</dcterms:modified>
</cp:coreProperties>
</file>