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992"/>
        <w:gridCol w:w="992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03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начальной(максимальной) цены.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16017.75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Предмет контракта: Оказание услуг по устройству запорных клапанов на канализационных выпусках в рамках текущего ремонта системы водоотведения здания ДРВЦ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227" w:type="dxa"/>
          </w:tcPr>
          <w:p/>
        </w:tc>
        <w:tc>
          <w:tcPr>
            <w:tcW w:w="1559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1418" w:type="dxa"/>
          </w:tcPr>
          <w:p/>
        </w:tc>
        <w:tc>
          <w:tcPr>
            <w:tcW w:w="1559" w:type="dxa"/>
          </w:tcPr>
          <w:p/>
        </w:tc>
        <w:tc>
          <w:tcPr>
            <w:tcW w:w="851" w:type="dxa"/>
          </w:tcPr>
          <w:p/>
        </w:tc>
        <w:tc>
          <w:tcPr>
            <w:tcW w:w="213" w:type="dxa"/>
          </w:tcPr>
          <w:p/>
        </w:tc>
        <w:tc>
          <w:tcPr>
            <w:tcW w:w="1403" w:type="dxa"/>
          </w:tcPr>
          <w:p/>
        </w:tc>
      </w:tr>
      <w:tr>
        <w:trPr>
          <w:trHeight w:hRule="exact" w:val="972.404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4961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 (руб./ед.изм.)</w:t>
            </w:r>
          </w:p>
        </w:tc>
        <w:tc>
          <w:tcPr>
            <w:tcW w:w="3969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 используемых в расчете Н(М)ЦК</w:t>
            </w:r>
          </w:p>
        </w:tc>
        <w:tc>
          <w:tcPr>
            <w:tcW w:w="411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Н(М)ЦК, определяемая методом сопоставимых рыночных цен (анализа рынка)*</w:t>
            </w:r>
          </w:p>
        </w:tc>
      </w:tr>
      <w:tr>
        <w:trPr>
          <w:trHeight w:hRule="exact" w:val="877.59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Приме няемы й коэфф ициен 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Цена за единицу изм. (руб.) (вкл. НДС)</w:t>
            </w:r>
          </w:p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Н(М)ЦК по формуле, где v - количество (объем) закупаемого товара (работы, услуги) (вкл. НДС)</w:t>
            </w:r>
          </w:p>
        </w:tc>
      </w:tr>
      <w:tr>
        <w:trPr>
          <w:trHeight w:hRule="exact" w:val="168.31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3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33.7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</w:tr>
      <w:tr>
        <w:trPr>
          <w:trHeight w:hRule="exact" w:val="1837.353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Оказание услуг по устройству запорных клапанов на канализационных выпусках в рамках текущего ремонта системы водоотведения здания ДРВЦ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усл.ед.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11,00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21 800,00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29 000,00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27 000,00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25 933,33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3 716,63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14,33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25 933,33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285 266,63</w:t>
            </w:r>
          </w:p>
        </w:tc>
      </w:tr>
      <w:tr>
        <w:trPr>
          <w:trHeight w:hRule="exact" w:val="1111.32"/>
        </w:trPr>
        <w:tc>
          <w:tcPr>
            <w:tcW w:w="5244.75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проведенного расчета Н(М)ЦК контракта составила:</w:t>
            </w:r>
          </w:p>
        </w:tc>
        <w:tc>
          <w:tcPr>
            <w:tcW w:w="10914.75" w:type="dxa"/>
            <w:gridSpan w:val="11"/>
            <w:tcBorders>
              <w:top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285 266,63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46"/>
        </w:trPr>
        <w:tc>
          <w:tcPr>
            <w:tcW w:w="16159.5" w:type="dxa"/>
            <w:gridSpan w:val="18"/>
            <w:tcBorders>
              <w:left w:val="single" w:sz="8" w:space="0" w:color="#000000"/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239 800,00  руб.</w:t>
            </w:r>
          </w:p>
        </w:tc>
      </w:tr>
      <w:tr>
        <w:trPr>
          <w:trHeight w:hRule="exact" w:val="555.6598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Источник формирования начальной (максимальной) цены: цена контракта определена в соответствии со статьей 22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N 567.</w:t>
            </w:r>
          </w:p>
        </w:tc>
      </w:tr>
      <w:tr>
        <w:trPr>
          <w:trHeight w:hRule="exact" w:val="1111.32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Нищетюк А.С.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</cp:coreProperties>
</file>