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</w:rPr>
      </w:pPr>
      <w:r>
        <w:rPr>
          <w:b/>
        </w:rPr>
        <w:t xml:space="preserve">ДОГОВОР №</w:t>
      </w:r>
      <w:r>
        <w:rPr>
          <w:b/>
        </w:rPr>
        <w:t xml:space="preserve"> _____</w:t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center"/>
      </w:pPr>
      <w:r>
        <w:rPr>
          <w:b/>
        </w:rPr>
        <w:t xml:space="preserve">Оказание услуг по проведению специальных проверок</w:t>
      </w:r>
      <w:r/>
    </w:p>
    <w:p>
      <w:pPr>
        <w:jc w:val="center"/>
      </w:pPr>
      <w:r>
        <w:rPr>
          <w:b/>
        </w:rPr>
        <w:t xml:space="preserve">технических средств, установленных </w:t>
      </w:r>
      <w:r>
        <w:rPr>
          <w:b/>
        </w:rPr>
        <w:t xml:space="preserve">в выделенных помещениях</w:t>
      </w:r>
      <w:r>
        <w:rPr>
          <w:b/>
        </w:rPr>
      </w:r>
      <w:r/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center"/>
        <w:tabs>
          <w:tab w:val="left" w:pos="8640" w:leader="none"/>
        </w:tabs>
      </w:pPr>
      <w:r>
        <w:t xml:space="preserve">Идентификационный код закупки – </w:t>
      </w:r>
      <w:r>
        <w:t xml:space="preserve">261370206414537020100100400210000000</w:t>
      </w:r>
      <w:r/>
    </w:p>
    <w:p>
      <w:pPr>
        <w:jc w:val="center"/>
        <w:tabs>
          <w:tab w:val="left" w:pos="8640" w:leader="none"/>
        </w:tabs>
      </w:pPr>
      <w:r/>
      <w:r/>
    </w:p>
    <w:p>
      <w:pPr>
        <w:jc w:val="center"/>
        <w:tabs>
          <w:tab w:val="left" w:pos="8640" w:leader="none"/>
        </w:tabs>
      </w:pPr>
      <w:r>
        <w:t xml:space="preserve">Код бюджетной классификации: </w:t>
      </w:r>
      <w:r>
        <w:t xml:space="preserve">321 0412 54 4 01 90020 242</w:t>
      </w:r>
      <w:r/>
    </w:p>
    <w:p>
      <w:pPr>
        <w:jc w:val="center"/>
        <w:tabs>
          <w:tab w:val="left" w:pos="8640" w:leader="none"/>
        </w:tabs>
      </w:pPr>
      <w:r/>
      <w:r/>
    </w:p>
    <w:p>
      <w:pPr>
        <w:jc w:val="center"/>
        <w:tabs>
          <w:tab w:val="left" w:pos="8640" w:leader="none"/>
        </w:tabs>
      </w:pPr>
      <w:r>
        <w:t xml:space="preserve">Код и наименование мероприятия по информатизации:</w:t>
      </w:r>
      <w:r/>
    </w:p>
    <w:p>
      <w:pPr>
        <w:jc w:val="center"/>
        <w:tabs>
          <w:tab w:val="left" w:pos="8640" w:leader="none"/>
        </w:tabs>
      </w:pPr>
      <w:r>
        <w:t xml:space="preserve"> </w:t>
      </w:r>
      <w:r>
        <w:t xml:space="preserve">Эксплуатация объекта учета ТС ТО ГТ / 321.001А3904.25.Э.164532.26</w:t>
      </w:r>
      <w:r/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r>
        <w:t xml:space="preserve">г. Иваново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</w:t>
      </w:r>
      <w:r>
        <w:t xml:space="preserve">«_</w:t>
      </w:r>
      <w:r>
        <w:t xml:space="preserve">_</w:t>
      </w:r>
      <w:r>
        <w:t xml:space="preserve">_»</w:t>
      </w:r>
      <w:r>
        <w:t xml:space="preserve"> </w:t>
      </w:r>
      <w:r>
        <w:t xml:space="preserve">___</w:t>
      </w:r>
      <w:r>
        <w:t xml:space="preserve">_</w:t>
      </w:r>
      <w:r>
        <w:t xml:space="preserve">______</w:t>
      </w:r>
      <w:r>
        <w:t xml:space="preserve"> 20</w:t>
      </w:r>
      <w:r>
        <w:t xml:space="preserve">26</w:t>
      </w:r>
      <w:r>
        <w:t xml:space="preserve"> г.</w:t>
      </w:r>
      <w:r/>
    </w:p>
    <w:p>
      <w:pPr>
        <w:pStyle w:val="909"/>
        <w:jc w:val="both"/>
        <w:spacing w:before="28" w:beforeAutospacing="0" w:after="28"/>
        <w:tabs>
          <w:tab w:val="right" w:pos="9355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567"/>
        <w:jc w:val="both"/>
      </w:pPr>
      <w:r>
        <w:rPr>
          <w:b/>
          <w:bCs/>
        </w:rPr>
        <w:t xml:space="preserve">___________________________</w:t>
      </w:r>
      <w:r>
        <w:rPr>
          <w:b/>
          <w:bCs/>
        </w:rPr>
        <w:t xml:space="preserve">, </w:t>
      </w:r>
      <w:r>
        <w:t xml:space="preserve">в лице ________________, </w:t>
      </w:r>
      <w:r>
        <w:t xml:space="preserve">действующ</w:t>
      </w:r>
      <w:r>
        <w:t xml:space="preserve">его</w:t>
      </w:r>
      <w:r>
        <w:t xml:space="preserve"> на основании </w:t>
      </w:r>
      <w:r>
        <w:t xml:space="preserve">_________</w:t>
      </w:r>
      <w:r>
        <w:t xml:space="preserve">, именуемый в дальнейшем «</w:t>
      </w:r>
      <w:r>
        <w:rPr>
          <w:b/>
          <w:bCs/>
        </w:rPr>
        <w:t xml:space="preserve">Исполнитель</w:t>
      </w:r>
      <w:r>
        <w:t xml:space="preserve">», с одной стороны</w:t>
      </w:r>
      <w:r>
        <w:t xml:space="preserve">,</w:t>
      </w:r>
      <w:r/>
    </w:p>
    <w:p>
      <w:pPr>
        <w:ind w:firstLine="567"/>
        <w:jc w:val="both"/>
      </w:pPr>
      <w:r>
        <w:t xml:space="preserve">и</w:t>
      </w:r>
      <w:r>
        <w:t xml:space="preserve"> </w:t>
      </w:r>
      <w:r>
        <w:rPr>
          <w:b/>
          <w:sz w:val="22"/>
          <w:szCs w:val="22"/>
        </w:rPr>
        <w:t xml:space="preserve">Управление Федеральной службы государственной регистрации, кадастра и картографии по Ивановской области</w:t>
      </w:r>
      <w:r>
        <w:t xml:space="preserve">, в лице </w:t>
      </w:r>
      <w:r>
        <w:t xml:space="preserve">________________,</w:t>
      </w:r>
      <w:r>
        <w:t xml:space="preserve"> действующего на </w:t>
      </w:r>
      <w:r>
        <w:t xml:space="preserve">основании _________, именуемый </w:t>
      </w:r>
      <w:r>
        <w:t xml:space="preserve">в дальнейшем</w:t>
      </w:r>
      <w:r>
        <w:rPr>
          <w:b/>
          <w:bCs/>
        </w:rPr>
        <w:t xml:space="preserve"> </w:t>
      </w:r>
      <w:r>
        <w:t xml:space="preserve">«</w:t>
      </w:r>
      <w:r>
        <w:rPr>
          <w:b/>
          <w:bCs/>
        </w:rPr>
        <w:t xml:space="preserve">Заказчик</w:t>
      </w:r>
      <w:r>
        <w:t xml:space="preserve">», с другой стороны, </w:t>
      </w:r>
      <w:r>
        <w:t xml:space="preserve">со</w:t>
      </w:r>
      <w:r>
        <w:t xml:space="preserve">вмест</w:t>
      </w:r>
      <w:r>
        <w:t xml:space="preserve">но</w:t>
      </w:r>
      <w:r>
        <w:t xml:space="preserve"> именуемые «Стороны», </w:t>
      </w:r>
      <w:r/>
    </w:p>
    <w:p>
      <w:pPr>
        <w:ind w:firstLine="567"/>
        <w:jc w:val="both"/>
      </w:pPr>
      <w:r>
        <w:rPr>
          <w:bCs/>
        </w:rPr>
        <w:t xml:space="preserve">в</w:t>
      </w:r>
      <w:r>
        <w:rPr>
          <w:bCs/>
        </w:rPr>
        <w:t xml:space="preserve"> </w:t>
      </w:r>
      <w:r>
        <w:t xml:space="preserve">соответствии с п.4 ч.1 ст.93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</w:t>
      </w:r>
      <w:r>
        <w:t xml:space="preserve">заключили настоящий </w:t>
      </w:r>
      <w:r>
        <w:t xml:space="preserve">сублицензионный</w:t>
      </w:r>
      <w:r>
        <w:t xml:space="preserve"> договор (далее по тексту – «Договор») о нижеследующем.</w:t>
      </w:r>
      <w:r/>
    </w:p>
    <w:p>
      <w:pPr>
        <w:numPr>
          <w:ilvl w:val="0"/>
          <w:numId w:val="23"/>
        </w:numPr>
        <w:ind w:left="0" w:firstLine="0"/>
        <w:jc w:val="center"/>
        <w:spacing w:before="120" w:after="120"/>
        <w:rPr>
          <w:b/>
        </w:rPr>
      </w:pPr>
      <w:r/>
      <w:bookmarkStart w:id="0" w:name="_GoBack"/>
      <w:r/>
      <w:bookmarkEnd w:id="0"/>
      <w:r>
        <w:rPr>
          <w:b/>
        </w:rPr>
        <w:t xml:space="preserve">Предмет Д</w:t>
      </w:r>
      <w:r>
        <w:rPr>
          <w:b/>
        </w:rPr>
        <w:t xml:space="preserve">оговора</w:t>
      </w:r>
      <w:r>
        <w:rPr>
          <w:b/>
        </w:rPr>
      </w:r>
      <w:r>
        <w:rPr>
          <w:b/>
        </w:rPr>
      </w:r>
    </w:p>
    <w:p>
      <w:pPr>
        <w:numPr>
          <w:ilvl w:val="1"/>
          <w:numId w:val="23"/>
        </w:numPr>
        <w:ind w:left="0" w:firstLine="709"/>
        <w:jc w:val="both"/>
      </w:pPr>
      <w:r>
        <w:rPr>
          <w:bCs/>
        </w:rPr>
        <w:t xml:space="preserve">Заказчик поручает, а Исполнитель принимает на себя обязательства </w:t>
      </w:r>
      <w:r>
        <w:t xml:space="preserve">по </w:t>
      </w:r>
      <w:r>
        <w:t xml:space="preserve">проведению специальных проверок </w:t>
      </w:r>
      <w:r>
        <w:t xml:space="preserve">технических средств, установленных в выделенных помещениях</w:t>
      </w:r>
      <w:r>
        <w:t xml:space="preserve"> (далее </w:t>
      </w:r>
      <w:r>
        <w:t xml:space="preserve">–</w:t>
      </w:r>
      <w:r>
        <w:t xml:space="preserve"> </w:t>
      </w:r>
      <w:r>
        <w:t xml:space="preserve">Услуги</w:t>
      </w:r>
      <w:r>
        <w:t xml:space="preserve">).</w:t>
      </w:r>
      <w:r>
        <w:rPr>
          <w:b/>
        </w:rPr>
      </w:r>
      <w:r/>
    </w:p>
    <w:p>
      <w:pPr>
        <w:numPr>
          <w:ilvl w:val="1"/>
          <w:numId w:val="23"/>
        </w:numPr>
        <w:ind w:left="0" w:firstLine="709"/>
        <w:jc w:val="both"/>
        <w:rPr>
          <w:bCs/>
        </w:rPr>
      </w:pPr>
      <w:r>
        <w:rPr>
          <w:bCs/>
        </w:rPr>
        <w:t xml:space="preserve">К </w:t>
      </w:r>
      <w:r>
        <w:rPr>
          <w:bCs/>
        </w:rPr>
        <w:t xml:space="preserve">Исполнител</w:t>
      </w:r>
      <w:r>
        <w:rPr>
          <w:bCs/>
        </w:rPr>
        <w:t xml:space="preserve">ю</w:t>
      </w:r>
      <w:r>
        <w:rPr>
          <w:bCs/>
        </w:rPr>
        <w:t xml:space="preserve"> устанавливаются единые требования, предъявляемые к участникам закупки, в соответствии со статьей 31 ФЗ № 44.</w:t>
      </w:r>
      <w:r>
        <w:rPr>
          <w:bCs/>
        </w:rPr>
      </w:r>
      <w:r>
        <w:rPr>
          <w:bCs/>
        </w:rPr>
      </w:r>
    </w:p>
    <w:p>
      <w:pPr>
        <w:numPr>
          <w:ilvl w:val="1"/>
          <w:numId w:val="23"/>
        </w:numPr>
        <w:ind w:left="0" w:firstLine="709"/>
        <w:jc w:val="both"/>
        <w:rPr>
          <w:bCs/>
        </w:rPr>
      </w:pPr>
      <w:r>
        <w:rPr>
          <w:bCs/>
        </w:rPr>
        <w:t xml:space="preserve">Объем и содержание фактически оказанных Услуг устанавливается на основании Актов оказанных услуг, которые оформляются представителями Сторон настоящего Договора и являются неотъемлемой его частью.</w:t>
      </w:r>
      <w:r>
        <w:rPr>
          <w:bCs/>
        </w:rPr>
      </w:r>
      <w:r>
        <w:rPr>
          <w:bCs/>
        </w:rPr>
      </w:r>
    </w:p>
    <w:p>
      <w:pPr>
        <w:numPr>
          <w:ilvl w:val="0"/>
          <w:numId w:val="23"/>
        </w:numPr>
        <w:ind w:left="0" w:firstLine="0"/>
        <w:jc w:val="center"/>
        <w:spacing w:before="120" w:after="120"/>
        <w:rPr>
          <w:b/>
        </w:rPr>
      </w:pPr>
      <w:r>
        <w:rPr>
          <w:b/>
        </w:rPr>
        <w:t xml:space="preserve">Цена Договора и порядок оплаты</w:t>
      </w:r>
      <w:r>
        <w:rPr>
          <w:b/>
        </w:rPr>
      </w:r>
      <w:r>
        <w:rPr>
          <w:b/>
        </w:rPr>
      </w:r>
    </w:p>
    <w:p>
      <w:pPr>
        <w:numPr>
          <w:ilvl w:val="1"/>
          <w:numId w:val="23"/>
        </w:numPr>
        <w:ind w:left="0" w:firstLine="709"/>
        <w:jc w:val="both"/>
        <w:rPr>
          <w:bCs/>
        </w:rPr>
      </w:pPr>
      <w:r>
        <w:rPr>
          <w:bCs/>
        </w:rPr>
        <w:t xml:space="preserve">Цена настоящего Договора является твердой и составляет _______ руб. (______ руб. ___ коп.), с учетом НДС/НДС не облагается, и определена на весь срок исполнения настоящего Договора.</w:t>
      </w:r>
      <w:r>
        <w:rPr>
          <w:bCs/>
        </w:rPr>
      </w:r>
      <w:r>
        <w:rPr>
          <w:bCs/>
        </w:rPr>
      </w:r>
    </w:p>
    <w:p>
      <w:pPr>
        <w:pStyle w:val="918"/>
        <w:ind w:left="0" w:firstLine="709"/>
        <w:jc w:val="both"/>
        <w:spacing w:after="0"/>
      </w:pPr>
      <w:r>
        <w:t xml:space="preserve">Общая цена Договора включает в себя все налоги, сборы и другие обязательные платежи. </w:t>
      </w:r>
      <w:r/>
    </w:p>
    <w:p>
      <w:pPr>
        <w:pStyle w:val="918"/>
        <w:ind w:left="0" w:firstLine="709"/>
        <w:jc w:val="both"/>
        <w:spacing w:after="0"/>
      </w:pPr>
      <w:r>
        <w:t xml:space="preserve">Финансирование по настоящему Договору осуществляется за счет федерального бюджета.</w:t>
      </w:r>
      <w:r/>
    </w:p>
    <w:p>
      <w:pPr>
        <w:ind w:firstLine="709"/>
        <w:jc w:val="both"/>
      </w:pPr>
      <w:r>
        <w:t xml:space="preserve">Цена настоящего договора подлежит изменению в соответствии со статьей 95</w:t>
      </w:r>
      <w:r>
        <w:t xml:space="preserve"> </w:t>
      </w:r>
      <w:r>
        <w:t xml:space="preserve">ФЗ</w:t>
      </w:r>
      <w:r>
        <w:t xml:space="preserve"> </w:t>
      </w:r>
      <w:r>
        <w:t xml:space="preserve">№</w:t>
      </w:r>
      <w:r>
        <w:t xml:space="preserve"> </w:t>
      </w:r>
      <w:r>
        <w:t xml:space="preserve">44. При этом соответствующие изменения в настоящий договор считаются внесёнными после заключения соответствующего дополнительного соглашения.</w:t>
      </w:r>
      <w:r/>
    </w:p>
    <w:p>
      <w:pPr>
        <w:numPr>
          <w:ilvl w:val="1"/>
          <w:numId w:val="23"/>
        </w:numPr>
        <w:ind w:left="0" w:firstLine="709"/>
        <w:jc w:val="both"/>
        <w:rPr>
          <w:bCs/>
        </w:rPr>
      </w:pPr>
      <w:r>
        <w:rPr>
          <w:bCs/>
        </w:rPr>
        <w:t xml:space="preserve">Оплата Услуг Исполнителя производится по факту оказания Услуг в срок, не п</w:t>
      </w:r>
      <w:r>
        <w:rPr>
          <w:bCs/>
        </w:rPr>
        <w:t xml:space="preserve">ревышающий 7 (семь) рабочих дней с даты подписания получателем средств федерального бюджета документа о приемке поставленного товара, выполненной работы (ее результатов), оказанной услуги (Акт оказанных услуг), а также отдельных этапов исполнения Договора.</w:t>
      </w:r>
      <w:r>
        <w:rPr>
          <w:bCs/>
        </w:rPr>
      </w:r>
      <w:r>
        <w:rPr>
          <w:bCs/>
        </w:rPr>
      </w:r>
    </w:p>
    <w:p>
      <w:pPr>
        <w:pStyle w:val="918"/>
        <w:ind w:left="0" w:firstLine="708"/>
        <w:jc w:val="both"/>
        <w:spacing w:after="0"/>
      </w:pPr>
      <w:r>
        <w:t xml:space="preserve">Оплата по настоящему Договору осуществляется только в пределах лимитов, установленных федеральным бюджетом, по мере их поступления на лицевой счет Заказчика.</w:t>
      </w:r>
      <w:r/>
    </w:p>
    <w:p>
      <w:pPr>
        <w:numPr>
          <w:ilvl w:val="1"/>
          <w:numId w:val="23"/>
        </w:numPr>
        <w:ind w:left="0" w:firstLine="709"/>
        <w:jc w:val="both"/>
        <w:rPr>
          <w:bCs/>
        </w:rPr>
      </w:pPr>
      <w:r>
        <w:rPr>
          <w:bCs/>
        </w:rPr>
        <w:t xml:space="preserve">Датой надлежащего исполнения Заказчиком своих обязательств по оплате оказанных Услуг является дата списания денежных средств с лицевого счета Заказчика.</w:t>
      </w:r>
      <w:r>
        <w:rPr>
          <w:bCs/>
        </w:rPr>
      </w:r>
      <w:r>
        <w:rPr>
          <w:bCs/>
        </w:rPr>
      </w:r>
    </w:p>
    <w:p>
      <w:pPr>
        <w:numPr>
          <w:ilvl w:val="0"/>
          <w:numId w:val="23"/>
        </w:numPr>
        <w:ind w:left="0" w:firstLine="0"/>
        <w:jc w:val="center"/>
        <w:spacing w:before="120" w:after="120"/>
        <w:rPr>
          <w:b/>
        </w:rPr>
      </w:pPr>
      <w:r>
        <w:rPr>
          <w:b/>
        </w:rPr>
        <w:t xml:space="preserve">Права и обязанности С</w:t>
      </w:r>
      <w:r>
        <w:rPr>
          <w:b/>
        </w:rPr>
        <w:t xml:space="preserve">торон</w:t>
      </w:r>
      <w:r>
        <w:rPr>
          <w:b/>
        </w:rPr>
      </w:r>
      <w:r>
        <w:rPr>
          <w:b/>
        </w:rPr>
      </w:r>
    </w:p>
    <w:p>
      <w:pPr>
        <w:ind w:firstLine="709"/>
        <w:jc w:val="both"/>
        <w:widowControl w:val="off"/>
        <w:rPr>
          <w:rFonts w:ascii="Times New Roman" w:hAnsi="Times New Roman" w:eastAsia="DejaVu Sans"/>
          <w:b/>
          <w:sz w:val="26"/>
          <w:szCs w:val="26"/>
        </w:rPr>
      </w:pPr>
      <w:r>
        <w:rPr>
          <w:rFonts w:ascii="Times New Roman" w:hAnsi="Times New Roman" w:eastAsia="DejaVu Sans"/>
          <w:b/>
          <w:sz w:val="24"/>
          <w:szCs w:val="24"/>
        </w:rPr>
        <w:t xml:space="preserve">3.1. Заказчик имеет право:</w:t>
      </w:r>
      <w:r>
        <w:rPr>
          <w:rFonts w:ascii="Times New Roman" w:hAnsi="Times New Roman" w:eastAsia="DejaVu Sans"/>
          <w:b/>
          <w:sz w:val="24"/>
          <w:szCs w:val="24"/>
        </w:rPr>
      </w:r>
      <w:r>
        <w:rPr>
          <w:rFonts w:ascii="Times New Roman" w:hAnsi="Times New Roman" w:eastAsia="DejaVu Sans"/>
          <w:b/>
          <w:sz w:val="26"/>
          <w:szCs w:val="26"/>
        </w:rPr>
      </w:r>
    </w:p>
    <w:p>
      <w:pPr>
        <w:ind w:firstLine="709"/>
        <w:jc w:val="both"/>
        <w:widowControl w:val="off"/>
        <w:rPr>
          <w:rFonts w:ascii="Times New Roman" w:hAnsi="Times New Roman" w:eastAsia="DejaVu Sans"/>
          <w:sz w:val="26"/>
          <w:szCs w:val="26"/>
        </w:rPr>
      </w:pPr>
      <w:r>
        <w:rPr>
          <w:rFonts w:ascii="Times New Roman" w:hAnsi="Times New Roman" w:eastAsia="DejaVu Sans"/>
          <w:sz w:val="24"/>
          <w:szCs w:val="24"/>
        </w:rPr>
        <w:t xml:space="preserve">3.1.1. Требовать от Исполнителя, надлежащего исполнения обязательств в соответствии с условиями договора и Приложением к договору и требованиями законодательства Российской Федерации, предъявляемыми к оказанию подобного рода услуг, 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а в случае выявления недостатков, требовать своевременного устранения выявленных недостатков</w:t>
      </w:r>
      <w:r>
        <w:rPr>
          <w:rFonts w:ascii="Times New Roman" w:hAnsi="Times New Roman" w:eastAsia="DejaVu Sans"/>
          <w:sz w:val="24"/>
          <w:szCs w:val="24"/>
        </w:rPr>
        <w:t xml:space="preserve">.</w:t>
      </w:r>
      <w:r>
        <w:rPr>
          <w:rFonts w:ascii="Times New Roman" w:hAnsi="Times New Roman" w:eastAsia="DejaVu Sans"/>
          <w:sz w:val="24"/>
          <w:szCs w:val="24"/>
        </w:rPr>
      </w:r>
      <w:r>
        <w:rPr>
          <w:rFonts w:ascii="Times New Roman" w:hAnsi="Times New Roman" w:eastAsia="DejaVu Sans"/>
          <w:sz w:val="26"/>
          <w:szCs w:val="26"/>
        </w:rPr>
      </w:r>
    </w:p>
    <w:p>
      <w:pPr>
        <w:ind w:firstLine="709"/>
        <w:jc w:val="both"/>
        <w:widowControl w:val="off"/>
        <w:rPr>
          <w:rFonts w:ascii="Times New Roman" w:hAnsi="Times New Roman" w:eastAsia="DejaVu Sans"/>
          <w:sz w:val="26"/>
          <w:szCs w:val="26"/>
        </w:rPr>
      </w:pPr>
      <w:r>
        <w:rPr>
          <w:rFonts w:ascii="Times New Roman" w:hAnsi="Times New Roman" w:eastAsia="DejaVu Sans"/>
          <w:sz w:val="24"/>
          <w:szCs w:val="24"/>
        </w:rPr>
        <w:t xml:space="preserve">3.1.2. Проверять ход и качество оказания услуг, предусмотренных договором, без вмешательства в оперативно-хозяйственную деятельность исполнителя.</w:t>
      </w:r>
      <w:r>
        <w:rPr>
          <w:rFonts w:ascii="Times New Roman" w:hAnsi="Times New Roman" w:eastAsia="DejaVu Sans"/>
          <w:sz w:val="24"/>
          <w:szCs w:val="24"/>
        </w:rPr>
      </w:r>
      <w:r>
        <w:rPr>
          <w:rFonts w:ascii="Times New Roman" w:hAnsi="Times New Roman" w:eastAsia="DejaVu Sans"/>
          <w:sz w:val="26"/>
          <w:szCs w:val="26"/>
        </w:rPr>
      </w:r>
    </w:p>
    <w:p>
      <w:pPr>
        <w:ind w:firstLine="709"/>
        <w:jc w:val="both"/>
        <w:widowControl w:val="off"/>
        <w:rPr>
          <w:rFonts w:ascii="Times New Roman" w:hAnsi="Times New Roman" w:eastAsia="DejaVu Sans"/>
          <w:sz w:val="26"/>
          <w:szCs w:val="26"/>
        </w:rPr>
      </w:pPr>
      <w:r>
        <w:rPr>
          <w:rFonts w:ascii="Times New Roman" w:hAnsi="Times New Roman" w:eastAsia="DejaVu Sans"/>
          <w:sz w:val="24"/>
          <w:szCs w:val="24"/>
        </w:rPr>
        <w:t xml:space="preserve">3.1.3. Проверять соответствие фактически оказанных услуг по договору, выставленному к оплате и документу о приемке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 w:eastAsia="DejaVu Sans"/>
          <w:sz w:val="24"/>
          <w:szCs w:val="24"/>
        </w:rPr>
      </w:r>
      <w:r>
        <w:rPr>
          <w:rFonts w:ascii="Times New Roman" w:hAnsi="Times New Roman" w:eastAsia="DejaVu Sans"/>
          <w:sz w:val="26"/>
          <w:szCs w:val="26"/>
        </w:rPr>
      </w:r>
    </w:p>
    <w:p>
      <w:pPr>
        <w:ind w:firstLine="709"/>
        <w:jc w:val="both"/>
        <w:widowControl w:val="off"/>
        <w:rPr>
          <w:rFonts w:ascii="Times New Roman" w:hAnsi="Times New Roman" w:eastAsia="DejaVu Sans"/>
          <w:sz w:val="26"/>
          <w:szCs w:val="26"/>
        </w:rPr>
      </w:pPr>
      <w:r>
        <w:rPr>
          <w:rFonts w:ascii="Times New Roman" w:hAnsi="Times New Roman" w:eastAsia="DejaVu Sans"/>
          <w:sz w:val="24"/>
          <w:szCs w:val="24"/>
        </w:rPr>
        <w:t xml:space="preserve">3.1.4. Приостановить выполнение встречных обязательств по договору в соответствии со статьей 328 Гражданского кодекса Российской Федерации и уведомить </w:t>
      </w:r>
      <w:r>
        <w:rPr>
          <w:rFonts w:ascii="Times New Roman" w:hAnsi="Times New Roman" w:eastAsia="DejaVu Sans"/>
          <w:sz w:val="24"/>
          <w:szCs w:val="24"/>
        </w:rPr>
        <w:t xml:space="preserve">исполнителя в течение 3 (трех) рабочих дней с даты принятия такого решения. В этом случае стороны обязаны в течение 10 (десяти) календарных дней рассмотреть вопрос о целесообразности продолжения оказания услуг или расторжении договора.</w:t>
      </w:r>
      <w:r>
        <w:rPr>
          <w:rFonts w:ascii="Times New Roman" w:hAnsi="Times New Roman" w:eastAsia="DejaVu Sans"/>
          <w:sz w:val="24"/>
          <w:szCs w:val="24"/>
        </w:rPr>
      </w:r>
      <w:r>
        <w:rPr>
          <w:rFonts w:ascii="Times New Roman" w:hAnsi="Times New Roman" w:eastAsia="DejaVu Sans"/>
          <w:sz w:val="26"/>
          <w:szCs w:val="26"/>
        </w:rPr>
      </w:r>
    </w:p>
    <w:p>
      <w:pPr>
        <w:ind w:firstLine="709"/>
        <w:jc w:val="both"/>
        <w:widowControl w:val="off"/>
        <w:rPr>
          <w:rFonts w:ascii="Times New Roman" w:hAnsi="Times New Roman" w:eastAsia="DejaVu Sans"/>
          <w:sz w:val="26"/>
          <w:szCs w:val="26"/>
        </w:rPr>
      </w:pPr>
      <w:r>
        <w:rPr>
          <w:rFonts w:ascii="Times New Roman" w:hAnsi="Times New Roman" w:eastAsia="DejaVu Sans"/>
          <w:sz w:val="24"/>
          <w:szCs w:val="24"/>
        </w:rPr>
        <w:t xml:space="preserve">3.1.5. На удержание платежей, причитающихся исполнителю по спорным обязательствам до окончательного урегулирования всех обязательств по договору, включая время рассмотрения споров в суде.</w:t>
      </w:r>
      <w:r>
        <w:rPr>
          <w:rFonts w:ascii="Times New Roman" w:hAnsi="Times New Roman" w:eastAsia="DejaVu Sans"/>
          <w:sz w:val="24"/>
          <w:szCs w:val="24"/>
        </w:rPr>
      </w:r>
      <w:r>
        <w:rPr>
          <w:rFonts w:ascii="Times New Roman" w:hAnsi="Times New Roman" w:eastAsia="DejaVu Sans"/>
          <w:sz w:val="26"/>
          <w:szCs w:val="26"/>
        </w:rPr>
      </w:r>
    </w:p>
    <w:p>
      <w:pPr>
        <w:ind w:firstLine="709"/>
        <w:jc w:val="both"/>
        <w:widowControl w:val="off"/>
        <w:rPr>
          <w:rFonts w:ascii="Times New Roman" w:hAnsi="Times New Roman" w:eastAsia="DejaVu Sans"/>
          <w:sz w:val="24"/>
          <w:szCs w:val="24"/>
        </w:rPr>
      </w:pPr>
      <w:r>
        <w:rPr>
          <w:rFonts w:ascii="Times New Roman" w:hAnsi="Times New Roman" w:eastAsia="DejaVu Sans"/>
          <w:sz w:val="24"/>
          <w:szCs w:val="24"/>
        </w:rPr>
        <w:t xml:space="preserve">3.1.6. Отказаться от оплаты услуг, не предусмотренных </w:t>
      </w:r>
      <w:r>
        <w:rPr>
          <w:rFonts w:ascii="Times New Roman" w:hAnsi="Times New Roman" w:eastAsia="DejaVu Sans"/>
          <w:sz w:val="24"/>
          <w:szCs w:val="24"/>
        </w:rPr>
        <w:t xml:space="preserve">условиями договора</w:t>
      </w:r>
      <w:r>
        <w:rPr>
          <w:rFonts w:ascii="Times New Roman" w:hAnsi="Times New Roman" w:eastAsia="DejaVu Sans"/>
          <w:sz w:val="24"/>
          <w:szCs w:val="24"/>
        </w:rPr>
        <w:t xml:space="preserve">.</w:t>
      </w:r>
      <w:r>
        <w:rPr>
          <w:rFonts w:ascii="Times New Roman" w:hAnsi="Times New Roman" w:eastAsia="DejaVu Sans"/>
          <w:sz w:val="24"/>
          <w:szCs w:val="24"/>
        </w:rPr>
      </w:r>
      <w:r>
        <w:rPr>
          <w:rFonts w:ascii="Times New Roman" w:hAnsi="Times New Roman" w:eastAsia="DejaVu Sans"/>
          <w:sz w:val="24"/>
          <w:szCs w:val="24"/>
        </w:rPr>
      </w:r>
    </w:p>
    <w:p>
      <w:pPr>
        <w:ind w:firstLine="709"/>
        <w:jc w:val="both"/>
        <w:widowControl w:val="off"/>
        <w:rPr>
          <w:rFonts w:ascii="Times New Roman" w:hAnsi="Times New Roman" w:eastAsia="DejaVu Sans"/>
          <w:sz w:val="26"/>
          <w:szCs w:val="26"/>
        </w:rPr>
      </w:pPr>
      <w:r>
        <w:rPr>
          <w:rFonts w:ascii="Times New Roman" w:hAnsi="Times New Roman" w:eastAsia="DejaVu Sans"/>
          <w:sz w:val="24"/>
          <w:szCs w:val="24"/>
        </w:rPr>
        <w:t xml:space="preserve">3.1.7. Требовать от исполнителя своевременного оказания услуг, в соответствии с условиями, установленными договором 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и Приложением к договору</w:t>
      </w:r>
      <w:r>
        <w:rPr>
          <w:rFonts w:ascii="Times New Roman" w:hAnsi="Times New Roman" w:eastAsia="DejaVu Sans"/>
          <w:sz w:val="24"/>
          <w:szCs w:val="24"/>
        </w:rPr>
        <w:t xml:space="preserve">.</w:t>
      </w:r>
      <w:r>
        <w:rPr>
          <w:rFonts w:ascii="Times New Roman" w:hAnsi="Times New Roman" w:eastAsia="DejaVu Sans"/>
          <w:sz w:val="24"/>
          <w:szCs w:val="24"/>
        </w:rPr>
      </w:r>
      <w:r>
        <w:rPr>
          <w:rFonts w:ascii="Times New Roman" w:hAnsi="Times New Roman" w:eastAsia="DejaVu Sans"/>
          <w:sz w:val="26"/>
          <w:szCs w:val="26"/>
        </w:rPr>
      </w:r>
    </w:p>
    <w:p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 xml:space="preserve">3.1.8. Требовать от исполнителя предоставления документов, подтверждающих наличие действующих лицензий: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 xml:space="preserve">- Федеральной службы безопасности Российской Федерации (далее - ФСБ России) на </w:t>
      </w:r>
      <w:r>
        <w:rPr>
          <w:rFonts w:ascii="Times New Roman" w:hAnsi="Times New Roman"/>
          <w:sz w:val="24"/>
          <w:szCs w:val="24"/>
        </w:rPr>
        <w:t xml:space="preserve">проведение </w:t>
      </w:r>
      <w:r>
        <w:rPr>
          <w:rFonts w:ascii="Times New Roman" w:hAnsi="Times New Roman"/>
          <w:sz w:val="24"/>
          <w:szCs w:val="24"/>
        </w:rPr>
        <w:t xml:space="preserve">работ, связанных с использованием сведений, составляющих государственную тайну;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 xml:space="preserve">- ФСБ России на осуществление мероприятий и (или) оказание услуг в области защиты государственной тайны в части </w:t>
      </w:r>
      <w:r>
        <w:rPr>
          <w:rFonts w:ascii="Times New Roman" w:hAnsi="Times New Roman"/>
          <w:sz w:val="24"/>
          <w:szCs w:val="24"/>
        </w:rPr>
        <w:t xml:space="preserve">выполнения работ</w:t>
      </w:r>
      <w:r>
        <w:rPr>
          <w:rFonts w:ascii="Times New Roman" w:hAnsi="Times New Roman"/>
          <w:sz w:val="24"/>
          <w:szCs w:val="24"/>
        </w:rPr>
        <w:t xml:space="preserve"> по выявлению электронных устройств, предназначенных для негласного получения информации в технических средствах;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 xml:space="preserve">- Федеральной службы по техническому и экспортному контролю на осуществление мероприятий и (или) оказание услуг в области защиты государственной тайны (в части технической защиты информации).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rPr>
          <w:rFonts w:ascii="Times New Roman" w:hAnsi="Times New Roman" w:eastAsia="DejaVu Sans"/>
          <w:b/>
          <w:sz w:val="26"/>
          <w:szCs w:val="26"/>
        </w:rPr>
      </w:pPr>
      <w:r>
        <w:rPr>
          <w:rFonts w:ascii="Times New Roman" w:hAnsi="Times New Roman" w:eastAsia="DejaVu Sans"/>
          <w:b/>
          <w:sz w:val="24"/>
          <w:szCs w:val="24"/>
          <w:lang w:eastAsia="ru-RU"/>
        </w:rPr>
        <w:t xml:space="preserve">3.2. Заказчик обязан:</w:t>
      </w:r>
      <w:r>
        <w:rPr>
          <w:rFonts w:ascii="Times New Roman" w:hAnsi="Times New Roman" w:eastAsia="DejaVu Sans"/>
          <w:b/>
          <w:sz w:val="24"/>
          <w:szCs w:val="24"/>
          <w:lang w:eastAsia="ru-RU"/>
        </w:rPr>
      </w:r>
      <w:r>
        <w:rPr>
          <w:rFonts w:ascii="Times New Roman" w:hAnsi="Times New Roman" w:eastAsia="DejaVu Sans"/>
          <w:b/>
          <w:sz w:val="26"/>
          <w:szCs w:val="26"/>
        </w:rPr>
      </w:r>
    </w:p>
    <w:p>
      <w:pPr>
        <w:ind w:firstLine="709"/>
        <w:jc w:val="both"/>
        <w:widowControl w:val="off"/>
        <w:rPr>
          <w:rFonts w:ascii="Times New Roman" w:hAnsi="Times New Roman" w:eastAsia="DejaVu Sans"/>
          <w:sz w:val="26"/>
          <w:szCs w:val="26"/>
        </w:rPr>
      </w:pPr>
      <w:r>
        <w:rPr>
          <w:rFonts w:ascii="Times New Roman" w:hAnsi="Times New Roman" w:eastAsia="DejaVu Sans"/>
          <w:sz w:val="24"/>
          <w:szCs w:val="24"/>
          <w:lang w:eastAsia="ru-RU"/>
        </w:rPr>
        <w:t xml:space="preserve">3.2.1. При поступлении запроса от исполнителя, передат</w:t>
      </w:r>
      <w:r>
        <w:rPr>
          <w:rFonts w:ascii="Times New Roman" w:hAnsi="Times New Roman" w:eastAsia="DejaVu Sans"/>
          <w:sz w:val="24"/>
          <w:szCs w:val="24"/>
          <w:lang w:eastAsia="ru-RU"/>
        </w:rPr>
        <w:t xml:space="preserve">ь исполнителю имеющиеся исходные сведения и (или) информацию (при наличии), касающуюся оказания услуг, а также выполнить действия по обеспечению доступа представителей исполнителя к месту оказания услуг для надлежащего исполнения обязательств по договору.</w:t>
      </w:r>
      <w:r>
        <w:rPr>
          <w:rFonts w:ascii="Times New Roman" w:hAnsi="Times New Roman" w:eastAsia="DejaVu Sans"/>
          <w:sz w:val="24"/>
          <w:szCs w:val="24"/>
          <w:lang w:eastAsia="ru-RU"/>
        </w:rPr>
      </w:r>
      <w:r>
        <w:rPr>
          <w:rFonts w:ascii="Times New Roman" w:hAnsi="Times New Roman" w:eastAsia="DejaVu Sans"/>
          <w:sz w:val="26"/>
          <w:szCs w:val="26"/>
        </w:rPr>
      </w:r>
    </w:p>
    <w:p>
      <w:pPr>
        <w:ind w:firstLine="709"/>
        <w:jc w:val="both"/>
        <w:widowControl w:val="off"/>
        <w:rPr>
          <w:rFonts w:ascii="Times New Roman" w:hAnsi="Times New Roman" w:eastAsia="DejaVu Sans"/>
          <w:sz w:val="26"/>
          <w:szCs w:val="26"/>
        </w:rPr>
      </w:pPr>
      <w:r>
        <w:rPr>
          <w:rFonts w:ascii="Times New Roman" w:hAnsi="Times New Roman" w:eastAsia="DejaVu Sans"/>
          <w:sz w:val="24"/>
          <w:szCs w:val="24"/>
          <w:lang w:eastAsia="ru-RU"/>
        </w:rPr>
        <w:t xml:space="preserve">3.2.2. Принять и оплатить надлежащим образом оказанные исполнителем услуги в порядке и в сроки, определенные договором.</w:t>
      </w:r>
      <w:r>
        <w:rPr>
          <w:rFonts w:ascii="Times New Roman" w:hAnsi="Times New Roman" w:eastAsia="DejaVu Sans"/>
          <w:sz w:val="24"/>
          <w:szCs w:val="24"/>
          <w:lang w:eastAsia="ru-RU"/>
        </w:rPr>
      </w:r>
      <w:r>
        <w:rPr>
          <w:rFonts w:ascii="Times New Roman" w:hAnsi="Times New Roman" w:eastAsia="DejaVu Sans"/>
          <w:sz w:val="26"/>
          <w:szCs w:val="26"/>
        </w:rPr>
      </w:r>
    </w:p>
    <w:p>
      <w:pPr>
        <w:ind w:firstLine="709"/>
        <w:jc w:val="both"/>
        <w:widowControl w:val="off"/>
        <w:rPr>
          <w:rFonts w:ascii="Times New Roman" w:hAnsi="Times New Roman" w:eastAsia="DejaVu Sans"/>
          <w:sz w:val="26"/>
          <w:szCs w:val="26"/>
        </w:rPr>
      </w:pPr>
      <w:r>
        <w:rPr>
          <w:rFonts w:ascii="Times New Roman" w:hAnsi="Times New Roman" w:eastAsia="DejaVu Sans"/>
          <w:sz w:val="24"/>
          <w:szCs w:val="24"/>
          <w:lang w:eastAsia="ru-RU"/>
        </w:rPr>
        <w:t xml:space="preserve">3.2.3. Обеспечить наличие ответственных лиц </w:t>
      </w:r>
      <w:r>
        <w:rPr>
          <w:rFonts w:ascii="Times New Roman" w:hAnsi="Times New Roman" w:eastAsia="DejaVu Sans"/>
          <w:sz w:val="24"/>
          <w:szCs w:val="24"/>
        </w:rPr>
        <w:t xml:space="preserve">за надлежащее исполнение договора</w:t>
      </w:r>
      <w:r>
        <w:rPr>
          <w:rFonts w:ascii="Times New Roman" w:hAnsi="Times New Roman" w:eastAsia="DejaVu Sans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DejaVu Sans"/>
          <w:sz w:val="24"/>
          <w:szCs w:val="24"/>
        </w:rPr>
      </w:r>
      <w:r>
        <w:rPr>
          <w:rFonts w:ascii="Times New Roman" w:hAnsi="Times New Roman" w:eastAsia="DejaVu Sans"/>
          <w:sz w:val="26"/>
          <w:szCs w:val="26"/>
        </w:rPr>
      </w:r>
    </w:p>
    <w:p>
      <w:pPr>
        <w:ind w:firstLine="709"/>
        <w:jc w:val="both"/>
        <w:rPr>
          <w:rFonts w:ascii="Times New Roman" w:hAnsi="Times New Roman" w:eastAsia="Calibri"/>
          <w:b/>
          <w:sz w:val="26"/>
          <w:szCs w:val="26"/>
        </w:rPr>
      </w:pPr>
      <w:r>
        <w:rPr>
          <w:rFonts w:ascii="Times New Roman" w:hAnsi="Times New Roman" w:eastAsia="Calibri"/>
          <w:b/>
          <w:sz w:val="24"/>
          <w:szCs w:val="24"/>
          <w:lang w:eastAsia="en-US"/>
        </w:rPr>
        <w:t xml:space="preserve">3.3. Исполнитель имеет право:</w:t>
      </w:r>
      <w:r>
        <w:rPr>
          <w:rFonts w:ascii="Times New Roman" w:hAnsi="Times New Roman" w:eastAsia="Calibri"/>
          <w:b/>
          <w:sz w:val="24"/>
          <w:szCs w:val="24"/>
          <w:lang w:eastAsia="en-US"/>
        </w:rPr>
      </w:r>
      <w:r>
        <w:rPr>
          <w:rFonts w:ascii="Times New Roman" w:hAnsi="Times New Roman" w:eastAsia="Calibri"/>
          <w:b/>
          <w:sz w:val="26"/>
          <w:szCs w:val="26"/>
        </w:rPr>
      </w:r>
    </w:p>
    <w:p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  <w:t xml:space="preserve">3.3.1. </w:t>
      </w:r>
      <w:r>
        <w:rPr>
          <w:rFonts w:ascii="Times New Roman" w:hAnsi="Times New Roman"/>
          <w:sz w:val="24"/>
          <w:szCs w:val="24"/>
        </w:rPr>
        <w:t xml:space="preserve">Требовать от заказчика осуществить приемку надлежащим образом оказанных услуг и оплаты в соответствии с условиями договора и Приложением к договору.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 xml:space="preserve">3.3.2. Требовать от заказчика имеющиеся у него исходн</w:t>
      </w:r>
      <w:r>
        <w:rPr>
          <w:rFonts w:ascii="Times New Roman" w:hAnsi="Times New Roman"/>
          <w:sz w:val="24"/>
          <w:szCs w:val="24"/>
        </w:rPr>
        <w:t xml:space="preserve">ые сведения, информацию, касающуюся оказания услуг, для надлежащего исполнения обязательств по договору. При этом отсутствие у заказчика исходных сведений или информации не освобождает исполнителя от обязанности исполнения своих обязательств по договору.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rPr>
          <w:rFonts w:ascii="Times New Roman" w:hAnsi="Times New Roman" w:eastAsia="Calibri"/>
          <w:b/>
          <w:sz w:val="26"/>
          <w:szCs w:val="26"/>
        </w:rPr>
      </w:pPr>
      <w:r>
        <w:rPr>
          <w:rFonts w:ascii="Times New Roman" w:hAnsi="Times New Roman" w:eastAsia="Calibri"/>
          <w:b/>
          <w:sz w:val="24"/>
          <w:szCs w:val="24"/>
          <w:lang w:eastAsia="en-US"/>
        </w:rPr>
        <w:t xml:space="preserve">3.4. Исполнитель обязан:</w:t>
      </w:r>
      <w:r>
        <w:rPr>
          <w:rFonts w:ascii="Times New Roman" w:hAnsi="Times New Roman" w:eastAsia="Calibri"/>
          <w:b/>
          <w:sz w:val="24"/>
          <w:szCs w:val="24"/>
          <w:lang w:eastAsia="en-US"/>
        </w:rPr>
      </w:r>
      <w:r>
        <w:rPr>
          <w:rFonts w:ascii="Times New Roman" w:hAnsi="Times New Roman" w:eastAsia="Calibri"/>
          <w:b/>
          <w:sz w:val="26"/>
          <w:szCs w:val="26"/>
        </w:rPr>
      </w:r>
    </w:p>
    <w:p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  <w:t xml:space="preserve">3.4.1. </w:t>
      </w:r>
      <w:r>
        <w:rPr>
          <w:rFonts w:ascii="Times New Roman" w:hAnsi="Times New Roman"/>
          <w:sz w:val="24"/>
          <w:szCs w:val="24"/>
        </w:rPr>
        <w:t xml:space="preserve">Оказывать услуги надлежащего качества и в полном объеме, в соответствии с условиями договора</w:t>
      </w:r>
      <w:r>
        <w:rPr>
          <w:rFonts w:ascii="Times New Roman" w:hAnsi="Times New Roman"/>
          <w:sz w:val="24"/>
          <w:szCs w:val="24"/>
        </w:rPr>
        <w:t xml:space="preserve"> и Приложением к договору.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  <w:t xml:space="preserve">3.4.2. </w:t>
      </w:r>
      <w:r>
        <w:rPr>
          <w:rFonts w:ascii="Times New Roman" w:hAnsi="Times New Roman"/>
          <w:sz w:val="24"/>
          <w:szCs w:val="24"/>
        </w:rPr>
        <w:t xml:space="preserve">Обеспечить оказание услуг в соответствии с действующими в Российской Федерации нормами, правилами, государственными стандартами, регулирующими правила и порядок оказания услуг подобного рода.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 xml:space="preserve">3.4.3. В случае предъявления третьими лицами к заказчику и (или) управлению требований, связанных с причинением им ущерба и (или) нарушением их прав, возникших в ходе исполнения договора, отвечать перед указанными третьими лицами в полном объеме, </w:t>
      </w:r>
      <w:r>
        <w:rPr>
          <w:rFonts w:ascii="Times New Roman" w:hAnsi="Times New Roman"/>
          <w:sz w:val="24"/>
          <w:szCs w:val="24"/>
        </w:rPr>
        <w:t xml:space="preserve">в том числе и в судебном порядке. При этом все издержки, в том числе судебные, и убытки, понесенные заказчиком и (или) управлением и (или) указанными третьими лицами, подлежат возмещению исполнителем.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 xml:space="preserve">3.4.4. Незамедлительно известить заказчика и до получения от не</w:t>
      </w:r>
      <w:r>
        <w:rPr>
          <w:rFonts w:ascii="Times New Roman" w:hAnsi="Times New Roman"/>
          <w:sz w:val="24"/>
          <w:szCs w:val="24"/>
        </w:rPr>
        <w:t xml:space="preserve">го указаний приостановить оказание услуг при обнаружении возможных неблагоприятных для заказчика и (или) управления последствий оказания услуг, либо иных обстоятельств, угрожающих причинением какого-либо вреда заказчику и (или) управлению или их имуществу.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 xml:space="preserve">3.4.5. Своевременно предоставлять достоверную информацию о ходе исполнения своих обязательств, в том числе о сложностях, возникающих при исполнении договора.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 xml:space="preserve">3.4.6. Своевременно оказывать услуги, в соответствии с условиями, установленными договором 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и Приложением к договору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 xml:space="preserve">3.4.7. По требованию заказчика предоставить документы, подтверждающие наличие действующих лицензий: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 xml:space="preserve">- ФСБ России на </w:t>
      </w:r>
      <w:r>
        <w:rPr>
          <w:rFonts w:ascii="Times New Roman" w:hAnsi="Times New Roman"/>
          <w:sz w:val="24"/>
          <w:szCs w:val="24"/>
        </w:rPr>
        <w:t xml:space="preserve">проведение</w:t>
      </w:r>
      <w:r>
        <w:rPr>
          <w:rFonts w:ascii="Times New Roman" w:hAnsi="Times New Roman"/>
          <w:sz w:val="24"/>
          <w:szCs w:val="24"/>
        </w:rPr>
        <w:t xml:space="preserve"> работ, связанных с использованием сведений, составляющих государственную тайну;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 xml:space="preserve">- ФСБ России на осуществление мероприятий и (или) оказание услуг в области защиты государственной тайны в части </w:t>
      </w:r>
      <w:r>
        <w:rPr>
          <w:rFonts w:ascii="Times New Roman" w:hAnsi="Times New Roman"/>
          <w:sz w:val="24"/>
          <w:szCs w:val="24"/>
        </w:rPr>
        <w:t xml:space="preserve">выполнения работ</w:t>
      </w:r>
      <w:r>
        <w:rPr>
          <w:rFonts w:ascii="Times New Roman" w:hAnsi="Times New Roman"/>
          <w:sz w:val="24"/>
          <w:szCs w:val="24"/>
        </w:rPr>
        <w:t xml:space="preserve"> по выявлению электронных устройств, предназначенных для негласного получения информации в технических средствах;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6"/>
          <w:szCs w:val="26"/>
        </w:rPr>
      </w:r>
    </w:p>
    <w:p>
      <w:pPr>
        <w:ind w:left="0" w:right="0" w:firstLine="709"/>
        <w:jc w:val="left"/>
        <w:spacing w:before="120" w:after="120"/>
        <w:rPr>
          <w:b/>
          <w:bCs/>
        </w:rPr>
      </w:pPr>
      <w:r>
        <w:rPr>
          <w:rFonts w:ascii="Times New Roman" w:hAnsi="Times New Roman"/>
          <w:sz w:val="24"/>
          <w:szCs w:val="24"/>
        </w:rPr>
        <w:t xml:space="preserve">- Федеральной службы по техническому и экспортному контролю на осуществление мероприятий и (или) оказание услуг в области защиты государственной тайны (в части технической защиты информации).</w:t>
      </w:r>
      <w:r>
        <w:rPr>
          <w:b/>
          <w:highlight w:val="none"/>
        </w:rPr>
      </w:r>
      <w:r>
        <w:rPr>
          <w:b/>
          <w:bCs/>
        </w:rPr>
      </w:r>
    </w:p>
    <w:p>
      <w:pPr>
        <w:numPr>
          <w:ilvl w:val="0"/>
          <w:numId w:val="23"/>
        </w:numPr>
        <w:ind w:left="0" w:firstLine="0"/>
        <w:jc w:val="center"/>
        <w:spacing w:before="120" w:after="120"/>
        <w:rPr>
          <w:b/>
        </w:rPr>
      </w:pPr>
      <w:r>
        <w:rPr>
          <w:b/>
        </w:rPr>
        <w:t xml:space="preserve">Порядок сдачи и приемки оказанных Услуг</w:t>
      </w:r>
      <w:r>
        <w:rPr>
          <w:b/>
        </w:rPr>
      </w:r>
      <w:r>
        <w:rPr>
          <w:b/>
        </w:rPr>
      </w:r>
    </w:p>
    <w:p>
      <w:pPr>
        <w:numPr>
          <w:ilvl w:val="1"/>
          <w:numId w:val="23"/>
        </w:numPr>
        <w:ind w:left="0" w:firstLine="709"/>
        <w:jc w:val="both"/>
        <w:rPr>
          <w:bCs/>
        </w:rPr>
      </w:pPr>
      <w:r>
        <w:rPr>
          <w:bCs/>
        </w:rPr>
        <w:t xml:space="preserve">В день окончания оказания Услуг (отдельных этапов оказанных Услуг) Исполнитель направляет с сопроводительным письмом либо передает нарочно Заказчику подписанный со своей стороны и заверенный печатью Акт оказанных Услуг.</w:t>
      </w:r>
      <w:r>
        <w:rPr>
          <w:bCs/>
        </w:rPr>
      </w:r>
      <w:r>
        <w:rPr>
          <w:bCs/>
        </w:rPr>
      </w:r>
    </w:p>
    <w:p>
      <w:pPr>
        <w:numPr>
          <w:ilvl w:val="1"/>
          <w:numId w:val="23"/>
        </w:numPr>
        <w:ind w:left="0" w:firstLine="709"/>
        <w:jc w:val="both"/>
        <w:rPr>
          <w:bCs/>
        </w:rPr>
      </w:pPr>
      <w:r>
        <w:rPr>
          <w:bCs/>
        </w:rPr>
        <w:t xml:space="preserve">По результатам</w:t>
      </w:r>
      <w:r>
        <w:rPr>
          <w:bCs/>
        </w:rPr>
        <w:t xml:space="preserve"> документов о</w:t>
      </w:r>
      <w:r>
        <w:rPr>
          <w:bCs/>
        </w:rPr>
        <w:t xml:space="preserve"> приемк</w:t>
      </w:r>
      <w:r>
        <w:rPr>
          <w:bCs/>
        </w:rPr>
        <w:t xml:space="preserve">е</w:t>
      </w:r>
      <w:r>
        <w:rPr>
          <w:bCs/>
        </w:rPr>
        <w:t xml:space="preserve"> оказанных Услуг приемочная комиссия принимает решение о соответствии (несоответствии) оказанных Услуг условиям Договора и подписывает </w:t>
      </w:r>
      <w:r>
        <w:rPr>
          <w:bCs/>
        </w:rPr>
        <w:t xml:space="preserve">документ о приемке</w:t>
      </w:r>
      <w:r>
        <w:rPr>
          <w:bCs/>
        </w:rPr>
        <w:t xml:space="preserve"> в течение 10 (десяти) рабочих дней с момента его получения.</w:t>
      </w:r>
      <w:r>
        <w:rPr>
          <w:bCs/>
        </w:rPr>
      </w:r>
      <w:r>
        <w:rPr>
          <w:bCs/>
        </w:rPr>
      </w:r>
    </w:p>
    <w:p>
      <w:pPr>
        <w:numPr>
          <w:ilvl w:val="1"/>
          <w:numId w:val="23"/>
        </w:numPr>
        <w:ind w:left="0" w:firstLine="709"/>
        <w:jc w:val="both"/>
        <w:rPr>
          <w:bCs/>
        </w:rPr>
      </w:pPr>
      <w:r>
        <w:rPr>
          <w:bCs/>
        </w:rPr>
        <w:t xml:space="preserve">В случае, если приемочной комиссией будет обнаружено несоответствие (час</w:t>
      </w:r>
      <w:r>
        <w:rPr>
          <w:bCs/>
        </w:rPr>
        <w:t xml:space="preserve">тичное несоответствие) оказанных Услуг условиям Договора, а также отсутствие документов, предусмотренных условиями Договора (сертификаты, лицензии и т.д.), приемочная комиссия проставляет отметку об этом в Акте оказанных Услуг, а также составляет протокол.</w:t>
      </w:r>
      <w:r>
        <w:rPr>
          <w:bCs/>
        </w:rPr>
      </w:r>
      <w:r>
        <w:rPr>
          <w:bCs/>
        </w:rPr>
      </w:r>
    </w:p>
    <w:p>
      <w:pPr>
        <w:numPr>
          <w:ilvl w:val="1"/>
          <w:numId w:val="23"/>
        </w:numPr>
        <w:ind w:left="0" w:firstLine="709"/>
        <w:jc w:val="both"/>
      </w:pPr>
      <w:r>
        <w:rPr>
          <w:bCs/>
        </w:rPr>
        <w:t xml:space="preserve">Устранение Исполнителем нарушений, выявленных при приемке оказанных Услуг, осуществляется в сроки, согласованные с Заказчиком, за счет Исполнителя.</w:t>
      </w:r>
      <w:r>
        <w:rPr>
          <w:bCs/>
        </w:rPr>
      </w:r>
      <w:r/>
    </w:p>
    <w:p>
      <w:pPr>
        <w:numPr>
          <w:ilvl w:val="1"/>
          <w:numId w:val="23"/>
        </w:numPr>
        <w:ind w:left="0" w:firstLine="709"/>
        <w:jc w:val="both"/>
      </w:pPr>
      <w:r>
        <w:rPr>
          <w:bCs/>
        </w:rPr>
      </w:r>
      <w:r>
        <w:rPr>
          <w:rFonts w:eastAsia="Times New Roman" w:cs="Times New Roman"/>
          <w:color w:val="000000"/>
          <w:sz w:val="24"/>
          <w:szCs w:val="20"/>
          <w:lang w:val="ru-RU" w:eastAsia="ru-RU" w:bidi="ar-SA"/>
        </w:rPr>
        <w:t xml:space="preserve">Стороны соглашаются в ходе своей деятельности, в рамках заключенного Договора, обмениваться первичными документами в электронном виде с использованием усил</w:t>
      </w:r>
      <w:r>
        <w:rPr>
          <w:rFonts w:eastAsia="Times New Roman" w:cs="Times New Roman"/>
          <w:color w:val="000000"/>
          <w:sz w:val="24"/>
          <w:szCs w:val="20"/>
          <w:lang w:val="ru-RU" w:eastAsia="ru-RU" w:bidi="ar-SA"/>
        </w:rPr>
        <w:t xml:space="preserve">енной квалифицированной электронной подписи и признавать юридическую силу всех полученных или отправленных электронных документов, в том числе, дополнительных соглашений, актов выполненных работ, товарных накладных, УПД и других документов через оператора </w:t>
      </w:r>
      <w:r>
        <w:rPr>
          <w:rFonts w:eastAsia="Times New Roman" w:cs="Times New Roman"/>
          <w:color w:val="000000"/>
          <w:sz w:val="24"/>
          <w:szCs w:val="20"/>
          <w:lang w:val="ru-RU" w:eastAsia="ru-RU" w:bidi="ar-SA"/>
        </w:rPr>
        <w:t xml:space="preserve">ООО "Компания Тензор". Стороны признают, что полученные первичные электронные документы, заверенные квалифицированной электронной подписью уполномоченных лиц, юридически эквивалентны документам на бумажных носителях, заверенным соответствующими подписями.</w:t>
      </w:r>
      <w:r>
        <w:rPr>
          <w:bCs/>
        </w:rPr>
        <w:t xml:space="preserve"> </w:t>
      </w:r>
      <w:r>
        <w:rPr>
          <w:bCs/>
        </w:rPr>
      </w:r>
      <w:r/>
    </w:p>
    <w:p>
      <w:pPr>
        <w:numPr>
          <w:ilvl w:val="0"/>
          <w:numId w:val="23"/>
        </w:numPr>
        <w:ind w:left="0" w:firstLine="0"/>
        <w:jc w:val="center"/>
        <w:spacing w:before="120" w:after="120"/>
        <w:rPr>
          <w:b/>
        </w:rPr>
      </w:pPr>
      <w:r>
        <w:rPr>
          <w:b/>
        </w:rPr>
        <w:t xml:space="preserve">Ответственность </w:t>
      </w:r>
      <w:r>
        <w:rPr>
          <w:b/>
        </w:rPr>
        <w:t xml:space="preserve">Сторон</w:t>
      </w:r>
      <w:r>
        <w:rPr>
          <w:b/>
        </w:rPr>
      </w:r>
      <w:r>
        <w:rPr>
          <w:b/>
        </w:rPr>
      </w:r>
    </w:p>
    <w:p>
      <w:pPr>
        <w:numPr>
          <w:ilvl w:val="1"/>
          <w:numId w:val="23"/>
        </w:numPr>
        <w:ind w:left="0" w:firstLine="709"/>
        <w:jc w:val="both"/>
        <w:rPr>
          <w:bCs/>
        </w:rPr>
      </w:pPr>
      <w:r>
        <w:rPr>
          <w:bCs/>
        </w:rPr>
        <w:t xml:space="preserve">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Федерации.</w:t>
      </w:r>
      <w:r>
        <w:rPr>
          <w:bCs/>
        </w:rPr>
      </w:r>
      <w:r>
        <w:rPr>
          <w:bCs/>
        </w:rPr>
      </w:r>
    </w:p>
    <w:p>
      <w:pPr>
        <w:numPr>
          <w:ilvl w:val="1"/>
          <w:numId w:val="23"/>
        </w:numPr>
        <w:ind w:left="0" w:firstLine="709"/>
        <w:jc w:val="both"/>
        <w:rPr>
          <w:bCs/>
        </w:rPr>
      </w:pPr>
      <w:r>
        <w:rPr>
          <w:bCs/>
        </w:rPr>
        <w:t xml:space="preserve">Ответственность </w:t>
      </w:r>
      <w:r>
        <w:rPr>
          <w:bCs/>
        </w:rPr>
        <w:t xml:space="preserve">Исполнителя</w:t>
      </w:r>
      <w:r>
        <w:rPr>
          <w:bCs/>
        </w:rPr>
        <w:t xml:space="preserve">:</w:t>
      </w:r>
      <w:r>
        <w:rPr>
          <w:bCs/>
        </w:rPr>
      </w:r>
      <w:r>
        <w:rPr>
          <w:bCs/>
        </w:rPr>
      </w:r>
    </w:p>
    <w:p>
      <w:pPr>
        <w:numPr>
          <w:ilvl w:val="2"/>
          <w:numId w:val="23"/>
        </w:numPr>
        <w:ind w:left="0" w:firstLine="709"/>
        <w:jc w:val="both"/>
        <w:rPr>
          <w:bCs/>
        </w:rPr>
      </w:pPr>
      <w:r>
        <w:rPr>
          <w:bCs/>
        </w:rPr>
        <w:t xml:space="preserve">В случае нарушения </w:t>
      </w:r>
      <w:r>
        <w:rPr>
          <w:bCs/>
        </w:rPr>
        <w:t xml:space="preserve">Исполнител</w:t>
      </w:r>
      <w:r>
        <w:rPr>
          <w:bCs/>
        </w:rPr>
        <w:t xml:space="preserve">е</w:t>
      </w:r>
      <w:r>
        <w:rPr>
          <w:bCs/>
        </w:rPr>
        <w:t xml:space="preserve">м обязательств, предусмотренных Договором, а также в иных случаях неисполнения или ненадлежащего исполнения </w:t>
      </w:r>
      <w:r>
        <w:rPr>
          <w:bCs/>
        </w:rPr>
        <w:t xml:space="preserve">Исполнител</w:t>
      </w:r>
      <w:r>
        <w:rPr>
          <w:bCs/>
        </w:rPr>
        <w:t xml:space="preserve">е</w:t>
      </w:r>
      <w:r>
        <w:rPr>
          <w:bCs/>
        </w:rPr>
        <w:t xml:space="preserve">м договорных обязательств </w:t>
      </w:r>
      <w:r>
        <w:rPr>
          <w:bCs/>
        </w:rPr>
        <w:t xml:space="preserve">Заказчик</w:t>
      </w:r>
      <w:r>
        <w:rPr>
          <w:bCs/>
        </w:rPr>
        <w:t xml:space="preserve"> направляет </w:t>
      </w:r>
      <w:r>
        <w:rPr>
          <w:bCs/>
        </w:rPr>
        <w:t xml:space="preserve">Исполнител</w:t>
      </w:r>
      <w:r>
        <w:rPr>
          <w:bCs/>
        </w:rPr>
        <w:t xml:space="preserve">ю</w:t>
      </w:r>
      <w:r>
        <w:rPr>
          <w:bCs/>
        </w:rPr>
        <w:t xml:space="preserve"> требование об уплате неустоек (штрафов, пеней).</w:t>
      </w:r>
      <w:r>
        <w:rPr>
          <w:bCs/>
        </w:rPr>
      </w:r>
      <w:r>
        <w:rPr>
          <w:bCs/>
        </w:rPr>
      </w:r>
    </w:p>
    <w:p>
      <w:pPr>
        <w:numPr>
          <w:ilvl w:val="2"/>
          <w:numId w:val="23"/>
        </w:numPr>
        <w:ind w:left="0" w:firstLine="709"/>
        <w:jc w:val="both"/>
        <w:rPr>
          <w:bCs/>
        </w:rPr>
      </w:pPr>
      <w:r>
        <w:rPr>
          <w:bCs/>
        </w:rPr>
        <w:t xml:space="preserve">В соответствии с ч. 7 ст. 34 Федерального закона от 05.04.2013 № 44-ФЗ пени начисляются за каждый день просрочки исполнения </w:t>
      </w:r>
      <w:r>
        <w:rPr>
          <w:bCs/>
        </w:rPr>
        <w:t xml:space="preserve">Исполнителе</w:t>
      </w:r>
      <w:r>
        <w:rPr>
          <w:bCs/>
        </w:rPr>
        <w:t xml:space="preserve">м обязательства, предусмотренного Договором, начиная со дня, следующего после дня истечения установленного Договором срока исполнения. Согласно той же норме размер пеней устанавливае</w:t>
      </w:r>
      <w:r>
        <w:rPr>
          <w:bCs/>
        </w:rPr>
        <w:t xml:space="preserve">тся Договором и равен одной трехсотой действующей на дату уплаты пеней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</w:t>
      </w:r>
      <w:r>
        <w:rPr>
          <w:bCs/>
        </w:rPr>
        <w:t xml:space="preserve">Исполнителе</w:t>
      </w:r>
      <w:r>
        <w:rPr>
          <w:bCs/>
        </w:rPr>
        <w:t xml:space="preserve">м. Исключение составляют случаи, для которых законодательством Российской Федерации установлен иной порядок начисления пеней.</w:t>
      </w:r>
      <w:r>
        <w:rPr>
          <w:bCs/>
        </w:rPr>
      </w:r>
      <w:r>
        <w:rPr>
          <w:bCs/>
        </w:rPr>
      </w:r>
    </w:p>
    <w:p>
      <w:pPr>
        <w:numPr>
          <w:ilvl w:val="2"/>
          <w:numId w:val="23"/>
        </w:numPr>
        <w:ind w:left="0" w:firstLine="709"/>
        <w:jc w:val="both"/>
        <w:rPr>
          <w:bCs/>
        </w:rPr>
      </w:pPr>
      <w:r>
        <w:rPr>
          <w:bCs/>
        </w:rPr>
        <w:t xml:space="preserve">За каждый факт неисполнения или ненадлежащего исполнения </w:t>
      </w:r>
      <w:r>
        <w:rPr>
          <w:bCs/>
        </w:rPr>
        <w:t xml:space="preserve">Исполнител</w:t>
      </w:r>
      <w:r>
        <w:rPr>
          <w:bCs/>
        </w:rPr>
        <w:t xml:space="preserve">е</w:t>
      </w:r>
      <w:r>
        <w:rPr>
          <w:bCs/>
        </w:rPr>
        <w:t xml:space="preserve">м обязательств, предусмотренных Договором, за исключением просрочки исполнения обязательств, </w:t>
      </w:r>
      <w:r>
        <w:rPr>
          <w:bCs/>
        </w:rPr>
        <w:t xml:space="preserve">Исполнитель</w:t>
      </w:r>
      <w:r>
        <w:rPr>
          <w:bCs/>
        </w:rPr>
        <w:t xml:space="preserve"> обязан уплатить </w:t>
      </w:r>
      <w:r>
        <w:rPr>
          <w:bCs/>
        </w:rPr>
        <w:t xml:space="preserve">Заказчик</w:t>
      </w:r>
      <w:r>
        <w:rPr>
          <w:bCs/>
        </w:rPr>
        <w:t xml:space="preserve">у штраф (определяется в соответствии с Постановлением Правительства РФ от 30.08.2017 № 1042).</w:t>
      </w:r>
      <w:r>
        <w:rPr>
          <w:bCs/>
        </w:rPr>
      </w:r>
      <w:r>
        <w:rPr>
          <w:bCs/>
        </w:rPr>
      </w:r>
    </w:p>
    <w:p>
      <w:pPr>
        <w:numPr>
          <w:ilvl w:val="1"/>
          <w:numId w:val="23"/>
        </w:numPr>
        <w:ind w:left="0" w:firstLine="709"/>
        <w:jc w:val="both"/>
        <w:rPr>
          <w:bCs/>
        </w:rPr>
      </w:pPr>
      <w:r>
        <w:rPr>
          <w:bCs/>
        </w:rPr>
        <w:t xml:space="preserve">Ответственность </w:t>
      </w:r>
      <w:r>
        <w:rPr>
          <w:bCs/>
        </w:rPr>
        <w:t xml:space="preserve">Заказчик</w:t>
      </w:r>
      <w:r>
        <w:rPr>
          <w:bCs/>
        </w:rPr>
        <w:t xml:space="preserve">а:</w:t>
      </w:r>
      <w:r>
        <w:rPr>
          <w:bCs/>
        </w:rPr>
      </w:r>
      <w:r>
        <w:rPr>
          <w:bCs/>
        </w:rPr>
      </w:r>
    </w:p>
    <w:p>
      <w:pPr>
        <w:numPr>
          <w:ilvl w:val="2"/>
          <w:numId w:val="23"/>
        </w:numPr>
        <w:ind w:left="0" w:firstLine="709"/>
        <w:jc w:val="both"/>
        <w:rPr>
          <w:bCs/>
        </w:rPr>
      </w:pPr>
      <w:r>
        <w:rPr>
          <w:bCs/>
        </w:rPr>
        <w:t xml:space="preserve">В случае просрочки исполнения </w:t>
      </w:r>
      <w:r>
        <w:rPr>
          <w:bCs/>
        </w:rPr>
        <w:t xml:space="preserve">Заказчик</w:t>
      </w:r>
      <w:r>
        <w:rPr>
          <w:bCs/>
        </w:rPr>
        <w:t xml:space="preserve">ом обязательств, предусмотренных Договором, а также в иных случаях неисполнения или ненадлежащего исполнения </w:t>
      </w:r>
      <w:r>
        <w:rPr>
          <w:bCs/>
        </w:rPr>
        <w:t xml:space="preserve">Заказчик</w:t>
      </w:r>
      <w:r>
        <w:rPr>
          <w:bCs/>
        </w:rPr>
        <w:t xml:space="preserve">ом договорных обязательств </w:t>
      </w:r>
      <w:r>
        <w:rPr>
          <w:bCs/>
        </w:rPr>
        <w:t xml:space="preserve">Исполнитель</w:t>
      </w:r>
      <w:r>
        <w:rPr>
          <w:bCs/>
        </w:rPr>
        <w:t xml:space="preserve"> вправе потребовать уплаты неустоек (штрафов, пеней).</w:t>
      </w:r>
      <w:r>
        <w:rPr>
          <w:bCs/>
        </w:rPr>
      </w:r>
      <w:r>
        <w:rPr>
          <w:bCs/>
        </w:rPr>
      </w:r>
    </w:p>
    <w:p>
      <w:pPr>
        <w:numPr>
          <w:ilvl w:val="2"/>
          <w:numId w:val="23"/>
        </w:numPr>
        <w:ind w:left="0" w:firstLine="709"/>
        <w:jc w:val="both"/>
        <w:rPr>
          <w:bCs/>
        </w:rPr>
      </w:pPr>
      <w:r>
        <w:rPr>
          <w:bCs/>
        </w:rPr>
        <w:t xml:space="preserve">Неустойка начисляется </w:t>
      </w:r>
      <w:r>
        <w:rPr>
          <w:bCs/>
        </w:rPr>
        <w:t xml:space="preserve">Заказчик</w:t>
      </w:r>
      <w:r>
        <w:rPr>
          <w:bCs/>
        </w:rPr>
        <w:t xml:space="preserve">у за каждый день просрочки исполнения предусмотренного Договором обязательства начиная </w:t>
      </w:r>
      <w:r>
        <w:rPr>
          <w:bCs/>
        </w:rPr>
        <w:t xml:space="preserve">со дня, следующего за днем истечения установленного Договором срока исполнения обязательства. Размер неустойки равен одной трехсотой действующей на дату уплаты неустойки ключевой ставки Центрального Банка Российской Федерации от не уплаченной в срок суммы.</w:t>
      </w:r>
      <w:r>
        <w:rPr>
          <w:bCs/>
        </w:rPr>
      </w:r>
      <w:r>
        <w:rPr>
          <w:bCs/>
        </w:rPr>
      </w:r>
    </w:p>
    <w:p>
      <w:pPr>
        <w:numPr>
          <w:ilvl w:val="2"/>
          <w:numId w:val="23"/>
        </w:numPr>
        <w:ind w:left="0" w:firstLine="709"/>
        <w:jc w:val="both"/>
        <w:rPr>
          <w:bCs/>
        </w:rPr>
      </w:pPr>
      <w:r>
        <w:rPr>
          <w:bCs/>
        </w:rPr>
        <w:t xml:space="preserve">За каждый факт неисполнения </w:t>
      </w:r>
      <w:r>
        <w:rPr>
          <w:bCs/>
        </w:rPr>
        <w:t xml:space="preserve">Заказчик</w:t>
      </w:r>
      <w:r>
        <w:rPr>
          <w:bCs/>
        </w:rPr>
        <w:t xml:space="preserve">ом обязательств, предусмотренных Договором, за исключением просрочки исполнения обязательств, </w:t>
      </w:r>
      <w:r>
        <w:rPr>
          <w:bCs/>
        </w:rPr>
        <w:t xml:space="preserve">Исполнитель</w:t>
      </w:r>
      <w:r>
        <w:rPr>
          <w:bCs/>
        </w:rPr>
        <w:t xml:space="preserve"> вправе </w:t>
      </w:r>
      <w:r>
        <w:rPr>
          <w:bCs/>
        </w:rPr>
        <w:t xml:space="preserve">взыскать с </w:t>
      </w:r>
      <w:r>
        <w:rPr>
          <w:bCs/>
        </w:rPr>
        <w:t xml:space="preserve">Заказчик</w:t>
      </w:r>
      <w:r>
        <w:rPr>
          <w:bCs/>
        </w:rPr>
        <w:t xml:space="preserve">а штраф (определяется в соответствии с Постановлением Правительства РФ от 30.08.2017 № 1042).</w:t>
      </w:r>
      <w:r>
        <w:rPr>
          <w:bCs/>
        </w:rPr>
      </w:r>
      <w:r>
        <w:rPr>
          <w:bCs/>
        </w:rPr>
      </w:r>
    </w:p>
    <w:p>
      <w:pPr>
        <w:numPr>
          <w:ilvl w:val="2"/>
          <w:numId w:val="23"/>
        </w:numPr>
        <w:ind w:left="0" w:firstLine="709"/>
        <w:jc w:val="both"/>
        <w:rPr>
          <w:bCs/>
        </w:rPr>
      </w:pPr>
      <w:r>
        <w:rPr>
          <w:bCs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  <w:r>
        <w:rPr>
          <w:bCs/>
        </w:rPr>
      </w:r>
      <w:r>
        <w:rPr>
          <w:bCs/>
        </w:rPr>
      </w:r>
    </w:p>
    <w:p>
      <w:pPr>
        <w:numPr>
          <w:ilvl w:val="0"/>
          <w:numId w:val="23"/>
        </w:numPr>
        <w:ind w:left="0" w:firstLine="0"/>
        <w:jc w:val="center"/>
        <w:spacing w:before="120" w:after="120"/>
        <w:rPr>
          <w:b/>
        </w:rPr>
      </w:pPr>
      <w:r>
        <w:rPr>
          <w:b/>
        </w:rPr>
        <w:t xml:space="preserve">Срок действия Договора</w:t>
      </w:r>
      <w:r>
        <w:rPr>
          <w:b/>
        </w:rPr>
      </w:r>
      <w:r>
        <w:rPr>
          <w:b/>
        </w:rPr>
      </w:r>
    </w:p>
    <w:p>
      <w:pPr>
        <w:numPr>
          <w:ilvl w:val="1"/>
          <w:numId w:val="23"/>
        </w:numPr>
        <w:ind w:left="0" w:firstLine="709"/>
        <w:jc w:val="both"/>
      </w:pPr>
      <w:r>
        <w:rPr>
          <w:bCs/>
          <w:highlight w:val="none"/>
        </w:rPr>
      </w:r>
      <w:r>
        <w:rPr>
          <w:bCs/>
        </w:rPr>
        <w:t xml:space="preserve">Срок оказания Услуг -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течение 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 рабочих дней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 момента заключе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ния Договора.</w:t>
      </w:r>
      <w:r>
        <w:rPr>
          <w:bCs/>
          <w:highlight w:val="none"/>
        </w:rPr>
      </w:r>
      <w:r/>
    </w:p>
    <w:p>
      <w:pPr>
        <w:numPr>
          <w:ilvl w:val="1"/>
          <w:numId w:val="23"/>
        </w:numPr>
        <w:ind w:left="0" w:firstLine="709"/>
        <w:jc w:val="both"/>
        <w:rPr>
          <w:bCs/>
        </w:rPr>
      </w:pPr>
      <w:r>
        <w:rPr>
          <w:bCs/>
        </w:rPr>
        <w:t xml:space="preserve">Срок действия Договора – с момента заключения до полного исполнения Заказчиком обязательств по оплате</w:t>
      </w:r>
      <w:r>
        <w:rPr>
          <w:bCs/>
        </w:rPr>
        <w:t xml:space="preserve">, но не позднее 30.09</w:t>
      </w:r>
      <w:r>
        <w:rPr>
          <w:bCs/>
        </w:rPr>
        <w:t xml:space="preserve">.2026</w:t>
      </w:r>
      <w:r>
        <w:rPr>
          <w:bCs/>
        </w:rPr>
        <w:t xml:space="preserve">. </w:t>
      </w:r>
      <w:r>
        <w:rPr>
          <w:bCs/>
        </w:rPr>
      </w:r>
      <w:r>
        <w:rPr>
          <w:bCs/>
        </w:rPr>
      </w:r>
    </w:p>
    <w:p>
      <w:pPr>
        <w:numPr>
          <w:ilvl w:val="0"/>
          <w:numId w:val="23"/>
        </w:numPr>
        <w:ind w:left="0" w:firstLine="0"/>
        <w:jc w:val="center"/>
        <w:spacing w:before="120" w:after="120"/>
        <w:rPr>
          <w:b/>
        </w:rPr>
      </w:pPr>
      <w:r>
        <w:rPr>
          <w:b/>
        </w:rPr>
        <w:t xml:space="preserve">Порядок разрешения споров</w:t>
      </w:r>
      <w:r>
        <w:rPr>
          <w:b/>
        </w:rPr>
      </w:r>
      <w:r>
        <w:rPr>
          <w:b/>
        </w:rPr>
      </w:r>
    </w:p>
    <w:p>
      <w:pPr>
        <w:numPr>
          <w:ilvl w:val="1"/>
          <w:numId w:val="23"/>
        </w:numPr>
        <w:ind w:left="0" w:firstLine="709"/>
        <w:jc w:val="both"/>
        <w:rPr>
          <w:bCs/>
        </w:rPr>
      </w:pPr>
      <w:r>
        <w:rPr>
          <w:bCs/>
        </w:rPr>
        <w:t xml:space="preserve">В случае возникновения между Сторонами споров и разногласий Стороны принимают меры к их урегулированию путём переговоров, основанных на принципе взаимного уважения. Срок рассмотрения претензии – 5 (пять) рабочих дней.</w:t>
      </w:r>
      <w:r>
        <w:rPr>
          <w:bCs/>
        </w:rPr>
      </w:r>
      <w:r>
        <w:rPr>
          <w:bCs/>
        </w:rPr>
      </w:r>
    </w:p>
    <w:p>
      <w:pPr>
        <w:numPr>
          <w:ilvl w:val="1"/>
          <w:numId w:val="23"/>
        </w:numPr>
        <w:ind w:left="0" w:firstLine="709"/>
        <w:jc w:val="both"/>
        <w:rPr>
          <w:bCs/>
        </w:rPr>
      </w:pPr>
      <w:r>
        <w:rPr>
          <w:bCs/>
        </w:rPr>
        <w:t xml:space="preserve">В случае </w:t>
      </w:r>
      <w:r>
        <w:rPr>
          <w:bCs/>
        </w:rPr>
        <w:t xml:space="preserve">недостижения</w:t>
      </w:r>
      <w:r>
        <w:rPr>
          <w:bCs/>
        </w:rPr>
        <w:t xml:space="preserve"> согласия по спорному вопросу, спор подлежит рассмотрению в Арбитражном суде Ивановской области в порядке, установленном действующим законодательством Российской Федерации.</w:t>
      </w:r>
      <w:r>
        <w:rPr>
          <w:bCs/>
        </w:rPr>
      </w:r>
      <w:r>
        <w:rPr>
          <w:bCs/>
        </w:rPr>
      </w:r>
    </w:p>
    <w:p>
      <w:pPr>
        <w:numPr>
          <w:ilvl w:val="0"/>
          <w:numId w:val="23"/>
        </w:numPr>
        <w:ind w:left="0" w:firstLine="0"/>
        <w:jc w:val="center"/>
        <w:spacing w:before="120" w:after="120"/>
        <w:rPr>
          <w:b/>
        </w:rPr>
      </w:pPr>
      <w:r>
        <w:rPr>
          <w:b/>
        </w:rPr>
        <w:t xml:space="preserve">Форс-мажор</w:t>
      </w:r>
      <w:r>
        <w:rPr>
          <w:b/>
        </w:rPr>
      </w:r>
      <w:r>
        <w:rPr>
          <w:b/>
        </w:rPr>
      </w:r>
    </w:p>
    <w:p>
      <w:pPr>
        <w:numPr>
          <w:ilvl w:val="1"/>
          <w:numId w:val="23"/>
        </w:numPr>
        <w:ind w:left="0" w:firstLine="709"/>
        <w:jc w:val="both"/>
        <w:rPr>
          <w:bCs/>
        </w:rPr>
      </w:pPr>
      <w:r>
        <w:rPr>
          <w:bCs/>
        </w:rPr>
        <w:t xml:space="preserve">Стороны освобождаются от ответственности за неисполнение или ненадлежащее исполнение обязательств по настоящему Договору, если такое неисполнение явилось следствием обстоятельств непреодолимой силы, возникших после заключения Договора в результате со</w:t>
      </w:r>
      <w:r>
        <w:rPr>
          <w:bCs/>
        </w:rPr>
        <w:t xml:space="preserve">бытий чрезвычайного характера, не позволяющих Сторонам исполнить обязательства по настоящему Договору, или других непредвиденных обстоятельств, не зависящих от воли Сторон, если эти обстоятельства непосредственно повлияли на исполнение настоящего Договора.</w:t>
      </w:r>
      <w:r>
        <w:rPr>
          <w:bCs/>
        </w:rPr>
      </w:r>
      <w:r>
        <w:rPr>
          <w:bCs/>
        </w:rPr>
      </w:r>
    </w:p>
    <w:p>
      <w:pPr>
        <w:numPr>
          <w:ilvl w:val="1"/>
          <w:numId w:val="23"/>
        </w:numPr>
        <w:ind w:left="0" w:firstLine="709"/>
        <w:jc w:val="both"/>
        <w:rPr>
          <w:bCs/>
        </w:rPr>
      </w:pPr>
      <w:r>
        <w:rPr>
          <w:bCs/>
        </w:rPr>
        <w:t xml:space="preserve">При наступлении обстоятельств, указанных в п. 8.1 настоящего Договора, Сторона обязана незамедлительно уведомить другую Сторону о начале и прекращении действия указанных обстоятельств.</w:t>
      </w:r>
      <w:r>
        <w:rPr>
          <w:bCs/>
        </w:rPr>
      </w:r>
      <w:r>
        <w:rPr>
          <w:bCs/>
        </w:rPr>
      </w:r>
    </w:p>
    <w:p>
      <w:pPr>
        <w:numPr>
          <w:ilvl w:val="1"/>
          <w:numId w:val="23"/>
        </w:numPr>
        <w:ind w:left="0" w:firstLine="709"/>
        <w:jc w:val="both"/>
        <w:rPr>
          <w:bCs/>
        </w:rPr>
      </w:pPr>
      <w:r>
        <w:rPr>
          <w:bCs/>
        </w:rPr>
        <w:t xml:space="preserve">В случае если обстоятельства, указанные в п. 8.1 настоящего Договора, будут продолжаться более 5 (пяти) дней, по соглашению Сторон Договор может быть расторгнут.</w:t>
      </w:r>
      <w:r>
        <w:rPr>
          <w:bCs/>
        </w:rPr>
      </w:r>
      <w:r>
        <w:rPr>
          <w:bCs/>
        </w:rPr>
      </w:r>
    </w:p>
    <w:p>
      <w:pPr>
        <w:numPr>
          <w:ilvl w:val="0"/>
          <w:numId w:val="23"/>
        </w:numPr>
        <w:ind w:left="0" w:firstLine="0"/>
        <w:jc w:val="center"/>
        <w:spacing w:before="120" w:after="120"/>
        <w:rPr>
          <w:b/>
        </w:rPr>
      </w:pPr>
      <w:r>
        <w:rPr>
          <w:b/>
        </w:rPr>
        <w:t xml:space="preserve">Заключительные положения</w:t>
      </w:r>
      <w:r>
        <w:rPr>
          <w:b/>
        </w:rPr>
      </w:r>
      <w:r>
        <w:rPr>
          <w:b/>
        </w:rPr>
      </w:r>
    </w:p>
    <w:p>
      <w:pPr>
        <w:numPr>
          <w:ilvl w:val="1"/>
          <w:numId w:val="23"/>
        </w:numPr>
        <w:ind w:left="0" w:firstLine="709"/>
        <w:jc w:val="both"/>
        <w:rPr>
          <w:bCs/>
        </w:rPr>
      </w:pPr>
      <w:r>
        <w:rPr>
          <w:bCs/>
        </w:rPr>
        <w:t xml:space="preserve">Стороны соглашаются с тем, что Договор, включая его условия, а также любая информация и документы, касающиеся любой из Сторон и предоста</w:t>
      </w:r>
      <w:r>
        <w:rPr>
          <w:bCs/>
        </w:rPr>
        <w:t xml:space="preserve">вленные или ставшие известными любой из Сторон в рамках исполнения Договора, содержат коммерческую тайну Сторон и не подлежат разглашению или передаче третьим лицам за исключением случаев, предусмотренных действующим законодательством Российской Федерации.</w:t>
      </w:r>
      <w:r>
        <w:rPr>
          <w:bCs/>
        </w:rPr>
      </w:r>
      <w:r>
        <w:rPr>
          <w:bCs/>
        </w:rPr>
      </w:r>
    </w:p>
    <w:p>
      <w:pPr>
        <w:numPr>
          <w:ilvl w:val="1"/>
          <w:numId w:val="23"/>
        </w:numPr>
        <w:ind w:left="0" w:firstLine="709"/>
        <w:jc w:val="both"/>
        <w:rPr>
          <w:bCs/>
        </w:rPr>
      </w:pPr>
      <w:r>
        <w:rPr>
          <w:bCs/>
        </w:rPr>
        <w:t xml:space="preserve">Все предусмотренные Договором заявления, извещения могут отправляться Сторонами посредством факсимильной связи по номерам,</w:t>
      </w:r>
      <w:r>
        <w:rPr>
          <w:bCs/>
        </w:rPr>
        <w:t xml:space="preserve"> указанным в Договоре, либо по адресам электронной почты, указанным в Договоре, с последующим направлением по почте по адресам, указанным в Договоре в качестве почтовых адресов, либо вручаются под расписку уполномоченному представителю Стороны-получателя. </w:t>
      </w:r>
      <w:r>
        <w:rPr>
          <w:bCs/>
        </w:rPr>
      </w:r>
      <w:r>
        <w:rPr>
          <w:bCs/>
        </w:rPr>
      </w:r>
    </w:p>
    <w:p>
      <w:pPr>
        <w:numPr>
          <w:ilvl w:val="1"/>
          <w:numId w:val="23"/>
        </w:numPr>
        <w:ind w:left="0" w:firstLine="709"/>
        <w:jc w:val="both"/>
        <w:rPr>
          <w:bCs/>
        </w:rPr>
      </w:pPr>
      <w:r>
        <w:rPr>
          <w:bCs/>
        </w:rPr>
        <w:t xml:space="preserve">Все документы, исходящие от Стороны по Договору и отправляемые в рамках исполнения Договора, должны быть подписаны уполномоченным лицом Стороны-отправителя.</w:t>
      </w:r>
      <w:r>
        <w:rPr>
          <w:bCs/>
        </w:rPr>
      </w:r>
      <w:r>
        <w:rPr>
          <w:bCs/>
        </w:rPr>
      </w:r>
    </w:p>
    <w:p>
      <w:pPr>
        <w:numPr>
          <w:ilvl w:val="1"/>
          <w:numId w:val="23"/>
        </w:numPr>
        <w:ind w:left="0" w:firstLine="709"/>
        <w:jc w:val="both"/>
        <w:rPr>
          <w:bCs/>
        </w:rPr>
      </w:pPr>
      <w:r>
        <w:rPr>
          <w:bCs/>
        </w:rPr>
        <w:t xml:space="preserve">Стороны обязуются незамедлительно извещать друг друга об изменении своих юридических и почтовых адресов, номеров телефонов и факсов, а также об изменении своих банковских и иных реквизитов.</w:t>
      </w:r>
      <w:r>
        <w:rPr>
          <w:bCs/>
        </w:rPr>
      </w:r>
      <w:r>
        <w:rPr>
          <w:bCs/>
        </w:rPr>
      </w:r>
    </w:p>
    <w:p>
      <w:pPr>
        <w:numPr>
          <w:ilvl w:val="1"/>
          <w:numId w:val="23"/>
        </w:numPr>
        <w:ind w:left="0" w:firstLine="709"/>
        <w:jc w:val="both"/>
        <w:rPr>
          <w:bCs/>
        </w:rPr>
      </w:pPr>
      <w:r>
        <w:rPr>
          <w:bCs/>
        </w:rPr>
        <w:t xml:space="preserve">Сторона, не известившая или несвоевременно известившая другую Сторону, о вышеуказанных изменениях несет ответственность за все связанные с этим неблагоприятные последствия.</w:t>
      </w:r>
      <w:r>
        <w:rPr>
          <w:bCs/>
        </w:rPr>
      </w:r>
      <w:r>
        <w:rPr>
          <w:bCs/>
        </w:rPr>
      </w:r>
    </w:p>
    <w:p>
      <w:pPr>
        <w:numPr>
          <w:ilvl w:val="1"/>
          <w:numId w:val="23"/>
        </w:numPr>
        <w:ind w:left="0" w:firstLine="709"/>
        <w:jc w:val="both"/>
        <w:rPr>
          <w:bCs/>
        </w:rPr>
      </w:pPr>
      <w:r>
        <w:rPr>
          <w:bCs/>
        </w:rPr>
        <w:t xml:space="preserve">Применимым правом, то есть правом, регулирующим правоотношения Сторон, вытекающие из Договора, является право Российской Федерации.</w:t>
      </w:r>
      <w:r>
        <w:rPr>
          <w:bCs/>
        </w:rPr>
      </w:r>
      <w:r>
        <w:rPr>
          <w:bCs/>
        </w:rPr>
      </w:r>
    </w:p>
    <w:p>
      <w:pPr>
        <w:numPr>
          <w:ilvl w:val="1"/>
          <w:numId w:val="23"/>
        </w:numPr>
        <w:ind w:left="0" w:firstLine="709"/>
        <w:jc w:val="both"/>
        <w:rPr>
          <w:bCs/>
        </w:rPr>
      </w:pPr>
      <w:r>
        <w:rPr>
          <w:bCs/>
        </w:rPr>
        <w:t xml:space="preserve">Любые изменения и дополнения к настоящему Договору, не противоречащие законодательству Российской Федерации, оформляются дополнительными соглашениями Сторон в письменной форме.</w:t>
      </w:r>
      <w:r>
        <w:rPr>
          <w:bCs/>
        </w:rPr>
      </w:r>
      <w:r>
        <w:rPr>
          <w:bCs/>
        </w:rPr>
      </w:r>
    </w:p>
    <w:p>
      <w:pPr>
        <w:numPr>
          <w:ilvl w:val="1"/>
          <w:numId w:val="23"/>
        </w:numPr>
        <w:ind w:left="0" w:firstLine="709"/>
        <w:jc w:val="both"/>
        <w:rPr>
          <w:bCs/>
        </w:rPr>
      </w:pPr>
      <w:r>
        <w:rPr>
          <w:bCs/>
        </w:rPr>
        <w:t xml:space="preserve">Договор составлен в 2-х экземплярах по одному для каждой Стороны.</w:t>
      </w:r>
      <w:r>
        <w:rPr>
          <w:bCs/>
        </w:rPr>
      </w:r>
      <w:r>
        <w:rPr>
          <w:bCs/>
        </w:rPr>
      </w:r>
    </w:p>
    <w:p>
      <w:pPr>
        <w:numPr>
          <w:ilvl w:val="0"/>
          <w:numId w:val="23"/>
        </w:numPr>
        <w:ind w:left="0" w:firstLine="0"/>
        <w:jc w:val="center"/>
        <w:spacing w:before="120" w:after="120"/>
        <w:rPr>
          <w:b/>
        </w:rPr>
      </w:pPr>
      <w:r>
        <w:rPr>
          <w:b/>
        </w:rPr>
        <w:t xml:space="preserve">Приложения к настоящему Договору</w:t>
      </w:r>
      <w:r>
        <w:rPr>
          <w:b/>
        </w:rPr>
      </w:r>
      <w:r>
        <w:rPr>
          <w:b/>
        </w:rPr>
      </w:r>
    </w:p>
    <w:p>
      <w:pPr>
        <w:numPr>
          <w:ilvl w:val="1"/>
          <w:numId w:val="23"/>
        </w:numPr>
        <w:ind w:left="0" w:firstLine="709"/>
        <w:jc w:val="both"/>
        <w:rPr>
          <w:bCs/>
        </w:rPr>
      </w:pPr>
      <w:r>
        <w:rPr>
          <w:bCs/>
        </w:rPr>
        <w:t xml:space="preserve">Приложение «</w:t>
      </w:r>
      <w:r>
        <w:rPr>
          <w:bCs/>
        </w:rPr>
        <w:t xml:space="preserve">Техническое задание</w:t>
      </w:r>
      <w:r>
        <w:rPr>
          <w:bCs/>
        </w:rPr>
        <w:t xml:space="preserve">».</w:t>
      </w:r>
      <w:r>
        <w:rPr>
          <w:bCs/>
        </w:rPr>
      </w:r>
      <w:r>
        <w:rPr>
          <w:bCs/>
        </w:rPr>
      </w:r>
    </w:p>
    <w:p>
      <w:pPr>
        <w:numPr>
          <w:ilvl w:val="0"/>
          <w:numId w:val="23"/>
        </w:numPr>
        <w:ind w:left="0" w:firstLine="0"/>
        <w:jc w:val="center"/>
        <w:spacing w:before="120" w:after="120"/>
        <w:rPr>
          <w:b/>
        </w:rPr>
      </w:pPr>
      <w:r>
        <w:rPr>
          <w:b/>
        </w:rPr>
        <w:t xml:space="preserve">Реквизиты и подписи Сторон</w:t>
      </w:r>
      <w:r>
        <w:rPr>
          <w:b/>
        </w:rPr>
      </w:r>
      <w:r>
        <w:rPr>
          <w:b/>
        </w:rPr>
      </w:r>
    </w:p>
    <w:tbl>
      <w:tblPr>
        <w:tblW w:w="9570" w:type="dxa"/>
        <w:tblInd w:w="2" w:type="dxa"/>
        <w:tblLook w:val="01E0" w:firstRow="1" w:lastRow="1" w:firstColumn="1" w:lastColumn="1" w:noHBand="0" w:noVBand="0"/>
      </w:tblPr>
      <w:tblGrid>
        <w:gridCol w:w="4785"/>
        <w:gridCol w:w="4785"/>
      </w:tblGrid>
      <w:tr>
        <w:tblPrEx/>
        <w:trPr>
          <w:trHeight w:val="71"/>
        </w:trPr>
        <w:tc>
          <w:tcPr>
            <w:tcW w:w="4785" w:type="dxa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Исполнитель</w:t>
            </w:r>
            <w:r>
              <w:rPr>
                <w:b/>
                <w:bCs/>
                <w:sz w:val="20"/>
                <w:szCs w:val="20"/>
              </w:rPr>
              <w:t xml:space="preserve">: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  <w:r>
              <w:rPr>
                <w:sz w:val="20"/>
                <w:szCs w:val="20"/>
                <w:lang w:val="pt-BR"/>
              </w:rPr>
            </w:r>
            <w:r>
              <w:rPr>
                <w:sz w:val="20"/>
                <w:szCs w:val="20"/>
                <w:lang w:val="pt-BR"/>
              </w:rPr>
            </w:r>
          </w:p>
          <w:p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  <w:r>
              <w:rPr>
                <w:sz w:val="20"/>
                <w:szCs w:val="20"/>
                <w:lang w:val="pt-BR"/>
              </w:rPr>
            </w:r>
            <w:r>
              <w:rPr>
                <w:sz w:val="20"/>
                <w:szCs w:val="20"/>
                <w:lang w:val="pt-BR"/>
              </w:rPr>
            </w:r>
          </w:p>
          <w:p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  <w:r>
              <w:rPr>
                <w:sz w:val="20"/>
                <w:szCs w:val="20"/>
                <w:lang w:val="pt-BR"/>
              </w:rPr>
            </w:r>
            <w:r>
              <w:rPr>
                <w:sz w:val="20"/>
                <w:szCs w:val="20"/>
                <w:lang w:val="pt-BR"/>
              </w:rPr>
            </w:r>
          </w:p>
          <w:p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  <w:r>
              <w:rPr>
                <w:sz w:val="20"/>
                <w:szCs w:val="20"/>
                <w:lang w:val="pt-BR"/>
              </w:rPr>
            </w:r>
            <w:r>
              <w:rPr>
                <w:sz w:val="20"/>
                <w:szCs w:val="20"/>
                <w:lang w:val="pt-BR"/>
              </w:rPr>
            </w:r>
          </w:p>
          <w:p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  <w:r>
              <w:rPr>
                <w:sz w:val="20"/>
                <w:szCs w:val="20"/>
                <w:lang w:val="pt-BR"/>
              </w:rPr>
            </w:r>
            <w:r>
              <w:rPr>
                <w:sz w:val="20"/>
                <w:szCs w:val="20"/>
                <w:lang w:val="pt-BR"/>
              </w:rPr>
            </w:r>
          </w:p>
          <w:p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  <w:r>
              <w:rPr>
                <w:sz w:val="20"/>
                <w:szCs w:val="20"/>
                <w:lang w:val="pt-BR"/>
              </w:rPr>
            </w:r>
            <w:r>
              <w:rPr>
                <w:sz w:val="20"/>
                <w:szCs w:val="20"/>
                <w:lang w:val="pt-BR"/>
              </w:rPr>
            </w:r>
          </w:p>
          <w:p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  <w:r>
              <w:rPr>
                <w:sz w:val="20"/>
                <w:szCs w:val="20"/>
                <w:lang w:val="pt-BR"/>
              </w:rPr>
            </w:r>
            <w:r>
              <w:rPr>
                <w:sz w:val="20"/>
                <w:szCs w:val="20"/>
                <w:lang w:val="pt-BR"/>
              </w:rPr>
            </w:r>
          </w:p>
          <w:p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  <w:r>
              <w:rPr>
                <w:sz w:val="20"/>
                <w:szCs w:val="20"/>
                <w:lang w:val="pt-BR"/>
              </w:rPr>
            </w:r>
            <w:r>
              <w:rPr>
                <w:sz w:val="20"/>
                <w:szCs w:val="20"/>
                <w:lang w:val="pt-BR"/>
              </w:rPr>
            </w:r>
          </w:p>
          <w:p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  <w:r>
              <w:rPr>
                <w:sz w:val="20"/>
                <w:szCs w:val="20"/>
                <w:lang w:val="pt-BR"/>
              </w:rPr>
            </w:r>
            <w:r>
              <w:rPr>
                <w:sz w:val="20"/>
                <w:szCs w:val="20"/>
                <w:lang w:val="pt-BR"/>
              </w:rPr>
            </w:r>
          </w:p>
          <w:p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  <w:r>
              <w:rPr>
                <w:sz w:val="20"/>
                <w:szCs w:val="20"/>
                <w:lang w:val="pt-BR"/>
              </w:rPr>
            </w:r>
            <w:r>
              <w:rPr>
                <w:sz w:val="20"/>
                <w:szCs w:val="20"/>
                <w:lang w:val="pt-BR"/>
              </w:rPr>
            </w:r>
          </w:p>
          <w:p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  <w:r>
              <w:rPr>
                <w:sz w:val="20"/>
                <w:szCs w:val="20"/>
                <w:lang w:val="pt-BR"/>
              </w:rPr>
            </w:r>
            <w:r>
              <w:rPr>
                <w:sz w:val="20"/>
                <w:szCs w:val="20"/>
                <w:lang w:val="pt-BR"/>
              </w:rPr>
            </w:r>
          </w:p>
          <w:p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  <w:r>
              <w:rPr>
                <w:sz w:val="20"/>
                <w:szCs w:val="20"/>
                <w:lang w:val="pt-BR"/>
              </w:rPr>
            </w:r>
            <w:r>
              <w:rPr>
                <w:sz w:val="20"/>
                <w:szCs w:val="20"/>
                <w:lang w:val="pt-BR"/>
              </w:rPr>
            </w:r>
          </w:p>
          <w:p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  <w:r>
              <w:rPr>
                <w:sz w:val="20"/>
                <w:szCs w:val="20"/>
                <w:lang w:val="pt-BR"/>
              </w:rPr>
            </w:r>
            <w:r>
              <w:rPr>
                <w:sz w:val="20"/>
                <w:szCs w:val="20"/>
                <w:lang w:val="pt-BR"/>
              </w:rPr>
            </w:r>
          </w:p>
          <w:p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  <w:r>
              <w:rPr>
                <w:sz w:val="20"/>
                <w:szCs w:val="20"/>
                <w:lang w:val="pt-BR"/>
              </w:rPr>
            </w:r>
            <w:r>
              <w:rPr>
                <w:sz w:val="20"/>
                <w:szCs w:val="20"/>
                <w:lang w:val="pt-BR"/>
              </w:rPr>
            </w:r>
          </w:p>
          <w:p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  <w:r>
              <w:rPr>
                <w:sz w:val="20"/>
                <w:szCs w:val="20"/>
                <w:lang w:val="pt-BR"/>
              </w:rPr>
            </w:r>
            <w:r>
              <w:rPr>
                <w:sz w:val="20"/>
                <w:szCs w:val="20"/>
                <w:lang w:val="pt-BR"/>
              </w:rPr>
            </w:r>
          </w:p>
          <w:p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  <w:r>
              <w:rPr>
                <w:sz w:val="20"/>
                <w:szCs w:val="20"/>
                <w:lang w:val="pt-BR"/>
              </w:rPr>
            </w:r>
            <w:r>
              <w:rPr>
                <w:sz w:val="20"/>
                <w:szCs w:val="20"/>
                <w:lang w:val="pt-BR"/>
              </w:rPr>
            </w:r>
          </w:p>
          <w:p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  <w:r>
              <w:rPr>
                <w:sz w:val="20"/>
                <w:szCs w:val="20"/>
                <w:lang w:val="pt-BR"/>
              </w:rPr>
            </w:r>
            <w:r>
              <w:rPr>
                <w:sz w:val="20"/>
                <w:szCs w:val="20"/>
                <w:lang w:val="pt-BR"/>
              </w:rPr>
            </w:r>
          </w:p>
          <w:p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  <w:r>
              <w:rPr>
                <w:sz w:val="20"/>
                <w:szCs w:val="20"/>
                <w:lang w:val="pt-BR"/>
              </w:rPr>
            </w:r>
            <w:r>
              <w:rPr>
                <w:sz w:val="20"/>
                <w:szCs w:val="20"/>
                <w:lang w:val="pt-BR"/>
              </w:rPr>
            </w:r>
          </w:p>
          <w:p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  <w:r>
              <w:rPr>
                <w:sz w:val="20"/>
                <w:szCs w:val="20"/>
                <w:lang w:val="pt-BR"/>
              </w:rPr>
            </w:r>
            <w:r>
              <w:rPr>
                <w:sz w:val="20"/>
                <w:szCs w:val="20"/>
                <w:lang w:val="pt-BR"/>
              </w:rPr>
            </w:r>
          </w:p>
          <w:p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  <w:r>
              <w:rPr>
                <w:sz w:val="20"/>
                <w:szCs w:val="20"/>
                <w:lang w:val="pt-BR"/>
              </w:rPr>
            </w:r>
            <w:r>
              <w:rPr>
                <w:sz w:val="20"/>
                <w:szCs w:val="20"/>
                <w:lang w:val="pt-BR"/>
              </w:rPr>
            </w:r>
          </w:p>
          <w:p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  <w:r>
              <w:rPr>
                <w:sz w:val="20"/>
                <w:szCs w:val="20"/>
                <w:lang w:val="pt-BR"/>
              </w:rPr>
            </w:r>
            <w:r>
              <w:rPr>
                <w:sz w:val="20"/>
                <w:szCs w:val="20"/>
                <w:lang w:val="pt-BR"/>
              </w:rPr>
            </w:r>
          </w:p>
          <w:p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  <w:r>
              <w:rPr>
                <w:sz w:val="20"/>
                <w:szCs w:val="20"/>
                <w:lang w:val="pt-BR"/>
              </w:rPr>
            </w:r>
            <w:r>
              <w:rPr>
                <w:sz w:val="20"/>
                <w:szCs w:val="20"/>
                <w:lang w:val="pt-BR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785" w:type="dxa"/>
            <w:textDirection w:val="lrTb"/>
            <w:noWrap w:val="false"/>
          </w:tcPr>
          <w:p>
            <w:pPr>
              <w:ind w:left="57"/>
              <w:shd w:val="clear" w:color="auto" w:fill="ffffff"/>
              <w:rPr>
                <w:b/>
                <w:spacing w:val="-8"/>
                <w:sz w:val="22"/>
                <w:szCs w:val="22"/>
              </w:rPr>
            </w:pPr>
            <w:r>
              <w:rPr>
                <w:b/>
                <w:spacing w:val="-8"/>
                <w:sz w:val="22"/>
                <w:szCs w:val="22"/>
              </w:rPr>
              <w:t xml:space="preserve">Заказчик</w:t>
            </w:r>
            <w:r>
              <w:rPr>
                <w:b/>
                <w:spacing w:val="-8"/>
                <w:sz w:val="22"/>
                <w:szCs w:val="22"/>
              </w:rPr>
              <w:t xml:space="preserve">:</w:t>
            </w:r>
            <w:r>
              <w:rPr>
                <w:b/>
                <w:spacing w:val="-8"/>
                <w:sz w:val="22"/>
                <w:szCs w:val="22"/>
              </w:rPr>
            </w:r>
            <w:r>
              <w:rPr>
                <w:b/>
                <w:spacing w:val="-8"/>
                <w:sz w:val="22"/>
                <w:szCs w:val="22"/>
              </w:rPr>
            </w:r>
          </w:p>
          <w:p>
            <w:pPr>
              <w:pStyle w:val="898"/>
              <w:ind w:left="57" w:right="0" w:firstLine="0"/>
              <w:jc w:val="left"/>
              <w:spacing w:before="0" w:after="0"/>
              <w:shd w:val="clear" w:color="auto" w:fill="ffffff"/>
              <w:widowControl w:val="off"/>
              <w:rPr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Управление Федеральной службы государственной регистрации, кадастра и картографии по Ивановской области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98"/>
              <w:ind w:left="57" w:right="0" w:firstLine="0"/>
              <w:jc w:val="left"/>
              <w:spacing w:before="0" w:after="0"/>
              <w:shd w:val="clear" w:color="auto" w:fill="ffffff"/>
              <w:widowControl w:val="off"/>
              <w:rPr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153013, г. Иваново ул. Кавалерийская, д.5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98"/>
              <w:ind w:left="57" w:right="0" w:firstLine="0"/>
              <w:jc w:val="left"/>
              <w:spacing w:before="0" w:after="0"/>
              <w:shd w:val="clear" w:color="auto" w:fill="ffffff"/>
              <w:widowControl w:val="off"/>
              <w:rPr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Эл. почта: </w:t>
            </w:r>
            <w:hyperlink r:id="rId10" w:tooltip="mailto:mto@r37.rosreestr.ru" w:history="1">
              <w:r>
                <w:rPr>
                  <w:rStyle w:val="908"/>
                  <w:rFonts w:eastAsia="Times New Roman" w:cs="Times New Roman"/>
                  <w:color w:val="auto"/>
                  <w:sz w:val="22"/>
                  <w:szCs w:val="22"/>
                  <w:lang w:val="ru-RU" w:eastAsia="ru-RU" w:bidi="ar-SA"/>
                </w:rPr>
                <w:t xml:space="preserve">mto@r37.rosreestr.ru</w:t>
              </w:r>
            </w:hyperlink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98"/>
              <w:ind w:left="57" w:right="0" w:firstLine="0"/>
              <w:jc w:val="left"/>
              <w:spacing w:before="0" w:after="0"/>
              <w:shd w:val="clear" w:color="auto" w:fill="ffffff"/>
              <w:widowControl w:val="off"/>
              <w:rPr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Тел. 317935, Факс 317920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98"/>
              <w:ind w:left="57" w:right="0" w:firstLine="0"/>
              <w:jc w:val="left"/>
              <w:spacing w:before="0" w:after="0"/>
              <w:shd w:val="clear" w:color="auto" w:fill="ffffff"/>
              <w:widowControl w:val="off"/>
              <w:rPr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ИНН: 3702064145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98"/>
              <w:ind w:left="57" w:right="0" w:firstLine="0"/>
              <w:jc w:val="left"/>
              <w:spacing w:before="0" w:after="0"/>
              <w:shd w:val="clear" w:color="auto" w:fill="ffffff"/>
              <w:widowControl w:val="off"/>
              <w:rPr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КПП: 370201001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98"/>
              <w:ind w:left="57" w:right="0" w:firstLine="0"/>
              <w:jc w:val="left"/>
              <w:spacing w:before="0" w:after="0"/>
              <w:shd w:val="clear" w:color="auto" w:fill="ffffff"/>
              <w:widowControl w:val="off"/>
              <w:rPr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ОКТМО: 24701000001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98"/>
              <w:ind w:left="57" w:right="0" w:firstLine="0"/>
              <w:jc w:val="left"/>
              <w:spacing w:before="0" w:after="0"/>
              <w:shd w:val="clear" w:color="auto" w:fill="ffffff"/>
              <w:widowControl w:val="off"/>
              <w:rPr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ОКПО: 73216819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98"/>
              <w:ind w:left="57" w:right="0" w:firstLine="0"/>
              <w:jc w:val="left"/>
              <w:spacing w:before="0" w:after="0"/>
              <w:shd w:val="clear" w:color="auto" w:fill="ffffff"/>
              <w:widowControl w:val="off"/>
              <w:rPr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ОКВЭД: 84.11.12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98"/>
              <w:ind w:left="57" w:right="0" w:firstLine="0"/>
              <w:jc w:val="left"/>
              <w:spacing w:before="0" w:after="0"/>
              <w:shd w:val="clear" w:color="auto" w:fill="ffffff"/>
              <w:widowControl w:val="off"/>
              <w:rPr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ОГРН: 1043700251099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98"/>
              <w:ind w:left="57" w:right="0" w:firstLine="0"/>
              <w:jc w:val="left"/>
              <w:spacing w:before="0" w:after="0"/>
              <w:shd w:val="clear" w:color="auto" w:fill="ffffff"/>
              <w:widowControl w:val="off"/>
              <w:rPr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Получатель платежа: УФК по Нижегородской области (Управление Федеральной службы государственной регистрации, кадастра и картографии по Ивановской области)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98"/>
              <w:ind w:left="57" w:right="0" w:firstLine="0"/>
              <w:jc w:val="left"/>
              <w:spacing w:before="0" w:after="0"/>
              <w:shd w:val="clear" w:color="auto" w:fill="ffffff"/>
              <w:widowControl w:val="off"/>
              <w:rPr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Лицевой счет: 03331А39040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98"/>
              <w:ind w:left="57" w:right="0" w:firstLine="0"/>
              <w:jc w:val="left"/>
              <w:spacing w:before="0" w:after="0"/>
              <w:shd w:val="clear" w:color="auto" w:fill="ffffff"/>
              <w:widowControl w:val="off"/>
              <w:rPr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Казначейский счет: 03211643000000013237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98"/>
              <w:ind w:left="57" w:right="0" w:firstLine="0"/>
              <w:jc w:val="left"/>
              <w:spacing w:before="0" w:after="0"/>
              <w:shd w:val="clear" w:color="auto" w:fill="ffffff"/>
              <w:widowControl w:val="off"/>
              <w:rPr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ОКЦ № 1 ВВ ГУ Банка России//УФК по Нижегородской области, г. Нижний Новгород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98"/>
              <w:ind w:left="57" w:right="0" w:firstLine="0"/>
              <w:jc w:val="left"/>
              <w:spacing w:before="0" w:after="0"/>
              <w:shd w:val="clear" w:color="auto" w:fill="ffffff"/>
              <w:widowControl w:val="off"/>
              <w:rPr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ЕКС 40102810745370000024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98"/>
              <w:ind w:left="57" w:right="0" w:firstLine="0"/>
              <w:jc w:val="left"/>
              <w:spacing w:before="0" w:after="0"/>
              <w:shd w:val="clear" w:color="auto" w:fill="ffffff"/>
              <w:widowControl w:val="off"/>
              <w:rPr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БИК 012202102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98"/>
              <w:ind w:left="57" w:right="0" w:firstLine="0"/>
              <w:jc w:val="left"/>
              <w:spacing w:before="0" w:after="0"/>
              <w:shd w:val="clear" w:color="auto" w:fill="ffffff"/>
              <w:widowControl w:val="off"/>
              <w:rPr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ИНН 3702064145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98"/>
              <w:ind w:left="57" w:right="0" w:firstLine="0"/>
              <w:jc w:val="left"/>
              <w:spacing w:before="0" w:after="0"/>
              <w:shd w:val="clear" w:color="auto" w:fill="ffffff"/>
              <w:widowControl w:val="off"/>
              <w:rPr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КПП 370201001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ind w:left="57"/>
              <w:shd w:val="clear" w:color="auto" w:fill="ffffff"/>
              <w:rPr>
                <w:spacing w:val="-8"/>
                <w:sz w:val="22"/>
                <w:szCs w:val="22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в УФК по Нижегородской области(Управление Федеральной службы государственной регистрации,кадастра и картографии по Ивановской области)</w:t>
            </w:r>
            <w:r>
              <w:rPr>
                <w:spacing w:val="-8"/>
                <w:sz w:val="22"/>
                <w:szCs w:val="22"/>
              </w:rPr>
            </w:r>
            <w:r>
              <w:rPr>
                <w:spacing w:val="-8"/>
                <w:sz w:val="22"/>
                <w:szCs w:val="22"/>
              </w:rPr>
            </w:r>
          </w:p>
          <w:p>
            <w:pPr>
              <w:ind w:left="57"/>
              <w:shd w:val="clear" w:color="auto" w:fill="ffffff"/>
              <w:rPr>
                <w:spacing w:val="-8"/>
                <w:sz w:val="12"/>
                <w:szCs w:val="22"/>
              </w:rPr>
            </w:pPr>
            <w:r>
              <w:rPr>
                <w:spacing w:val="-8"/>
                <w:sz w:val="12"/>
                <w:szCs w:val="22"/>
              </w:rPr>
            </w:r>
            <w:r>
              <w:rPr>
                <w:spacing w:val="-8"/>
                <w:sz w:val="12"/>
                <w:szCs w:val="22"/>
              </w:rPr>
            </w:r>
            <w:r>
              <w:rPr>
                <w:spacing w:val="-8"/>
                <w:sz w:val="12"/>
                <w:szCs w:val="22"/>
              </w:rPr>
            </w:r>
          </w:p>
          <w:p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57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</w:rPr>
              <w:t xml:space="preserve">реквизиты Заказчика для уплаты неустоек (штрафов, пеней):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ind w:left="57"/>
            </w:pPr>
            <w:r>
              <w:rPr>
                <w:sz w:val="22"/>
                <w:szCs w:val="22"/>
              </w:rPr>
              <w:t xml:space="preserve">казначейский счет 03100643000000013300</w:t>
            </w:r>
            <w:r>
              <w:rPr>
                <w:sz w:val="22"/>
                <w:szCs w:val="22"/>
              </w:rPr>
            </w:r>
            <w:r/>
          </w:p>
          <w:p>
            <w:pPr>
              <w:ind w:left="57"/>
            </w:pPr>
            <w:r>
              <w:rPr>
                <w:sz w:val="22"/>
                <w:szCs w:val="22"/>
              </w:rPr>
              <w:t xml:space="preserve">ОКЦ № 1 ВВГУ Банка России//УФК ПО ИВАНОВСКОЙ ОБЛАСТИ г. Иваново</w:t>
            </w:r>
            <w:r>
              <w:rPr>
                <w:sz w:val="22"/>
                <w:szCs w:val="22"/>
              </w:rPr>
            </w:r>
            <w:r/>
          </w:p>
          <w:p>
            <w:pPr>
              <w:ind w:left="57"/>
            </w:pPr>
            <w:r>
              <w:rPr>
                <w:sz w:val="22"/>
                <w:szCs w:val="22"/>
              </w:rPr>
              <w:t xml:space="preserve">ЕКС 40102810845370000102</w:t>
            </w:r>
            <w:r>
              <w:rPr>
                <w:sz w:val="22"/>
                <w:szCs w:val="22"/>
              </w:rPr>
            </w:r>
            <w:r/>
          </w:p>
          <w:p>
            <w:pPr>
              <w:ind w:left="57"/>
            </w:pPr>
            <w:r>
              <w:rPr>
                <w:sz w:val="22"/>
                <w:szCs w:val="22"/>
              </w:rPr>
              <w:t xml:space="preserve">Лицевой счет 04331А39040</w:t>
            </w:r>
            <w:r>
              <w:rPr>
                <w:sz w:val="22"/>
                <w:szCs w:val="22"/>
              </w:rPr>
            </w:r>
            <w:r/>
          </w:p>
          <w:p>
            <w:pPr>
              <w:ind w:left="57"/>
            </w:pPr>
            <w:r>
              <w:rPr>
                <w:sz w:val="22"/>
                <w:szCs w:val="22"/>
              </w:rPr>
              <w:t xml:space="preserve">БИК: 042202102</w:t>
            </w:r>
            <w:r>
              <w:rPr>
                <w:sz w:val="22"/>
                <w:szCs w:val="22"/>
              </w:rPr>
            </w:r>
            <w:r/>
          </w:p>
          <w:p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КБК: 32111607090019000140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71"/>
        </w:trPr>
        <w:tc>
          <w:tcPr>
            <w:tcW w:w="47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 </w:t>
            </w:r>
            <w:r>
              <w:rPr>
                <w:sz w:val="20"/>
                <w:szCs w:val="20"/>
              </w:rPr>
              <w:t xml:space="preserve">/__________/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785" w:type="dxa"/>
            <w:textDirection w:val="lrTb"/>
            <w:noWrap w:val="false"/>
          </w:tcPr>
          <w:p>
            <w:pPr>
              <w:ind w:left="57"/>
              <w:shd w:val="clear" w:color="auto" w:fill="ffffff"/>
              <w:rPr>
                <w:sz w:val="10"/>
                <w:szCs w:val="22"/>
              </w:rPr>
            </w:pPr>
            <w:r>
              <w:rPr>
                <w:sz w:val="10"/>
                <w:szCs w:val="22"/>
              </w:rPr>
            </w:r>
            <w:r>
              <w:rPr>
                <w:sz w:val="10"/>
                <w:szCs w:val="22"/>
              </w:rPr>
            </w:r>
            <w:r>
              <w:rPr>
                <w:sz w:val="10"/>
                <w:szCs w:val="22"/>
              </w:rPr>
            </w:r>
          </w:p>
          <w:p>
            <w:pPr>
              <w:ind w:left="57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руководителя Управления Федеральной службы государственной регистрации, кадастра и картографии по Ивановской области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57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 </w:t>
            </w:r>
            <w:r>
              <w:rPr>
                <w:sz w:val="20"/>
                <w:szCs w:val="20"/>
              </w:rPr>
              <w:t xml:space="preserve">/__________/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57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М.П.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71"/>
        </w:trPr>
        <w:tc>
          <w:tcPr>
            <w:tcW w:w="4785" w:type="dxa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785" w:type="dxa"/>
            <w:textDirection w:val="lrTb"/>
            <w:noWrap w:val="false"/>
          </w:tcPr>
          <w:p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jc w:val="right"/>
        <w:rPr>
          <w:sz w:val="20"/>
          <w:szCs w:val="20"/>
        </w:rPr>
      </w:pPr>
      <w:r>
        <w:br w:type="page" w:clear="all"/>
      </w:r>
      <w:r>
        <w:rPr>
          <w:sz w:val="20"/>
          <w:szCs w:val="20"/>
        </w:rPr>
        <w:t xml:space="preserve">Приложение  </w:t>
      </w:r>
      <w:r>
        <w:rPr>
          <w:sz w:val="20"/>
          <w:szCs w:val="20"/>
        </w:rPr>
        <w:br/>
        <w:t xml:space="preserve">к</w:t>
      </w:r>
      <w:r>
        <w:rPr>
          <w:sz w:val="20"/>
          <w:szCs w:val="20"/>
        </w:rPr>
        <w:t xml:space="preserve"> Договору №</w:t>
      </w:r>
      <w:r>
        <w:rPr>
          <w:sz w:val="20"/>
          <w:szCs w:val="20"/>
        </w:rPr>
        <w:t xml:space="preserve"> _______</w:t>
      </w:r>
      <w:r>
        <w:rPr>
          <w:sz w:val="20"/>
          <w:szCs w:val="20"/>
        </w:rPr>
        <w:t xml:space="preserve">от </w:t>
      </w:r>
      <w:r>
        <w:rPr>
          <w:sz w:val="20"/>
          <w:szCs w:val="20"/>
        </w:rPr>
        <w:t xml:space="preserve">«_</w:t>
      </w:r>
      <w:r>
        <w:rPr>
          <w:sz w:val="20"/>
          <w:szCs w:val="20"/>
        </w:rPr>
        <w:t xml:space="preserve">_</w:t>
      </w:r>
      <w:r>
        <w:rPr>
          <w:sz w:val="20"/>
          <w:szCs w:val="20"/>
        </w:rPr>
        <w:t xml:space="preserve">_»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_</w:t>
      </w:r>
      <w:r>
        <w:rPr>
          <w:sz w:val="20"/>
          <w:szCs w:val="20"/>
        </w:rPr>
        <w:t xml:space="preserve">________</w:t>
      </w:r>
      <w:r>
        <w:rPr>
          <w:sz w:val="20"/>
          <w:szCs w:val="20"/>
        </w:rPr>
        <w:t xml:space="preserve"> 20</w:t>
      </w:r>
      <w:r>
        <w:rPr>
          <w:sz w:val="20"/>
          <w:szCs w:val="20"/>
        </w:rPr>
        <w:t xml:space="preserve">26</w:t>
      </w:r>
      <w:r>
        <w:rPr>
          <w:sz w:val="20"/>
          <w:szCs w:val="20"/>
        </w:rPr>
        <w:t xml:space="preserve"> г.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right"/>
      </w:pPr>
      <w:r/>
      <w:r/>
    </w:p>
    <w:p>
      <w:pPr>
        <w:jc w:val="right"/>
      </w:pPr>
      <w:r/>
      <w:r/>
    </w:p>
    <w:p>
      <w:pPr>
        <w:jc w:val="center"/>
        <w:rPr>
          <w:b/>
        </w:rPr>
      </w:pPr>
      <w:r>
        <w:rPr>
          <w:b/>
        </w:rPr>
        <w:t xml:space="preserve">Оказание услуг по проведению специальных проверок</w:t>
      </w:r>
      <w:r>
        <w:rPr>
          <w:b/>
        </w:rPr>
      </w:r>
      <w:r>
        <w:rPr>
          <w:b/>
        </w:rPr>
      </w:r>
    </w:p>
    <w:p>
      <w:pPr>
        <w:jc w:val="center"/>
        <w:spacing w:line="276" w:lineRule="auto"/>
        <w:rPr>
          <w:b/>
        </w:rPr>
      </w:pPr>
      <w:r>
        <w:rPr>
          <w:b/>
        </w:rPr>
        <w:t xml:space="preserve">технических средств, установленных </w:t>
      </w:r>
      <w:r>
        <w:rPr>
          <w:b/>
        </w:rPr>
        <w:t xml:space="preserve">в выделенных помещениях</w:t>
      </w:r>
      <w:r>
        <w:rPr>
          <w:b/>
        </w:rPr>
      </w:r>
      <w:r>
        <w:rPr>
          <w:b/>
        </w:rPr>
      </w:r>
    </w:p>
    <w:p>
      <w:pPr>
        <w:contextualSpacing/>
        <w:jc w:val="both"/>
        <w:spacing w:before="0"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98"/>
        <w:contextualSpacing/>
        <w:jc w:val="both"/>
        <w:spacing w:before="0" w:after="0" w:line="276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Общие требования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898"/>
        <w:contextualSpacing/>
        <w:jc w:val="both"/>
        <w:spacing w:before="0" w:after="0" w:line="276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1.1. Цель оказания услуг: </w:t>
      </w:r>
      <w:r>
        <w:rPr>
          <w:rFonts w:ascii="Times New Roman" w:hAnsi="Times New Roman" w:cs="Times New Roman"/>
          <w:sz w:val="24"/>
          <w:szCs w:val="24"/>
        </w:rPr>
        <w:t xml:space="preserve">обеспечение </w:t>
      </w:r>
      <w:r>
        <w:rPr>
          <w:rFonts w:ascii="Times New Roman" w:hAnsi="Times New Roman" w:cs="Times New Roman"/>
          <w:sz w:val="24"/>
          <w:szCs w:val="28"/>
        </w:rPr>
        <w:t xml:space="preserve">проведение СП технических средств, указанных в Таблице 2 настоящего Технического задания с целью выявления встроенных электронных устройств, предназначенных для негласного получения, накопления и передачи информации или вывода технических средств из строя.</w:t>
      </w:r>
      <w:r>
        <w:rPr>
          <w:rFonts w:ascii="Times New Roman" w:hAnsi="Times New Roman" w:cs="Times New Roman"/>
          <w:sz w:val="24"/>
          <w:szCs w:val="28"/>
        </w:rPr>
      </w:r>
      <w:r>
        <w:rPr>
          <w:rFonts w:ascii="Times New Roman" w:hAnsi="Times New Roman" w:cs="Times New Roman"/>
          <w:sz w:val="24"/>
          <w:szCs w:val="28"/>
        </w:rPr>
      </w:r>
    </w:p>
    <w:p>
      <w:pPr>
        <w:pStyle w:val="898"/>
        <w:contextualSpacing/>
        <w:jc w:val="both"/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Место проведения специальной проверки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Место оказания услуги: Ивановская область, г. Иваново, ул. Кавалерийская, 5. Данным адресом является адрес места сбора технических средств для оказания услуг и адрес, по которому исполнитель должен осуществить возврат технических средст</w:t>
      </w:r>
      <w:r>
        <w:rPr>
          <w:rFonts w:ascii="Times New Roman" w:hAnsi="Times New Roman" w:cs="Times New Roman"/>
          <w:sz w:val="24"/>
          <w:szCs w:val="24"/>
        </w:rPr>
        <w:t xml:space="preserve">в по результатам оказания услуг. Оказание услуг должно осуществляться по месту нахождения исполнителя.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contextualSpacing/>
        <w:jc w:val="both"/>
        <w:spacing w:before="0"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1.3. Перечень технических средств Заказчика к проведению СП: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98"/>
        <w:contextualSpacing/>
        <w:jc w:val="right"/>
        <w:spacing w:before="0" w:after="0" w:line="276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Таблица № 2</w:t>
      </w:r>
      <w:r>
        <w:rPr>
          <w:rFonts w:ascii="Times New Roman" w:hAnsi="Times New Roman" w:cs="Times New Roman"/>
          <w:sz w:val="24"/>
          <w:szCs w:val="28"/>
        </w:rPr>
      </w:r>
      <w:r>
        <w:rPr>
          <w:rFonts w:ascii="Times New Roman" w:hAnsi="Times New Roman" w:cs="Times New Roman"/>
          <w:sz w:val="24"/>
          <w:szCs w:val="28"/>
        </w:rPr>
      </w:r>
    </w:p>
    <w:tbl>
      <w:tblPr>
        <w:tblStyle w:val="755"/>
        <w:tblW w:w="9638" w:type="dxa"/>
        <w:tblInd w:w="-1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9"/>
        <w:gridCol w:w="7691"/>
        <w:gridCol w:w="1417"/>
      </w:tblGrid>
      <w:tr>
        <w:tblPrEx/>
        <w:trPr>
          <w:trHeight w:val="255"/>
        </w:trPr>
        <w:tc>
          <w:tcPr>
            <w:shd w:val="clear" w:color="ffffff" w:fill="ffffff"/>
            <w:tcW w:w="529" w:type="dxa"/>
            <w:vAlign w:val="center"/>
            <w:textDirection w:val="lrTb"/>
            <w:noWrap w:val="false"/>
          </w:tcPr>
          <w:p>
            <w:pPr>
              <w:pStyle w:val="898"/>
              <w:contextualSpacing/>
              <w:jc w:val="both"/>
              <w:spacing w:before="0" w:after="0" w:line="276" w:lineRule="auto"/>
              <w:rPr>
                <w:sz w:val="20"/>
              </w:rPr>
            </w:pPr>
            <w:r>
              <w:rPr>
                <w:rStyle w:val="930"/>
                <w:rFonts w:ascii="Times New Roman" w:hAnsi="Times New Roman" w:cs="Times New Roman"/>
                <w:sz w:val="24"/>
                <w:szCs w:val="28"/>
              </w:rPr>
              <w:t xml:space="preserve">№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W w:w="7691" w:type="dxa"/>
            <w:vAlign w:val="center"/>
            <w:textDirection w:val="lrTb"/>
            <w:noWrap w:val="false"/>
          </w:tcPr>
          <w:p>
            <w:pPr>
              <w:pStyle w:val="898"/>
              <w:contextualSpacing/>
              <w:jc w:val="both"/>
              <w:spacing w:before="0" w:after="0" w:line="276" w:lineRule="auto"/>
              <w:rPr>
                <w:sz w:val="20"/>
              </w:rPr>
            </w:pPr>
            <w:r>
              <w:rPr>
                <w:rStyle w:val="930"/>
                <w:rFonts w:ascii="Times New Roman" w:hAnsi="Times New Roman" w:cs="Times New Roman"/>
                <w:sz w:val="24"/>
                <w:szCs w:val="28"/>
              </w:rPr>
              <w:t xml:space="preserve">Наименование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Style w:val="930"/>
                <w:rFonts w:ascii="Times New Roman" w:hAnsi="Times New Roman" w:cs="Times New Roman"/>
                <w:sz w:val="24"/>
                <w:szCs w:val="28"/>
              </w:rPr>
              <w:t xml:space="preserve">технического средства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W w:w="1417" w:type="dxa"/>
            <w:vAlign w:val="center"/>
            <w:textDirection w:val="lrTb"/>
            <w:noWrap w:val="false"/>
          </w:tcPr>
          <w:p>
            <w:pPr>
              <w:pStyle w:val="898"/>
              <w:contextualSpacing/>
              <w:jc w:val="both"/>
              <w:spacing w:before="0" w:after="0" w:line="276" w:lineRule="auto"/>
              <w:rPr>
                <w:sz w:val="20"/>
              </w:rPr>
            </w:pPr>
            <w:r>
              <w:rPr>
                <w:rStyle w:val="930"/>
                <w:rFonts w:ascii="Times New Roman" w:hAnsi="Times New Roman" w:cs="Times New Roman"/>
                <w:sz w:val="24"/>
                <w:szCs w:val="28"/>
              </w:rPr>
              <w:t xml:space="preserve">Кол-во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5"/>
        </w:trPr>
        <w:tc>
          <w:tcPr>
            <w:tcW w:w="529" w:type="dxa"/>
            <w:vAlign w:val="center"/>
            <w:textDirection w:val="lrTb"/>
            <w:noWrap w:val="false"/>
          </w:tcPr>
          <w:p>
            <w:pPr>
              <w:pStyle w:val="898"/>
              <w:contextualSpacing/>
              <w:jc w:val="both"/>
              <w:spacing w:before="0" w:after="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shd w:val="clear" w:color="ffffff" w:fill="ffffff"/>
            <w:tcW w:w="7691" w:type="dxa"/>
            <w:vAlign w:val="center"/>
            <w:textDirection w:val="lrTb"/>
            <w:noWrap w:val="false"/>
          </w:tcPr>
          <w:p>
            <w:pPr>
              <w:pStyle w:val="898"/>
              <w:contextualSpacing/>
              <w:jc w:val="both"/>
              <w:spacing w:before="0" w:after="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Картридж для Canon i-SENSYS MF231 (737)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898"/>
              <w:contextualSpacing/>
              <w:jc w:val="both"/>
              <w:spacing w:before="0" w:after="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</w:tr>
      <w:tr>
        <w:tblPrEx/>
        <w:trPr>
          <w:trHeight w:val="255"/>
        </w:trPr>
        <w:tc>
          <w:tcPr>
            <w:tcW w:w="529" w:type="dxa"/>
            <w:vAlign w:val="center"/>
            <w:textDirection w:val="lrTb"/>
            <w:noWrap w:val="false"/>
          </w:tcPr>
          <w:p>
            <w:pPr>
              <w:pStyle w:val="898"/>
              <w:contextualSpacing/>
              <w:jc w:val="both"/>
              <w:spacing w:before="0" w:after="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2.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shd w:val="clear" w:color="ffffff" w:fill="ffffff"/>
            <w:tcW w:w="7691" w:type="dxa"/>
            <w:vAlign w:val="center"/>
            <w:textDirection w:val="lrTb"/>
            <w:noWrap w:val="false"/>
          </w:tcPr>
          <w:p>
            <w:pPr>
              <w:pStyle w:val="898"/>
              <w:contextualSpacing/>
              <w:jc w:val="both"/>
              <w:spacing w:before="0" w:after="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Картридж 106R01374 для Xerox Phaser 3250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898"/>
              <w:contextualSpacing/>
              <w:jc w:val="both"/>
              <w:spacing w:before="0" w:after="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</w:tr>
    </w:tbl>
    <w:p>
      <w:pPr>
        <w:pStyle w:val="898"/>
        <w:contextualSpacing/>
        <w:jc w:val="both"/>
        <w:spacing w:before="0" w:after="0" w:line="276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</w:r>
      <w:r>
        <w:rPr>
          <w:rFonts w:ascii="Times New Roman" w:hAnsi="Times New Roman" w:cs="Times New Roman"/>
          <w:sz w:val="24"/>
          <w:szCs w:val="28"/>
        </w:rPr>
      </w:r>
      <w:r>
        <w:rPr>
          <w:rFonts w:ascii="Times New Roman" w:hAnsi="Times New Roman" w:cs="Times New Roman"/>
          <w:sz w:val="24"/>
          <w:szCs w:val="28"/>
        </w:rPr>
      </w:r>
    </w:p>
    <w:p>
      <w:pPr>
        <w:pStyle w:val="898"/>
        <w:contextualSpacing/>
        <w:jc w:val="both"/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1.4. Срок оказания услуг</w:t>
      </w:r>
      <w:r>
        <w:rPr>
          <w:rFonts w:ascii="Times New Roman" w:hAnsi="Times New Roman" w:cs="Times New Roman"/>
          <w:sz w:val="24"/>
          <w:szCs w:val="24"/>
        </w:rPr>
        <w:t xml:space="preserve">: в течении 40 (сорока) рабочих дней с даты заключения Договора. Исполнитель вправе сдать услуги досрочно.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contextualSpacing/>
        <w:jc w:val="both"/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contextualSpacing/>
        <w:jc w:val="both"/>
        <w:spacing w:before="0"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 Требования к порядку оказания услуг: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98"/>
        <w:contextualSpacing/>
        <w:ind w:firstLine="708"/>
        <w:jc w:val="both"/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Заказчик своими силами осуществляет транспортировку технических средств к месту проведения СП и самостоятельно осуществляет получение технических средств после проведения СП.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contextualSpacing/>
        <w:ind w:firstLine="708"/>
        <w:jc w:val="both"/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 обязан: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contextualSpacing/>
        <w:ind w:firstLine="708"/>
        <w:jc w:val="both"/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обеспечить полноту и качество услуг в соответствии с требованиями действующих нормативных правовых актов;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contextualSpacing/>
        <w:ind w:firstLine="708"/>
        <w:jc w:val="both"/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 разглашать информацию, полученную им о Заказчике в ходе исполнения обязанностей по настоящему Договору;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contextualSpacing/>
        <w:ind w:firstLine="708"/>
        <w:jc w:val="both"/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своевременно информировать о продвижении исполнения услуги, о завершенных и (или) начатых этапах, а также высылать важную информацию, необходимую для исполнения услуги.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ind w:firstLine="426"/>
        <w:jc w:val="both"/>
        <w:spacing w:before="0" w:after="0" w:line="276" w:lineRule="auto"/>
        <w:tabs>
          <w:tab w:val="left" w:pos="300" w:leader="none"/>
          <w:tab w:val="clear" w:pos="708" w:leader="none"/>
          <w:tab w:val="left" w:pos="993" w:leader="none"/>
          <w:tab w:val="left" w:pos="1276" w:leader="none"/>
        </w:tabs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По результатам СП должно быть оформлено и в установленном порядке передано Заказчику 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Заключение</w:t>
      </w:r>
      <w:r>
        <w:rPr>
          <w:rFonts w:ascii="Times New Roman" w:hAnsi="Times New Roman" w:cs="Times New Roman"/>
          <w:sz w:val="24"/>
          <w:szCs w:val="28"/>
        </w:rPr>
        <w:t xml:space="preserve">.</w:t>
      </w:r>
      <w:r>
        <w:rPr>
          <w:rFonts w:ascii="Times New Roman" w:hAnsi="Times New Roman" w:cs="Times New Roman"/>
          <w:sz w:val="24"/>
          <w:szCs w:val="28"/>
        </w:rPr>
      </w:r>
      <w:r>
        <w:rPr>
          <w:rFonts w:ascii="Times New Roman" w:hAnsi="Times New Roman" w:cs="Times New Roman"/>
          <w:sz w:val="24"/>
          <w:szCs w:val="28"/>
        </w:rPr>
      </w:r>
    </w:p>
    <w:p>
      <w:pPr>
        <w:pStyle w:val="898"/>
        <w:contextualSpacing/>
        <w:ind w:firstLine="426"/>
        <w:jc w:val="both"/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 xml:space="preserve">При необходимости Исполнитель может привлекать сторонние организации, имеющие соответствующие сертификаты и лицензии, для проведения СП.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contextualSpacing/>
        <w:jc w:val="both"/>
        <w:spacing w:before="0"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98"/>
        <w:contextualSpacing/>
        <w:jc w:val="both"/>
        <w:spacing w:before="0"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Гарантия качества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98"/>
        <w:contextualSpacing/>
        <w:ind w:firstLine="708"/>
        <w:jc w:val="both"/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 гарантирует соответствие качества оказания Услуг по настоящему Договору действующим государственным стандартам, и нормативам для данного вида Услуг.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contextualSpacing/>
        <w:jc w:val="both"/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Гарантийный срок на оказанные Услуги, устанавливается на срок 12 (двенадцать) месяцев со дня подписания Заказчиком документа о приемке.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contextualSpacing/>
        <w:jc w:val="both"/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В течение гарантийного периода Исполнитель гарантирует Заказчику сохранение качественных характеристик оказанных Услуг и безвозмездно устраняет выявленные Заказчиком несоответствия.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709"/>
        <w:spacing w:line="276" w:lineRule="auto"/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Гарантия не распространяется на случаи несоответствия качественных характеристик оказанных Услуг, возникших в связи с принятием новых нормативно-правовых актов, предусматривающих ины</w:t>
      </w:r>
      <w:r>
        <w:rPr>
          <w:rFonts w:ascii="Times New Roman" w:hAnsi="Times New Roman" w:cs="Times New Roman"/>
          <w:sz w:val="24"/>
          <w:szCs w:val="24"/>
        </w:rPr>
        <w:t xml:space="preserve">е требования к Услугам, при условии, что такие акты приняты после подписания Сторонами документа о приемке, а также на случаи несоответствия качественных характеристик, возникших в связи с внесением Заказчиком изменений в свои информационные системы.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1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DejaVu Sans">
    <w:panose1 w:val="020B0603030804020204"/>
  </w:font>
  <w:font w:name="Symbol">
    <w:panose1 w:val="05010000000000000000"/>
  </w:font>
  <w:font w:name="Times New Roman">
    <w:panose1 w:val="02020603050405020304"/>
  </w:font>
  <w:font w:name="Courier New">
    <w:panose1 w:val="020704090202050204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Wingdings">
    <w:panose1 w:val="05010000000000000000"/>
  </w:font>
  <w:font w:name="Liberation Sans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70" w:hanging="570"/>
        <w:tabs>
          <w:tab w:val="num" w:pos="57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pStyle w:val="926"/>
      <w:isLgl w:val="false"/>
      <w:suff w:val="tab"/>
      <w:lvlText w:val=""/>
      <w:lvlJc w:val="left"/>
      <w:pPr>
        <w:ind w:left="889" w:hanging="360"/>
        <w:tabs>
          <w:tab w:val="num" w:pos="889" w:leader="none"/>
        </w:tabs>
      </w:pPr>
      <w:rPr>
        <w:rFonts w:hint="default" w:ascii="Symbol" w:hAnsi="Symbol"/>
      </w:rPr>
    </w:lvl>
    <w:lvl w:ilvl="1">
      <w:start w:val="30"/>
      <w:numFmt w:val="bullet"/>
      <w:isLgl w:val="false"/>
      <w:suff w:val="tab"/>
      <w:lvlText w:val="-"/>
      <w:lvlJc w:val="left"/>
      <w:pPr>
        <w:ind w:left="1609" w:hanging="360"/>
        <w:tabs>
          <w:tab w:val="num" w:pos="1609" w:leader="none"/>
        </w:tabs>
      </w:pPr>
      <w:rPr>
        <w:rFonts w:hint="default" w:ascii="Times New Roman" w:hAnsi="Times New Roman" w:eastAsia="Times New Roman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2329" w:hanging="360"/>
        <w:tabs>
          <w:tab w:val="num" w:pos="2329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49" w:hanging="360"/>
        <w:tabs>
          <w:tab w:val="num" w:pos="3049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69" w:hanging="360"/>
        <w:tabs>
          <w:tab w:val="num" w:pos="3769" w:leader="none"/>
        </w:tabs>
      </w:pPr>
      <w:rPr>
        <w:rFonts w:hint="default" w:ascii="Courier New" w:hAnsi="Courier New" w:cs="Times New Roman"/>
      </w:rPr>
    </w:lvl>
    <w:lvl w:ilvl="5">
      <w:start w:val="1"/>
      <w:numFmt w:val="bullet"/>
      <w:isLgl w:val="false"/>
      <w:suff w:val="tab"/>
      <w:lvlText w:val=""/>
      <w:lvlJc w:val="left"/>
      <w:pPr>
        <w:ind w:left="4489" w:hanging="360"/>
        <w:tabs>
          <w:tab w:val="num" w:pos="4489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09" w:hanging="360"/>
        <w:tabs>
          <w:tab w:val="num" w:pos="5209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29" w:hanging="360"/>
        <w:tabs>
          <w:tab w:val="num" w:pos="5929" w:leader="none"/>
        </w:tabs>
      </w:pPr>
      <w:rPr>
        <w:rFonts w:hint="default" w:ascii="Courier New" w:hAnsi="Courier New" w:cs="Times New Roman"/>
      </w:rPr>
    </w:lvl>
    <w:lvl w:ilvl="8">
      <w:start w:val="1"/>
      <w:numFmt w:val="bullet"/>
      <w:isLgl w:val="false"/>
      <w:suff w:val="tab"/>
      <w:lvlText w:val=""/>
      <w:lvlJc w:val="left"/>
      <w:pPr>
        <w:ind w:left="6649" w:hanging="360"/>
        <w:tabs>
          <w:tab w:val="num" w:pos="6649" w:leader="none"/>
        </w:tabs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i w:val="0"/>
        <w:iCs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25"/>
      <w:isLgl w:val="false"/>
      <w:suff w:val="tab"/>
      <w:lvlText w:val="%1."/>
      <w:lvlJc w:val="left"/>
      <w:pPr>
        <w:ind w:left="1440" w:hanging="360"/>
      </w:pPr>
    </w:lvl>
    <w:lvl w:ilvl="1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2">
      <w:start w:val="1"/>
      <w:numFmt w:val="bullet"/>
      <w:isLgl w:val="false"/>
      <w:suff w:val="tab"/>
      <w:lvlText w:val="o"/>
      <w:lvlJc w:val="left"/>
      <w:pPr>
        <w:ind w:left="2880" w:hanging="180"/>
      </w:pPr>
      <w:rPr>
        <w:rFonts w:hint="default" w:ascii="Courier New" w:hAnsi="Courier New" w:cs="Courier New"/>
      </w:r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920" w:hanging="360"/>
      </w:pPr>
      <w:rPr>
        <w:rFonts w:hint="default"/>
        <w:b w:val="0"/>
      </w:rPr>
    </w:lvl>
    <w:lvl w:ilvl="2">
      <w:start w:val="1"/>
      <w:numFmt w:val="decimal"/>
      <w:isLgl/>
      <w:suff w:val="space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570" w:hanging="570"/>
        <w:tabs>
          <w:tab w:val="num" w:pos="57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570" w:hanging="570"/>
        <w:tabs>
          <w:tab w:val="num" w:pos="57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5322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space"/>
      <w:lvlText w:val="%1.%2."/>
      <w:lvlJc w:val="left"/>
      <w:pPr>
        <w:ind w:left="1778" w:hanging="360"/>
      </w:pPr>
      <w:rPr>
        <w:rFonts w:hint="default"/>
        <w:b w:val="0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</w:abstractNum>
  <w:abstractNum w:abstractNumId="12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2"/>
      <w:numFmt w:val="decimal"/>
      <w:isLgl w:val="false"/>
      <w:suff w:val="tab"/>
      <w:lvlText w:val="4.%1."/>
      <w:legacy w:legacy="1" w:legacyIndent="417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i w:val="0"/>
        <w:iCs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i w:val="0"/>
        <w:iCs w:val="0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17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  <w:b/>
        <w:bCs/>
        <w:i w:val="0"/>
        <w:iCs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  <w:rPr>
        <w:rFonts w:hint="default"/>
        <w:i w:val="0"/>
        <w:iCs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  <w:rPr>
        <w:rFonts w:hint="default"/>
      </w:rPr>
    </w:lvl>
  </w:abstractNum>
  <w:abstractNum w:abstractNumId="18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6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  <w:rPr>
        <w:rFonts w:hint="default"/>
        <w:i w:val="0"/>
        <w:iCs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353" w:hanging="360"/>
      </w:pPr>
      <w:rPr>
        <w:b/>
        <w:sz w:val="22"/>
        <w:szCs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236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8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80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52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24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96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8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407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60" w:hanging="360"/>
      </w:pPr>
      <w:rPr>
        <w:b w:val="0"/>
        <w:sz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287" w:hanging="36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1920" w:hanging="360"/>
      </w:pPr>
      <w:rPr>
        <w:rFonts w:hint="default"/>
        <w:b w:val="0"/>
      </w:rPr>
    </w:lvl>
    <w:lvl w:ilvl="2">
      <w:start w:val="1"/>
      <w:numFmt w:val="decimal"/>
      <w:isLgl/>
      <w:suff w:val="space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287" w:hanging="36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1920" w:hanging="360"/>
      </w:pPr>
      <w:rPr>
        <w:rFonts w:hint="default"/>
        <w:b w:val="0"/>
      </w:rPr>
    </w:lvl>
    <w:lvl w:ilvl="2">
      <w:start w:val="1"/>
      <w:numFmt w:val="decimal"/>
      <w:isLgl/>
      <w:suff w:val="space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60" w:hanging="360"/>
        <w:tabs>
          <w:tab w:val="num" w:pos="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  <w:rPr>
        <w:rFonts w:cs="Times New Roman"/>
      </w:rPr>
    </w:lvl>
  </w:abstractNum>
  <w:abstractNum w:abstractNumId="2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60" w:hanging="360"/>
        <w:tabs>
          <w:tab w:val="num" w:pos="0" w:leader="none"/>
        </w:tabs>
      </w:pPr>
      <w:rPr>
        <w:b w:val="0"/>
        <w:sz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25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1429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2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60" w:hanging="360"/>
        <w:tabs>
          <w:tab w:val="num" w:pos="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  <w:rPr>
        <w:rFonts w:cs="Times New Roman"/>
      </w:rPr>
    </w:lvl>
  </w:abstractNum>
  <w:abstractNum w:abstractNumId="27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353" w:hanging="360"/>
        <w:tabs>
          <w:tab w:val="num" w:pos="0" w:leader="none"/>
        </w:tabs>
      </w:pPr>
      <w:rPr>
        <w:b/>
        <w:sz w:val="22"/>
        <w:szCs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2367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087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807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527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247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967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687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407" w:hanging="180"/>
        <w:tabs>
          <w:tab w:val="num" w:pos="0" w:leader="none"/>
        </w:tabs>
      </w:pPr>
    </w:lvl>
  </w:abstractNum>
  <w:num w:numId="1">
    <w:abstractNumId w:val="13"/>
    <w:lvlOverride w:ilvl="0">
      <w:startOverride w:val="2"/>
    </w:lvlOverride>
  </w:num>
  <w:num w:numId="2">
    <w:abstractNumId w:val="2"/>
  </w:num>
  <w:num w:numId="3">
    <w:abstractNumId w:val="8"/>
  </w:num>
  <w:num w:numId="4">
    <w:abstractNumId w:val="10"/>
  </w:num>
  <w:num w:numId="5">
    <w:abstractNumId w:val="14"/>
  </w:num>
  <w:num w:numId="6">
    <w:abstractNumId w:val="15"/>
  </w:num>
  <w:num w:numId="7">
    <w:abstractNumId w:val="5"/>
  </w:num>
  <w:num w:numId="8">
    <w:abstractNumId w:val="18"/>
  </w:num>
  <w:num w:numId="9">
    <w:abstractNumId w:val="17"/>
  </w:num>
  <w:num w:numId="10">
    <w:abstractNumId w:val="11"/>
  </w:num>
  <w:num w:numId="11">
    <w:abstractNumId w:val="6"/>
    <w:lvlOverride w:ilvl="0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4"/>
  </w:num>
  <w:num w:numId="19">
    <w:abstractNumId w:val="16"/>
  </w:num>
  <w:num w:numId="20">
    <w:abstractNumId w:val="1"/>
  </w:num>
  <w:num w:numId="21">
    <w:abstractNumId w:val="3"/>
  </w:num>
  <w:num w:numId="22">
    <w:abstractNumId w:val="0"/>
  </w:num>
  <w:num w:numId="23">
    <w:abstractNumId w:val="21"/>
  </w:num>
  <w:num w:numId="24">
    <w:abstractNumId w:val="7"/>
  </w:num>
  <w:num w:numId="25">
    <w:abstractNumId w:val="6"/>
  </w:num>
  <w:num w:numId="26">
    <w:abstractNumId w:val="9"/>
  </w:num>
  <w:num w:numId="27">
    <w:abstractNumId w:val="20"/>
  </w:num>
  <w:num w:numId="28">
    <w:abstractNumId w:val="19"/>
  </w:num>
  <w:num w:numId="29">
    <w:abstractNumId w:val="22"/>
  </w:num>
  <w:num w:numId="30">
    <w:abstractNumId w:val="23"/>
  </w:num>
  <w:num w:numId="31">
    <w:abstractNumId w:val="24"/>
  </w:num>
  <w:num w:numId="32">
    <w:abstractNumId w:val="25"/>
  </w:num>
  <w:num w:numId="33">
    <w:abstractNumId w:val="26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7">
    <w:name w:val="Heading 1 Char"/>
    <w:basedOn w:val="902"/>
    <w:link w:val="899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728">
    <w:name w:val="Heading 2 Char"/>
    <w:basedOn w:val="902"/>
    <w:link w:val="900"/>
    <w:uiPriority w:val="9"/>
    <w:rPr>
      <w:rFonts w:ascii="Liberation Sans" w:hAnsi="Liberation Sans" w:eastAsia="Liberation Sans" w:cs="Liberation Sans"/>
      <w:sz w:val="34"/>
    </w:rPr>
  </w:style>
  <w:style w:type="character" w:styleId="729">
    <w:name w:val="Heading 3 Char"/>
    <w:basedOn w:val="902"/>
    <w:link w:val="901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730">
    <w:name w:val="Heading 4"/>
    <w:basedOn w:val="898"/>
    <w:next w:val="898"/>
    <w:link w:val="73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31">
    <w:name w:val="Heading 4 Char"/>
    <w:basedOn w:val="902"/>
    <w:link w:val="73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32">
    <w:name w:val="Heading 5"/>
    <w:basedOn w:val="898"/>
    <w:next w:val="898"/>
    <w:link w:val="73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33">
    <w:name w:val="Heading 5 Char"/>
    <w:basedOn w:val="902"/>
    <w:link w:val="73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34">
    <w:name w:val="Heading 6"/>
    <w:basedOn w:val="898"/>
    <w:next w:val="898"/>
    <w:link w:val="73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35">
    <w:name w:val="Heading 6 Char"/>
    <w:basedOn w:val="902"/>
    <w:link w:val="73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36">
    <w:name w:val="Heading 7"/>
    <w:basedOn w:val="898"/>
    <w:next w:val="898"/>
    <w:link w:val="73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37">
    <w:name w:val="Heading 7 Char"/>
    <w:basedOn w:val="902"/>
    <w:link w:val="73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38">
    <w:name w:val="Heading 8"/>
    <w:basedOn w:val="898"/>
    <w:next w:val="898"/>
    <w:link w:val="73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39">
    <w:name w:val="Heading 8 Char"/>
    <w:basedOn w:val="902"/>
    <w:link w:val="73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40">
    <w:name w:val="Heading 9"/>
    <w:basedOn w:val="898"/>
    <w:next w:val="898"/>
    <w:link w:val="74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41">
    <w:name w:val="Heading 9 Char"/>
    <w:basedOn w:val="902"/>
    <w:link w:val="74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42">
    <w:name w:val="No Spacing"/>
    <w:uiPriority w:val="1"/>
    <w:qFormat/>
    <w:pPr>
      <w:spacing w:before="0" w:after="0" w:line="240" w:lineRule="auto"/>
    </w:pPr>
  </w:style>
  <w:style w:type="paragraph" w:styleId="743">
    <w:name w:val="Title"/>
    <w:basedOn w:val="898"/>
    <w:next w:val="898"/>
    <w:link w:val="74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4">
    <w:name w:val="Title Char"/>
    <w:basedOn w:val="902"/>
    <w:link w:val="743"/>
    <w:uiPriority w:val="10"/>
    <w:rPr>
      <w:sz w:val="48"/>
      <w:szCs w:val="48"/>
    </w:rPr>
  </w:style>
  <w:style w:type="paragraph" w:styleId="745">
    <w:name w:val="Subtitle"/>
    <w:basedOn w:val="898"/>
    <w:next w:val="898"/>
    <w:link w:val="746"/>
    <w:uiPriority w:val="11"/>
    <w:qFormat/>
    <w:pPr>
      <w:spacing w:before="200" w:after="200"/>
    </w:pPr>
    <w:rPr>
      <w:sz w:val="24"/>
      <w:szCs w:val="24"/>
    </w:rPr>
  </w:style>
  <w:style w:type="character" w:styleId="746">
    <w:name w:val="Subtitle Char"/>
    <w:basedOn w:val="902"/>
    <w:link w:val="745"/>
    <w:uiPriority w:val="11"/>
    <w:rPr>
      <w:sz w:val="24"/>
      <w:szCs w:val="24"/>
    </w:rPr>
  </w:style>
  <w:style w:type="paragraph" w:styleId="747">
    <w:name w:val="Quote"/>
    <w:basedOn w:val="898"/>
    <w:next w:val="898"/>
    <w:link w:val="748"/>
    <w:uiPriority w:val="29"/>
    <w:qFormat/>
    <w:pPr>
      <w:ind w:left="720" w:right="720"/>
    </w:pPr>
    <w:rPr>
      <w:i/>
    </w:rPr>
  </w:style>
  <w:style w:type="character" w:styleId="748">
    <w:name w:val="Quote Char"/>
    <w:link w:val="747"/>
    <w:uiPriority w:val="29"/>
    <w:rPr>
      <w:i/>
    </w:rPr>
  </w:style>
  <w:style w:type="paragraph" w:styleId="749">
    <w:name w:val="Intense Quote"/>
    <w:basedOn w:val="898"/>
    <w:next w:val="898"/>
    <w:link w:val="75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0">
    <w:name w:val="Intense Quote Char"/>
    <w:link w:val="749"/>
    <w:uiPriority w:val="30"/>
    <w:rPr>
      <w:i/>
    </w:rPr>
  </w:style>
  <w:style w:type="character" w:styleId="751">
    <w:name w:val="Header Char"/>
    <w:basedOn w:val="902"/>
    <w:link w:val="912"/>
    <w:uiPriority w:val="99"/>
  </w:style>
  <w:style w:type="character" w:styleId="752">
    <w:name w:val="Footer Char"/>
    <w:basedOn w:val="902"/>
    <w:link w:val="914"/>
    <w:uiPriority w:val="99"/>
  </w:style>
  <w:style w:type="paragraph" w:styleId="753">
    <w:name w:val="Caption"/>
    <w:basedOn w:val="898"/>
    <w:next w:val="898"/>
    <w:link w:val="75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4">
    <w:name w:val="Caption Char"/>
    <w:basedOn w:val="902"/>
    <w:link w:val="753"/>
    <w:uiPriority w:val="35"/>
    <w:rPr>
      <w:b/>
      <w:bCs/>
      <w:color w:val="4f81bd" w:themeColor="accent1"/>
      <w:sz w:val="18"/>
      <w:szCs w:val="18"/>
    </w:rPr>
  </w:style>
  <w:style w:type="table" w:styleId="755">
    <w:name w:val="Table Grid"/>
    <w:basedOn w:val="90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6">
    <w:name w:val="Table Grid Light"/>
    <w:basedOn w:val="90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7">
    <w:name w:val="Plain Table 1"/>
    <w:basedOn w:val="90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58">
    <w:name w:val="Plain Table 2"/>
    <w:basedOn w:val="90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59">
    <w:name w:val="Plain Table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0">
    <w:name w:val="Plain Table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Plain Table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2">
    <w:name w:val="Grid Table 1 Light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4"/>
    <w:basedOn w:val="9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4">
    <w:name w:val="Grid Table 4 - Accent 1"/>
    <w:basedOn w:val="9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5">
    <w:name w:val="Grid Table 4 - Accent 2"/>
    <w:basedOn w:val="9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Grid Table 4 - Accent 3"/>
    <w:basedOn w:val="9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7">
    <w:name w:val="Grid Table 4 - Accent 4"/>
    <w:basedOn w:val="9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Grid Table 4 - Accent 5"/>
    <w:basedOn w:val="9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9">
    <w:name w:val="Grid Table 4 - Accent 6"/>
    <w:basedOn w:val="9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0">
    <w:name w:val="Grid Table 5 Dark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1">
    <w:name w:val="Grid Table 5 Dark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3">
    <w:name w:val="Grid Table 5 Dark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4">
    <w:name w:val="Grid Table 5 Dark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5">
    <w:name w:val="Grid Table 5 Dark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6">
    <w:name w:val="Grid Table 5 Dark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7">
    <w:name w:val="Grid Table 6 Colorful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98">
    <w:name w:val="Grid Table 6 Colorful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99">
    <w:name w:val="Grid Table 6 Colorful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800">
    <w:name w:val="Grid Table 6 Colorful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801">
    <w:name w:val="Grid Table 6 Colorful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802">
    <w:name w:val="Grid Table 6 Colorful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803">
    <w:name w:val="Grid Table 6 Colorful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804">
    <w:name w:val="Grid Table 7 Colorful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9">
    <w:name w:val="List Table 2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0">
    <w:name w:val="List Table 2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1">
    <w:name w:val="List Table 2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2">
    <w:name w:val="List Table 2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3">
    <w:name w:val="List Table 2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4">
    <w:name w:val="List Table 2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5">
    <w:name w:val="List Table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5 Dark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40">
    <w:name w:val="List Table 5 Dark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41">
    <w:name w:val="List Table 5 Dark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42">
    <w:name w:val="List Table 5 Dark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43">
    <w:name w:val="List Table 5 Dark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44">
    <w:name w:val="List Table 5 Dark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45">
    <w:name w:val="List Table 5 Dark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46">
    <w:name w:val="List Table 6 Colorful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7">
    <w:name w:val="List Table 6 Colorful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8">
    <w:name w:val="List Table 6 Colorful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9">
    <w:name w:val="List Table 6 Colorful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0">
    <w:name w:val="List Table 6 Colorful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1">
    <w:name w:val="List Table 6 Colorful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2">
    <w:name w:val="List Table 6 Colorful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3">
    <w:name w:val="List Table 7 Colorful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54">
    <w:name w:val="List Table 7 Colorful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855">
    <w:name w:val="List Table 7 Colorful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856">
    <w:name w:val="List Table 7 Colorful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857">
    <w:name w:val="List Table 7 Colorful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858">
    <w:name w:val="List Table 7 Colorful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859">
    <w:name w:val="List Table 7 Colorful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860">
    <w:name w:val="Lined - Accent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1">
    <w:name w:val="Lined - Accent 1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2">
    <w:name w:val="Lined - Accent 2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3">
    <w:name w:val="Lined - Accent 3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4">
    <w:name w:val="Lined - Accent 4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5">
    <w:name w:val="Lined - Accent 5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6">
    <w:name w:val="Lined - Accent 6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7">
    <w:name w:val="Bordered &amp; Lined - Accent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8">
    <w:name w:val="Bordered &amp; Lined - Accent 1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9">
    <w:name w:val="Bordered &amp; Lined - Accent 2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0">
    <w:name w:val="Bordered &amp; Lined - Accent 3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1">
    <w:name w:val="Bordered &amp; Lined - Accent 4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2">
    <w:name w:val="Bordered &amp; Lined - Accent 5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3">
    <w:name w:val="Bordered &amp; Lined - Accent 6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4">
    <w:name w:val="Bordered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5">
    <w:name w:val="Bordered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6">
    <w:name w:val="Bordered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7">
    <w:name w:val="Bordered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8">
    <w:name w:val="Bordered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9">
    <w:name w:val="Bordered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0">
    <w:name w:val="Bordered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81">
    <w:name w:val="footnote text"/>
    <w:basedOn w:val="898"/>
    <w:link w:val="882"/>
    <w:uiPriority w:val="99"/>
    <w:semiHidden/>
    <w:unhideWhenUsed/>
    <w:pPr>
      <w:spacing w:after="40" w:line="240" w:lineRule="auto"/>
    </w:pPr>
    <w:rPr>
      <w:sz w:val="18"/>
    </w:rPr>
  </w:style>
  <w:style w:type="character" w:styleId="882">
    <w:name w:val="Footnote Text Char"/>
    <w:link w:val="881"/>
    <w:uiPriority w:val="99"/>
    <w:rPr>
      <w:sz w:val="18"/>
    </w:rPr>
  </w:style>
  <w:style w:type="character" w:styleId="883">
    <w:name w:val="footnote reference"/>
    <w:basedOn w:val="902"/>
    <w:uiPriority w:val="99"/>
    <w:unhideWhenUsed/>
    <w:rPr>
      <w:vertAlign w:val="superscript"/>
    </w:rPr>
  </w:style>
  <w:style w:type="paragraph" w:styleId="884">
    <w:name w:val="endnote text"/>
    <w:basedOn w:val="898"/>
    <w:link w:val="885"/>
    <w:uiPriority w:val="99"/>
    <w:semiHidden/>
    <w:unhideWhenUsed/>
    <w:pPr>
      <w:spacing w:after="0" w:line="240" w:lineRule="auto"/>
    </w:pPr>
    <w:rPr>
      <w:sz w:val="20"/>
    </w:rPr>
  </w:style>
  <w:style w:type="character" w:styleId="885">
    <w:name w:val="Endnote Text Char"/>
    <w:link w:val="884"/>
    <w:uiPriority w:val="99"/>
    <w:rPr>
      <w:sz w:val="20"/>
    </w:rPr>
  </w:style>
  <w:style w:type="character" w:styleId="886">
    <w:name w:val="endnote reference"/>
    <w:basedOn w:val="902"/>
    <w:uiPriority w:val="99"/>
    <w:semiHidden/>
    <w:unhideWhenUsed/>
    <w:rPr>
      <w:vertAlign w:val="superscript"/>
    </w:rPr>
  </w:style>
  <w:style w:type="paragraph" w:styleId="887">
    <w:name w:val="toc 1"/>
    <w:basedOn w:val="898"/>
    <w:next w:val="898"/>
    <w:uiPriority w:val="39"/>
    <w:unhideWhenUsed/>
    <w:pPr>
      <w:ind w:left="0" w:right="0" w:firstLine="0"/>
      <w:spacing w:after="57"/>
    </w:pPr>
  </w:style>
  <w:style w:type="paragraph" w:styleId="888">
    <w:name w:val="toc 2"/>
    <w:basedOn w:val="898"/>
    <w:next w:val="898"/>
    <w:uiPriority w:val="39"/>
    <w:unhideWhenUsed/>
    <w:pPr>
      <w:ind w:left="283" w:right="0" w:firstLine="0"/>
      <w:spacing w:after="57"/>
    </w:pPr>
  </w:style>
  <w:style w:type="paragraph" w:styleId="889">
    <w:name w:val="toc 3"/>
    <w:basedOn w:val="898"/>
    <w:next w:val="898"/>
    <w:uiPriority w:val="39"/>
    <w:unhideWhenUsed/>
    <w:pPr>
      <w:ind w:left="567" w:right="0" w:firstLine="0"/>
      <w:spacing w:after="57"/>
    </w:pPr>
  </w:style>
  <w:style w:type="paragraph" w:styleId="890">
    <w:name w:val="toc 4"/>
    <w:basedOn w:val="898"/>
    <w:next w:val="898"/>
    <w:uiPriority w:val="39"/>
    <w:unhideWhenUsed/>
    <w:pPr>
      <w:ind w:left="850" w:right="0" w:firstLine="0"/>
      <w:spacing w:after="57"/>
    </w:pPr>
  </w:style>
  <w:style w:type="paragraph" w:styleId="891">
    <w:name w:val="toc 5"/>
    <w:basedOn w:val="898"/>
    <w:next w:val="898"/>
    <w:uiPriority w:val="39"/>
    <w:unhideWhenUsed/>
    <w:pPr>
      <w:ind w:left="1134" w:right="0" w:firstLine="0"/>
      <w:spacing w:after="57"/>
    </w:pPr>
  </w:style>
  <w:style w:type="paragraph" w:styleId="892">
    <w:name w:val="toc 6"/>
    <w:basedOn w:val="898"/>
    <w:next w:val="898"/>
    <w:uiPriority w:val="39"/>
    <w:unhideWhenUsed/>
    <w:pPr>
      <w:ind w:left="1417" w:right="0" w:firstLine="0"/>
      <w:spacing w:after="57"/>
    </w:pPr>
  </w:style>
  <w:style w:type="paragraph" w:styleId="893">
    <w:name w:val="toc 7"/>
    <w:basedOn w:val="898"/>
    <w:next w:val="898"/>
    <w:uiPriority w:val="39"/>
    <w:unhideWhenUsed/>
    <w:pPr>
      <w:ind w:left="1701" w:right="0" w:firstLine="0"/>
      <w:spacing w:after="57"/>
    </w:pPr>
  </w:style>
  <w:style w:type="paragraph" w:styleId="894">
    <w:name w:val="toc 8"/>
    <w:basedOn w:val="898"/>
    <w:next w:val="898"/>
    <w:uiPriority w:val="39"/>
    <w:unhideWhenUsed/>
    <w:pPr>
      <w:ind w:left="1984" w:right="0" w:firstLine="0"/>
      <w:spacing w:after="57"/>
    </w:pPr>
  </w:style>
  <w:style w:type="paragraph" w:styleId="895">
    <w:name w:val="toc 9"/>
    <w:basedOn w:val="898"/>
    <w:next w:val="898"/>
    <w:uiPriority w:val="39"/>
    <w:unhideWhenUsed/>
    <w:pPr>
      <w:ind w:left="2268" w:right="0" w:firstLine="0"/>
      <w:spacing w:after="57"/>
    </w:pPr>
  </w:style>
  <w:style w:type="paragraph" w:styleId="896">
    <w:name w:val="TOC Heading"/>
    <w:uiPriority w:val="39"/>
    <w:unhideWhenUsed/>
  </w:style>
  <w:style w:type="paragraph" w:styleId="897">
    <w:name w:val="table of figures"/>
    <w:basedOn w:val="898"/>
    <w:next w:val="898"/>
    <w:uiPriority w:val="99"/>
    <w:unhideWhenUsed/>
    <w:pPr>
      <w:spacing w:after="0" w:afterAutospacing="0"/>
    </w:pPr>
  </w:style>
  <w:style w:type="paragraph" w:styleId="898" w:default="1">
    <w:name w:val="Normal"/>
    <w:qFormat/>
    <w:rPr>
      <w:sz w:val="24"/>
      <w:szCs w:val="24"/>
    </w:rPr>
  </w:style>
  <w:style w:type="paragraph" w:styleId="899">
    <w:name w:val="Heading 1"/>
    <w:basedOn w:val="898"/>
    <w:next w:val="898"/>
    <w:link w:val="905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900">
    <w:name w:val="Heading 2"/>
    <w:basedOn w:val="898"/>
    <w:link w:val="906"/>
    <w:uiPriority w:val="99"/>
    <w:qFormat/>
    <w:pPr>
      <w:jc w:val="center"/>
      <w:keepNext/>
      <w:spacing w:before="28" w:after="28"/>
      <w:outlineLvl w:val="1"/>
    </w:pPr>
    <w:rPr>
      <w:b/>
      <w:bCs/>
      <w:color w:val="000000"/>
      <w:sz w:val="26"/>
      <w:szCs w:val="26"/>
    </w:rPr>
  </w:style>
  <w:style w:type="paragraph" w:styleId="901">
    <w:name w:val="Heading 3"/>
    <w:basedOn w:val="898"/>
    <w:link w:val="907"/>
    <w:uiPriority w:val="99"/>
    <w:qFormat/>
    <w:pPr>
      <w:jc w:val="center"/>
      <w:keepNext/>
      <w:spacing w:before="28" w:after="28"/>
      <w:outlineLvl w:val="2"/>
    </w:pPr>
    <w:rPr>
      <w:b/>
      <w:bCs/>
      <w:color w:val="000000"/>
      <w:sz w:val="22"/>
      <w:szCs w:val="22"/>
    </w:rPr>
  </w:style>
  <w:style w:type="character" w:styleId="902" w:default="1">
    <w:name w:val="Default Paragraph Font"/>
    <w:uiPriority w:val="1"/>
    <w:semiHidden/>
    <w:unhideWhenUsed/>
  </w:style>
  <w:style w:type="table" w:styleId="90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4" w:default="1">
    <w:name w:val="No List"/>
    <w:uiPriority w:val="99"/>
    <w:semiHidden/>
    <w:unhideWhenUsed/>
  </w:style>
  <w:style w:type="character" w:styleId="905" w:customStyle="1">
    <w:name w:val="Заголовок 1 Знак"/>
    <w:basedOn w:val="902"/>
    <w:link w:val="899"/>
    <w:uiPriority w:val="99"/>
    <w:rPr>
      <w:rFonts w:ascii="Cambria" w:hAnsi="Cambria" w:cs="Cambria"/>
      <w:b/>
      <w:bCs/>
      <w:sz w:val="32"/>
      <w:szCs w:val="32"/>
    </w:rPr>
  </w:style>
  <w:style w:type="character" w:styleId="906" w:customStyle="1">
    <w:name w:val="Заголовок 2 Знак"/>
    <w:basedOn w:val="902"/>
    <w:link w:val="900"/>
    <w:uiPriority w:val="99"/>
    <w:rPr>
      <w:b/>
      <w:bCs/>
      <w:color w:val="000000"/>
      <w:sz w:val="26"/>
      <w:szCs w:val="26"/>
    </w:rPr>
  </w:style>
  <w:style w:type="character" w:styleId="907" w:customStyle="1">
    <w:name w:val="Заголовок 3 Знак"/>
    <w:basedOn w:val="902"/>
    <w:link w:val="901"/>
    <w:uiPriority w:val="99"/>
    <w:semiHidden/>
    <w:rPr>
      <w:rFonts w:ascii="Cambria" w:hAnsi="Cambria" w:cs="Cambria"/>
      <w:b/>
      <w:bCs/>
      <w:sz w:val="26"/>
      <w:szCs w:val="26"/>
    </w:rPr>
  </w:style>
  <w:style w:type="character" w:styleId="908">
    <w:name w:val="Hyperlink"/>
    <w:basedOn w:val="902"/>
    <w:uiPriority w:val="99"/>
    <w:rPr>
      <w:color w:val="000080"/>
      <w:u w:val="single"/>
    </w:rPr>
  </w:style>
  <w:style w:type="paragraph" w:styleId="909">
    <w:name w:val="Normal (Web)"/>
    <w:basedOn w:val="898"/>
    <w:uiPriority w:val="99"/>
    <w:pPr>
      <w:spacing w:before="100" w:beforeAutospacing="1" w:after="119"/>
    </w:pPr>
  </w:style>
  <w:style w:type="paragraph" w:styleId="910">
    <w:name w:val="Body Text"/>
    <w:basedOn w:val="898"/>
    <w:link w:val="911"/>
    <w:uiPriority w:val="99"/>
    <w:pPr>
      <w:jc w:val="center"/>
    </w:pPr>
    <w:rPr>
      <w:b/>
      <w:bCs/>
      <w:sz w:val="28"/>
      <w:szCs w:val="28"/>
    </w:rPr>
  </w:style>
  <w:style w:type="character" w:styleId="911" w:customStyle="1">
    <w:name w:val="Основной текст Знак"/>
    <w:basedOn w:val="902"/>
    <w:link w:val="910"/>
    <w:uiPriority w:val="99"/>
    <w:semiHidden/>
    <w:rPr>
      <w:sz w:val="24"/>
      <w:szCs w:val="24"/>
    </w:rPr>
  </w:style>
  <w:style w:type="paragraph" w:styleId="912">
    <w:name w:val="Header"/>
    <w:basedOn w:val="898"/>
    <w:link w:val="913"/>
    <w:uiPriority w:val="99"/>
    <w:pPr>
      <w:tabs>
        <w:tab w:val="center" w:pos="4677" w:leader="none"/>
        <w:tab w:val="right" w:pos="9355" w:leader="none"/>
      </w:tabs>
    </w:pPr>
  </w:style>
  <w:style w:type="character" w:styleId="913" w:customStyle="1">
    <w:name w:val="Верхний колонтитул Знак"/>
    <w:basedOn w:val="902"/>
    <w:link w:val="912"/>
    <w:uiPriority w:val="99"/>
    <w:rPr>
      <w:sz w:val="24"/>
      <w:szCs w:val="24"/>
    </w:rPr>
  </w:style>
  <w:style w:type="paragraph" w:styleId="914">
    <w:name w:val="Footer"/>
    <w:basedOn w:val="898"/>
    <w:link w:val="915"/>
    <w:uiPriority w:val="99"/>
    <w:pPr>
      <w:tabs>
        <w:tab w:val="center" w:pos="4677" w:leader="none"/>
        <w:tab w:val="right" w:pos="9355" w:leader="none"/>
      </w:tabs>
    </w:pPr>
  </w:style>
  <w:style w:type="character" w:styleId="915" w:customStyle="1">
    <w:name w:val="Нижний колонтитул Знак"/>
    <w:basedOn w:val="902"/>
    <w:link w:val="914"/>
    <w:uiPriority w:val="99"/>
    <w:rPr>
      <w:sz w:val="24"/>
      <w:szCs w:val="24"/>
    </w:rPr>
  </w:style>
  <w:style w:type="character" w:styleId="916">
    <w:name w:val="page number"/>
    <w:basedOn w:val="902"/>
    <w:uiPriority w:val="99"/>
  </w:style>
  <w:style w:type="paragraph" w:styleId="917" w:customStyle="1">
    <w:name w:val="p10"/>
    <w:basedOn w:val="898"/>
    <w:uiPriority w:val="99"/>
    <w:pPr>
      <w:spacing w:before="100" w:beforeAutospacing="1" w:after="100" w:afterAutospacing="1"/>
    </w:pPr>
  </w:style>
  <w:style w:type="paragraph" w:styleId="918">
    <w:name w:val="Body Text Indent"/>
    <w:basedOn w:val="898"/>
    <w:link w:val="919"/>
    <w:uiPriority w:val="99"/>
    <w:unhideWhenUsed/>
    <w:pPr>
      <w:ind w:left="283"/>
      <w:spacing w:after="120"/>
    </w:pPr>
  </w:style>
  <w:style w:type="character" w:styleId="919" w:customStyle="1">
    <w:name w:val="Основной текст с отступом Знак"/>
    <w:basedOn w:val="902"/>
    <w:link w:val="918"/>
    <w:uiPriority w:val="99"/>
    <w:rPr>
      <w:sz w:val="24"/>
      <w:szCs w:val="24"/>
    </w:rPr>
  </w:style>
  <w:style w:type="paragraph" w:styleId="920">
    <w:name w:val="Balloon Text"/>
    <w:basedOn w:val="898"/>
    <w:link w:val="921"/>
    <w:uiPriority w:val="99"/>
    <w:semiHidden/>
    <w:unhideWhenUsed/>
    <w:rPr>
      <w:rFonts w:ascii="Tahoma" w:hAnsi="Tahoma" w:cs="Tahoma"/>
      <w:sz w:val="16"/>
      <w:szCs w:val="16"/>
    </w:rPr>
  </w:style>
  <w:style w:type="character" w:styleId="921" w:customStyle="1">
    <w:name w:val="Текст выноски Знак"/>
    <w:basedOn w:val="902"/>
    <w:link w:val="920"/>
    <w:uiPriority w:val="99"/>
    <w:semiHidden/>
    <w:rPr>
      <w:rFonts w:ascii="Tahoma" w:hAnsi="Tahoma" w:cs="Tahoma"/>
      <w:sz w:val="16"/>
      <w:szCs w:val="16"/>
    </w:rPr>
  </w:style>
  <w:style w:type="paragraph" w:styleId="922">
    <w:name w:val="List Paragraph"/>
    <w:basedOn w:val="898"/>
    <w:uiPriority w:val="99"/>
    <w:qFormat/>
    <w:pPr>
      <w:ind w:left="708"/>
    </w:pPr>
  </w:style>
  <w:style w:type="paragraph" w:styleId="923" w:customStyle="1">
    <w:name w:val="Обычный1"/>
    <w:pPr>
      <w:ind w:firstLine="720"/>
      <w:jc w:val="both"/>
      <w:spacing w:line="300" w:lineRule="auto"/>
      <w:widowControl w:val="off"/>
    </w:pPr>
    <w:rPr>
      <w:sz w:val="24"/>
    </w:rPr>
  </w:style>
  <w:style w:type="character" w:styleId="924" w:customStyle="1">
    <w:name w:val="Буллиты Знак"/>
    <w:link w:val="925"/>
    <w:rPr>
      <w:sz w:val="24"/>
      <w:szCs w:val="24"/>
    </w:rPr>
  </w:style>
  <w:style w:type="paragraph" w:styleId="925" w:customStyle="1">
    <w:name w:val="Буллиты"/>
    <w:basedOn w:val="898"/>
    <w:link w:val="924"/>
    <w:qFormat/>
    <w:pPr>
      <w:numPr>
        <w:ilvl w:val="0"/>
        <w:numId w:val="11"/>
      </w:numPr>
      <w:jc w:val="both"/>
      <w:spacing w:line="276" w:lineRule="auto"/>
      <w:tabs>
        <w:tab w:val="left" w:pos="851" w:leader="none"/>
      </w:tabs>
    </w:pPr>
  </w:style>
  <w:style w:type="paragraph" w:styleId="926" w:customStyle="1">
    <w:name w:val="Маркированный список с тире"/>
    <w:next w:val="922"/>
    <w:pPr>
      <w:numPr>
        <w:ilvl w:val="0"/>
        <w:numId w:val="12"/>
      </w:numPr>
      <w:jc w:val="both"/>
    </w:pPr>
    <w:rPr>
      <w:sz w:val="24"/>
      <w:szCs w:val="24"/>
      <w:lang w:eastAsia="en-US"/>
    </w:rPr>
  </w:style>
  <w:style w:type="paragraph" w:styleId="927">
    <w:name w:val="Plain Text"/>
    <w:basedOn w:val="898"/>
    <w:link w:val="929"/>
    <w:uiPriority w:val="99"/>
    <w:rPr>
      <w:rFonts w:ascii="Courier New" w:hAnsi="Courier New"/>
      <w:sz w:val="20"/>
      <w:szCs w:val="20"/>
    </w:rPr>
  </w:style>
  <w:style w:type="character" w:styleId="928" w:customStyle="1">
    <w:name w:val="Текст Знак"/>
    <w:basedOn w:val="902"/>
    <w:uiPriority w:val="99"/>
    <w:semiHidden/>
    <w:rPr>
      <w:rFonts w:ascii="Courier New" w:hAnsi="Courier New" w:cs="Courier New"/>
    </w:rPr>
  </w:style>
  <w:style w:type="character" w:styleId="929" w:customStyle="1">
    <w:name w:val="Текст Знак1"/>
    <w:link w:val="927"/>
    <w:uiPriority w:val="99"/>
    <w:rPr>
      <w:rFonts w:ascii="Courier New" w:hAnsi="Courier New"/>
    </w:rPr>
  </w:style>
  <w:style w:type="character" w:styleId="930" w:customStyle="1">
    <w:name w:val="Основной текст (2) + Times New Roman"/>
    <w:qFormat/>
    <w:rPr>
      <w:rFonts w:ascii="Times New Roman" w:hAnsi="Times New Roman" w:eastAsia="Times New Roman" w:cs="Times New Roman"/>
      <w:b/>
      <w:bCs/>
      <w:color w:val="000000"/>
      <w:spacing w:val="0"/>
      <w:sz w:val="20"/>
      <w:szCs w:val="20"/>
      <w:shd w:val="clear" w:color="auto" w:fill="ffffff"/>
      <w:lang w:val="ru-RU" w:eastAsia="ru-RU" w:bidi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mailto:mto@r37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Программный центр Помощь образованию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ЛИЦЕНЗИОННЫЙ ДОГОВОР № 1</dc:title>
  <dc:subject/>
  <dc:creator>PC26</dc:creator>
  <cp:keywords/>
  <dc:description/>
  <cp:lastModifiedBy>pobedinsky-sv</cp:lastModifiedBy>
  <cp:revision>55</cp:revision>
  <dcterms:created xsi:type="dcterms:W3CDTF">2017-03-30T16:08:00Z</dcterms:created>
  <dcterms:modified xsi:type="dcterms:W3CDTF">2026-06-19T09:05:26Z</dcterms:modified>
</cp:coreProperties>
</file>