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2C7" w:rsidRDefault="005362C7" w:rsidP="005362C7">
      <w:pPr>
        <w:pageBreakBefore/>
        <w:spacing w:line="276" w:lineRule="auto"/>
        <w:jc w:val="center"/>
      </w:pPr>
      <w:r>
        <w:rPr>
          <w:b/>
          <w:bCs/>
          <w:sz w:val="28"/>
          <w:szCs w:val="28"/>
        </w:rPr>
        <w:t>ТЕХНИЧЕСКОЕ ЗАДАНИЕ</w:t>
      </w:r>
    </w:p>
    <w:p w:rsidR="005362C7" w:rsidRDefault="005362C7" w:rsidP="005362C7">
      <w:pPr>
        <w:spacing w:after="40" w:line="276" w:lineRule="auto"/>
        <w:jc w:val="center"/>
      </w:pPr>
      <w:r>
        <w:rPr>
          <w:b/>
          <w:bCs/>
          <w:sz w:val="28"/>
          <w:szCs w:val="28"/>
        </w:rPr>
        <w:t>на поставку товара</w:t>
      </w:r>
    </w:p>
    <w:p w:rsidR="005362C7" w:rsidRDefault="005362C7" w:rsidP="005362C7">
      <w:pPr>
        <w:spacing w:after="200" w:line="264" w:lineRule="auto"/>
        <w:jc w:val="center"/>
      </w:pPr>
      <w:r>
        <w:rPr>
          <w:i/>
          <w:iCs/>
          <w:color w:val="6A6A6A"/>
          <w:sz w:val="22"/>
          <w:szCs w:val="22"/>
        </w:rPr>
        <w:t>(Приложение к документации о закупке / проекту договора)</w:t>
      </w:r>
    </w:p>
    <w:p w:rsidR="005362C7" w:rsidRDefault="005362C7" w:rsidP="005362C7">
      <w:pPr>
        <w:spacing w:before="160" w:after="80" w:line="276" w:lineRule="auto"/>
      </w:pPr>
      <w:r>
        <w:rPr>
          <w:b/>
          <w:bCs/>
        </w:rPr>
        <w:t>1. Общие сведения</w:t>
      </w:r>
    </w:p>
    <w:p w:rsidR="005362C7" w:rsidRDefault="005362C7" w:rsidP="005362C7">
      <w:pPr>
        <w:spacing w:after="60" w:line="276" w:lineRule="auto"/>
      </w:pPr>
      <w:r>
        <w:t>Заказчик</w:t>
      </w:r>
      <w:proofErr w:type="gramStart"/>
      <w:r>
        <w:t xml:space="preserve">: </w:t>
      </w:r>
      <w:r w:rsidRPr="0074406D">
        <w:t>:</w:t>
      </w:r>
      <w:r w:rsidRPr="0074406D">
        <w:rPr>
          <w:rFonts w:ascii="Liberation Serif" w:hAnsi="Liberation Serif" w:cs="Liberation Serif"/>
          <w:b/>
          <w:sz w:val="22"/>
          <w:szCs w:val="22"/>
        </w:rPr>
        <w:t xml:space="preserve"> </w:t>
      </w:r>
      <w:proofErr w:type="gramEnd"/>
      <w:r w:rsidRPr="0074406D">
        <w:rPr>
          <w:b/>
        </w:rPr>
        <w:t>Федеральное государственное бюджетное образовательное учреждение высшего образования «Рязанский государственный радиотехнический университет имени В.Ф. Уткина»</w:t>
      </w:r>
    </w:p>
    <w:p w:rsidR="005362C7" w:rsidRDefault="005362C7" w:rsidP="005362C7">
      <w:pPr>
        <w:spacing w:after="60" w:line="276" w:lineRule="auto"/>
      </w:pPr>
      <w:r>
        <w:t>Инициатор закупки (структурное подразделение):</w:t>
      </w:r>
      <w:r w:rsidR="002D1DB9">
        <w:t xml:space="preserve"> </w:t>
      </w:r>
      <w:r>
        <w:rPr>
          <w:color w:val="444444"/>
        </w:rPr>
        <w:t>ВУЦ при РГРТУ</w:t>
      </w:r>
    </w:p>
    <w:p w:rsidR="005362C7" w:rsidRDefault="005362C7" w:rsidP="005362C7">
      <w:pPr>
        <w:spacing w:after="60" w:line="276" w:lineRule="auto"/>
      </w:pPr>
      <w:r>
        <w:t xml:space="preserve">Наименование объекта закупки: </w:t>
      </w:r>
      <w:r>
        <w:rPr>
          <w:color w:val="444444"/>
        </w:rPr>
        <w:t>поставка технических средств охраны</w:t>
      </w:r>
    </w:p>
    <w:p w:rsidR="005362C7" w:rsidRDefault="005362C7" w:rsidP="005362C7">
      <w:pPr>
        <w:spacing w:after="60" w:line="276" w:lineRule="auto"/>
      </w:pPr>
      <w:proofErr w:type="gramStart"/>
      <w:r>
        <w:t xml:space="preserve">Способ определения поставщика </w:t>
      </w:r>
      <w:r>
        <w:rPr>
          <w:color w:val="444444"/>
        </w:rPr>
        <w:t>закупка у единственного поставщика по п.5 ч. 1 ст. 93 Закона № 44-ФЗ / способ по Закону № 223-ФЗ]</w:t>
      </w:r>
      <w:proofErr w:type="gramEnd"/>
    </w:p>
    <w:p w:rsidR="005362C7" w:rsidRDefault="005362C7" w:rsidP="005362C7">
      <w:pPr>
        <w:spacing w:after="60" w:line="276" w:lineRule="auto"/>
      </w:pPr>
      <w:r>
        <w:t xml:space="preserve">Начальная (максимальная) цена договора (НМЦД): </w:t>
      </w:r>
      <w:r>
        <w:rPr>
          <w:color w:val="444444"/>
        </w:rPr>
        <w:t>20 800,00 руб., обоснование — приложение к документации</w:t>
      </w:r>
    </w:p>
    <w:p w:rsidR="005362C7" w:rsidRDefault="005362C7" w:rsidP="005362C7">
      <w:pPr>
        <w:spacing w:after="60" w:line="276" w:lineRule="auto"/>
      </w:pPr>
      <w:r>
        <w:t xml:space="preserve">Источник финансирования: </w:t>
      </w:r>
      <w:r>
        <w:rPr>
          <w:color w:val="444444"/>
        </w:rPr>
        <w:t>ГЗ</w:t>
      </w:r>
    </w:p>
    <w:p w:rsidR="005362C7" w:rsidRDefault="005362C7" w:rsidP="005362C7">
      <w:pPr>
        <w:spacing w:before="160" w:after="80" w:line="276" w:lineRule="auto"/>
      </w:pPr>
      <w:r>
        <w:rPr>
          <w:b/>
          <w:bCs/>
        </w:rPr>
        <w:t>2. Наименование, количество и характеристики товара</w:t>
      </w:r>
    </w:p>
    <w:tbl>
      <w:tblPr>
        <w:tblW w:w="9355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600"/>
        <w:gridCol w:w="2500"/>
        <w:gridCol w:w="900"/>
        <w:gridCol w:w="1000"/>
        <w:gridCol w:w="4355"/>
      </w:tblGrid>
      <w:tr w:rsidR="005362C7" w:rsidTr="00905FA2">
        <w:trPr>
          <w:tblHeader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5362C7" w:rsidRDefault="005362C7" w:rsidP="00905FA2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5362C7" w:rsidRDefault="005362C7" w:rsidP="00905FA2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5362C7" w:rsidRDefault="005362C7" w:rsidP="00905FA2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Ед. </w:t>
            </w:r>
            <w:proofErr w:type="spellStart"/>
            <w:r>
              <w:rPr>
                <w:b/>
                <w:bCs/>
                <w:sz w:val="22"/>
                <w:szCs w:val="22"/>
              </w:rPr>
              <w:t>изм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5362C7" w:rsidRDefault="005362C7" w:rsidP="00905FA2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5362C7" w:rsidRDefault="005362C7" w:rsidP="00905FA2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Требуемые характеристики (показатели и их значения)</w:t>
            </w:r>
          </w:p>
        </w:tc>
      </w:tr>
      <w:tr w:rsidR="005362C7" w:rsidTr="00905FA2"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5362C7" w:rsidRDefault="005362C7" w:rsidP="00905FA2">
            <w:r>
              <w:rPr>
                <w:sz w:val="22"/>
                <w:szCs w:val="22"/>
              </w:rPr>
              <w:t>1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5362C7" w:rsidRDefault="005362C7" w:rsidP="00905FA2">
            <w:r w:rsidRPr="00691C22">
              <w:rPr>
                <w:sz w:val="22"/>
                <w:szCs w:val="22"/>
              </w:rPr>
              <w:t>С2000-БКИ блок индикации с клавиатурой, Болид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5362C7" w:rsidRDefault="003B4314" w:rsidP="00905FA2">
            <w:r>
              <w:t>шт.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5362C7" w:rsidRDefault="003B4314" w:rsidP="00905FA2">
            <w:r>
              <w:t>1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B4314" w:rsidRDefault="003B4314" w:rsidP="003B4314">
            <w:r>
              <w:t xml:space="preserve">Световая индикация: 60 двухцветных индикаторов (состояния разделов), 7 одноцветных (тревоги и неисправности), 1 индикатор состояния блока, 1 индикатор состояния раздела, управляемого </w:t>
            </w:r>
            <w:proofErr w:type="spellStart"/>
            <w:r>
              <w:t>Touch</w:t>
            </w:r>
            <w:proofErr w:type="spellEnd"/>
            <w:r>
              <w:t xml:space="preserve"> </w:t>
            </w:r>
            <w:proofErr w:type="spellStart"/>
            <w:r>
              <w:t>Memory</w:t>
            </w:r>
            <w:proofErr w:type="spellEnd"/>
            <w:r>
              <w:t xml:space="preserve">. </w:t>
            </w:r>
          </w:p>
          <w:p w:rsidR="003B4314" w:rsidRDefault="003B4314" w:rsidP="003B4314">
            <w:r>
              <w:t xml:space="preserve">Коммуникационный порт: RS-485 (протокол «Орион»). </w:t>
            </w:r>
          </w:p>
          <w:p w:rsidR="003B4314" w:rsidRDefault="003B4314" w:rsidP="003B4314">
            <w:r>
              <w:t xml:space="preserve">Питание: от внешнего источника постоянного тока, напряжение 10,2–28,4 В. </w:t>
            </w:r>
          </w:p>
          <w:p w:rsidR="003B4314" w:rsidRDefault="003B4314" w:rsidP="003B4314">
            <w:r>
              <w:t xml:space="preserve">Потребляемая мощность: не более 3 Вт. </w:t>
            </w:r>
          </w:p>
          <w:p w:rsidR="003B4314" w:rsidRDefault="003B4314" w:rsidP="003B4314">
            <w:r>
              <w:t xml:space="preserve">Готовность к работе после включения питания: не более 2 секунд. </w:t>
            </w:r>
          </w:p>
          <w:p w:rsidR="003B4314" w:rsidRDefault="003B4314" w:rsidP="003B4314">
            <w:r>
              <w:t xml:space="preserve">Рабочий диапазон температур: от -30 до +50 °C. </w:t>
            </w:r>
          </w:p>
          <w:p w:rsidR="003B4314" w:rsidRDefault="003B4314" w:rsidP="003B4314">
            <w:r>
              <w:t xml:space="preserve">Относительная влажность: до 98% при +25 °C. </w:t>
            </w:r>
          </w:p>
          <w:p w:rsidR="003B4314" w:rsidRDefault="003B4314" w:rsidP="003B4314">
            <w:r>
              <w:t xml:space="preserve">Степень защиты корпуса: IP20. </w:t>
            </w:r>
          </w:p>
          <w:p w:rsidR="003B4314" w:rsidRDefault="003B4314" w:rsidP="003B4314">
            <w:r>
              <w:t xml:space="preserve">Габаритные размеры: 340×170×27,5 мм. </w:t>
            </w:r>
          </w:p>
          <w:p w:rsidR="003B4314" w:rsidRDefault="003B4314" w:rsidP="003B4314">
            <w:r>
              <w:t xml:space="preserve">Вес: не более 0,6 кг. </w:t>
            </w:r>
          </w:p>
          <w:p w:rsidR="003B4314" w:rsidRDefault="003B4314" w:rsidP="003B4314">
            <w:r>
              <w:lastRenderedPageBreak/>
              <w:t>Средний срок службы: 10 лет</w:t>
            </w:r>
          </w:p>
          <w:p w:rsidR="003B4314" w:rsidRDefault="003B4314" w:rsidP="003B4314"/>
          <w:p w:rsidR="003B4314" w:rsidRDefault="003B4314" w:rsidP="003B4314">
            <w:r>
              <w:t xml:space="preserve">Данное изделие должно иметь датчик вскрытия корпуса, формировать сообщение о вскрытии на пульт «С2000». </w:t>
            </w:r>
          </w:p>
          <w:p w:rsidR="005A57DA" w:rsidRDefault="003B4314" w:rsidP="005A57DA">
            <w:r>
              <w:t>Прибор должен позволять настраивать адрес прибора в системе, закреплённые разделы, тип индикации, доступ к управлению,</w:t>
            </w:r>
            <w:r w:rsidR="005A57DA">
              <w:t xml:space="preserve"> время звучания сигнализации и контроль питания. </w:t>
            </w:r>
          </w:p>
          <w:p w:rsidR="005A57DA" w:rsidRDefault="005A57DA" w:rsidP="005A57DA">
            <w:r>
              <w:t>Должен иметь синхронизацию времени, часовая синхронизация с пультом «С2000» («С2000M»).</w:t>
            </w:r>
          </w:p>
          <w:p w:rsidR="005362C7" w:rsidRDefault="005362C7" w:rsidP="003B4314"/>
        </w:tc>
      </w:tr>
      <w:tr w:rsidR="005A57DA" w:rsidTr="00905FA2"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5A57DA" w:rsidRDefault="005A57DA" w:rsidP="00905FA2"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5A57DA" w:rsidRPr="00691C22" w:rsidRDefault="005A57DA" w:rsidP="00905FA2">
            <w:pPr>
              <w:ind w:right="-29"/>
              <w:rPr>
                <w:sz w:val="22"/>
                <w:szCs w:val="22"/>
              </w:rPr>
            </w:pPr>
            <w:r w:rsidRPr="00691C22">
              <w:rPr>
                <w:sz w:val="22"/>
                <w:szCs w:val="22"/>
              </w:rPr>
              <w:t xml:space="preserve">С2000-М пульт контроля и управления с </w:t>
            </w:r>
            <w:proofErr w:type="spellStart"/>
            <w:r w:rsidRPr="00691C22">
              <w:rPr>
                <w:sz w:val="22"/>
                <w:szCs w:val="22"/>
              </w:rPr>
              <w:t>двухстрочным</w:t>
            </w:r>
            <w:proofErr w:type="spellEnd"/>
            <w:r w:rsidRPr="00691C22">
              <w:rPr>
                <w:sz w:val="22"/>
                <w:szCs w:val="22"/>
              </w:rPr>
              <w:t xml:space="preserve"> ЖКИ индикатором, Болид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5A57DA" w:rsidRPr="00691C22" w:rsidRDefault="005A57DA" w:rsidP="00905FA2">
            <w:pPr>
              <w:jc w:val="center"/>
              <w:rPr>
                <w:sz w:val="22"/>
                <w:szCs w:val="22"/>
              </w:rPr>
            </w:pPr>
            <w:r w:rsidRPr="00691C22">
              <w:rPr>
                <w:sz w:val="22"/>
                <w:szCs w:val="22"/>
              </w:rPr>
              <w:t>шт.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5A57DA" w:rsidRPr="00691C22" w:rsidRDefault="005A57DA" w:rsidP="00905FA2">
            <w:pPr>
              <w:rPr>
                <w:sz w:val="22"/>
                <w:szCs w:val="22"/>
              </w:rPr>
            </w:pPr>
            <w:r w:rsidRPr="00691C22">
              <w:rPr>
                <w:sz w:val="22"/>
                <w:szCs w:val="22"/>
              </w:rPr>
              <w:t>1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5A57DA" w:rsidRDefault="005A57DA" w:rsidP="00905FA2">
            <w:r>
              <w:t>Данный прибор должен иметь</w:t>
            </w:r>
            <w:r w:rsidRPr="0034463E">
              <w:t xml:space="preserve"> жидкокристаллический экран из двух строк по 16 символов; подключение до 127 устройств (блоков); число контролируемых зон — до 511; хранение в журнале памяти до 32 тысяч событий; две одинаковые проводные линии связи; питание от основного или резервного источника с потреблением 10.2/28.4</w:t>
            </w:r>
            <w:proofErr w:type="gramStart"/>
            <w:r w:rsidRPr="0034463E">
              <w:t xml:space="preserve"> В</w:t>
            </w:r>
            <w:proofErr w:type="gramEnd"/>
            <w:r w:rsidRPr="0034463E">
              <w:t xml:space="preserve">; степень защиты корпуса IP30. </w:t>
            </w:r>
          </w:p>
        </w:tc>
      </w:tr>
    </w:tbl>
    <w:p w:rsidR="005362C7" w:rsidRDefault="005362C7" w:rsidP="005362C7">
      <w:pPr>
        <w:spacing w:before="160" w:after="80" w:line="276" w:lineRule="auto"/>
      </w:pPr>
      <w:r>
        <w:rPr>
          <w:b/>
          <w:bCs/>
        </w:rPr>
        <w:t>3. Требования к качеству, безопасности и новизне товара</w:t>
      </w:r>
    </w:p>
    <w:p w:rsidR="005362C7" w:rsidRDefault="005362C7" w:rsidP="005362C7">
      <w:pPr>
        <w:pStyle w:val="a3"/>
        <w:numPr>
          <w:ilvl w:val="0"/>
          <w:numId w:val="1"/>
        </w:numPr>
        <w:spacing w:after="60" w:line="276" w:lineRule="auto"/>
        <w:jc w:val="both"/>
      </w:pPr>
      <w:r>
        <w:t>Товар новый, не бывший в употреблении, не восстановленный, без дефектов</w:t>
      </w:r>
      <w:r w:rsidR="005A57DA">
        <w:t>.</w:t>
      </w:r>
    </w:p>
    <w:p w:rsidR="005362C7" w:rsidRDefault="005A57DA" w:rsidP="005362C7">
      <w:pPr>
        <w:pStyle w:val="a3"/>
        <w:numPr>
          <w:ilvl w:val="0"/>
          <w:numId w:val="1"/>
        </w:numPr>
        <w:spacing w:after="60" w:line="276" w:lineRule="auto"/>
        <w:jc w:val="both"/>
      </w:pPr>
      <w:r>
        <w:t xml:space="preserve">Соответствие требованиям ГОСТ </w:t>
      </w:r>
      <w:r w:rsidR="005362C7">
        <w:t>и обязательным требованиям безопасности.</w:t>
      </w:r>
    </w:p>
    <w:p w:rsidR="005362C7" w:rsidRDefault="005362C7" w:rsidP="005362C7">
      <w:pPr>
        <w:pStyle w:val="a3"/>
        <w:numPr>
          <w:ilvl w:val="0"/>
          <w:numId w:val="1"/>
        </w:numPr>
        <w:spacing w:after="60" w:line="276" w:lineRule="auto"/>
        <w:jc w:val="both"/>
      </w:pPr>
      <w:r>
        <w:t>Наличие сертификатов.</w:t>
      </w:r>
    </w:p>
    <w:p w:rsidR="005362C7" w:rsidRDefault="005362C7" w:rsidP="005362C7">
      <w:pPr>
        <w:pStyle w:val="a3"/>
        <w:numPr>
          <w:ilvl w:val="0"/>
          <w:numId w:val="1"/>
        </w:numPr>
        <w:spacing w:after="60" w:line="276" w:lineRule="auto"/>
        <w:jc w:val="both"/>
      </w:pPr>
      <w:r>
        <w:t xml:space="preserve">Гарантийный срок на товар </w:t>
      </w:r>
      <w:r w:rsidRPr="00990E22">
        <w:rPr>
          <w:bCs/>
        </w:rPr>
        <w:t>–</w:t>
      </w:r>
      <w:r w:rsidR="002D1DB9">
        <w:t xml:space="preserve"> не менее 1 года.</w:t>
      </w:r>
    </w:p>
    <w:p w:rsidR="005362C7" w:rsidRDefault="005362C7" w:rsidP="005362C7">
      <w:pPr>
        <w:spacing w:before="160" w:after="80" w:line="276" w:lineRule="auto"/>
      </w:pPr>
      <w:r>
        <w:rPr>
          <w:b/>
          <w:bCs/>
        </w:rPr>
        <w:t>4. Требования к комплектности, упаковке и маркировке</w:t>
      </w:r>
    </w:p>
    <w:p w:rsidR="005362C7" w:rsidRDefault="005362C7" w:rsidP="005362C7">
      <w:pPr>
        <w:pStyle w:val="a3"/>
        <w:numPr>
          <w:ilvl w:val="0"/>
          <w:numId w:val="1"/>
        </w:numPr>
        <w:spacing w:after="60" w:line="276" w:lineRule="auto"/>
        <w:jc w:val="both"/>
      </w:pPr>
      <w:r>
        <w:t>Комплектн</w:t>
      </w:r>
      <w:r w:rsidR="002D1DB9">
        <w:t>ость: прибор , паспорт.</w:t>
      </w:r>
    </w:p>
    <w:p w:rsidR="005362C7" w:rsidRDefault="005362C7" w:rsidP="005362C7">
      <w:pPr>
        <w:pStyle w:val="a3"/>
        <w:numPr>
          <w:ilvl w:val="0"/>
          <w:numId w:val="1"/>
        </w:numPr>
        <w:spacing w:after="60" w:line="276" w:lineRule="auto"/>
        <w:jc w:val="both"/>
      </w:pPr>
      <w:r>
        <w:t>Упаковка обеспечивает сохранность товара при транспортировке и хранении</w:t>
      </w:r>
      <w:r w:rsidR="005F240B">
        <w:t>.</w:t>
      </w:r>
    </w:p>
    <w:p w:rsidR="005362C7" w:rsidRDefault="005F240B" w:rsidP="005362C7">
      <w:pPr>
        <w:pStyle w:val="a3"/>
        <w:numPr>
          <w:ilvl w:val="0"/>
          <w:numId w:val="1"/>
        </w:numPr>
        <w:spacing w:after="60" w:line="276" w:lineRule="auto"/>
        <w:jc w:val="both"/>
      </w:pPr>
      <w:r>
        <w:t xml:space="preserve">Маркировка: </w:t>
      </w:r>
      <w:r w:rsidR="005362C7">
        <w:t>требования, наличие све</w:t>
      </w:r>
      <w:r>
        <w:t>дений о товаре на русском языке</w:t>
      </w:r>
      <w:r w:rsidR="005362C7">
        <w:t>.</w:t>
      </w:r>
    </w:p>
    <w:p w:rsidR="005362C7" w:rsidRDefault="005362C7" w:rsidP="005362C7">
      <w:pPr>
        <w:spacing w:before="160" w:after="80" w:line="276" w:lineRule="auto"/>
      </w:pPr>
      <w:r>
        <w:rPr>
          <w:b/>
          <w:bCs/>
        </w:rPr>
        <w:lastRenderedPageBreak/>
        <w:t>5. Условия, место и сроки поставки</w:t>
      </w:r>
    </w:p>
    <w:p w:rsidR="005362C7" w:rsidRDefault="005362C7" w:rsidP="005362C7">
      <w:pPr>
        <w:spacing w:after="60" w:line="276" w:lineRule="auto"/>
      </w:pPr>
      <w:r>
        <w:t xml:space="preserve">Место поставки: </w:t>
      </w:r>
      <w:proofErr w:type="gramStart"/>
      <w:r w:rsidR="005F240B">
        <w:rPr>
          <w:color w:val="444444"/>
        </w:rPr>
        <w:t>г</w:t>
      </w:r>
      <w:proofErr w:type="gramEnd"/>
      <w:r w:rsidR="005F240B">
        <w:rPr>
          <w:color w:val="444444"/>
        </w:rPr>
        <w:t>. Рязань улица Гагарина 59/1</w:t>
      </w:r>
    </w:p>
    <w:p w:rsidR="005362C7" w:rsidRDefault="005362C7" w:rsidP="005362C7">
      <w:pPr>
        <w:spacing w:after="60" w:line="276" w:lineRule="auto"/>
      </w:pPr>
      <w:r>
        <w:t xml:space="preserve">Срок (график) поставки: </w:t>
      </w:r>
      <w:r w:rsidR="005F240B">
        <w:rPr>
          <w:color w:val="444444"/>
        </w:rPr>
        <w:t xml:space="preserve"> до 17.08.2026 г.</w:t>
      </w:r>
    </w:p>
    <w:p w:rsidR="005362C7" w:rsidRDefault="005362C7" w:rsidP="005362C7">
      <w:pPr>
        <w:spacing w:after="60" w:line="276" w:lineRule="auto"/>
      </w:pPr>
      <w:r>
        <w:t xml:space="preserve">Условия поставки: </w:t>
      </w:r>
      <w:r>
        <w:rPr>
          <w:color w:val="444444"/>
        </w:rPr>
        <w:t>доставка транспортом поставщика, погрузо-разгрузочные работы, занос</w:t>
      </w:r>
      <w:proofErr w:type="gramStart"/>
      <w:r>
        <w:rPr>
          <w:color w:val="444444"/>
        </w:rPr>
        <w:t xml:space="preserve"> </w:t>
      </w:r>
      <w:r w:rsidR="005F240B">
        <w:rPr>
          <w:color w:val="444444"/>
        </w:rPr>
        <w:t>.</w:t>
      </w:r>
      <w:proofErr w:type="gramEnd"/>
    </w:p>
    <w:p w:rsidR="005362C7" w:rsidRDefault="005362C7" w:rsidP="005362C7">
      <w:pPr>
        <w:spacing w:before="160" w:after="80" w:line="276" w:lineRule="auto"/>
      </w:pPr>
      <w:r>
        <w:rPr>
          <w:b/>
          <w:bCs/>
        </w:rPr>
        <w:t>6. Требования к участнику закупки (при наличии)</w:t>
      </w:r>
    </w:p>
    <w:p w:rsidR="005362C7" w:rsidRDefault="005362C7" w:rsidP="005362C7">
      <w:pPr>
        <w:pStyle w:val="a3"/>
        <w:numPr>
          <w:ilvl w:val="0"/>
          <w:numId w:val="1"/>
        </w:numPr>
        <w:spacing w:after="60" w:line="276" w:lineRule="auto"/>
        <w:jc w:val="both"/>
      </w:pPr>
      <w:r>
        <w:t>Наличие лицензий / разрешений, если поставка товара подлежит лицензированию</w:t>
      </w:r>
      <w:proofErr w:type="gramStart"/>
      <w:r>
        <w:t xml:space="preserve"> </w:t>
      </w:r>
      <w:r w:rsidR="005F240B">
        <w:rPr>
          <w:bCs/>
        </w:rPr>
        <w:t>.</w:t>
      </w:r>
      <w:proofErr w:type="gramEnd"/>
    </w:p>
    <w:p w:rsidR="005362C7" w:rsidRDefault="005362C7" w:rsidP="005362C7">
      <w:pPr>
        <w:pStyle w:val="a3"/>
        <w:numPr>
          <w:ilvl w:val="0"/>
          <w:numId w:val="1"/>
        </w:numPr>
        <w:spacing w:after="60" w:line="276" w:lineRule="auto"/>
        <w:jc w:val="both"/>
      </w:pPr>
      <w:r>
        <w:t xml:space="preserve">Соблюдение условий национального режима (запреты / ограничения / преимущества) </w:t>
      </w:r>
      <w:r w:rsidRPr="00990E22">
        <w:rPr>
          <w:bCs/>
        </w:rPr>
        <w:t>–</w:t>
      </w:r>
      <w:r>
        <w:t xml:space="preserve"> </w:t>
      </w:r>
      <w:r w:rsidR="005F240B">
        <w:t xml:space="preserve">постановление правительства № 18750 </w:t>
      </w:r>
      <w:r w:rsidR="002D1DB9">
        <w:t xml:space="preserve">от </w:t>
      </w:r>
      <w:r w:rsidR="005F240B">
        <w:t>23.12.2024 г.</w:t>
      </w:r>
    </w:p>
    <w:p w:rsidR="005362C7" w:rsidRDefault="005362C7" w:rsidP="005362C7">
      <w:pPr>
        <w:spacing w:before="160" w:after="80" w:line="276" w:lineRule="auto"/>
      </w:pPr>
      <w:r>
        <w:rPr>
          <w:b/>
          <w:bCs/>
        </w:rPr>
        <w:t>7. Порядок приёмки товара</w:t>
      </w:r>
    </w:p>
    <w:p w:rsidR="005362C7" w:rsidRDefault="005362C7" w:rsidP="005362C7">
      <w:pPr>
        <w:pStyle w:val="a3"/>
        <w:numPr>
          <w:ilvl w:val="0"/>
          <w:numId w:val="1"/>
        </w:numPr>
        <w:spacing w:after="60" w:line="276" w:lineRule="auto"/>
        <w:jc w:val="both"/>
      </w:pPr>
      <w:r>
        <w:t xml:space="preserve">Приёмка по количеству, качеству, комплектности и соответствию ТЗ; при необходимости </w:t>
      </w:r>
      <w:r w:rsidRPr="00990E22">
        <w:rPr>
          <w:bCs/>
        </w:rPr>
        <w:t>–</w:t>
      </w:r>
      <w:r>
        <w:t xml:space="preserve"> экспертиза.</w:t>
      </w:r>
    </w:p>
    <w:p w:rsidR="005362C7" w:rsidRDefault="005A57DA" w:rsidP="005362C7">
      <w:pPr>
        <w:pStyle w:val="a3"/>
        <w:numPr>
          <w:ilvl w:val="0"/>
          <w:numId w:val="1"/>
        </w:numPr>
        <w:spacing w:after="60" w:line="276" w:lineRule="auto"/>
        <w:jc w:val="both"/>
      </w:pPr>
      <w:r>
        <w:t xml:space="preserve">Сопроводительные документы: </w:t>
      </w:r>
      <w:r w:rsidR="005362C7">
        <w:t xml:space="preserve">товарная накладная / УПД, паспорт, </w:t>
      </w:r>
      <w:r>
        <w:t>сертификаты.</w:t>
      </w:r>
    </w:p>
    <w:p w:rsidR="005362C7" w:rsidRDefault="005362C7" w:rsidP="005362C7">
      <w:pPr>
        <w:pStyle w:val="a3"/>
        <w:numPr>
          <w:ilvl w:val="0"/>
          <w:numId w:val="1"/>
        </w:numPr>
        <w:spacing w:after="60" w:line="276" w:lineRule="auto"/>
        <w:jc w:val="both"/>
      </w:pPr>
      <w:r>
        <w:t>Оформление документа о приёмке (акта); порядок действий при выявлении несоответствий.</w:t>
      </w:r>
    </w:p>
    <w:p w:rsidR="005362C7" w:rsidRDefault="005362C7" w:rsidP="005362C7">
      <w:pPr>
        <w:spacing w:before="240" w:after="100" w:line="276" w:lineRule="auto"/>
      </w:pPr>
      <w:r>
        <w:t xml:space="preserve">Исполнитель (специалист контрактной службы): </w:t>
      </w:r>
      <w:proofErr w:type="spellStart"/>
      <w:r w:rsidR="005F240B">
        <w:t>Федиов</w:t>
      </w:r>
      <w:proofErr w:type="spellEnd"/>
      <w:r w:rsidR="005F240B">
        <w:t xml:space="preserve"> С.В.</w:t>
      </w:r>
    </w:p>
    <w:p w:rsidR="00DB72B0" w:rsidRDefault="00DB72B0"/>
    <w:sectPr w:rsidR="00DB72B0" w:rsidSect="00DB7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27E45"/>
    <w:multiLevelType w:val="hybridMultilevel"/>
    <w:tmpl w:val="D6C00E4E"/>
    <w:lvl w:ilvl="0" w:tplc="325AFAC8">
      <w:start w:val="1"/>
      <w:numFmt w:val="bullet"/>
      <w:lvlText w:val="–"/>
      <w:lvlJc w:val="left"/>
      <w:pPr>
        <w:ind w:left="1000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67E8B5BC">
      <w:numFmt w:val="decimal"/>
      <w:lvlText w:val=""/>
      <w:lvlJc w:val="left"/>
    </w:lvl>
    <w:lvl w:ilvl="2" w:tplc="5C1E7EFA">
      <w:numFmt w:val="decimal"/>
      <w:lvlText w:val=""/>
      <w:lvlJc w:val="left"/>
    </w:lvl>
    <w:lvl w:ilvl="3" w:tplc="CAF8193A">
      <w:numFmt w:val="decimal"/>
      <w:lvlText w:val=""/>
      <w:lvlJc w:val="left"/>
    </w:lvl>
    <w:lvl w:ilvl="4" w:tplc="3A869FB4">
      <w:numFmt w:val="decimal"/>
      <w:lvlText w:val=""/>
      <w:lvlJc w:val="left"/>
    </w:lvl>
    <w:lvl w:ilvl="5" w:tplc="30EC1D5A">
      <w:numFmt w:val="decimal"/>
      <w:lvlText w:val=""/>
      <w:lvlJc w:val="left"/>
    </w:lvl>
    <w:lvl w:ilvl="6" w:tplc="4DD8CF3E">
      <w:numFmt w:val="decimal"/>
      <w:lvlText w:val=""/>
      <w:lvlJc w:val="left"/>
    </w:lvl>
    <w:lvl w:ilvl="7" w:tplc="23BA0FC0">
      <w:numFmt w:val="decimal"/>
      <w:lvlText w:val=""/>
      <w:lvlJc w:val="left"/>
    </w:lvl>
    <w:lvl w:ilvl="8" w:tplc="B596B4C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62C7"/>
    <w:rsid w:val="000B172B"/>
    <w:rsid w:val="002D1DB9"/>
    <w:rsid w:val="003B4314"/>
    <w:rsid w:val="005362C7"/>
    <w:rsid w:val="005A57DA"/>
    <w:rsid w:val="005F240B"/>
    <w:rsid w:val="007E791A"/>
    <w:rsid w:val="00B34402"/>
    <w:rsid w:val="00DB7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2C7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qFormat/>
    <w:rsid w:val="005362C7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OTMS-NACH</dc:creator>
  <cp:lastModifiedBy>OTMS-NACH</cp:lastModifiedBy>
  <cp:revision>1</cp:revision>
  <dcterms:created xsi:type="dcterms:W3CDTF">2026-07-30T05:04:00Z</dcterms:created>
  <dcterms:modified xsi:type="dcterms:W3CDTF">2026-07-30T06:15:00Z</dcterms:modified>
</cp:coreProperties>
</file>