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37D" w:rsidRDefault="00A1737D" w:rsidP="00A1737D">
      <w:pPr>
        <w:jc w:val="center"/>
        <w:rPr>
          <w:b/>
          <w:bCs/>
        </w:rPr>
      </w:pPr>
      <w:r>
        <w:rPr>
          <w:b/>
          <w:bCs/>
        </w:rPr>
        <w:t>ПРОЕКТ</w:t>
      </w:r>
      <w:r w:rsidR="00416FB9">
        <w:rPr>
          <w:b/>
          <w:bCs/>
        </w:rPr>
        <w:t xml:space="preserve"> КОНТРАКТА</w:t>
      </w:r>
    </w:p>
    <w:p w:rsidR="00C926A2" w:rsidRPr="00C56876" w:rsidRDefault="00B313F3" w:rsidP="00437C56">
      <w:pPr>
        <w:jc w:val="center"/>
        <w:rPr>
          <w:b/>
          <w:bCs/>
        </w:rPr>
      </w:pPr>
      <w:r w:rsidRPr="00C56876">
        <w:rPr>
          <w:b/>
          <w:bCs/>
        </w:rPr>
        <w:t xml:space="preserve">КОНТРАКТ № </w:t>
      </w:r>
      <w:r w:rsidR="00A1737D">
        <w:rPr>
          <w:b/>
          <w:bCs/>
        </w:rPr>
        <w:t>_____</w:t>
      </w:r>
      <w:r w:rsidR="00E02BCC">
        <w:rPr>
          <w:b/>
          <w:bCs/>
        </w:rPr>
        <w:t>-ХБ</w:t>
      </w:r>
    </w:p>
    <w:p w:rsidR="00C926A2" w:rsidRPr="00C56876" w:rsidRDefault="00C926A2" w:rsidP="00C56876">
      <w:pPr>
        <w:ind w:firstLine="567"/>
        <w:jc w:val="both"/>
      </w:pPr>
    </w:p>
    <w:p w:rsidR="00C926A2" w:rsidRPr="00C56876" w:rsidRDefault="00C926A2" w:rsidP="0035654B">
      <w:pPr>
        <w:ind w:left="426"/>
        <w:jc w:val="both"/>
      </w:pPr>
      <w:r w:rsidRPr="00C56876">
        <w:t xml:space="preserve">г. </w:t>
      </w:r>
      <w:r w:rsidR="00DA58AD" w:rsidRPr="00C56876">
        <w:t>Хабаровск</w:t>
      </w:r>
      <w:r w:rsidRPr="00C56876">
        <w:tab/>
      </w:r>
      <w:r w:rsidRPr="00C56876">
        <w:tab/>
      </w:r>
      <w:r w:rsidRPr="00C56876">
        <w:tab/>
      </w:r>
      <w:r w:rsidRPr="00C56876">
        <w:tab/>
      </w:r>
      <w:r w:rsidRPr="00C56876">
        <w:tab/>
      </w:r>
      <w:r w:rsidRPr="00C56876">
        <w:tab/>
      </w:r>
      <w:r w:rsidRPr="00C56876">
        <w:tab/>
      </w:r>
      <w:r w:rsidRPr="00C56876">
        <w:tab/>
      </w:r>
      <w:r w:rsidR="00C745B3" w:rsidRPr="00C56876">
        <w:t xml:space="preserve">     </w:t>
      </w:r>
      <w:proofErr w:type="gramStart"/>
      <w:r w:rsidR="00C745B3" w:rsidRPr="00C56876">
        <w:t xml:space="preserve">   </w:t>
      </w:r>
      <w:r w:rsidRPr="00C56876">
        <w:t>«</w:t>
      </w:r>
      <w:proofErr w:type="gramEnd"/>
      <w:r w:rsidR="00A1737D">
        <w:t>____</w:t>
      </w:r>
      <w:r w:rsidRPr="00C56876">
        <w:t xml:space="preserve">» </w:t>
      </w:r>
      <w:r w:rsidR="00A1737D">
        <w:t>________</w:t>
      </w:r>
      <w:r w:rsidR="00404670">
        <w:t xml:space="preserve"> </w:t>
      </w:r>
      <w:r w:rsidR="005C6056" w:rsidRPr="00C56876">
        <w:t>20</w:t>
      </w:r>
      <w:r w:rsidR="00F56CED">
        <w:t>2</w:t>
      </w:r>
      <w:r w:rsidR="00A1737D">
        <w:t>_</w:t>
      </w:r>
      <w:r w:rsidR="00E02BCC">
        <w:t xml:space="preserve"> </w:t>
      </w:r>
      <w:r w:rsidRPr="00C56876">
        <w:t>г.</w:t>
      </w:r>
    </w:p>
    <w:p w:rsidR="00C926A2" w:rsidRPr="00C56876" w:rsidRDefault="00C926A2" w:rsidP="00E8392A">
      <w:pPr>
        <w:ind w:left="-709" w:firstLine="567"/>
        <w:jc w:val="both"/>
      </w:pPr>
    </w:p>
    <w:p w:rsidR="00C56876" w:rsidRPr="00003629" w:rsidRDefault="00006C07" w:rsidP="0035654B">
      <w:pPr>
        <w:pStyle w:val="3"/>
        <w:shd w:val="clear" w:color="auto" w:fill="FFFFFF"/>
        <w:spacing w:before="0"/>
        <w:ind w:firstLine="567"/>
        <w:jc w:val="both"/>
        <w:rPr>
          <w:rFonts w:ascii="Times New Roman" w:hAnsi="Times New Roman"/>
          <w:b w:val="0"/>
          <w:color w:val="auto"/>
          <w:sz w:val="27"/>
          <w:szCs w:val="27"/>
        </w:rPr>
      </w:pPr>
      <w:r w:rsidRPr="00003629">
        <w:rPr>
          <w:rFonts w:ascii="Times New Roman" w:hAnsi="Times New Roman"/>
          <w:b w:val="0"/>
          <w:color w:val="auto"/>
        </w:rPr>
        <w:t xml:space="preserve">КРАЕВОЕ ГОСУДАРСТВЕННОЕ КАЗЁННОЕ УЧРЕЖДЕНИЕ ''ХАБАРОВСКОЕ УПРАВЛЕНИЕ АВТОМОБИЛЬНЫХ ДОРОГ'', </w:t>
      </w:r>
      <w:r w:rsidR="00C56876" w:rsidRPr="00003629">
        <w:rPr>
          <w:rFonts w:ascii="Times New Roman" w:eastAsia="Calibri" w:hAnsi="Times New Roman"/>
          <w:b w:val="0"/>
          <w:color w:val="auto"/>
          <w:lang w:eastAsia="en-US"/>
        </w:rPr>
        <w:t xml:space="preserve">именуемое </w:t>
      </w:r>
      <w:r w:rsidR="00F56CED" w:rsidRPr="00003629">
        <w:rPr>
          <w:rFonts w:ascii="Times New Roman" w:eastAsia="Calibri" w:hAnsi="Times New Roman"/>
          <w:b w:val="0"/>
          <w:color w:val="auto"/>
          <w:lang w:eastAsia="en-US"/>
        </w:rPr>
        <w:t xml:space="preserve">в дальнейшем </w:t>
      </w:r>
      <w:r w:rsidR="0063579A" w:rsidRPr="00003629">
        <w:rPr>
          <w:rFonts w:ascii="Times New Roman" w:eastAsia="Calibri" w:hAnsi="Times New Roman"/>
          <w:b w:val="0"/>
          <w:color w:val="auto"/>
          <w:lang w:eastAsia="en-US"/>
        </w:rPr>
        <w:t>"</w:t>
      </w:r>
      <w:r w:rsidR="00F56CED" w:rsidRPr="00003629">
        <w:rPr>
          <w:rFonts w:ascii="Times New Roman" w:eastAsia="Calibri" w:hAnsi="Times New Roman"/>
          <w:b w:val="0"/>
          <w:color w:val="auto"/>
          <w:lang w:eastAsia="en-US"/>
        </w:rPr>
        <w:t>Заказчик</w:t>
      </w:r>
      <w:r w:rsidR="0063579A" w:rsidRPr="00003629">
        <w:rPr>
          <w:rFonts w:ascii="Times New Roman" w:eastAsia="Calibri" w:hAnsi="Times New Roman"/>
          <w:b w:val="0"/>
          <w:color w:val="auto"/>
          <w:lang w:eastAsia="en-US"/>
        </w:rPr>
        <w:t>"</w:t>
      </w:r>
      <w:r w:rsidR="00F56CED" w:rsidRPr="00003629">
        <w:rPr>
          <w:rFonts w:ascii="Times New Roman" w:eastAsia="Calibri" w:hAnsi="Times New Roman"/>
          <w:b w:val="0"/>
          <w:color w:val="auto"/>
          <w:lang w:eastAsia="en-US"/>
        </w:rPr>
        <w:t xml:space="preserve">, в </w:t>
      </w:r>
      <w:r w:rsidR="00F56CED" w:rsidRPr="00003629">
        <w:rPr>
          <w:rFonts w:ascii="Times New Roman" w:hAnsi="Times New Roman"/>
          <w:b w:val="0"/>
          <w:color w:val="auto"/>
        </w:rPr>
        <w:t>лице</w:t>
      </w:r>
      <w:r w:rsidR="00761112">
        <w:rPr>
          <w:rFonts w:ascii="Times New Roman" w:hAnsi="Times New Roman"/>
          <w:b w:val="0"/>
          <w:color w:val="auto"/>
        </w:rPr>
        <w:t xml:space="preserve"> </w:t>
      </w:r>
      <w:r w:rsidR="00437C56" w:rsidRPr="00003629">
        <w:rPr>
          <w:rFonts w:ascii="Times New Roman" w:hAnsi="Times New Roman"/>
          <w:b w:val="0"/>
          <w:color w:val="auto"/>
        </w:rPr>
        <w:t xml:space="preserve">начальника </w:t>
      </w:r>
      <w:r w:rsidR="00A1737D">
        <w:rPr>
          <w:rFonts w:ascii="Times New Roman" w:hAnsi="Times New Roman"/>
          <w:b w:val="0"/>
          <w:color w:val="auto"/>
        </w:rPr>
        <w:t>Паламарчука</w:t>
      </w:r>
      <w:r w:rsidR="00761112">
        <w:rPr>
          <w:rFonts w:ascii="Times New Roman" w:hAnsi="Times New Roman"/>
          <w:b w:val="0"/>
          <w:color w:val="auto"/>
        </w:rPr>
        <w:t xml:space="preserve"> </w:t>
      </w:r>
      <w:r w:rsidR="00A1737D">
        <w:rPr>
          <w:rFonts w:ascii="Times New Roman" w:hAnsi="Times New Roman"/>
          <w:b w:val="0"/>
          <w:color w:val="auto"/>
        </w:rPr>
        <w:t>Евгения Михайловича</w:t>
      </w:r>
      <w:r w:rsidR="00437C56" w:rsidRPr="00003629">
        <w:rPr>
          <w:rFonts w:ascii="Times New Roman" w:hAnsi="Times New Roman"/>
          <w:b w:val="0"/>
          <w:color w:val="auto"/>
        </w:rPr>
        <w:t xml:space="preserve">, действующей на основании </w:t>
      </w:r>
      <w:r w:rsidR="00A1737D">
        <w:rPr>
          <w:rFonts w:ascii="Times New Roman" w:hAnsi="Times New Roman"/>
          <w:b w:val="0"/>
          <w:color w:val="auto"/>
        </w:rPr>
        <w:t>Устава</w:t>
      </w:r>
      <w:r w:rsidR="00C56876" w:rsidRPr="00003629">
        <w:rPr>
          <w:rFonts w:ascii="Times New Roman" w:hAnsi="Times New Roman"/>
          <w:b w:val="0"/>
          <w:color w:val="auto"/>
        </w:rPr>
        <w:t xml:space="preserve">, с одной стороны, и </w:t>
      </w:r>
      <w:r w:rsidRPr="00003629">
        <w:rPr>
          <w:rFonts w:ascii="Times New Roman" w:hAnsi="Times New Roman"/>
          <w:b w:val="0"/>
          <w:color w:val="auto"/>
        </w:rPr>
        <w:t xml:space="preserve">одной стороны, и </w:t>
      </w:r>
      <w:r w:rsidR="00A1737D">
        <w:rPr>
          <w:rFonts w:ascii="Times New Roman" w:hAnsi="Times New Roman"/>
          <w:b w:val="0"/>
          <w:color w:val="auto"/>
        </w:rPr>
        <w:t>_______________________________________</w:t>
      </w:r>
      <w:r w:rsidRPr="00003629">
        <w:rPr>
          <w:rFonts w:ascii="Times New Roman" w:hAnsi="Times New Roman"/>
          <w:b w:val="0"/>
          <w:color w:val="auto"/>
        </w:rPr>
        <w:t>, именуемое в дальнейшем «</w:t>
      </w:r>
      <w:r w:rsidR="00F70D36" w:rsidRPr="00003629">
        <w:rPr>
          <w:rFonts w:ascii="Times New Roman" w:hAnsi="Times New Roman"/>
          <w:b w:val="0"/>
          <w:color w:val="auto"/>
        </w:rPr>
        <w:t>Исполнитель</w:t>
      </w:r>
      <w:r w:rsidRPr="00003629">
        <w:rPr>
          <w:rFonts w:ascii="Times New Roman" w:hAnsi="Times New Roman"/>
          <w:b w:val="0"/>
          <w:color w:val="auto"/>
        </w:rPr>
        <w:t xml:space="preserve">», в лице </w:t>
      </w:r>
      <w:r w:rsidR="00A1737D">
        <w:rPr>
          <w:rFonts w:ascii="Times New Roman" w:hAnsi="Times New Roman"/>
          <w:b w:val="0"/>
          <w:color w:val="000000" w:themeColor="text1"/>
        </w:rPr>
        <w:t>_____________________________</w:t>
      </w:r>
      <w:r w:rsidRPr="00003629">
        <w:rPr>
          <w:rFonts w:ascii="Times New Roman" w:hAnsi="Times New Roman"/>
          <w:b w:val="0"/>
          <w:color w:val="auto"/>
        </w:rPr>
        <w:t xml:space="preserve">, действующего на основании </w:t>
      </w:r>
      <w:r w:rsidR="00A1737D">
        <w:rPr>
          <w:rFonts w:ascii="Times New Roman" w:hAnsi="Times New Roman"/>
          <w:b w:val="0"/>
          <w:color w:val="auto"/>
        </w:rPr>
        <w:t>______________</w:t>
      </w:r>
      <w:r w:rsidR="00C56876" w:rsidRPr="00003629">
        <w:rPr>
          <w:rFonts w:ascii="Times New Roman" w:hAnsi="Times New Roman"/>
          <w:b w:val="0"/>
          <w:color w:val="auto"/>
        </w:rPr>
        <w:t xml:space="preserve">, с другой стороны, в дальнейшем вместе именуемые – </w:t>
      </w:r>
      <w:r w:rsidR="0063579A" w:rsidRPr="00003629">
        <w:rPr>
          <w:rFonts w:ascii="Times New Roman" w:hAnsi="Times New Roman"/>
          <w:b w:val="0"/>
          <w:color w:val="auto"/>
        </w:rPr>
        <w:t>"</w:t>
      </w:r>
      <w:r w:rsidR="00C56876" w:rsidRPr="00003629">
        <w:rPr>
          <w:rFonts w:ascii="Times New Roman" w:hAnsi="Times New Roman"/>
          <w:b w:val="0"/>
          <w:color w:val="auto"/>
        </w:rPr>
        <w:t>Стороны</w:t>
      </w:r>
      <w:r w:rsidR="0063579A" w:rsidRPr="00003629">
        <w:rPr>
          <w:rFonts w:ascii="Times New Roman" w:hAnsi="Times New Roman"/>
          <w:b w:val="0"/>
          <w:color w:val="auto"/>
        </w:rPr>
        <w:t>"</w:t>
      </w:r>
      <w:r w:rsidR="00C56876" w:rsidRPr="00003629">
        <w:rPr>
          <w:rFonts w:ascii="Times New Roman" w:hAnsi="Times New Roman"/>
          <w:b w:val="0"/>
          <w:color w:val="auto"/>
        </w:rPr>
        <w:t xml:space="preserve">, и каждый в отдельности </w:t>
      </w:r>
      <w:r w:rsidR="0063579A" w:rsidRPr="00003629">
        <w:rPr>
          <w:rFonts w:ascii="Times New Roman" w:hAnsi="Times New Roman"/>
          <w:b w:val="0"/>
          <w:color w:val="auto"/>
        </w:rPr>
        <w:t>"</w:t>
      </w:r>
      <w:r w:rsidR="00C56876" w:rsidRPr="00003629">
        <w:rPr>
          <w:rFonts w:ascii="Times New Roman" w:hAnsi="Times New Roman"/>
          <w:b w:val="0"/>
          <w:color w:val="auto"/>
        </w:rPr>
        <w:t>Сторона</w:t>
      </w:r>
      <w:r w:rsidR="0063579A" w:rsidRPr="00003629">
        <w:rPr>
          <w:rFonts w:ascii="Times New Roman" w:hAnsi="Times New Roman"/>
          <w:b w:val="0"/>
          <w:color w:val="auto"/>
        </w:rPr>
        <w:t>"</w:t>
      </w:r>
      <w:r w:rsidR="00C56876" w:rsidRPr="00003629">
        <w:rPr>
          <w:rFonts w:ascii="Times New Roman" w:hAnsi="Times New Roman"/>
          <w:b w:val="0"/>
          <w:color w:val="auto"/>
        </w:rPr>
        <w:t xml:space="preserve">, с соблюдением требований Гражданского кодекса Российской Федерации, на основании пункта 4 части 1 статьи 93 Федерального закона от 05.04.2013 № 44-ФЗ </w:t>
      </w:r>
      <w:r w:rsidR="0063579A" w:rsidRPr="00003629">
        <w:rPr>
          <w:rFonts w:ascii="Times New Roman" w:hAnsi="Times New Roman"/>
          <w:b w:val="0"/>
          <w:color w:val="auto"/>
        </w:rPr>
        <w:t>"</w:t>
      </w:r>
      <w:r w:rsidR="00C56876" w:rsidRPr="00003629">
        <w:rPr>
          <w:rFonts w:ascii="Times New Roman" w:hAnsi="Times New Roman"/>
          <w:b w:val="0"/>
          <w:color w:val="auto"/>
        </w:rPr>
        <w:t>О контрактной системе в сфере закупок товаров, работ, услуг для обеспечения государственных и муниципальных нужд</w:t>
      </w:r>
      <w:r w:rsidR="0063579A" w:rsidRPr="00003629">
        <w:rPr>
          <w:rFonts w:ascii="Times New Roman" w:hAnsi="Times New Roman"/>
          <w:b w:val="0"/>
          <w:color w:val="auto"/>
        </w:rPr>
        <w:t>"</w:t>
      </w:r>
      <w:r w:rsidR="00C56876" w:rsidRPr="00003629">
        <w:rPr>
          <w:rFonts w:ascii="Times New Roman" w:hAnsi="Times New Roman"/>
          <w:b w:val="0"/>
          <w:color w:val="auto"/>
        </w:rPr>
        <w:t xml:space="preserve"> (далее - Федеральный закон № 44-ФЗ), заключили настоящий контракт</w:t>
      </w:r>
      <w:r w:rsidR="0063579A" w:rsidRPr="00003629">
        <w:rPr>
          <w:rFonts w:ascii="Times New Roman" w:hAnsi="Times New Roman"/>
          <w:b w:val="0"/>
          <w:color w:val="auto"/>
        </w:rPr>
        <w:t xml:space="preserve"> на условиях, предусмотренных извещением об осуществлении закупки №</w:t>
      </w:r>
      <w:r w:rsidR="00003629" w:rsidRPr="00003629">
        <w:rPr>
          <w:rFonts w:ascii="Times New Roman" w:hAnsi="Times New Roman"/>
          <w:b w:val="0"/>
          <w:color w:val="auto"/>
        </w:rPr>
        <w:t xml:space="preserve"> </w:t>
      </w:r>
      <w:r w:rsidR="00A1737D" w:rsidRPr="00A1737D">
        <w:rPr>
          <w:rFonts w:ascii="Times New Roman" w:hAnsi="Times New Roman"/>
          <w:b w:val="0"/>
        </w:rPr>
        <w:t>________________</w:t>
      </w:r>
      <w:r w:rsidR="00003629">
        <w:rPr>
          <w:rFonts w:ascii="Times New Roman" w:hAnsi="Times New Roman"/>
          <w:b w:val="0"/>
          <w:color w:val="auto"/>
        </w:rPr>
        <w:t xml:space="preserve"> </w:t>
      </w:r>
      <w:r w:rsidR="00C56876" w:rsidRPr="00003629">
        <w:rPr>
          <w:rFonts w:ascii="Times New Roman" w:hAnsi="Times New Roman"/>
          <w:b w:val="0"/>
          <w:color w:val="auto"/>
        </w:rPr>
        <w:t xml:space="preserve">(Идентификационный код закупки </w:t>
      </w:r>
      <w:r w:rsidR="0063579A" w:rsidRPr="00003629">
        <w:rPr>
          <w:rFonts w:ascii="Times New Roman" w:hAnsi="Times New Roman"/>
          <w:b w:val="0"/>
          <w:color w:val="auto"/>
        </w:rPr>
        <w:t>262272108650527220100100010000000000</w:t>
      </w:r>
      <w:r w:rsidR="00C56876" w:rsidRPr="00003629">
        <w:rPr>
          <w:rFonts w:ascii="Times New Roman" w:hAnsi="Times New Roman"/>
          <w:b w:val="0"/>
          <w:color w:val="auto"/>
        </w:rPr>
        <w:t>) о нижеследующем:</w:t>
      </w:r>
    </w:p>
    <w:p w:rsidR="006560EB" w:rsidRDefault="006560EB" w:rsidP="0035654B">
      <w:pPr>
        <w:ind w:firstLine="567"/>
        <w:rPr>
          <w:b/>
          <w:bCs/>
        </w:rPr>
      </w:pPr>
    </w:p>
    <w:p w:rsidR="00E50CF5" w:rsidRDefault="00C926A2" w:rsidP="0035654B">
      <w:pPr>
        <w:ind w:firstLine="567"/>
        <w:jc w:val="center"/>
        <w:rPr>
          <w:b/>
          <w:bCs/>
        </w:rPr>
      </w:pPr>
      <w:r w:rsidRPr="00C56876">
        <w:rPr>
          <w:b/>
          <w:bCs/>
        </w:rPr>
        <w:t xml:space="preserve">1. ПРЕДМЕТ </w:t>
      </w:r>
      <w:r w:rsidRPr="00C56876">
        <w:rPr>
          <w:b/>
        </w:rPr>
        <w:t>КОНТРАКТ</w:t>
      </w:r>
      <w:r w:rsidRPr="00C56876">
        <w:rPr>
          <w:b/>
          <w:bCs/>
        </w:rPr>
        <w:t>А</w:t>
      </w:r>
    </w:p>
    <w:p w:rsidR="00F70D36" w:rsidRPr="005B03E3" w:rsidRDefault="00F70D36" w:rsidP="0035654B">
      <w:pPr>
        <w:ind w:firstLine="567"/>
        <w:jc w:val="center"/>
        <w:rPr>
          <w:b/>
          <w:bCs/>
        </w:rPr>
      </w:pPr>
    </w:p>
    <w:p w:rsidR="007461E5" w:rsidRDefault="00C926A2" w:rsidP="0035654B">
      <w:pPr>
        <w:keepNext/>
        <w:autoSpaceDE w:val="0"/>
        <w:ind w:firstLine="567"/>
        <w:jc w:val="both"/>
      </w:pPr>
      <w:r w:rsidRPr="00C56876">
        <w:t xml:space="preserve">1.1. </w:t>
      </w:r>
      <w:r w:rsidRPr="00006C07">
        <w:t xml:space="preserve">Предмет контракта: </w:t>
      </w:r>
      <w:r w:rsidR="001616B9" w:rsidRPr="00006C07">
        <w:t xml:space="preserve">оказание </w:t>
      </w:r>
      <w:r w:rsidR="00DE4310" w:rsidRPr="00DE4310">
        <w:t>услуг по экспертизе (проверке) результатов выполненных работ, предусмотренных контрактом</w:t>
      </w:r>
      <w:r w:rsidR="00B633EB">
        <w:t xml:space="preserve"> от 30.12.2025 № 382</w:t>
      </w:r>
      <w:r w:rsidR="00DE4310" w:rsidRPr="00DE4310">
        <w:t xml:space="preserve"> на «Выполнение работ по содержанию автомобильных дорог гостевого маршрута № 1 г. Хабаровска»</w:t>
      </w:r>
      <w:r w:rsidR="00437C56" w:rsidRPr="00006C07">
        <w:rPr>
          <w:rFonts w:eastAsia="Calibri"/>
          <w:b/>
        </w:rPr>
        <w:t xml:space="preserve"> </w:t>
      </w:r>
      <w:r w:rsidRPr="00006C07">
        <w:t>(далее – Услуги).</w:t>
      </w:r>
      <w:r w:rsidRPr="00C56876">
        <w:rPr>
          <w:bCs/>
        </w:rPr>
        <w:t xml:space="preserve"> </w:t>
      </w:r>
      <w:r w:rsidR="007461E5" w:rsidRPr="006F700D">
        <w:t>Заказчик поручает, а Исполнитель принимает на себя обязательства оказать Услуги в соответствии с Технической частью (Приложение 1), являющимся неотъемлем</w:t>
      </w:r>
      <w:r w:rsidR="00B633EB">
        <w:t>ой</w:t>
      </w:r>
      <w:r w:rsidR="007461E5" w:rsidRPr="006F700D">
        <w:t xml:space="preserve"> част</w:t>
      </w:r>
      <w:r w:rsidR="00B633EB">
        <w:t>ью</w:t>
      </w:r>
      <w:r w:rsidR="007461E5" w:rsidRPr="006F700D">
        <w:t xml:space="preserve"> контракта, а Заказчик обязуется принять оказанные Услуги и оплатить их в порядке и на условиях, предусмотренных контрактом.</w:t>
      </w:r>
    </w:p>
    <w:p w:rsidR="00584BE2" w:rsidRPr="00584BE2" w:rsidRDefault="00584BE2" w:rsidP="0035654B">
      <w:pPr>
        <w:keepNext/>
        <w:autoSpaceDE w:val="0"/>
        <w:ind w:firstLine="567"/>
        <w:jc w:val="both"/>
      </w:pPr>
      <w:r w:rsidRPr="00584BE2">
        <w:t>1</w:t>
      </w:r>
      <w:r>
        <w:t xml:space="preserve">.1.1. Подрядчиком является </w:t>
      </w:r>
      <w:r w:rsidRPr="00584BE2">
        <w:t>О</w:t>
      </w:r>
      <w:r>
        <w:t>ОО</w:t>
      </w:r>
      <w:r w:rsidRPr="00584BE2">
        <w:t xml:space="preserve"> «Дорожная эксплуатационно-строительная компания»</w:t>
      </w:r>
      <w:r>
        <w:t xml:space="preserve">, ИНН </w:t>
      </w:r>
      <w:r w:rsidRPr="00584BE2">
        <w:t>2709014952</w:t>
      </w:r>
      <w:r>
        <w:t>.</w:t>
      </w:r>
    </w:p>
    <w:p w:rsidR="00F92049" w:rsidRDefault="00F92049" w:rsidP="0035654B">
      <w:pPr>
        <w:keepNext/>
        <w:autoSpaceDE w:val="0"/>
        <w:ind w:firstLine="567"/>
        <w:jc w:val="both"/>
        <w:rPr>
          <w:b/>
        </w:rPr>
      </w:pPr>
    </w:p>
    <w:p w:rsidR="00E50CF5" w:rsidRDefault="00C926A2" w:rsidP="0035654B">
      <w:pPr>
        <w:ind w:firstLine="567"/>
        <w:jc w:val="center"/>
        <w:rPr>
          <w:b/>
        </w:rPr>
      </w:pPr>
      <w:r w:rsidRPr="00C56876">
        <w:rPr>
          <w:b/>
        </w:rPr>
        <w:t>2. ЦЕНА КОНТРАКТА</w:t>
      </w:r>
    </w:p>
    <w:p w:rsidR="00F70D36" w:rsidRPr="00C56876" w:rsidRDefault="00F70D36" w:rsidP="0035654B">
      <w:pPr>
        <w:ind w:firstLine="567"/>
        <w:jc w:val="center"/>
        <w:rPr>
          <w:b/>
        </w:rPr>
      </w:pPr>
    </w:p>
    <w:p w:rsidR="00C926A2" w:rsidRPr="00C56876" w:rsidRDefault="00C926A2" w:rsidP="0035654B">
      <w:pPr>
        <w:ind w:firstLine="567"/>
        <w:jc w:val="both"/>
        <w:rPr>
          <w:b/>
        </w:rPr>
      </w:pPr>
      <w:r w:rsidRPr="00C56876">
        <w:t xml:space="preserve">2.1. Цена контракта составляет </w:t>
      </w:r>
      <w:r w:rsidR="00A1737D">
        <w:t>____________</w:t>
      </w:r>
      <w:r w:rsidR="00C56876" w:rsidRPr="00F92049">
        <w:t xml:space="preserve"> </w:t>
      </w:r>
      <w:r w:rsidR="00660FFD" w:rsidRPr="00F92049">
        <w:t>(</w:t>
      </w:r>
      <w:r w:rsidR="00A1737D">
        <w:rPr>
          <w:i/>
        </w:rPr>
        <w:t>______________________</w:t>
      </w:r>
      <w:r w:rsidR="00CB4A1F" w:rsidRPr="00F92049">
        <w:t>)</w:t>
      </w:r>
      <w:r w:rsidR="00C56876" w:rsidRPr="00F92049">
        <w:t xml:space="preserve"> </w:t>
      </w:r>
      <w:r w:rsidR="00660FFD" w:rsidRPr="00F92049">
        <w:t xml:space="preserve">рублей </w:t>
      </w:r>
      <w:r w:rsidR="00A1737D">
        <w:t>___</w:t>
      </w:r>
      <w:r w:rsidR="00357A2A">
        <w:rPr>
          <w:b/>
        </w:rPr>
        <w:t xml:space="preserve"> </w:t>
      </w:r>
      <w:r w:rsidR="00660FFD" w:rsidRPr="00F92049">
        <w:t>копе</w:t>
      </w:r>
      <w:r w:rsidR="00A1737D">
        <w:t>е</w:t>
      </w:r>
      <w:r w:rsidR="00660FFD" w:rsidRPr="00F92049">
        <w:t>к,</w:t>
      </w:r>
      <w:r w:rsidR="00017FEA" w:rsidRPr="00F92049">
        <w:t xml:space="preserve"> </w:t>
      </w:r>
      <w:r w:rsidR="00A1737D">
        <w:t>в том числе</w:t>
      </w:r>
      <w:r w:rsidR="0063579A">
        <w:t xml:space="preserve"> </w:t>
      </w:r>
      <w:r w:rsidR="0039593E" w:rsidRPr="00F92049">
        <w:t>НДС</w:t>
      </w:r>
      <w:r w:rsidR="00A1737D">
        <w:t xml:space="preserve"> (_________) %</w:t>
      </w:r>
      <w:r w:rsidR="00272694" w:rsidRPr="00F92049">
        <w:t>.</w:t>
      </w:r>
    </w:p>
    <w:p w:rsidR="00C926A2" w:rsidRPr="00C56876" w:rsidRDefault="00C926A2" w:rsidP="0035654B">
      <w:pPr>
        <w:ind w:firstLine="567"/>
        <w:jc w:val="both"/>
      </w:pPr>
      <w:r w:rsidRPr="00C56876">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56876">
        <w:t xml:space="preserve">. </w:t>
      </w:r>
    </w:p>
    <w:p w:rsidR="00C926A2" w:rsidRPr="00C56876" w:rsidRDefault="00C926A2" w:rsidP="0035654B">
      <w:pPr>
        <w:ind w:firstLine="567"/>
        <w:jc w:val="both"/>
        <w:rPr>
          <w:b/>
        </w:rPr>
      </w:pPr>
      <w:r w:rsidRPr="00C56876">
        <w:t>2.2. Валютой для установления цены контракта и расчетов с Исполнителем является Российский рубль.</w:t>
      </w:r>
    </w:p>
    <w:p w:rsidR="00C926A2" w:rsidRPr="00C56876" w:rsidRDefault="00C926A2" w:rsidP="0035654B">
      <w:pPr>
        <w:ind w:firstLine="567"/>
        <w:jc w:val="both"/>
      </w:pPr>
      <w:r w:rsidRPr="00C56876">
        <w:t xml:space="preserve">2.3. Источник финансирования </w:t>
      </w:r>
      <w:r w:rsidR="000F4F0A" w:rsidRPr="00C56876">
        <w:t>контракта: Хабаровский</w:t>
      </w:r>
      <w:r w:rsidRPr="00C56876">
        <w:t xml:space="preserve"> край - Бюджет Хабаровского края. </w:t>
      </w:r>
    </w:p>
    <w:p w:rsidR="00C926A2" w:rsidRPr="00C56876" w:rsidRDefault="00C926A2" w:rsidP="0035654B">
      <w:pPr>
        <w:ind w:firstLine="567"/>
        <w:jc w:val="both"/>
      </w:pPr>
      <w:r w:rsidRPr="00C56876">
        <w:t xml:space="preserve">2.4. Цена контракта </w:t>
      </w:r>
      <w:r w:rsidR="00A875D8" w:rsidRPr="00C56876">
        <w:t xml:space="preserve">включает в себя стоимость оказания Услуг, все затраты и издержки, а также налоги, сборы и другие обязательные платежи, взымаемые с Исполнителя в связи с исполнением контракта.   </w:t>
      </w:r>
    </w:p>
    <w:p w:rsidR="00C926A2" w:rsidRPr="00C56876" w:rsidRDefault="00C926A2" w:rsidP="0035654B">
      <w:pPr>
        <w:ind w:firstLine="567"/>
        <w:jc w:val="both"/>
        <w:rPr>
          <w:bCs/>
        </w:rPr>
      </w:pPr>
      <w:r w:rsidRPr="00C56876">
        <w:t xml:space="preserve">2.5. </w:t>
      </w:r>
      <w:r w:rsidRPr="00C56876">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251376" w:rsidRDefault="00C926A2" w:rsidP="00404670">
      <w:pPr>
        <w:ind w:firstLine="567"/>
        <w:jc w:val="both"/>
        <w:rPr>
          <w:b/>
        </w:rPr>
      </w:pPr>
      <w:r w:rsidRPr="00C56876">
        <w:t xml:space="preserve">2.5.1. Цена контракта может быть снижена по соглашению Сторон без изменения предусмотренного контрактом объема Услуг, </w:t>
      </w:r>
      <w:r w:rsidRPr="00C56876">
        <w:rPr>
          <w:rFonts w:eastAsia="Calibri"/>
        </w:rPr>
        <w:t>качества оказываемых Услуг</w:t>
      </w:r>
      <w:r w:rsidRPr="00C56876">
        <w:t xml:space="preserve"> и иных условий исполнения контракта. </w:t>
      </w:r>
    </w:p>
    <w:p w:rsidR="00E50CF5" w:rsidRDefault="00C926A2" w:rsidP="0035654B">
      <w:pPr>
        <w:pStyle w:val="ab"/>
        <w:tabs>
          <w:tab w:val="left" w:pos="426"/>
        </w:tabs>
        <w:ind w:left="0" w:firstLine="567"/>
        <w:jc w:val="center"/>
        <w:rPr>
          <w:b/>
          <w:sz w:val="24"/>
          <w:szCs w:val="24"/>
        </w:rPr>
      </w:pPr>
      <w:r w:rsidRPr="00C56876">
        <w:rPr>
          <w:b/>
          <w:sz w:val="24"/>
          <w:szCs w:val="24"/>
        </w:rPr>
        <w:lastRenderedPageBreak/>
        <w:t>3. ПОРЯДОК РАСЧЕТОВ</w:t>
      </w:r>
    </w:p>
    <w:p w:rsidR="007461E5" w:rsidRPr="006F700D" w:rsidRDefault="007461E5" w:rsidP="0035654B">
      <w:pPr>
        <w:keepNext/>
        <w:autoSpaceDE w:val="0"/>
        <w:ind w:firstLine="567"/>
        <w:jc w:val="both"/>
      </w:pPr>
      <w:r w:rsidRPr="006F700D">
        <w:t>3.1. Оплата за оказанные Услуги осуществляется по цене, установленной п. 2.1 контракта.</w:t>
      </w:r>
    </w:p>
    <w:p w:rsidR="007461E5" w:rsidRPr="006F700D" w:rsidRDefault="007461E5" w:rsidP="0035654B">
      <w:pPr>
        <w:autoSpaceDE w:val="0"/>
        <w:autoSpaceDN w:val="0"/>
        <w:adjustRightInd w:val="0"/>
        <w:ind w:firstLine="567"/>
        <w:jc w:val="both"/>
      </w:pPr>
      <w:r w:rsidRPr="006F700D">
        <w:t xml:space="preserve">3.2. </w:t>
      </w:r>
      <w:r w:rsidR="0063579A" w:rsidRPr="0063579A">
        <w:t>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в течение 7 рабочих дней с даты подписания Заказчиком документа о приемке.</w:t>
      </w:r>
    </w:p>
    <w:p w:rsidR="007461E5" w:rsidRPr="006F700D" w:rsidRDefault="007461E5" w:rsidP="0035654B">
      <w:pPr>
        <w:tabs>
          <w:tab w:val="left" w:pos="709"/>
        </w:tabs>
        <w:autoSpaceDE w:val="0"/>
        <w:autoSpaceDN w:val="0"/>
        <w:adjustRightInd w:val="0"/>
        <w:ind w:firstLine="567"/>
        <w:jc w:val="both"/>
      </w:pPr>
      <w:r w:rsidRPr="006F700D">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484436" w:rsidRPr="005B03E3" w:rsidRDefault="007461E5" w:rsidP="0035654B">
      <w:pPr>
        <w:tabs>
          <w:tab w:val="left" w:pos="709"/>
        </w:tabs>
        <w:autoSpaceDE w:val="0"/>
        <w:autoSpaceDN w:val="0"/>
        <w:adjustRightInd w:val="0"/>
        <w:ind w:firstLine="567"/>
        <w:jc w:val="both"/>
        <w:rPr>
          <w:color w:val="00B0F0"/>
        </w:rPr>
      </w:pPr>
      <w:r w:rsidRPr="006F700D">
        <w:t>3.4. Если контрактом предусмотрены этапы оказания Услуг, Заказчиком должен быть оплачен каждый из этапов оказанных Услуг.</w:t>
      </w:r>
    </w:p>
    <w:p w:rsidR="00251376" w:rsidRDefault="00251376" w:rsidP="0035654B">
      <w:pPr>
        <w:keepNext/>
        <w:autoSpaceDE w:val="0"/>
        <w:ind w:firstLine="567"/>
        <w:jc w:val="center"/>
        <w:rPr>
          <w:b/>
        </w:rPr>
      </w:pPr>
    </w:p>
    <w:p w:rsidR="00E50CF5" w:rsidRDefault="00C926A2" w:rsidP="0035654B">
      <w:pPr>
        <w:keepNext/>
        <w:autoSpaceDE w:val="0"/>
        <w:ind w:firstLine="567"/>
        <w:jc w:val="center"/>
        <w:rPr>
          <w:b/>
        </w:rPr>
      </w:pPr>
      <w:r w:rsidRPr="00C56876">
        <w:rPr>
          <w:b/>
        </w:rPr>
        <w:t>4. ПРАВА И ОБЯЗАННОСТИ СТОРОН</w:t>
      </w:r>
    </w:p>
    <w:p w:rsidR="00C926A2" w:rsidRPr="00C56876" w:rsidRDefault="00C926A2" w:rsidP="0035654B">
      <w:pPr>
        <w:ind w:firstLine="567"/>
        <w:jc w:val="both"/>
        <w:rPr>
          <w:b/>
        </w:rPr>
      </w:pPr>
      <w:r w:rsidRPr="00C56876">
        <w:rPr>
          <w:b/>
        </w:rPr>
        <w:t>4.1. Заказчик вправе:</w:t>
      </w:r>
    </w:p>
    <w:p w:rsidR="00C926A2" w:rsidRPr="00C56876" w:rsidRDefault="00C926A2" w:rsidP="0035654B">
      <w:pPr>
        <w:ind w:firstLine="567"/>
        <w:jc w:val="both"/>
      </w:pPr>
      <w:r w:rsidRPr="00C56876">
        <w:t>4.1.1. Требовать от Исполнителя надлежащего исполнения обязательств в соответствии с условиями контракта.</w:t>
      </w:r>
    </w:p>
    <w:p w:rsidR="00C926A2" w:rsidRPr="00C56876" w:rsidRDefault="00C926A2" w:rsidP="0035654B">
      <w:pPr>
        <w:ind w:firstLine="567"/>
        <w:jc w:val="both"/>
      </w:pPr>
      <w:r w:rsidRPr="00C56876">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C926A2" w:rsidRPr="00C56876" w:rsidRDefault="00C926A2" w:rsidP="0035654B">
      <w:pPr>
        <w:ind w:firstLine="567"/>
        <w:jc w:val="both"/>
      </w:pPr>
      <w:r w:rsidRPr="00C56876">
        <w:t>4.1.3. Запрашивать у Исполнителя информацию о ходе и состоянии исполнения обязательств Исполнителя по настоящему контракту.</w:t>
      </w:r>
    </w:p>
    <w:p w:rsidR="00C926A2" w:rsidRPr="00C56876" w:rsidRDefault="00C926A2" w:rsidP="0035654B">
      <w:pPr>
        <w:ind w:firstLine="567"/>
        <w:jc w:val="both"/>
        <w:rPr>
          <w:b/>
        </w:rPr>
      </w:pPr>
      <w:r w:rsidRPr="00C56876">
        <w:rPr>
          <w:b/>
        </w:rPr>
        <w:t>4.2. Заказчик обязан:</w:t>
      </w:r>
    </w:p>
    <w:p w:rsidR="007461E5" w:rsidRPr="006F700D" w:rsidRDefault="007461E5" w:rsidP="0035654B">
      <w:pPr>
        <w:ind w:firstLine="567"/>
        <w:jc w:val="both"/>
      </w:pPr>
      <w:r w:rsidRPr="006F700D">
        <w:t>4.2.1. Своевременно принять и оплатить</w:t>
      </w:r>
      <w:r>
        <w:rPr>
          <w:rStyle w:val="afb"/>
        </w:rPr>
        <w:footnoteReference w:id="1"/>
      </w:r>
      <w:r w:rsidRPr="006F700D">
        <w:t xml:space="preserve"> оказанные Услуги в соответствии с условиями настоящего контракта.</w:t>
      </w:r>
    </w:p>
    <w:p w:rsidR="007461E5" w:rsidRPr="006F700D" w:rsidRDefault="007461E5" w:rsidP="0035654B">
      <w:pPr>
        <w:ind w:firstLine="567"/>
        <w:jc w:val="both"/>
      </w:pPr>
      <w:r w:rsidRPr="006F700D">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7461E5" w:rsidRPr="006F700D" w:rsidRDefault="007461E5" w:rsidP="0035654B">
      <w:pPr>
        <w:ind w:firstLine="567"/>
        <w:jc w:val="both"/>
      </w:pPr>
      <w:r w:rsidRPr="006F700D">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7461E5" w:rsidRPr="006F700D" w:rsidRDefault="007461E5" w:rsidP="0035654B">
      <w:pPr>
        <w:ind w:firstLine="567"/>
        <w:jc w:val="both"/>
      </w:pPr>
      <w:r w:rsidRPr="006F700D">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w:t>
      </w:r>
      <w:r w:rsidR="00266EDB" w:rsidRPr="00266EDB">
        <w:t>8</w:t>
      </w:r>
      <w:r w:rsidRPr="006F700D">
        <w:t>.6 настоящего контракта.</w:t>
      </w:r>
    </w:p>
    <w:p w:rsidR="007461E5" w:rsidRPr="00E70705" w:rsidRDefault="007461E5" w:rsidP="0035654B">
      <w:pPr>
        <w:ind w:firstLine="567"/>
        <w:jc w:val="both"/>
      </w:pPr>
      <w:r w:rsidRPr="006F700D">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w:t>
      </w:r>
      <w:r w:rsidR="00266EDB" w:rsidRPr="00266EDB">
        <w:t>8</w:t>
      </w:r>
      <w:r w:rsidRPr="006F700D">
        <w:t>.6 настоящего контракта либо отсутствовала возможность для оплаты по контракту в соответствии с п.</w:t>
      </w:r>
      <w:r w:rsidR="00266EDB" w:rsidRPr="00266EDB">
        <w:t>8</w:t>
      </w:r>
      <w:r w:rsidRPr="006F700D">
        <w:t>.6 н</w:t>
      </w:r>
      <w:r w:rsidRPr="00E70705">
        <w:t>астоящего контракта.</w:t>
      </w:r>
    </w:p>
    <w:p w:rsidR="007461E5" w:rsidRPr="00E70705" w:rsidRDefault="007461E5" w:rsidP="0035654B">
      <w:pPr>
        <w:tabs>
          <w:tab w:val="left" w:pos="709"/>
        </w:tabs>
        <w:autoSpaceDE w:val="0"/>
        <w:autoSpaceDN w:val="0"/>
        <w:adjustRightInd w:val="0"/>
        <w:ind w:firstLine="567"/>
        <w:jc w:val="both"/>
      </w:pPr>
      <w:r w:rsidRPr="00E70705">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w:t>
      </w:r>
      <w:r w:rsidR="00AB3BA2" w:rsidRPr="00AB3BA2">
        <w:t>8</w:t>
      </w:r>
      <w:r w:rsidRPr="00E70705">
        <w:t>.6 настоящего контракта.</w:t>
      </w:r>
    </w:p>
    <w:p w:rsidR="007461E5" w:rsidRPr="006F700D" w:rsidRDefault="007461E5" w:rsidP="0035654B">
      <w:pPr>
        <w:ind w:firstLine="567"/>
        <w:jc w:val="both"/>
      </w:pPr>
      <w:r w:rsidRPr="00E70705">
        <w:t>4.2.7. В случае если окончание ср</w:t>
      </w:r>
      <w:r w:rsidRPr="006F700D">
        <w:t>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7461E5" w:rsidRPr="00E70705" w:rsidRDefault="007461E5" w:rsidP="0035654B">
      <w:pPr>
        <w:ind w:firstLine="567"/>
        <w:jc w:val="both"/>
      </w:pPr>
      <w:r w:rsidRPr="00E70705">
        <w:t>4.2.7.1. В течение 10 дней с даты окончания срока действия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7461E5" w:rsidRDefault="007461E5" w:rsidP="0035654B">
      <w:pPr>
        <w:ind w:firstLine="567"/>
        <w:jc w:val="both"/>
      </w:pPr>
      <w:r w:rsidRPr="00E70705">
        <w:lastRenderedPageBreak/>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w:t>
      </w:r>
      <w:r w:rsidR="00266EDB" w:rsidRPr="00266EDB">
        <w:t>8</w:t>
      </w:r>
      <w:r w:rsidRPr="00E70705">
        <w:t>.6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7461E5" w:rsidRPr="006F700D" w:rsidRDefault="007461E5" w:rsidP="0035654B">
      <w:pPr>
        <w:ind w:firstLine="567"/>
        <w:jc w:val="both"/>
      </w:pPr>
      <w:r w:rsidRPr="006F700D">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7461E5" w:rsidRPr="006F700D" w:rsidRDefault="007461E5" w:rsidP="0035654B">
      <w:pPr>
        <w:ind w:firstLine="567"/>
        <w:jc w:val="both"/>
      </w:pPr>
      <w:r w:rsidRPr="006F700D">
        <w:t xml:space="preserve">4.2.9. Осуществлять контроль за исполнением Исполнителем условий контракта в соответствии с законодательством Российской Федерации. </w:t>
      </w:r>
    </w:p>
    <w:p w:rsidR="00C926A2" w:rsidRPr="00C56876" w:rsidRDefault="00C926A2" w:rsidP="0035654B">
      <w:pPr>
        <w:ind w:firstLine="567"/>
        <w:jc w:val="both"/>
        <w:rPr>
          <w:b/>
        </w:rPr>
      </w:pPr>
      <w:r w:rsidRPr="00C56876">
        <w:rPr>
          <w:b/>
        </w:rPr>
        <w:t>4.3. Исполнитель вправе:</w:t>
      </w:r>
    </w:p>
    <w:p w:rsidR="00C926A2" w:rsidRPr="00C56876" w:rsidRDefault="00C926A2" w:rsidP="0035654B">
      <w:pPr>
        <w:ind w:firstLine="567"/>
        <w:jc w:val="both"/>
      </w:pPr>
      <w:r w:rsidRPr="00C56876">
        <w:t>4.3.1. Требовать подписания в соответствии с условиями контракта Заказчиком акта оказанных Услуг по настоящему контракту.</w:t>
      </w:r>
    </w:p>
    <w:p w:rsidR="00C926A2" w:rsidRPr="00C56876" w:rsidRDefault="00C926A2" w:rsidP="0035654B">
      <w:pPr>
        <w:ind w:firstLine="567"/>
        <w:jc w:val="both"/>
      </w:pPr>
      <w:r w:rsidRPr="00C56876">
        <w:t>4.3.2. Требовать своевременной оплаты за оказываемые Услуги в соответствии с условиями настоящего контракта.</w:t>
      </w:r>
    </w:p>
    <w:p w:rsidR="00C926A2" w:rsidRPr="00C56876" w:rsidRDefault="00C926A2" w:rsidP="0035654B">
      <w:pPr>
        <w:ind w:firstLine="567"/>
        <w:jc w:val="both"/>
      </w:pPr>
      <w:r w:rsidRPr="00C56876">
        <w:t xml:space="preserve">4.3.3. Направлять Заказчику запросы и получать от него разъяснения и уточнения по вопросам оказания Услуг в рамках настоящего контракта. </w:t>
      </w:r>
    </w:p>
    <w:p w:rsidR="00C926A2" w:rsidRPr="00C56876" w:rsidRDefault="00C926A2" w:rsidP="0035654B">
      <w:pPr>
        <w:ind w:firstLine="567"/>
        <w:jc w:val="both"/>
        <w:rPr>
          <w:b/>
        </w:rPr>
      </w:pPr>
      <w:r w:rsidRPr="00C56876">
        <w:rPr>
          <w:b/>
        </w:rPr>
        <w:t>4.4. Исполнитель обязан:</w:t>
      </w:r>
    </w:p>
    <w:p w:rsidR="007461E5" w:rsidRPr="006F700D" w:rsidRDefault="007461E5" w:rsidP="0035654B">
      <w:pPr>
        <w:pStyle w:val="ConsPlusNormal"/>
        <w:widowControl/>
        <w:ind w:firstLine="567"/>
        <w:jc w:val="both"/>
        <w:rPr>
          <w:rFonts w:ascii="Times New Roman" w:hAnsi="Times New Roman" w:cs="Times New Roman"/>
          <w:sz w:val="24"/>
          <w:szCs w:val="24"/>
        </w:rPr>
      </w:pPr>
      <w:r w:rsidRPr="006F700D">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7461E5" w:rsidRPr="006F700D" w:rsidRDefault="007461E5" w:rsidP="0035654B">
      <w:pPr>
        <w:ind w:firstLine="567"/>
        <w:jc w:val="both"/>
      </w:pPr>
      <w:r w:rsidRPr="006F700D">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7461E5" w:rsidRPr="006F700D" w:rsidRDefault="007461E5" w:rsidP="0035654B">
      <w:pPr>
        <w:pStyle w:val="ConsPlusNormal"/>
        <w:widowControl/>
        <w:ind w:firstLine="567"/>
        <w:jc w:val="both"/>
        <w:rPr>
          <w:rFonts w:ascii="Times New Roman" w:hAnsi="Times New Roman" w:cs="Times New Roman"/>
          <w:sz w:val="24"/>
          <w:szCs w:val="24"/>
        </w:rPr>
      </w:pPr>
      <w:r w:rsidRPr="006F700D">
        <w:rPr>
          <w:rFonts w:ascii="Times New Roman" w:hAnsi="Times New Roman" w:cs="Times New Roman"/>
          <w:sz w:val="24"/>
          <w:szCs w:val="24"/>
        </w:rPr>
        <w:t xml:space="preserve">4.4.3. </w:t>
      </w:r>
      <w:r w:rsidR="00A60D42" w:rsidRPr="00A60D42">
        <w:rPr>
          <w:rFonts w:ascii="Times New Roman" w:hAnsi="Times New Roman" w:cs="Times New Roman"/>
          <w:sz w:val="24"/>
          <w:szCs w:val="24"/>
        </w:rPr>
        <w:t xml:space="preserve">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 </w:t>
      </w:r>
      <w:proofErr w:type="gramStart"/>
      <w:r w:rsidR="00A60D42" w:rsidRPr="00A60D42">
        <w:rPr>
          <w:rFonts w:ascii="Times New Roman" w:hAnsi="Times New Roman" w:cs="Times New Roman"/>
          <w:sz w:val="24"/>
          <w:szCs w:val="24"/>
        </w:rPr>
        <w:t>и  Технической</w:t>
      </w:r>
      <w:proofErr w:type="gramEnd"/>
      <w:r w:rsidR="00A60D42" w:rsidRPr="00A60D42">
        <w:rPr>
          <w:rFonts w:ascii="Times New Roman" w:hAnsi="Times New Roman" w:cs="Times New Roman"/>
          <w:sz w:val="24"/>
          <w:szCs w:val="24"/>
        </w:rPr>
        <w:t xml:space="preserve"> частью (Приложение 1).</w:t>
      </w:r>
    </w:p>
    <w:p w:rsidR="007461E5" w:rsidRPr="006F700D" w:rsidRDefault="007461E5" w:rsidP="0035654B">
      <w:pPr>
        <w:pStyle w:val="TextNormal"/>
        <w:tabs>
          <w:tab w:val="left" w:pos="-2977"/>
          <w:tab w:val="left" w:pos="993"/>
        </w:tabs>
        <w:spacing w:after="0"/>
        <w:ind w:left="0" w:right="0" w:firstLine="567"/>
        <w:rPr>
          <w:rFonts w:ascii="Times New Roman" w:hAnsi="Times New Roman" w:cs="Times New Roman"/>
          <w:sz w:val="24"/>
          <w:szCs w:val="24"/>
        </w:rPr>
      </w:pPr>
      <w:r w:rsidRPr="006F700D">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7461E5" w:rsidRPr="006F700D" w:rsidRDefault="007461E5" w:rsidP="0035654B">
      <w:pPr>
        <w:ind w:firstLine="567"/>
        <w:jc w:val="both"/>
      </w:pPr>
      <w:r w:rsidRPr="006F700D">
        <w:t>4.4.</w:t>
      </w:r>
      <w:r>
        <w:t>5</w:t>
      </w:r>
      <w:r w:rsidRPr="006F700D">
        <w:t xml:space="preserve">. Гарантировать качество оказанных Услуг. </w:t>
      </w:r>
    </w:p>
    <w:p w:rsidR="007461E5" w:rsidRPr="006F700D" w:rsidRDefault="007461E5" w:rsidP="0035654B">
      <w:pPr>
        <w:ind w:firstLine="567"/>
        <w:jc w:val="both"/>
      </w:pPr>
      <w:r w:rsidRPr="006F700D">
        <w:t>4.4.</w:t>
      </w:r>
      <w:r>
        <w:t>6</w:t>
      </w:r>
      <w:r w:rsidRPr="006F700D">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461E5" w:rsidRPr="006F700D" w:rsidRDefault="007461E5" w:rsidP="0035654B">
      <w:pPr>
        <w:autoSpaceDE w:val="0"/>
        <w:autoSpaceDN w:val="0"/>
        <w:adjustRightInd w:val="0"/>
        <w:ind w:firstLine="567"/>
        <w:jc w:val="both"/>
      </w:pPr>
      <w:bookmarkStart w:id="0" w:name="Par1"/>
      <w:bookmarkStart w:id="1" w:name="Par5"/>
      <w:bookmarkStart w:id="2" w:name="Par0"/>
      <w:bookmarkEnd w:id="0"/>
      <w:bookmarkEnd w:id="1"/>
      <w:bookmarkEnd w:id="2"/>
      <w:r w:rsidRPr="00DE7161">
        <w:t>4.4.7. П</w:t>
      </w:r>
      <w:r w:rsidRPr="00DE7161">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w:t>
      </w:r>
      <w:hyperlink r:id="rId9" w:history="1">
        <w:r w:rsidRPr="00DE7161">
          <w:rPr>
            <w:rFonts w:eastAsiaTheme="minorHAnsi"/>
            <w:lang w:eastAsia="en-US"/>
          </w:rPr>
          <w:t>законодательством</w:t>
        </w:r>
      </w:hyperlink>
      <w:r w:rsidRPr="00DE7161">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251376" w:rsidRDefault="00251376" w:rsidP="0035654B">
      <w:pPr>
        <w:autoSpaceDE w:val="0"/>
        <w:autoSpaceDN w:val="0"/>
        <w:adjustRightInd w:val="0"/>
        <w:ind w:firstLine="567"/>
        <w:jc w:val="center"/>
        <w:rPr>
          <w:b/>
        </w:rPr>
      </w:pPr>
    </w:p>
    <w:p w:rsidR="00E50CF5" w:rsidRDefault="00C926A2" w:rsidP="0035654B">
      <w:pPr>
        <w:autoSpaceDE w:val="0"/>
        <w:autoSpaceDN w:val="0"/>
        <w:adjustRightInd w:val="0"/>
        <w:ind w:firstLine="567"/>
        <w:jc w:val="center"/>
        <w:rPr>
          <w:b/>
        </w:rPr>
      </w:pPr>
      <w:r w:rsidRPr="00C56876">
        <w:rPr>
          <w:b/>
        </w:rPr>
        <w:t>5. СРОКИ, МЕСТО И УСЛОВИЯ ОКАЗАНИЯ УСЛУГ</w:t>
      </w:r>
    </w:p>
    <w:p w:rsidR="0063579A" w:rsidRDefault="0063579A" w:rsidP="0035654B">
      <w:pPr>
        <w:ind w:firstLine="567"/>
        <w:jc w:val="both"/>
      </w:pPr>
      <w:r>
        <w:t xml:space="preserve">5.1. Срок оказания услуг: с даты заключения контракта в течение </w:t>
      </w:r>
      <w:r w:rsidR="00B633EB">
        <w:t>7 рабочих</w:t>
      </w:r>
      <w:r>
        <w:t xml:space="preserve"> дней.</w:t>
      </w:r>
    </w:p>
    <w:p w:rsidR="0063579A" w:rsidRDefault="0063579A" w:rsidP="0035654B">
      <w:pPr>
        <w:ind w:firstLine="567"/>
        <w:jc w:val="both"/>
      </w:pPr>
      <w:r>
        <w:t xml:space="preserve">5.1.1. Дата начала исполнения контракта: с даты заключения контракта. </w:t>
      </w:r>
      <w:r>
        <w:tab/>
      </w:r>
      <w:r>
        <w:tab/>
      </w:r>
      <w:r>
        <w:tab/>
        <w:t xml:space="preserve">Дата окончания исполнения контракта: </w:t>
      </w:r>
      <w:r w:rsidR="00CD0F8C">
        <w:t>1</w:t>
      </w:r>
      <w:r w:rsidR="004842DD">
        <w:t>6</w:t>
      </w:r>
      <w:r w:rsidR="00CD0F8C">
        <w:t>.0</w:t>
      </w:r>
      <w:r w:rsidR="004842DD">
        <w:t>9</w:t>
      </w:r>
      <w:r w:rsidR="00CD0F8C">
        <w:t>.2026</w:t>
      </w:r>
      <w:r>
        <w:t>.</w:t>
      </w:r>
    </w:p>
    <w:p w:rsidR="0063579A" w:rsidRDefault="0063579A" w:rsidP="0035654B">
      <w:pPr>
        <w:ind w:firstLine="567"/>
        <w:jc w:val="both"/>
        <w:rPr>
          <w:bCs/>
        </w:rPr>
      </w:pPr>
      <w:r>
        <w:t xml:space="preserve">5.2. Место оказания Услуг – Российская Федерация, </w:t>
      </w:r>
      <w:r>
        <w:rPr>
          <w:noProof/>
        </w:rPr>
        <w:t>в соответствии с Технической частью</w:t>
      </w:r>
      <w:r>
        <w:rPr>
          <w:bCs/>
        </w:rPr>
        <w:t>.</w:t>
      </w:r>
    </w:p>
    <w:p w:rsidR="0063579A" w:rsidRDefault="0063579A" w:rsidP="0035654B">
      <w:pPr>
        <w:ind w:firstLine="567"/>
        <w:jc w:val="both"/>
        <w:rPr>
          <w:rFonts w:eastAsiaTheme="minorHAnsi"/>
          <w:lang w:eastAsia="en-US"/>
        </w:rPr>
      </w:pPr>
      <w:r>
        <w:t>5.3. Условия оказания Услуг – В соответствии с Технической частью.</w:t>
      </w:r>
    </w:p>
    <w:p w:rsidR="00251376" w:rsidRDefault="00251376" w:rsidP="0035654B">
      <w:pPr>
        <w:tabs>
          <w:tab w:val="left" w:pos="0"/>
        </w:tabs>
        <w:ind w:firstLine="567"/>
        <w:jc w:val="center"/>
        <w:rPr>
          <w:b/>
        </w:rPr>
      </w:pPr>
    </w:p>
    <w:p w:rsidR="00E50CF5" w:rsidRDefault="00C926A2" w:rsidP="0035654B">
      <w:pPr>
        <w:tabs>
          <w:tab w:val="left" w:pos="0"/>
        </w:tabs>
        <w:ind w:firstLine="567"/>
        <w:jc w:val="center"/>
        <w:rPr>
          <w:b/>
        </w:rPr>
      </w:pPr>
      <w:r w:rsidRPr="00C56876">
        <w:rPr>
          <w:b/>
        </w:rPr>
        <w:t>6. ПОРЯДОК СДАЧИ-ПРИЕМКИ УСЛУГ</w:t>
      </w:r>
    </w:p>
    <w:p w:rsidR="000978B7" w:rsidRPr="000978B7" w:rsidRDefault="000978B7" w:rsidP="0035654B">
      <w:pPr>
        <w:pStyle w:val="ConsNonformat"/>
        <w:tabs>
          <w:tab w:val="left" w:pos="709"/>
        </w:tabs>
        <w:ind w:firstLine="567"/>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6.1. П</w:t>
      </w:r>
      <w:r w:rsidR="00A60D42" w:rsidRPr="00A60D42">
        <w:rPr>
          <w:rFonts w:ascii="Times New Roman" w:hAnsi="Times New Roman"/>
          <w:snapToGrid/>
          <w:sz w:val="24"/>
          <w:szCs w:val="24"/>
        </w:rPr>
        <w:t>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 который формируется на основе подписанного уполномоченным представителем Исполнителя заключения.</w:t>
      </w:r>
    </w:p>
    <w:p w:rsidR="000978B7" w:rsidRPr="000978B7" w:rsidRDefault="000978B7" w:rsidP="0035654B">
      <w:pPr>
        <w:pStyle w:val="ConsNonformat"/>
        <w:ind w:firstLine="567"/>
        <w:jc w:val="both"/>
        <w:rPr>
          <w:rFonts w:ascii="Times New Roman" w:hAnsi="Times New Roman"/>
          <w:snapToGrid/>
          <w:sz w:val="24"/>
          <w:szCs w:val="24"/>
        </w:rPr>
      </w:pPr>
      <w:r>
        <w:rPr>
          <w:rFonts w:ascii="Times New Roman" w:hAnsi="Times New Roman"/>
          <w:snapToGrid/>
          <w:sz w:val="24"/>
          <w:szCs w:val="24"/>
        </w:rPr>
        <w:lastRenderedPageBreak/>
        <w:t xml:space="preserve"> </w:t>
      </w:r>
      <w:r w:rsidRPr="000978B7">
        <w:rPr>
          <w:rFonts w:ascii="Times New Roman" w:hAnsi="Times New Roman"/>
          <w:snapToGrid/>
          <w:sz w:val="24"/>
          <w:szCs w:val="24"/>
        </w:rPr>
        <w:t xml:space="preserve">6.2. </w:t>
      </w:r>
      <w:r w:rsidR="00A60D42" w:rsidRPr="00A60D42">
        <w:rPr>
          <w:rFonts w:ascii="Times New Roman" w:hAnsi="Times New Roman"/>
          <w:snapToGrid/>
          <w:sz w:val="24"/>
          <w:szCs w:val="24"/>
        </w:rPr>
        <w:t>В срок не позднее 5 рабочих дней с момента окончания оказанных услуг Исполнитель представляет подписанное заключение на бумажном носителе и в электронном виде, финансовые документы (счет или счет-фактура) и подписанный Исполнителем акт оказанных услуг в 2-х экземплярах.</w:t>
      </w:r>
    </w:p>
    <w:p w:rsidR="000978B7" w:rsidRPr="000978B7" w:rsidRDefault="000978B7" w:rsidP="0035654B">
      <w:pPr>
        <w:pStyle w:val="ConsNonformat"/>
        <w:ind w:firstLine="567"/>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978B7" w:rsidRPr="000978B7" w:rsidRDefault="000978B7" w:rsidP="0035654B">
      <w:pPr>
        <w:pStyle w:val="ConsNonformat"/>
        <w:ind w:firstLine="567"/>
        <w:jc w:val="both"/>
        <w:rPr>
          <w:rFonts w:ascii="Times New Roman" w:hAnsi="Times New Roman"/>
          <w:snapToGrid/>
          <w:sz w:val="24"/>
          <w:szCs w:val="24"/>
        </w:rPr>
      </w:pPr>
      <w:r w:rsidRPr="000978B7">
        <w:rPr>
          <w:rFonts w:ascii="Times New Roman" w:hAnsi="Times New Roman"/>
          <w:snapToGrid/>
          <w:sz w:val="24"/>
          <w:szCs w:val="24"/>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0978B7" w:rsidRPr="000978B7" w:rsidRDefault="000978B7" w:rsidP="0035654B">
      <w:pPr>
        <w:pStyle w:val="ConsNonformat"/>
        <w:ind w:firstLine="567"/>
        <w:jc w:val="both"/>
        <w:rPr>
          <w:rFonts w:ascii="Times New Roman" w:hAnsi="Times New Roman"/>
          <w:snapToGrid/>
          <w:sz w:val="24"/>
          <w:szCs w:val="24"/>
        </w:rPr>
      </w:pPr>
      <w:r w:rsidRPr="000978B7">
        <w:rPr>
          <w:rFonts w:ascii="Times New Roman" w:hAnsi="Times New Roman"/>
          <w:snapToGrid/>
          <w:sz w:val="24"/>
          <w:szCs w:val="24"/>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0978B7" w:rsidRPr="000978B7" w:rsidRDefault="000978B7" w:rsidP="0035654B">
      <w:pPr>
        <w:pStyle w:val="ConsNonformat"/>
        <w:tabs>
          <w:tab w:val="left" w:pos="709"/>
          <w:tab w:val="left" w:pos="851"/>
        </w:tabs>
        <w:ind w:firstLine="567"/>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6.4. Исправление недостатков, допущенных Исполнителем и выявленных при сдаче-приемке Услуг, осуществляется в течение 7 дней с момента их выявления и за счет Исполнителя.</w:t>
      </w:r>
    </w:p>
    <w:p w:rsidR="000978B7" w:rsidRPr="000978B7" w:rsidRDefault="000978B7" w:rsidP="0035654B">
      <w:pPr>
        <w:pStyle w:val="ConsNonformat"/>
        <w:ind w:firstLine="567"/>
        <w:jc w:val="both"/>
        <w:rPr>
          <w:rFonts w:ascii="Times New Roman" w:hAnsi="Times New Roman"/>
          <w:snapToGrid/>
          <w:sz w:val="24"/>
          <w:szCs w:val="24"/>
        </w:rPr>
      </w:pPr>
      <w:r w:rsidRPr="000978B7">
        <w:rPr>
          <w:rFonts w:ascii="Times New Roman" w:hAnsi="Times New Roman"/>
          <w:snapToGrid/>
          <w:sz w:val="24"/>
          <w:szCs w:val="24"/>
        </w:rPr>
        <w:t>6.5. По решению Заказчика для приемки оказанных Услуг может создаваться приемочная комиссия, которая состоит не менее чем из пяти человек.</w:t>
      </w:r>
    </w:p>
    <w:p w:rsidR="000978B7" w:rsidRPr="000978B7" w:rsidRDefault="000978B7" w:rsidP="0035654B">
      <w:pPr>
        <w:pStyle w:val="ConsNonformat"/>
        <w:ind w:firstLine="567"/>
        <w:jc w:val="both"/>
        <w:rPr>
          <w:rFonts w:ascii="Times New Roman" w:hAnsi="Times New Roman"/>
          <w:snapToGrid/>
          <w:sz w:val="24"/>
          <w:szCs w:val="24"/>
        </w:rPr>
      </w:pPr>
      <w:r w:rsidRPr="000978B7">
        <w:rPr>
          <w:rFonts w:ascii="Times New Roman" w:hAnsi="Times New Roman"/>
          <w:snapToGrid/>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78B7" w:rsidRPr="000978B7" w:rsidRDefault="000978B7" w:rsidP="0035654B">
      <w:pPr>
        <w:pStyle w:val="ConsNonformat"/>
        <w:tabs>
          <w:tab w:val="left" w:pos="426"/>
          <w:tab w:val="left" w:pos="709"/>
        </w:tabs>
        <w:ind w:firstLine="567"/>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 xml:space="preserve">6.6. Заказчик принимает Услуги по объему и качеству в течение 1 (одного) дня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6560EB" w:rsidRDefault="000978B7" w:rsidP="0035654B">
      <w:pPr>
        <w:pStyle w:val="ConsNonformat"/>
        <w:tabs>
          <w:tab w:val="left" w:pos="567"/>
          <w:tab w:val="left" w:pos="709"/>
          <w:tab w:val="left" w:pos="851"/>
        </w:tabs>
        <w:ind w:firstLine="567"/>
        <w:jc w:val="both"/>
        <w:rPr>
          <w:rFonts w:ascii="Times New Roman" w:hAnsi="Times New Roman"/>
          <w:b/>
          <w:sz w:val="24"/>
          <w:szCs w:val="24"/>
        </w:rPr>
      </w:pPr>
      <w:r>
        <w:rPr>
          <w:rFonts w:ascii="Times New Roman" w:hAnsi="Times New Roman"/>
          <w:snapToGrid/>
          <w:sz w:val="24"/>
          <w:szCs w:val="24"/>
        </w:rPr>
        <w:t xml:space="preserve"> </w:t>
      </w:r>
      <w:bookmarkStart w:id="3" w:name="_GoBack"/>
      <w:bookmarkEnd w:id="3"/>
      <w:r w:rsidRPr="000978B7">
        <w:rPr>
          <w:rFonts w:ascii="Times New Roman" w:hAnsi="Times New Roman"/>
          <w:snapToGrid/>
          <w:sz w:val="24"/>
          <w:szCs w:val="24"/>
        </w:rPr>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rsidR="00251376" w:rsidRDefault="00251376" w:rsidP="0035654B">
      <w:pPr>
        <w:pStyle w:val="ConsNonformat"/>
        <w:ind w:firstLine="567"/>
        <w:jc w:val="center"/>
        <w:rPr>
          <w:rFonts w:ascii="Times New Roman" w:hAnsi="Times New Roman"/>
          <w:b/>
          <w:sz w:val="24"/>
          <w:szCs w:val="24"/>
        </w:rPr>
      </w:pPr>
    </w:p>
    <w:p w:rsidR="00E50CF5" w:rsidRDefault="00C926A2" w:rsidP="0035654B">
      <w:pPr>
        <w:pStyle w:val="ConsNonformat"/>
        <w:ind w:firstLine="567"/>
        <w:jc w:val="center"/>
        <w:rPr>
          <w:rFonts w:ascii="Times New Roman" w:hAnsi="Times New Roman"/>
          <w:b/>
          <w:sz w:val="24"/>
          <w:szCs w:val="24"/>
        </w:rPr>
      </w:pPr>
      <w:r w:rsidRPr="00C56876">
        <w:rPr>
          <w:rFonts w:ascii="Times New Roman" w:hAnsi="Times New Roman"/>
          <w:b/>
          <w:sz w:val="24"/>
          <w:szCs w:val="24"/>
        </w:rPr>
        <w:t>7. ГАРАНТИЙНЫЕ ОБЯЗАТЕЛЬСТВА</w:t>
      </w:r>
    </w:p>
    <w:p w:rsidR="00B313F3" w:rsidRPr="00C56876" w:rsidRDefault="00C926A2" w:rsidP="0035654B">
      <w:pPr>
        <w:ind w:firstLine="567"/>
        <w:jc w:val="both"/>
      </w:pPr>
      <w:r w:rsidRPr="00C56876">
        <w:t>7.1. Исполнитель гарантирует соответствие качества оказанных Услуг условиям контракта.</w:t>
      </w:r>
    </w:p>
    <w:p w:rsidR="00251376" w:rsidRDefault="00251376" w:rsidP="0035654B">
      <w:pPr>
        <w:autoSpaceDE w:val="0"/>
        <w:autoSpaceDN w:val="0"/>
        <w:adjustRightInd w:val="0"/>
        <w:ind w:firstLine="567"/>
        <w:jc w:val="center"/>
        <w:rPr>
          <w:b/>
          <w:spacing w:val="-3"/>
        </w:rPr>
      </w:pPr>
    </w:p>
    <w:p w:rsidR="00E50CF5" w:rsidRDefault="009F2AF1" w:rsidP="0035654B">
      <w:pPr>
        <w:autoSpaceDE w:val="0"/>
        <w:autoSpaceDN w:val="0"/>
        <w:adjustRightInd w:val="0"/>
        <w:ind w:firstLine="567"/>
        <w:jc w:val="center"/>
        <w:rPr>
          <w:b/>
          <w:spacing w:val="-3"/>
        </w:rPr>
      </w:pPr>
      <w:r w:rsidRPr="00C56876">
        <w:rPr>
          <w:b/>
          <w:spacing w:val="-3"/>
        </w:rPr>
        <w:t>8</w:t>
      </w:r>
      <w:r w:rsidR="00C926A2" w:rsidRPr="00C56876">
        <w:rPr>
          <w:b/>
          <w:spacing w:val="-3"/>
        </w:rPr>
        <w:t>. ОТВЕТСТВЕННОСТЬ СТОРОН</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8.2.2. Штрафы начисляются за ненадлежащее исполнение Заказчиком обязательств, </w:t>
      </w:r>
      <w:r w:rsidRPr="0092419C">
        <w:rPr>
          <w:rFonts w:ascii="Times New Roman" w:hAnsi="Times New Roman" w:cs="Times New Roman"/>
          <w:sz w:val="24"/>
          <w:szCs w:val="24"/>
        </w:rPr>
        <w:lastRenderedPageBreak/>
        <w:t xml:space="preserve">предусмотренных настоящим контрактом, за исключением просрочки исполнения обязательств, предусмотренных настоящим контрактом. </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8.3. В случае просрочки исполнения Исполнитель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- 10 процентов начальной (максимальной) цены контракта, если цена контракта не превышает 3 млн. рублей;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б) в случае, если цена контракта превышает начальную (максимальную) цену контракта:</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- 10 процентов цены контракта, если цена контракта не превышает 3 млн. рублей;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- 5 процентов цены контракта, если цена контракта составляет от 3 млн. рублей до 50 млн. рублей (включительно);</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- 1 процент цены контракта, если цена контракта составляет от 50 млн. рублей до 100 млн. рублей (включительно).</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w:t>
      </w:r>
      <w:r w:rsidRPr="0092419C">
        <w:rPr>
          <w:rFonts w:ascii="Times New Roman" w:hAnsi="Times New Roman" w:cs="Times New Roman"/>
          <w:sz w:val="24"/>
          <w:szCs w:val="24"/>
        </w:rPr>
        <w:lastRenderedPageBreak/>
        <w:t>выражения, размер штрафа устанавливается (при наличии в настоящем контракте таких обязательств) в размере 1000 (Одна тысяча) рублей.</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 xml:space="preserve">8.7. В случае если Заказчик понес убытки вследствие ненадлежащего исполнения </w:t>
      </w:r>
      <w:r w:rsidR="00F70D36">
        <w:rPr>
          <w:rFonts w:ascii="Times New Roman" w:hAnsi="Times New Roman" w:cs="Times New Roman"/>
          <w:sz w:val="24"/>
          <w:szCs w:val="24"/>
        </w:rPr>
        <w:t>Исполнителем</w:t>
      </w:r>
      <w:r w:rsidRPr="0092419C">
        <w:rPr>
          <w:rFonts w:ascii="Times New Roman" w:hAnsi="Times New Roman" w:cs="Times New Roman"/>
          <w:sz w:val="24"/>
          <w:szCs w:val="24"/>
        </w:rPr>
        <w:t xml:space="preserve"> своих обязательств по настоящему контракту, Исполнитель обязан возместить такие убытки Заказчику независимо от уплаты неустойки.</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A1967" w:rsidRPr="0092419C" w:rsidRDefault="006A1967" w:rsidP="0035654B">
      <w:pPr>
        <w:pStyle w:val="ConsPlusNorma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0CF5" w:rsidRPr="005B03E3" w:rsidRDefault="006A1967" w:rsidP="0035654B">
      <w:pPr>
        <w:pStyle w:val="ConsPlusNormal"/>
        <w:widowControl/>
        <w:tabs>
          <w:tab w:val="left" w:pos="709"/>
        </w:tabs>
        <w:ind w:firstLine="567"/>
        <w:jc w:val="both"/>
        <w:rPr>
          <w:rFonts w:ascii="Times New Roman" w:hAnsi="Times New Roman" w:cs="Times New Roman"/>
          <w:sz w:val="24"/>
          <w:szCs w:val="24"/>
        </w:rPr>
      </w:pPr>
      <w:r w:rsidRPr="0092419C">
        <w:rPr>
          <w:rFonts w:ascii="Times New Roman" w:hAnsi="Times New Roman" w:cs="Times New Roman"/>
          <w:sz w:val="24"/>
          <w:szCs w:val="24"/>
        </w:rPr>
        <w:t>8.10.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rsidR="00251376" w:rsidRDefault="00251376" w:rsidP="0035654B">
      <w:pPr>
        <w:shd w:val="clear" w:color="auto" w:fill="FFFFFF"/>
        <w:tabs>
          <w:tab w:val="left" w:pos="284"/>
          <w:tab w:val="left" w:pos="426"/>
          <w:tab w:val="left" w:pos="9498"/>
        </w:tabs>
        <w:ind w:right="-1" w:firstLine="567"/>
        <w:jc w:val="center"/>
        <w:rPr>
          <w:b/>
          <w:bCs/>
          <w:spacing w:val="-8"/>
        </w:rPr>
      </w:pPr>
    </w:p>
    <w:p w:rsidR="00E50CF5" w:rsidRDefault="009F2AF1" w:rsidP="0035654B">
      <w:pPr>
        <w:shd w:val="clear" w:color="auto" w:fill="FFFFFF"/>
        <w:tabs>
          <w:tab w:val="left" w:pos="284"/>
          <w:tab w:val="left" w:pos="426"/>
          <w:tab w:val="left" w:pos="9498"/>
        </w:tabs>
        <w:ind w:right="-1" w:firstLine="567"/>
        <w:jc w:val="center"/>
        <w:rPr>
          <w:b/>
          <w:bCs/>
        </w:rPr>
      </w:pPr>
      <w:r w:rsidRPr="00C56876">
        <w:rPr>
          <w:b/>
          <w:bCs/>
          <w:spacing w:val="-8"/>
        </w:rPr>
        <w:t>9</w:t>
      </w:r>
      <w:r w:rsidR="00C926A2" w:rsidRPr="00C56876">
        <w:rPr>
          <w:b/>
          <w:bCs/>
          <w:spacing w:val="-8"/>
        </w:rPr>
        <w:t xml:space="preserve">. ОБСТОЯТЕЛЬСТВА </w:t>
      </w:r>
      <w:r w:rsidR="00C926A2" w:rsidRPr="00C56876">
        <w:rPr>
          <w:b/>
          <w:bCs/>
        </w:rPr>
        <w:t>НЕПРЕОДОЛИМОЙ СИЛЫ</w:t>
      </w:r>
    </w:p>
    <w:p w:rsidR="00C926A2" w:rsidRPr="00C56876" w:rsidRDefault="009F2AF1" w:rsidP="0035654B">
      <w:pPr>
        <w:tabs>
          <w:tab w:val="left" w:pos="709"/>
        </w:tabs>
        <w:autoSpaceDE w:val="0"/>
        <w:autoSpaceDN w:val="0"/>
        <w:adjustRightInd w:val="0"/>
        <w:ind w:firstLine="567"/>
        <w:jc w:val="both"/>
      </w:pPr>
      <w:r w:rsidRPr="00C56876">
        <w:t>9</w:t>
      </w:r>
      <w:r w:rsidR="00C926A2" w:rsidRPr="00C56876">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926A2" w:rsidRPr="00C56876" w:rsidRDefault="009F2AF1" w:rsidP="0035654B">
      <w:pPr>
        <w:tabs>
          <w:tab w:val="left" w:pos="709"/>
        </w:tabs>
        <w:autoSpaceDE w:val="0"/>
        <w:autoSpaceDN w:val="0"/>
        <w:adjustRightInd w:val="0"/>
        <w:ind w:firstLine="567"/>
        <w:jc w:val="both"/>
      </w:pPr>
      <w:r w:rsidRPr="00C56876">
        <w:t>9</w:t>
      </w:r>
      <w:r w:rsidR="00C926A2" w:rsidRPr="00C56876">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C926A2" w:rsidRPr="00C56876" w:rsidRDefault="009F2AF1" w:rsidP="0035654B">
      <w:pPr>
        <w:tabs>
          <w:tab w:val="left" w:pos="709"/>
        </w:tabs>
        <w:autoSpaceDE w:val="0"/>
        <w:autoSpaceDN w:val="0"/>
        <w:adjustRightInd w:val="0"/>
        <w:ind w:firstLine="567"/>
        <w:jc w:val="both"/>
      </w:pPr>
      <w:r w:rsidRPr="00C56876">
        <w:t>9</w:t>
      </w:r>
      <w:r w:rsidR="00C926A2" w:rsidRPr="00C56876">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926A2" w:rsidRPr="00C56876" w:rsidRDefault="009F2AF1" w:rsidP="0035654B">
      <w:pPr>
        <w:tabs>
          <w:tab w:val="left" w:pos="709"/>
        </w:tabs>
        <w:autoSpaceDE w:val="0"/>
        <w:autoSpaceDN w:val="0"/>
        <w:adjustRightInd w:val="0"/>
        <w:ind w:firstLine="567"/>
        <w:jc w:val="both"/>
      </w:pPr>
      <w:r w:rsidRPr="00C56876">
        <w:t>9</w:t>
      </w:r>
      <w:r w:rsidR="00C926A2" w:rsidRPr="00C56876">
        <w:t xml:space="preserve">.4. Если обстоятельства, указанные в </w:t>
      </w:r>
      <w:hyperlink r:id="rId10" w:history="1">
        <w:r w:rsidR="00C926A2" w:rsidRPr="00C56876">
          <w:t>п</w:t>
        </w:r>
        <w:r w:rsidR="00B2085A" w:rsidRPr="00C56876">
          <w:t>ункте</w:t>
        </w:r>
        <w:r w:rsidR="00C926A2" w:rsidRPr="00C56876">
          <w:t xml:space="preserve"> </w:t>
        </w:r>
        <w:r w:rsidRPr="00C56876">
          <w:t>9</w:t>
        </w:r>
        <w:r w:rsidR="00C926A2" w:rsidRPr="00C56876">
          <w:t>.1</w:t>
        </w:r>
      </w:hyperlink>
      <w:r w:rsidR="00C926A2" w:rsidRPr="00C56876">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6560EB" w:rsidRDefault="009F2AF1" w:rsidP="0035654B">
      <w:pPr>
        <w:tabs>
          <w:tab w:val="left" w:pos="709"/>
        </w:tabs>
        <w:autoSpaceDE w:val="0"/>
        <w:autoSpaceDN w:val="0"/>
        <w:adjustRightInd w:val="0"/>
        <w:ind w:firstLine="567"/>
        <w:jc w:val="both"/>
      </w:pPr>
      <w:r w:rsidRPr="00C56876">
        <w:t>9</w:t>
      </w:r>
      <w:r w:rsidR="00C926A2" w:rsidRPr="00C56876">
        <w:t>.5. Не</w:t>
      </w:r>
      <w:r w:rsidR="00017FEA">
        <w:t xml:space="preserve"> </w:t>
      </w:r>
      <w:r w:rsidR="00C926A2" w:rsidRPr="00C56876">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251376" w:rsidRDefault="00251376" w:rsidP="0035654B">
      <w:pPr>
        <w:ind w:firstLine="567"/>
        <w:jc w:val="center"/>
        <w:rPr>
          <w:b/>
        </w:rPr>
      </w:pPr>
    </w:p>
    <w:p w:rsidR="00E50CF5" w:rsidRDefault="009F2AF1" w:rsidP="0035654B">
      <w:pPr>
        <w:ind w:firstLine="567"/>
        <w:jc w:val="center"/>
        <w:rPr>
          <w:b/>
        </w:rPr>
      </w:pPr>
      <w:r w:rsidRPr="00C56876">
        <w:rPr>
          <w:b/>
        </w:rPr>
        <w:t>10</w:t>
      </w:r>
      <w:r w:rsidR="00C926A2" w:rsidRPr="00C56876">
        <w:rPr>
          <w:b/>
        </w:rPr>
        <w:t>. СРОК ДЕЙСТВИЯ И ПОРЯДОК ИЗМЕНЕНИЯ КОНТРАКТА</w:t>
      </w:r>
    </w:p>
    <w:p w:rsidR="00C926A2" w:rsidRPr="00867A3D" w:rsidRDefault="00C926A2" w:rsidP="0035654B">
      <w:pPr>
        <w:pStyle w:val="ConsPlusNormal"/>
        <w:ind w:firstLine="567"/>
        <w:jc w:val="both"/>
        <w:rPr>
          <w:rFonts w:ascii="Times New Roman" w:hAnsi="Times New Roman" w:cs="Times New Roman"/>
          <w:sz w:val="24"/>
          <w:szCs w:val="24"/>
        </w:rPr>
      </w:pPr>
      <w:r w:rsidRPr="00867A3D">
        <w:rPr>
          <w:rFonts w:ascii="Times New Roman" w:hAnsi="Times New Roman" w:cs="Times New Roman"/>
          <w:sz w:val="24"/>
          <w:szCs w:val="24"/>
        </w:rPr>
        <w:t>1</w:t>
      </w:r>
      <w:r w:rsidR="009F2AF1" w:rsidRPr="00867A3D">
        <w:rPr>
          <w:rFonts w:ascii="Times New Roman" w:hAnsi="Times New Roman" w:cs="Times New Roman"/>
          <w:sz w:val="24"/>
          <w:szCs w:val="24"/>
        </w:rPr>
        <w:t>0</w:t>
      </w:r>
      <w:r w:rsidRPr="00867A3D">
        <w:rPr>
          <w:rFonts w:ascii="Times New Roman" w:hAnsi="Times New Roman" w:cs="Times New Roman"/>
          <w:sz w:val="24"/>
          <w:szCs w:val="24"/>
        </w:rPr>
        <w:t xml:space="preserve">.1. Настоящий контракт вступает в действие </w:t>
      </w:r>
      <w:r w:rsidR="00A639CB">
        <w:rPr>
          <w:rFonts w:ascii="Times New Roman" w:hAnsi="Times New Roman" w:cs="Times New Roman"/>
          <w:sz w:val="24"/>
          <w:szCs w:val="24"/>
        </w:rPr>
        <w:t>с момента его подписания Сторонами</w:t>
      </w:r>
      <w:r w:rsidR="006871E2" w:rsidRPr="00867A3D">
        <w:rPr>
          <w:rFonts w:ascii="Times New Roman" w:hAnsi="Times New Roman" w:cs="Times New Roman"/>
          <w:sz w:val="24"/>
          <w:szCs w:val="24"/>
        </w:rPr>
        <w:t xml:space="preserve"> </w:t>
      </w:r>
      <w:r w:rsidRPr="00867A3D">
        <w:rPr>
          <w:rFonts w:ascii="Times New Roman" w:hAnsi="Times New Roman" w:cs="Times New Roman"/>
          <w:sz w:val="24"/>
          <w:szCs w:val="24"/>
        </w:rPr>
        <w:t xml:space="preserve">и действует </w:t>
      </w:r>
      <w:r w:rsidR="00660FFD" w:rsidRPr="00867A3D">
        <w:rPr>
          <w:rFonts w:ascii="Times New Roman" w:hAnsi="Times New Roman" w:cs="Times New Roman"/>
          <w:sz w:val="24"/>
          <w:szCs w:val="24"/>
        </w:rPr>
        <w:t>п</w:t>
      </w:r>
      <w:r w:rsidRPr="00867A3D">
        <w:rPr>
          <w:rFonts w:ascii="Times New Roman" w:hAnsi="Times New Roman" w:cs="Times New Roman"/>
          <w:sz w:val="24"/>
          <w:szCs w:val="24"/>
        </w:rPr>
        <w:t xml:space="preserve">о </w:t>
      </w:r>
      <w:r w:rsidR="00CD0F8C" w:rsidRPr="00CD0F8C">
        <w:rPr>
          <w:rFonts w:ascii="Times New Roman" w:hAnsi="Times New Roman" w:cs="Times New Roman"/>
          <w:noProof/>
          <w:sz w:val="24"/>
          <w:szCs w:val="24"/>
        </w:rPr>
        <w:t>31.07.2026</w:t>
      </w:r>
      <w:r w:rsidRPr="00867A3D">
        <w:rPr>
          <w:rFonts w:ascii="Times New Roman" w:hAnsi="Times New Roman" w:cs="Times New Roman"/>
          <w:sz w:val="24"/>
          <w:szCs w:val="24"/>
        </w:rPr>
        <w:t xml:space="preserve"> включительно.</w:t>
      </w:r>
      <w:r w:rsidR="00A957B4" w:rsidRPr="00867A3D">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C926A2" w:rsidRPr="00C56876" w:rsidRDefault="00C926A2" w:rsidP="0035654B">
      <w:pPr>
        <w:autoSpaceDE w:val="0"/>
        <w:autoSpaceDN w:val="0"/>
        <w:adjustRightInd w:val="0"/>
        <w:ind w:firstLine="567"/>
        <w:jc w:val="both"/>
      </w:pPr>
      <w:r w:rsidRPr="00C56876">
        <w:t>1</w:t>
      </w:r>
      <w:r w:rsidR="009F2AF1" w:rsidRPr="00C56876">
        <w:t>0</w:t>
      </w:r>
      <w:r w:rsidRPr="00C56876">
        <w:t xml:space="preserve">.2 </w:t>
      </w:r>
      <w:r w:rsidR="007461E5" w:rsidRPr="006F700D">
        <w:t xml:space="preserve">Изменение положений настоящего контракта возможны в случаях, предусмотренных </w:t>
      </w:r>
      <w:r w:rsidR="007461E5" w:rsidRPr="006F700D">
        <w:rPr>
          <w:rStyle w:val="af1"/>
          <w:rFonts w:eastAsia="Calibri"/>
          <w:color w:val="auto"/>
          <w:u w:val="none"/>
          <w:lang w:eastAsia="en-US"/>
        </w:rPr>
        <w:t>пунктом 6 статьи 161</w:t>
      </w:r>
      <w:r w:rsidR="007461E5" w:rsidRPr="006F700D">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7461E5" w:rsidRPr="006F700D" w:rsidRDefault="00C926A2" w:rsidP="0035654B">
      <w:pPr>
        <w:autoSpaceDE w:val="0"/>
        <w:autoSpaceDN w:val="0"/>
        <w:adjustRightInd w:val="0"/>
        <w:ind w:firstLine="567"/>
        <w:jc w:val="both"/>
        <w:rPr>
          <w:rFonts w:eastAsia="Calibri"/>
          <w:lang w:eastAsia="en-US"/>
        </w:rPr>
      </w:pPr>
      <w:r w:rsidRPr="00C56876">
        <w:t>1</w:t>
      </w:r>
      <w:r w:rsidR="009F2AF1" w:rsidRPr="00C56876">
        <w:t>0</w:t>
      </w:r>
      <w:r w:rsidRPr="00C56876">
        <w:t xml:space="preserve">.3. </w:t>
      </w:r>
      <w:r w:rsidR="007461E5" w:rsidRPr="006F700D">
        <w:rPr>
          <w:rFonts w:eastAsia="Calibri"/>
          <w:lang w:eastAsia="en-US"/>
        </w:rPr>
        <w:t>По соглашению Сторон при исполнении настоящего контракта допускается изменение его существенных условий:</w:t>
      </w:r>
    </w:p>
    <w:p w:rsidR="007461E5" w:rsidRPr="006F700D" w:rsidRDefault="007461E5" w:rsidP="0035654B">
      <w:pPr>
        <w:autoSpaceDE w:val="0"/>
        <w:autoSpaceDN w:val="0"/>
        <w:adjustRightInd w:val="0"/>
        <w:ind w:firstLine="567"/>
        <w:jc w:val="both"/>
        <w:rPr>
          <w:rFonts w:eastAsiaTheme="minorHAnsi"/>
          <w:lang w:eastAsia="en-US"/>
        </w:rPr>
      </w:pPr>
      <w:r w:rsidRPr="006F700D">
        <w:rPr>
          <w:rFonts w:eastAsia="Calibri"/>
          <w:lang w:eastAsia="en-US"/>
        </w:rPr>
        <w:t xml:space="preserve">- в случае </w:t>
      </w:r>
      <w:r w:rsidRPr="006F700D">
        <w:rPr>
          <w:rFonts w:eastAsiaTheme="minorHAnsi"/>
          <w:lang w:eastAsia="en-US"/>
        </w:rPr>
        <w:t>изменения в соответствии с законодательством Российской Федерации регулируемых цен (тарифов) на услуги;</w:t>
      </w:r>
    </w:p>
    <w:p w:rsidR="007461E5" w:rsidRPr="006F700D" w:rsidRDefault="007461E5" w:rsidP="0035654B">
      <w:pPr>
        <w:autoSpaceDE w:val="0"/>
        <w:autoSpaceDN w:val="0"/>
        <w:adjustRightInd w:val="0"/>
        <w:ind w:firstLine="567"/>
        <w:jc w:val="both"/>
      </w:pPr>
      <w:r w:rsidRPr="006F700D">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6560EB" w:rsidRDefault="007461E5" w:rsidP="0035654B">
      <w:pPr>
        <w:ind w:firstLine="567"/>
        <w:jc w:val="both"/>
      </w:pPr>
      <w:r>
        <w:t xml:space="preserve">10.4. </w:t>
      </w:r>
      <w:r w:rsidRPr="006F700D">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251376" w:rsidRDefault="00251376" w:rsidP="0035654B">
      <w:pPr>
        <w:shd w:val="clear" w:color="auto" w:fill="FFFFFF"/>
        <w:tabs>
          <w:tab w:val="left" w:pos="142"/>
          <w:tab w:val="left" w:pos="426"/>
          <w:tab w:val="left" w:pos="1152"/>
        </w:tabs>
        <w:ind w:firstLine="567"/>
        <w:jc w:val="center"/>
        <w:rPr>
          <w:b/>
          <w:bCs/>
        </w:rPr>
      </w:pPr>
    </w:p>
    <w:p w:rsidR="00E50CF5" w:rsidRDefault="009F2AF1" w:rsidP="0035654B">
      <w:pPr>
        <w:shd w:val="clear" w:color="auto" w:fill="FFFFFF"/>
        <w:tabs>
          <w:tab w:val="left" w:pos="142"/>
          <w:tab w:val="left" w:pos="426"/>
          <w:tab w:val="left" w:pos="1152"/>
        </w:tabs>
        <w:ind w:firstLine="567"/>
        <w:jc w:val="center"/>
        <w:rPr>
          <w:b/>
          <w:bCs/>
        </w:rPr>
      </w:pPr>
      <w:r w:rsidRPr="00C56876">
        <w:rPr>
          <w:b/>
          <w:bCs/>
        </w:rPr>
        <w:t>11</w:t>
      </w:r>
      <w:r w:rsidR="00C926A2" w:rsidRPr="00C56876">
        <w:rPr>
          <w:b/>
          <w:bCs/>
        </w:rPr>
        <w:t>. ПОРЯДОК УРЕГУЛИРОВАНИЯ СПОРОВ</w:t>
      </w:r>
    </w:p>
    <w:p w:rsidR="004842DD" w:rsidRDefault="004842DD" w:rsidP="0035654B">
      <w:pPr>
        <w:shd w:val="clear" w:color="auto" w:fill="FFFFFF"/>
        <w:tabs>
          <w:tab w:val="left" w:pos="142"/>
          <w:tab w:val="left" w:pos="426"/>
          <w:tab w:val="left" w:pos="1152"/>
        </w:tabs>
        <w:ind w:firstLine="567"/>
        <w:jc w:val="center"/>
        <w:rPr>
          <w:b/>
          <w:bCs/>
        </w:rPr>
      </w:pPr>
    </w:p>
    <w:p w:rsidR="00C926A2" w:rsidRPr="00C56876" w:rsidRDefault="00C926A2" w:rsidP="0035654B">
      <w:pPr>
        <w:tabs>
          <w:tab w:val="left" w:pos="709"/>
        </w:tabs>
        <w:autoSpaceDE w:val="0"/>
        <w:autoSpaceDN w:val="0"/>
        <w:adjustRightInd w:val="0"/>
        <w:ind w:firstLine="567"/>
        <w:jc w:val="both"/>
        <w:outlineLvl w:val="1"/>
      </w:pPr>
      <w:r w:rsidRPr="00C56876">
        <w:t>1</w:t>
      </w:r>
      <w:r w:rsidR="009F2AF1" w:rsidRPr="00C56876">
        <w:t>1</w:t>
      </w:r>
      <w:r w:rsidRPr="00C56876">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B313F3" w:rsidRPr="00C56876" w:rsidRDefault="00C926A2" w:rsidP="0035654B">
      <w:pPr>
        <w:tabs>
          <w:tab w:val="left" w:pos="709"/>
        </w:tabs>
        <w:autoSpaceDE w:val="0"/>
        <w:autoSpaceDN w:val="0"/>
        <w:adjustRightInd w:val="0"/>
        <w:ind w:firstLine="567"/>
        <w:jc w:val="both"/>
        <w:outlineLvl w:val="1"/>
        <w:rPr>
          <w:b/>
        </w:rPr>
      </w:pPr>
      <w:r w:rsidRPr="00C56876">
        <w:t>1</w:t>
      </w:r>
      <w:r w:rsidR="009F2AF1" w:rsidRPr="00C56876">
        <w:t>1</w:t>
      </w:r>
      <w:r w:rsidRPr="00C56876">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C56876">
        <w:rPr>
          <w:b/>
        </w:rPr>
        <w:t xml:space="preserve"> </w:t>
      </w:r>
    </w:p>
    <w:p w:rsidR="00251376" w:rsidRDefault="00251376" w:rsidP="0035654B">
      <w:pPr>
        <w:shd w:val="clear" w:color="auto" w:fill="FFFFFF"/>
        <w:tabs>
          <w:tab w:val="left" w:pos="142"/>
          <w:tab w:val="left" w:pos="426"/>
        </w:tabs>
        <w:ind w:firstLine="567"/>
        <w:jc w:val="center"/>
        <w:rPr>
          <w:b/>
          <w:bCs/>
          <w:spacing w:val="-6"/>
        </w:rPr>
      </w:pPr>
    </w:p>
    <w:p w:rsidR="00E50CF5" w:rsidRDefault="00C926A2" w:rsidP="0035654B">
      <w:pPr>
        <w:shd w:val="clear" w:color="auto" w:fill="FFFFFF"/>
        <w:tabs>
          <w:tab w:val="left" w:pos="142"/>
          <w:tab w:val="left" w:pos="426"/>
        </w:tabs>
        <w:ind w:firstLine="567"/>
        <w:jc w:val="center"/>
        <w:rPr>
          <w:b/>
          <w:bCs/>
          <w:spacing w:val="-6"/>
        </w:rPr>
      </w:pPr>
      <w:r w:rsidRPr="00C56876">
        <w:rPr>
          <w:b/>
          <w:bCs/>
          <w:spacing w:val="-6"/>
        </w:rPr>
        <w:t>1</w:t>
      </w:r>
      <w:r w:rsidR="009F2AF1" w:rsidRPr="00C56876">
        <w:rPr>
          <w:b/>
          <w:bCs/>
          <w:spacing w:val="-6"/>
        </w:rPr>
        <w:t>2</w:t>
      </w:r>
      <w:r w:rsidRPr="00C56876">
        <w:rPr>
          <w:b/>
          <w:bCs/>
          <w:spacing w:val="-6"/>
        </w:rPr>
        <w:t xml:space="preserve">. </w:t>
      </w:r>
      <w:r w:rsidR="006468BB" w:rsidRPr="00C56876">
        <w:rPr>
          <w:b/>
          <w:bCs/>
          <w:spacing w:val="-6"/>
        </w:rPr>
        <w:t>ПОРЯДОК РАСТОРЖЕНИЯ</w:t>
      </w:r>
      <w:r w:rsidRPr="00C56876">
        <w:rPr>
          <w:b/>
          <w:bCs/>
          <w:spacing w:val="-6"/>
        </w:rPr>
        <w:t xml:space="preserve"> КОНТРАКТА</w:t>
      </w:r>
    </w:p>
    <w:p w:rsidR="004842DD" w:rsidRDefault="004842DD" w:rsidP="0035654B">
      <w:pPr>
        <w:shd w:val="clear" w:color="auto" w:fill="FFFFFF"/>
        <w:tabs>
          <w:tab w:val="left" w:pos="142"/>
          <w:tab w:val="left" w:pos="426"/>
        </w:tabs>
        <w:ind w:firstLine="567"/>
        <w:jc w:val="center"/>
        <w:rPr>
          <w:b/>
          <w:bCs/>
          <w:spacing w:val="-6"/>
        </w:rPr>
      </w:pPr>
    </w:p>
    <w:p w:rsidR="00C926A2" w:rsidRPr="00C56876" w:rsidRDefault="00C926A2" w:rsidP="0035654B">
      <w:pPr>
        <w:tabs>
          <w:tab w:val="left" w:pos="709"/>
        </w:tabs>
        <w:autoSpaceDE w:val="0"/>
        <w:autoSpaceDN w:val="0"/>
        <w:adjustRightInd w:val="0"/>
        <w:ind w:firstLine="567"/>
        <w:jc w:val="both"/>
      </w:pPr>
      <w:r w:rsidRPr="00C56876">
        <w:t>1</w:t>
      </w:r>
      <w:r w:rsidR="009F2AF1" w:rsidRPr="00C56876">
        <w:t>2</w:t>
      </w:r>
      <w:r w:rsidRPr="00C56876">
        <w:t>.1. Настоящий контракт может быть расторгнут:</w:t>
      </w:r>
    </w:p>
    <w:p w:rsidR="00C926A2" w:rsidRPr="00C56876" w:rsidRDefault="00C926A2" w:rsidP="0035654B">
      <w:pPr>
        <w:tabs>
          <w:tab w:val="left" w:pos="709"/>
        </w:tabs>
        <w:autoSpaceDE w:val="0"/>
        <w:autoSpaceDN w:val="0"/>
        <w:adjustRightInd w:val="0"/>
        <w:ind w:firstLine="567"/>
        <w:jc w:val="both"/>
      </w:pPr>
      <w:r w:rsidRPr="00C56876">
        <w:t>- по соглашению Сторон;</w:t>
      </w:r>
    </w:p>
    <w:p w:rsidR="00C926A2" w:rsidRPr="00C56876" w:rsidRDefault="00C926A2" w:rsidP="0035654B">
      <w:pPr>
        <w:tabs>
          <w:tab w:val="left" w:pos="709"/>
        </w:tabs>
        <w:autoSpaceDE w:val="0"/>
        <w:autoSpaceDN w:val="0"/>
        <w:adjustRightInd w:val="0"/>
        <w:ind w:firstLine="567"/>
        <w:jc w:val="both"/>
      </w:pPr>
      <w:r w:rsidRPr="00C56876">
        <w:t>- в судебном порядке;</w:t>
      </w:r>
    </w:p>
    <w:p w:rsidR="00C926A2" w:rsidRPr="00C56876" w:rsidRDefault="00C926A2" w:rsidP="0035654B">
      <w:pPr>
        <w:tabs>
          <w:tab w:val="left" w:pos="709"/>
        </w:tabs>
        <w:autoSpaceDE w:val="0"/>
        <w:autoSpaceDN w:val="0"/>
        <w:adjustRightInd w:val="0"/>
        <w:ind w:firstLine="567"/>
        <w:jc w:val="both"/>
      </w:pPr>
      <w:r w:rsidRPr="00C56876">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926A2" w:rsidRPr="00C56876" w:rsidRDefault="00C926A2" w:rsidP="0035654B">
      <w:pPr>
        <w:tabs>
          <w:tab w:val="left" w:pos="709"/>
        </w:tabs>
        <w:autoSpaceDE w:val="0"/>
        <w:autoSpaceDN w:val="0"/>
        <w:adjustRightInd w:val="0"/>
        <w:ind w:firstLine="567"/>
        <w:jc w:val="both"/>
      </w:pPr>
      <w:r w:rsidRPr="00C56876">
        <w:t>1</w:t>
      </w:r>
      <w:r w:rsidR="009F2AF1" w:rsidRPr="00C56876">
        <w:t>2</w:t>
      </w:r>
      <w:r w:rsidRPr="00C56876">
        <w:t>.2. Заказчик вправе принять решение об одностороннем отказе от исполнения контракта в следующих случаях:</w:t>
      </w:r>
    </w:p>
    <w:p w:rsidR="00C926A2" w:rsidRPr="00C56876" w:rsidRDefault="00C926A2" w:rsidP="0035654B">
      <w:pPr>
        <w:autoSpaceDE w:val="0"/>
        <w:autoSpaceDN w:val="0"/>
        <w:adjustRightInd w:val="0"/>
        <w:ind w:firstLine="567"/>
        <w:jc w:val="both"/>
      </w:pPr>
      <w:r w:rsidRPr="00C56876">
        <w:t>1</w:t>
      </w:r>
      <w:r w:rsidR="009F2AF1" w:rsidRPr="00C56876">
        <w:t>2</w:t>
      </w:r>
      <w:r w:rsidRPr="00C56876">
        <w:t xml:space="preserve">.2.1. В случае просрочки оказания Услуг Исполнителем более чем на </w:t>
      </w:r>
      <w:r w:rsidR="00A9223D" w:rsidRPr="00C56876">
        <w:t>1</w:t>
      </w:r>
      <w:r w:rsidRPr="00C56876">
        <w:t>0 дней.</w:t>
      </w:r>
    </w:p>
    <w:p w:rsidR="00C926A2" w:rsidRPr="00C56876" w:rsidRDefault="00C926A2" w:rsidP="0035654B">
      <w:pPr>
        <w:tabs>
          <w:tab w:val="left" w:pos="709"/>
        </w:tabs>
        <w:autoSpaceDE w:val="0"/>
        <w:autoSpaceDN w:val="0"/>
        <w:adjustRightInd w:val="0"/>
        <w:ind w:firstLine="567"/>
        <w:jc w:val="both"/>
      </w:pPr>
      <w:r w:rsidRPr="00C56876">
        <w:t>1</w:t>
      </w:r>
      <w:r w:rsidR="009F2AF1" w:rsidRPr="00C56876">
        <w:t>2</w:t>
      </w:r>
      <w:r w:rsidRPr="00C56876">
        <w:t>.2.2. В иных случаях, предусмотренных действующим законодательством.</w:t>
      </w:r>
    </w:p>
    <w:p w:rsidR="00C926A2" w:rsidRPr="00C56876" w:rsidRDefault="00C926A2" w:rsidP="0035654B">
      <w:pPr>
        <w:tabs>
          <w:tab w:val="left" w:pos="709"/>
        </w:tabs>
        <w:autoSpaceDE w:val="0"/>
        <w:autoSpaceDN w:val="0"/>
        <w:adjustRightInd w:val="0"/>
        <w:ind w:firstLine="567"/>
        <w:jc w:val="both"/>
      </w:pPr>
      <w:r w:rsidRPr="00C56876">
        <w:t>1</w:t>
      </w:r>
      <w:r w:rsidR="009F2AF1" w:rsidRPr="00C56876">
        <w:t>2</w:t>
      </w:r>
      <w:r w:rsidRPr="00C56876">
        <w:t>.</w:t>
      </w:r>
      <w:r w:rsidR="009F2AF1" w:rsidRPr="00C56876">
        <w:t>3</w:t>
      </w:r>
      <w:r w:rsidRPr="00C56876">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C926A2" w:rsidRPr="00C56876" w:rsidRDefault="00C926A2" w:rsidP="0035654B">
      <w:pPr>
        <w:tabs>
          <w:tab w:val="left" w:pos="709"/>
        </w:tabs>
        <w:autoSpaceDE w:val="0"/>
        <w:autoSpaceDN w:val="0"/>
        <w:adjustRightInd w:val="0"/>
        <w:ind w:firstLine="567"/>
        <w:jc w:val="both"/>
      </w:pPr>
      <w:r w:rsidRPr="00C56876">
        <w:t>1</w:t>
      </w:r>
      <w:r w:rsidR="009F2AF1" w:rsidRPr="00C56876">
        <w:t>2</w:t>
      </w:r>
      <w:r w:rsidRPr="00C56876">
        <w:t>.</w:t>
      </w:r>
      <w:r w:rsidR="009F2AF1" w:rsidRPr="00C56876">
        <w:t>4</w:t>
      </w:r>
      <w:r w:rsidRPr="00C56876">
        <w:t>. Расторжение контракта по соглашению Сторон производится Сторонами путем подписания соответствующего соглашения о расторжении.</w:t>
      </w:r>
    </w:p>
    <w:p w:rsidR="00C926A2" w:rsidRPr="00C56876" w:rsidRDefault="00C926A2" w:rsidP="0035654B">
      <w:pPr>
        <w:ind w:firstLine="567"/>
        <w:jc w:val="both"/>
      </w:pPr>
      <w:r w:rsidRPr="00C56876">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B313F3" w:rsidRPr="00C56876" w:rsidRDefault="00C926A2" w:rsidP="0035654B">
      <w:pPr>
        <w:tabs>
          <w:tab w:val="left" w:pos="709"/>
        </w:tabs>
        <w:autoSpaceDE w:val="0"/>
        <w:autoSpaceDN w:val="0"/>
        <w:adjustRightInd w:val="0"/>
        <w:ind w:firstLine="567"/>
        <w:jc w:val="both"/>
      </w:pPr>
      <w:r w:rsidRPr="00C56876">
        <w:t>1</w:t>
      </w:r>
      <w:r w:rsidR="006A2AC5" w:rsidRPr="00C56876">
        <w:t>2</w:t>
      </w:r>
      <w:r w:rsidRPr="00C56876">
        <w:t>.</w:t>
      </w:r>
      <w:r w:rsidR="006A2AC5" w:rsidRPr="00C56876">
        <w:t>5</w:t>
      </w:r>
      <w:r w:rsidRPr="00C56876">
        <w:t xml:space="preserve">. </w:t>
      </w:r>
      <w:r w:rsidR="006468BB" w:rsidRPr="00C56876">
        <w:t>Исполнитель не</w:t>
      </w:r>
      <w:r w:rsidRPr="00C56876">
        <w:t xml:space="preserve"> вправе принять решение об одностороннем расторжении настоящего контракта, если Заказчиком не нарушаются условия настоящего контракта.</w:t>
      </w:r>
    </w:p>
    <w:p w:rsidR="00251376" w:rsidRDefault="00251376" w:rsidP="0035654B">
      <w:pPr>
        <w:shd w:val="clear" w:color="auto" w:fill="FFFFFF"/>
        <w:tabs>
          <w:tab w:val="left" w:pos="284"/>
          <w:tab w:val="left" w:pos="426"/>
          <w:tab w:val="left" w:pos="1147"/>
        </w:tabs>
        <w:ind w:firstLine="567"/>
        <w:jc w:val="center"/>
        <w:rPr>
          <w:b/>
          <w:bCs/>
          <w:spacing w:val="-13"/>
        </w:rPr>
      </w:pPr>
    </w:p>
    <w:p w:rsidR="00E50CF5" w:rsidRDefault="00C926A2" w:rsidP="0035654B">
      <w:pPr>
        <w:shd w:val="clear" w:color="auto" w:fill="FFFFFF"/>
        <w:tabs>
          <w:tab w:val="left" w:pos="284"/>
          <w:tab w:val="left" w:pos="426"/>
          <w:tab w:val="left" w:pos="1147"/>
        </w:tabs>
        <w:ind w:firstLine="567"/>
        <w:jc w:val="center"/>
        <w:rPr>
          <w:b/>
          <w:bCs/>
          <w:spacing w:val="-5"/>
        </w:rPr>
      </w:pPr>
      <w:r w:rsidRPr="00C56876">
        <w:rPr>
          <w:b/>
          <w:bCs/>
          <w:spacing w:val="-13"/>
        </w:rPr>
        <w:t>1</w:t>
      </w:r>
      <w:r w:rsidR="006A2AC5" w:rsidRPr="00C56876">
        <w:rPr>
          <w:b/>
          <w:bCs/>
          <w:spacing w:val="-5"/>
        </w:rPr>
        <w:t>3</w:t>
      </w:r>
      <w:r w:rsidRPr="00C56876">
        <w:rPr>
          <w:b/>
          <w:bCs/>
          <w:spacing w:val="-5"/>
        </w:rPr>
        <w:t xml:space="preserve">. </w:t>
      </w:r>
      <w:r w:rsidRPr="00C56876">
        <w:rPr>
          <w:b/>
          <w:bCs/>
        </w:rPr>
        <w:t>ПРОЧИЕ</w:t>
      </w:r>
      <w:r w:rsidRPr="00C56876">
        <w:rPr>
          <w:b/>
          <w:bCs/>
          <w:spacing w:val="-5"/>
        </w:rPr>
        <w:t xml:space="preserve"> УСЛОВИЯ</w:t>
      </w:r>
    </w:p>
    <w:p w:rsidR="004842DD" w:rsidRDefault="004842DD" w:rsidP="0035654B">
      <w:pPr>
        <w:shd w:val="clear" w:color="auto" w:fill="FFFFFF"/>
        <w:tabs>
          <w:tab w:val="left" w:pos="284"/>
          <w:tab w:val="left" w:pos="426"/>
          <w:tab w:val="left" w:pos="1147"/>
        </w:tabs>
        <w:ind w:firstLine="567"/>
        <w:jc w:val="center"/>
        <w:rPr>
          <w:b/>
          <w:bCs/>
          <w:spacing w:val="-5"/>
        </w:rPr>
      </w:pPr>
    </w:p>
    <w:p w:rsidR="00C926A2" w:rsidRPr="00C56876" w:rsidRDefault="00C926A2" w:rsidP="0035654B">
      <w:pPr>
        <w:tabs>
          <w:tab w:val="left" w:pos="709"/>
        </w:tabs>
        <w:autoSpaceDE w:val="0"/>
        <w:autoSpaceDN w:val="0"/>
        <w:adjustRightInd w:val="0"/>
        <w:ind w:firstLine="567"/>
        <w:jc w:val="both"/>
      </w:pPr>
      <w:r w:rsidRPr="00C56876">
        <w:t>1</w:t>
      </w:r>
      <w:r w:rsidR="006A2AC5" w:rsidRPr="00C56876">
        <w:t>3</w:t>
      </w:r>
      <w:r w:rsidRPr="00C56876">
        <w:t>.1. Все Приложения к контракту являются его неотъемлемыми частями.</w:t>
      </w:r>
    </w:p>
    <w:p w:rsidR="00C926A2" w:rsidRPr="00C56876" w:rsidRDefault="00C926A2" w:rsidP="0035654B">
      <w:pPr>
        <w:tabs>
          <w:tab w:val="left" w:pos="709"/>
        </w:tabs>
        <w:autoSpaceDE w:val="0"/>
        <w:autoSpaceDN w:val="0"/>
        <w:adjustRightInd w:val="0"/>
        <w:ind w:firstLine="567"/>
        <w:jc w:val="both"/>
      </w:pPr>
      <w:r w:rsidRPr="00C56876">
        <w:t>1</w:t>
      </w:r>
      <w:r w:rsidR="006A2AC5" w:rsidRPr="00C56876">
        <w:t>3</w:t>
      </w:r>
      <w:r w:rsidRPr="00C56876">
        <w:t>.2.</w:t>
      </w:r>
      <w:r w:rsidR="0088472B" w:rsidRPr="0088472B">
        <w:t xml:space="preserve"> </w:t>
      </w:r>
      <w:r w:rsidR="005B03E3" w:rsidRPr="003F05FF">
        <w:t xml:space="preserve">Все уведомления Сторон, связанные с исполнением настоящего контракта, за исключением уведомлений, предусмотренных п. </w:t>
      </w:r>
      <w:r w:rsidR="0088472B" w:rsidRPr="0088472B">
        <w:t>16</w:t>
      </w:r>
      <w:r w:rsidR="005B03E3" w:rsidRPr="003F05FF">
        <w:t xml:space="preserve">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w:t>
      </w:r>
      <w:r w:rsidR="005B03E3">
        <w:t>ыми Стороной в день их отправки</w:t>
      </w:r>
      <w:r w:rsidRPr="00C56876">
        <w:t>.</w:t>
      </w:r>
    </w:p>
    <w:p w:rsidR="00C926A2" w:rsidRDefault="00C926A2" w:rsidP="0035654B">
      <w:pPr>
        <w:tabs>
          <w:tab w:val="left" w:pos="709"/>
        </w:tabs>
        <w:autoSpaceDE w:val="0"/>
        <w:autoSpaceDN w:val="0"/>
        <w:adjustRightInd w:val="0"/>
        <w:ind w:firstLine="567"/>
        <w:jc w:val="both"/>
      </w:pPr>
      <w:r w:rsidRPr="00C56876">
        <w:t>1</w:t>
      </w:r>
      <w:r w:rsidR="006A2AC5" w:rsidRPr="00C56876">
        <w:t>3</w:t>
      </w:r>
      <w:r w:rsidRPr="00C56876">
        <w:t>.3. Во всем, что не предусмотрено настоящим контрактом, Стороны руководствуются действующим законодательством Российской Федерации.</w:t>
      </w:r>
    </w:p>
    <w:p w:rsidR="00251376" w:rsidRDefault="00251376" w:rsidP="0035654B">
      <w:pPr>
        <w:pStyle w:val="ConsPlusNormal"/>
        <w:ind w:firstLine="567"/>
        <w:jc w:val="center"/>
        <w:outlineLvl w:val="1"/>
        <w:rPr>
          <w:rFonts w:ascii="Times New Roman" w:hAnsi="Times New Roman" w:cs="Times New Roman"/>
          <w:b/>
          <w:sz w:val="24"/>
          <w:szCs w:val="24"/>
        </w:rPr>
      </w:pPr>
    </w:p>
    <w:p w:rsidR="005B03E3" w:rsidRDefault="005B03E3" w:rsidP="0035654B">
      <w:pPr>
        <w:pStyle w:val="ConsPlusNormal"/>
        <w:ind w:firstLine="567"/>
        <w:jc w:val="center"/>
        <w:outlineLvl w:val="1"/>
        <w:rPr>
          <w:rFonts w:ascii="Times New Roman" w:hAnsi="Times New Roman" w:cs="Times New Roman"/>
          <w:b/>
          <w:sz w:val="24"/>
          <w:szCs w:val="24"/>
        </w:rPr>
      </w:pPr>
      <w:r>
        <w:rPr>
          <w:rFonts w:ascii="Times New Roman" w:hAnsi="Times New Roman" w:cs="Times New Roman"/>
          <w:b/>
          <w:sz w:val="24"/>
          <w:szCs w:val="24"/>
        </w:rPr>
        <w:t>14</w:t>
      </w:r>
      <w:r w:rsidRPr="006F700D">
        <w:rPr>
          <w:rFonts w:ascii="Times New Roman" w:hAnsi="Times New Roman" w:cs="Times New Roman"/>
          <w:b/>
          <w:sz w:val="24"/>
          <w:szCs w:val="24"/>
        </w:rPr>
        <w:t>. АНТИКОРРУПЦИОННАЯ ОГОВОРКА</w:t>
      </w:r>
    </w:p>
    <w:p w:rsidR="005B03E3" w:rsidRPr="006F700D" w:rsidRDefault="005B03E3" w:rsidP="0035654B">
      <w:pPr>
        <w:pStyle w:val="ConsPlusNormal"/>
        <w:ind w:firstLine="567"/>
        <w:jc w:val="both"/>
        <w:rPr>
          <w:rFonts w:ascii="Times New Roman" w:hAnsi="Times New Roman" w:cs="Times New Roman"/>
          <w:sz w:val="24"/>
          <w:szCs w:val="24"/>
        </w:rPr>
      </w:pPr>
      <w:r w:rsidRPr="006F700D">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03E3" w:rsidRPr="006F700D" w:rsidRDefault="005B03E3" w:rsidP="0035654B">
      <w:pPr>
        <w:pStyle w:val="ConsPlusNormal"/>
        <w:ind w:firstLine="567"/>
        <w:jc w:val="both"/>
        <w:rPr>
          <w:rFonts w:ascii="Times New Roman" w:hAnsi="Times New Roman" w:cs="Times New Roman"/>
          <w:sz w:val="24"/>
          <w:szCs w:val="24"/>
        </w:rPr>
      </w:pPr>
      <w:r w:rsidRPr="006F700D">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03E3" w:rsidRPr="006F700D" w:rsidRDefault="005B03E3" w:rsidP="0035654B">
      <w:pPr>
        <w:pStyle w:val="ConsPlusNormal"/>
        <w:ind w:firstLine="567"/>
        <w:jc w:val="both"/>
        <w:rPr>
          <w:rFonts w:ascii="Times New Roman" w:hAnsi="Times New Roman" w:cs="Times New Roman"/>
          <w:sz w:val="24"/>
          <w:szCs w:val="24"/>
        </w:rPr>
      </w:pPr>
      <w:r w:rsidRPr="006F700D">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B03E3" w:rsidRPr="006F700D" w:rsidRDefault="005B03E3" w:rsidP="0035654B">
      <w:pPr>
        <w:pStyle w:val="ConsPlusNormal"/>
        <w:ind w:firstLine="567"/>
        <w:jc w:val="both"/>
        <w:rPr>
          <w:rFonts w:ascii="Times New Roman" w:hAnsi="Times New Roman" w:cs="Times New Roman"/>
          <w:sz w:val="24"/>
          <w:szCs w:val="24"/>
        </w:rPr>
      </w:pPr>
      <w:r w:rsidRPr="006F700D">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03E3" w:rsidRPr="006F700D" w:rsidRDefault="005B03E3" w:rsidP="0035654B">
      <w:pPr>
        <w:tabs>
          <w:tab w:val="left" w:pos="709"/>
        </w:tabs>
        <w:autoSpaceDE w:val="0"/>
        <w:autoSpaceDN w:val="0"/>
        <w:adjustRightInd w:val="0"/>
        <w:ind w:firstLine="567"/>
        <w:jc w:val="both"/>
      </w:pPr>
      <w:r w:rsidRPr="006F700D">
        <w:t xml:space="preserve">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w:t>
      </w:r>
      <w:r w:rsidRPr="006F700D">
        <w:lastRenderedPageBreak/>
        <w:t>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70D36" w:rsidRPr="006F700D" w:rsidRDefault="005B03E3" w:rsidP="0035654B">
      <w:pPr>
        <w:tabs>
          <w:tab w:val="left" w:pos="709"/>
        </w:tabs>
        <w:autoSpaceDE w:val="0"/>
        <w:autoSpaceDN w:val="0"/>
        <w:adjustRightInd w:val="0"/>
        <w:ind w:firstLine="567"/>
        <w:jc w:val="both"/>
      </w:pPr>
      <w:r w:rsidRPr="006F700D">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251376" w:rsidRDefault="00251376" w:rsidP="0035654B">
      <w:pPr>
        <w:tabs>
          <w:tab w:val="left" w:pos="709"/>
        </w:tabs>
        <w:ind w:firstLine="567"/>
        <w:jc w:val="center"/>
        <w:rPr>
          <w:b/>
        </w:rPr>
      </w:pPr>
    </w:p>
    <w:p w:rsidR="00E50CF5" w:rsidRPr="00C56876" w:rsidRDefault="005B03E3" w:rsidP="0035654B">
      <w:pPr>
        <w:tabs>
          <w:tab w:val="left" w:pos="709"/>
        </w:tabs>
        <w:ind w:firstLine="567"/>
        <w:jc w:val="center"/>
        <w:rPr>
          <w:b/>
        </w:rPr>
      </w:pPr>
      <w:r w:rsidRPr="006F700D">
        <w:rPr>
          <w:b/>
        </w:rPr>
        <w:t>1</w:t>
      </w:r>
      <w:r>
        <w:rPr>
          <w:b/>
        </w:rPr>
        <w:t>5</w:t>
      </w:r>
      <w:r w:rsidRPr="006F700D">
        <w:rPr>
          <w:b/>
        </w:rPr>
        <w:t>. ПРИЛОЖЕНИЯ К КОНТРАКТУ</w:t>
      </w:r>
    </w:p>
    <w:p w:rsidR="001616B9" w:rsidRPr="00290DF3" w:rsidRDefault="001616B9" w:rsidP="0035654B">
      <w:pPr>
        <w:tabs>
          <w:tab w:val="left" w:pos="709"/>
        </w:tabs>
        <w:ind w:firstLine="567"/>
        <w:jc w:val="both"/>
      </w:pPr>
      <w:r w:rsidRPr="00290DF3">
        <w:t xml:space="preserve">16.1. Приложение 1. Техническая часть </w:t>
      </w:r>
    </w:p>
    <w:p w:rsidR="00251376" w:rsidRDefault="00251376" w:rsidP="0035654B">
      <w:pPr>
        <w:pStyle w:val="TextNormal"/>
        <w:tabs>
          <w:tab w:val="clear" w:pos="0"/>
          <w:tab w:val="left" w:pos="-2977"/>
        </w:tabs>
        <w:spacing w:after="0"/>
        <w:ind w:left="0" w:right="0" w:firstLine="567"/>
        <w:jc w:val="center"/>
        <w:rPr>
          <w:rFonts w:ascii="Times New Roman" w:hAnsi="Times New Roman" w:cs="Times New Roman"/>
          <w:b/>
          <w:bCs/>
          <w:sz w:val="24"/>
          <w:szCs w:val="24"/>
        </w:rPr>
      </w:pPr>
    </w:p>
    <w:p w:rsidR="00C926A2" w:rsidRPr="00FE5456" w:rsidRDefault="00C926A2" w:rsidP="0035654B">
      <w:pPr>
        <w:pStyle w:val="TextNormal"/>
        <w:tabs>
          <w:tab w:val="clear" w:pos="0"/>
          <w:tab w:val="left" w:pos="-2977"/>
        </w:tabs>
        <w:spacing w:after="0"/>
        <w:ind w:left="0" w:right="0" w:firstLine="567"/>
        <w:jc w:val="center"/>
        <w:rPr>
          <w:rFonts w:ascii="Times New Roman" w:hAnsi="Times New Roman" w:cs="Times New Roman"/>
          <w:b/>
          <w:bCs/>
          <w:sz w:val="24"/>
          <w:szCs w:val="24"/>
        </w:rPr>
      </w:pPr>
      <w:r w:rsidRPr="00C56876">
        <w:rPr>
          <w:rFonts w:ascii="Times New Roman" w:hAnsi="Times New Roman" w:cs="Times New Roman"/>
          <w:b/>
          <w:bCs/>
          <w:sz w:val="24"/>
          <w:szCs w:val="24"/>
        </w:rPr>
        <w:t>1</w:t>
      </w:r>
      <w:r w:rsidR="0088472B" w:rsidRPr="0088472B">
        <w:rPr>
          <w:rFonts w:ascii="Times New Roman" w:hAnsi="Times New Roman" w:cs="Times New Roman"/>
          <w:b/>
          <w:bCs/>
          <w:sz w:val="24"/>
          <w:szCs w:val="24"/>
        </w:rPr>
        <w:t>6</w:t>
      </w:r>
      <w:r w:rsidRPr="00C56876">
        <w:rPr>
          <w:rFonts w:ascii="Times New Roman" w:hAnsi="Times New Roman" w:cs="Times New Roman"/>
          <w:b/>
          <w:bCs/>
          <w:sz w:val="24"/>
          <w:szCs w:val="24"/>
        </w:rPr>
        <w:t>. МЕСТОНАХОЖДЕНИЕ И БАНКОВСКИЕ РЕКВИЗИТЫ СТОРОН</w:t>
      </w:r>
    </w:p>
    <w:p w:rsidR="00E50CF5" w:rsidRDefault="00E50CF5" w:rsidP="0035654B">
      <w:pPr>
        <w:ind w:firstLine="567"/>
        <w:jc w:val="right"/>
      </w:pPr>
    </w:p>
    <w:tbl>
      <w:tblPr>
        <w:tblW w:w="10206" w:type="dxa"/>
        <w:tblInd w:w="-567" w:type="dxa"/>
        <w:tblLook w:val="01E0" w:firstRow="1" w:lastRow="1" w:firstColumn="1" w:lastColumn="1" w:noHBand="0" w:noVBand="0"/>
      </w:tblPr>
      <w:tblGrid>
        <w:gridCol w:w="4962"/>
        <w:gridCol w:w="5244"/>
      </w:tblGrid>
      <w:tr w:rsidR="00722D15" w:rsidRPr="007C54CD" w:rsidTr="00357A2A">
        <w:tc>
          <w:tcPr>
            <w:tcW w:w="4962" w:type="dxa"/>
          </w:tcPr>
          <w:p w:rsidR="00722D15" w:rsidRPr="00A31E82" w:rsidRDefault="00722D15" w:rsidP="0035654B">
            <w:pPr>
              <w:snapToGrid w:val="0"/>
              <w:rPr>
                <w:b/>
              </w:rPr>
            </w:pPr>
            <w:r w:rsidRPr="007C54CD">
              <w:rPr>
                <w:b/>
              </w:rPr>
              <w:t>ЗАКАЗЧИК:</w:t>
            </w:r>
          </w:p>
        </w:tc>
        <w:tc>
          <w:tcPr>
            <w:tcW w:w="5244" w:type="dxa"/>
          </w:tcPr>
          <w:p w:rsidR="00722D15" w:rsidRPr="00A31E82" w:rsidRDefault="00722D15" w:rsidP="0035654B">
            <w:pPr>
              <w:snapToGrid w:val="0"/>
              <w:ind w:right="-3" w:firstLine="28"/>
              <w:rPr>
                <w:b/>
                <w:bCs/>
                <w:iCs/>
              </w:rPr>
            </w:pPr>
            <w:r w:rsidRPr="007C54CD">
              <w:rPr>
                <w:b/>
                <w:bCs/>
                <w:iCs/>
              </w:rPr>
              <w:t>ИСПОЛНИТЕЛЬ:</w:t>
            </w:r>
          </w:p>
        </w:tc>
      </w:tr>
      <w:tr w:rsidR="00722D15" w:rsidRPr="007C54CD" w:rsidTr="00357A2A">
        <w:tc>
          <w:tcPr>
            <w:tcW w:w="4962" w:type="dxa"/>
          </w:tcPr>
          <w:p w:rsidR="00722D15" w:rsidRPr="007C54CD" w:rsidRDefault="00722D15" w:rsidP="0035654B">
            <w:pPr>
              <w:snapToGrid w:val="0"/>
              <w:rPr>
                <w:b/>
              </w:rPr>
            </w:pPr>
            <w:r w:rsidRPr="007C54CD">
              <w:rPr>
                <w:b/>
              </w:rPr>
              <w:t xml:space="preserve">КГКУ </w:t>
            </w:r>
            <w:r w:rsidR="00E8392A">
              <w:rPr>
                <w:b/>
              </w:rPr>
              <w:t>"</w:t>
            </w:r>
            <w:r w:rsidRPr="007C54CD">
              <w:rPr>
                <w:b/>
              </w:rPr>
              <w:t>Хабаровскуправтодор</w:t>
            </w:r>
            <w:r w:rsidR="00E8392A">
              <w:rPr>
                <w:b/>
              </w:rPr>
              <w:t>"</w:t>
            </w:r>
          </w:p>
          <w:p w:rsidR="0063579A" w:rsidRDefault="0063579A" w:rsidP="0035654B">
            <w:pPr>
              <w:rPr>
                <w:rFonts w:eastAsia="Calibri"/>
              </w:rPr>
            </w:pPr>
            <w:r>
              <w:rPr>
                <w:rFonts w:eastAsia="Calibri"/>
              </w:rPr>
              <w:t xml:space="preserve">Юридический, почтовый адрес: 680021, </w:t>
            </w:r>
          </w:p>
          <w:p w:rsidR="0063579A" w:rsidRDefault="0063579A" w:rsidP="0035654B">
            <w:pPr>
              <w:rPr>
                <w:rFonts w:eastAsia="Calibri"/>
              </w:rPr>
            </w:pPr>
            <w:r>
              <w:rPr>
                <w:rFonts w:eastAsia="Calibri"/>
              </w:rPr>
              <w:t xml:space="preserve">г. Хабаровск, ул. Некрасова, д. 51, ИНН 2721086505 /КПП 272201001 </w:t>
            </w:r>
          </w:p>
          <w:p w:rsidR="0063579A" w:rsidRDefault="0063579A" w:rsidP="0035654B">
            <w:pPr>
              <w:rPr>
                <w:rFonts w:eastAsia="Calibri"/>
                <w:lang w:val="en-US"/>
              </w:rPr>
            </w:pPr>
            <w:r>
              <w:rPr>
                <w:rFonts w:eastAsia="Calibri"/>
                <w:lang w:val="en-US"/>
              </w:rPr>
              <w:t xml:space="preserve">e-mail: uprauto_info@khv.gov.ru, </w:t>
            </w:r>
          </w:p>
          <w:p w:rsidR="0063579A" w:rsidRDefault="0063579A" w:rsidP="0035654B">
            <w:pPr>
              <w:rPr>
                <w:rFonts w:eastAsia="Calibri"/>
              </w:rPr>
            </w:pPr>
            <w:r>
              <w:rPr>
                <w:rFonts w:eastAsia="Calibri"/>
              </w:rPr>
              <w:t>телефон: +7 (4212) 918-018, 918-020</w:t>
            </w:r>
          </w:p>
          <w:p w:rsidR="0063579A" w:rsidRDefault="0063579A" w:rsidP="0035654B">
            <w:pPr>
              <w:rPr>
                <w:rFonts w:eastAsia="Calibri"/>
              </w:rPr>
            </w:pPr>
            <w:r>
              <w:rPr>
                <w:rFonts w:eastAsia="Calibri"/>
              </w:rPr>
              <w:t xml:space="preserve">УФК по Хабаровскому краю (КГКУ "Хабаровское управление автомобильных дорог" ЛС 03222D50360) ОКЦ № 2 ДГУ Банка России//УФК по Хабаровскому краю, г. Хабаровск, БИК 010813050 Казначейский счет 03221643080000002200, </w:t>
            </w:r>
          </w:p>
          <w:p w:rsidR="0063579A" w:rsidRDefault="0063579A" w:rsidP="0035654B">
            <w:pPr>
              <w:rPr>
                <w:rFonts w:eastAsia="Calibri"/>
              </w:rPr>
            </w:pPr>
            <w:r>
              <w:rPr>
                <w:rFonts w:eastAsia="Calibri"/>
              </w:rPr>
              <w:t>Единый казначейский счет 40102810845370000014</w:t>
            </w:r>
          </w:p>
          <w:p w:rsidR="00DE34B6" w:rsidRDefault="00DE34B6" w:rsidP="0035654B">
            <w:pPr>
              <w:snapToGrid w:val="0"/>
            </w:pPr>
          </w:p>
          <w:p w:rsidR="00761112" w:rsidRDefault="00761112" w:rsidP="0035654B">
            <w:pPr>
              <w:snapToGrid w:val="0"/>
            </w:pPr>
          </w:p>
          <w:p w:rsidR="00761112" w:rsidRDefault="00761112" w:rsidP="0035654B">
            <w:pPr>
              <w:snapToGrid w:val="0"/>
            </w:pPr>
          </w:p>
          <w:p w:rsidR="00761112" w:rsidRDefault="00761112" w:rsidP="0035654B">
            <w:pPr>
              <w:snapToGrid w:val="0"/>
            </w:pPr>
          </w:p>
          <w:p w:rsidR="00761112" w:rsidRDefault="00761112" w:rsidP="0035654B">
            <w:pPr>
              <w:snapToGrid w:val="0"/>
            </w:pPr>
          </w:p>
          <w:p w:rsidR="00722D15" w:rsidRDefault="00722D15" w:rsidP="0035654B">
            <w:pPr>
              <w:snapToGrid w:val="0"/>
            </w:pPr>
          </w:p>
          <w:p w:rsidR="00F85F51" w:rsidRDefault="00357A2A" w:rsidP="0035654B">
            <w:pPr>
              <w:snapToGrid w:val="0"/>
            </w:pPr>
            <w:r>
              <w:t xml:space="preserve">Начальник </w:t>
            </w:r>
          </w:p>
          <w:p w:rsidR="009C4F73" w:rsidRDefault="009C4F73" w:rsidP="0035654B">
            <w:pPr>
              <w:snapToGrid w:val="0"/>
            </w:pPr>
            <w:r>
              <w:t>КГКУ «Хабаровскуправтодор»</w:t>
            </w:r>
          </w:p>
          <w:p w:rsidR="009C4F73" w:rsidRDefault="009C4F73" w:rsidP="0035654B">
            <w:pPr>
              <w:snapToGrid w:val="0"/>
            </w:pPr>
          </w:p>
          <w:p w:rsidR="009C4F73" w:rsidRDefault="009C4F73" w:rsidP="0035654B">
            <w:pPr>
              <w:snapToGrid w:val="0"/>
            </w:pPr>
          </w:p>
          <w:p w:rsidR="009C4F73" w:rsidRDefault="009C4F73" w:rsidP="0035654B">
            <w:pPr>
              <w:tabs>
                <w:tab w:val="left" w:pos="6120"/>
              </w:tabs>
              <w:ind w:right="-4"/>
            </w:pPr>
            <w:r>
              <w:t>___________________ /</w:t>
            </w:r>
            <w:r w:rsidR="00A1737D">
              <w:t>Е</w:t>
            </w:r>
            <w:r w:rsidR="00357A2A">
              <w:t>.</w:t>
            </w:r>
            <w:r w:rsidR="00A1737D">
              <w:t>М</w:t>
            </w:r>
            <w:r w:rsidR="00357A2A">
              <w:t xml:space="preserve">. </w:t>
            </w:r>
            <w:r w:rsidR="00A1737D">
              <w:t>Паламарчук</w:t>
            </w:r>
            <w:r>
              <w:t>/</w:t>
            </w:r>
          </w:p>
          <w:p w:rsidR="00722D15" w:rsidRPr="00DE34B6" w:rsidRDefault="00722D15" w:rsidP="0035654B">
            <w:pPr>
              <w:tabs>
                <w:tab w:val="left" w:pos="6120"/>
              </w:tabs>
              <w:ind w:right="-4"/>
              <w:rPr>
                <w:iCs/>
                <w:sz w:val="18"/>
                <w:szCs w:val="18"/>
                <w:highlight w:val="yellow"/>
              </w:rPr>
            </w:pPr>
            <w:r w:rsidRPr="00DE34B6">
              <w:rPr>
                <w:sz w:val="18"/>
                <w:szCs w:val="18"/>
              </w:rPr>
              <w:t>М.П.         (подпись)</w:t>
            </w:r>
          </w:p>
        </w:tc>
        <w:tc>
          <w:tcPr>
            <w:tcW w:w="5244" w:type="dxa"/>
          </w:tcPr>
          <w:p w:rsidR="00357A2A" w:rsidRDefault="00357A2A"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Default="00A1737D" w:rsidP="0035654B">
            <w:pPr>
              <w:pStyle w:val="ab"/>
              <w:autoSpaceDE w:val="0"/>
              <w:autoSpaceDN w:val="0"/>
              <w:adjustRightInd w:val="0"/>
              <w:ind w:left="0" w:firstLine="28"/>
              <w:rPr>
                <w:sz w:val="24"/>
                <w:szCs w:val="24"/>
              </w:rPr>
            </w:pPr>
          </w:p>
          <w:p w:rsidR="00A1737D" w:rsidRPr="00AF7954" w:rsidRDefault="00A1737D" w:rsidP="0035654B">
            <w:pPr>
              <w:pStyle w:val="ab"/>
              <w:autoSpaceDE w:val="0"/>
              <w:autoSpaceDN w:val="0"/>
              <w:adjustRightInd w:val="0"/>
              <w:ind w:left="0" w:firstLine="28"/>
              <w:rPr>
                <w:sz w:val="24"/>
                <w:szCs w:val="24"/>
              </w:rPr>
            </w:pPr>
          </w:p>
          <w:p w:rsidR="00357A2A" w:rsidRPr="00AF7954" w:rsidRDefault="00357A2A" w:rsidP="0035654B">
            <w:pPr>
              <w:pStyle w:val="ab"/>
              <w:autoSpaceDE w:val="0"/>
              <w:autoSpaceDN w:val="0"/>
              <w:adjustRightInd w:val="0"/>
              <w:ind w:left="0" w:firstLine="28"/>
              <w:rPr>
                <w:sz w:val="24"/>
                <w:szCs w:val="24"/>
              </w:rPr>
            </w:pPr>
          </w:p>
          <w:p w:rsidR="00357A2A" w:rsidRPr="00AF7954" w:rsidRDefault="00357A2A" w:rsidP="0035654B">
            <w:pPr>
              <w:ind w:firstLine="28"/>
              <w:jc w:val="both"/>
              <w:rPr>
                <w:spacing w:val="-6"/>
              </w:rPr>
            </w:pPr>
            <w:r w:rsidRPr="00AF7954">
              <w:t>______________/</w:t>
            </w:r>
            <w:r w:rsidR="00A1737D">
              <w:t>_______________</w:t>
            </w:r>
            <w:r w:rsidRPr="00AF7954">
              <w:rPr>
                <w:spacing w:val="-6"/>
              </w:rPr>
              <w:t xml:space="preserve"> /</w:t>
            </w:r>
          </w:p>
          <w:p w:rsidR="00722D15" w:rsidRPr="009C4F73" w:rsidRDefault="00722D15" w:rsidP="0035654B">
            <w:pPr>
              <w:ind w:firstLine="28"/>
              <w:rPr>
                <w:iCs/>
                <w:color w:val="FF0000"/>
                <w:sz w:val="18"/>
                <w:szCs w:val="18"/>
              </w:rPr>
            </w:pPr>
            <w:r w:rsidRPr="00E040A5">
              <w:rPr>
                <w:iCs/>
                <w:sz w:val="18"/>
                <w:szCs w:val="18"/>
              </w:rPr>
              <w:t>М.П.</w:t>
            </w:r>
            <w:r w:rsidRPr="00E040A5">
              <w:rPr>
                <w:b/>
                <w:sz w:val="18"/>
                <w:szCs w:val="18"/>
              </w:rPr>
              <w:t xml:space="preserve">       </w:t>
            </w:r>
            <w:r w:rsidRPr="00E040A5">
              <w:rPr>
                <w:sz w:val="18"/>
                <w:szCs w:val="18"/>
              </w:rPr>
              <w:t>(подпись)</w:t>
            </w:r>
          </w:p>
        </w:tc>
      </w:tr>
    </w:tbl>
    <w:p w:rsidR="00F70D36" w:rsidRDefault="00F70D36" w:rsidP="0035654B">
      <w:pPr>
        <w:ind w:firstLine="567"/>
        <w:jc w:val="right"/>
      </w:pPr>
    </w:p>
    <w:p w:rsidR="00F70D36" w:rsidRDefault="00F70D36" w:rsidP="0035654B">
      <w:pPr>
        <w:ind w:firstLine="567"/>
        <w:jc w:val="right"/>
      </w:pPr>
    </w:p>
    <w:p w:rsidR="00E8392A" w:rsidRDefault="00E8392A" w:rsidP="0035654B">
      <w:pPr>
        <w:ind w:firstLine="567"/>
        <w:jc w:val="right"/>
      </w:pPr>
    </w:p>
    <w:p w:rsidR="00E8392A" w:rsidRDefault="00E8392A" w:rsidP="0035654B">
      <w:pPr>
        <w:ind w:firstLine="567"/>
        <w:jc w:val="right"/>
      </w:pPr>
    </w:p>
    <w:p w:rsidR="00E8392A" w:rsidRDefault="00E8392A" w:rsidP="0035654B">
      <w:pPr>
        <w:ind w:firstLine="567"/>
        <w:jc w:val="right"/>
      </w:pPr>
    </w:p>
    <w:p w:rsidR="00E8392A" w:rsidRDefault="00E8392A" w:rsidP="0035654B">
      <w:pPr>
        <w:ind w:firstLine="567"/>
        <w:jc w:val="right"/>
      </w:pPr>
    </w:p>
    <w:p w:rsidR="00357A2A" w:rsidRDefault="00357A2A" w:rsidP="0035654B">
      <w:pPr>
        <w:ind w:firstLine="567"/>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E8392A">
      <w:pPr>
        <w:ind w:left="-709"/>
        <w:jc w:val="right"/>
      </w:pPr>
    </w:p>
    <w:p w:rsidR="00404670" w:rsidRDefault="00404670" w:rsidP="002D4720"/>
    <w:p w:rsidR="00C926A2" w:rsidRPr="00C56876" w:rsidRDefault="00C926A2" w:rsidP="00E8392A">
      <w:pPr>
        <w:ind w:left="-709"/>
        <w:jc w:val="right"/>
      </w:pPr>
      <w:r w:rsidRPr="00C56876">
        <w:t>Приложение 1 к контракту</w:t>
      </w:r>
    </w:p>
    <w:p w:rsidR="002D4720" w:rsidRDefault="006A2AC5" w:rsidP="002D4720">
      <w:pPr>
        <w:ind w:left="-709"/>
        <w:jc w:val="right"/>
      </w:pPr>
      <w:r w:rsidRPr="00C56876">
        <w:t>о</w:t>
      </w:r>
      <w:r w:rsidR="00C926A2" w:rsidRPr="00C56876">
        <w:t>т</w:t>
      </w:r>
      <w:r w:rsidR="004E2B7E" w:rsidRPr="00C56876">
        <w:t xml:space="preserve"> </w:t>
      </w:r>
      <w:r w:rsidR="00714839" w:rsidRPr="00C56876">
        <w:t>«</w:t>
      </w:r>
      <w:r w:rsidR="00A1737D">
        <w:t>____</w:t>
      </w:r>
      <w:r w:rsidR="00FB7278" w:rsidRPr="00C56876">
        <w:t xml:space="preserve">» </w:t>
      </w:r>
      <w:r w:rsidR="004842DD">
        <w:t>______</w:t>
      </w:r>
      <w:r w:rsidR="00404670">
        <w:t xml:space="preserve"> </w:t>
      </w:r>
      <w:r w:rsidR="00FB7278" w:rsidRPr="00C56876">
        <w:t>20</w:t>
      </w:r>
      <w:r w:rsidR="00A243BA" w:rsidRPr="00C56876">
        <w:t>2</w:t>
      </w:r>
      <w:r w:rsidR="00357A2A">
        <w:t>6</w:t>
      </w:r>
      <w:r w:rsidR="00FB7278" w:rsidRPr="00C56876">
        <w:t xml:space="preserve"> г. №</w:t>
      </w:r>
      <w:r w:rsidR="00357A2A">
        <w:t xml:space="preserve"> </w:t>
      </w:r>
      <w:r w:rsidR="00A1737D">
        <w:t>_____</w:t>
      </w:r>
      <w:r w:rsidR="00357A2A">
        <w:t>-ХБ</w:t>
      </w:r>
      <w:r w:rsidR="00E040A5">
        <w:t xml:space="preserve"> </w:t>
      </w:r>
    </w:p>
    <w:p w:rsidR="003D6AAE" w:rsidRPr="002D4720" w:rsidRDefault="00E8392A" w:rsidP="002D4720">
      <w:pPr>
        <w:ind w:left="-709"/>
        <w:jc w:val="right"/>
      </w:pPr>
      <w:r>
        <w:t xml:space="preserve"> </w:t>
      </w:r>
    </w:p>
    <w:p w:rsidR="004842DD" w:rsidRPr="003908D0" w:rsidRDefault="004842DD" w:rsidP="004842DD">
      <w:pPr>
        <w:jc w:val="center"/>
        <w:rPr>
          <w:b/>
        </w:rPr>
      </w:pPr>
      <w:r w:rsidRPr="003908D0">
        <w:rPr>
          <w:b/>
        </w:rPr>
        <w:t>Техническая часть</w:t>
      </w:r>
    </w:p>
    <w:p w:rsidR="004842DD" w:rsidRDefault="004842DD" w:rsidP="004842DD">
      <w:pPr>
        <w:autoSpaceDE w:val="0"/>
        <w:autoSpaceDN w:val="0"/>
        <w:adjustRightInd w:val="0"/>
        <w:jc w:val="center"/>
        <w:rPr>
          <w:b/>
        </w:rPr>
      </w:pPr>
      <w:r w:rsidRPr="00454C9F">
        <w:rPr>
          <w:b/>
        </w:rPr>
        <w:t xml:space="preserve">на </w:t>
      </w:r>
      <w:r w:rsidRPr="007C2FD0">
        <w:rPr>
          <w:b/>
        </w:rPr>
        <w:t>оказание услуг по экспертизе (проверке) результатов выполненных работ, предусмотренных контрактом на «Выполнение работ по содержанию автомобильных дорог гостевого маршрута № 1 г. Хабаровска»</w:t>
      </w:r>
    </w:p>
    <w:p w:rsidR="004842DD" w:rsidRDefault="004842DD" w:rsidP="004842DD">
      <w:pPr>
        <w:autoSpaceDE w:val="0"/>
        <w:autoSpaceDN w:val="0"/>
        <w:adjustRightInd w:val="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179"/>
      </w:tblGrid>
      <w:tr w:rsidR="004842DD" w:rsidRPr="007C2FD0" w:rsidTr="00C36BAE">
        <w:trPr>
          <w:trHeight w:val="217"/>
        </w:trPr>
        <w:tc>
          <w:tcPr>
            <w:tcW w:w="568" w:type="dxa"/>
            <w:vMerge w:val="restart"/>
          </w:tcPr>
          <w:p w:rsidR="004842DD" w:rsidRPr="007C2FD0" w:rsidRDefault="004842DD" w:rsidP="004842DD">
            <w:pPr>
              <w:numPr>
                <w:ilvl w:val="0"/>
                <w:numId w:val="33"/>
              </w:numPr>
              <w:tabs>
                <w:tab w:val="num" w:pos="-4902"/>
                <w:tab w:val="num" w:pos="-3354"/>
                <w:tab w:val="num" w:pos="566"/>
              </w:tabs>
              <w:ind w:left="-17" w:right="-107" w:firstLine="0"/>
              <w:jc w:val="both"/>
            </w:pPr>
          </w:p>
        </w:tc>
        <w:tc>
          <w:tcPr>
            <w:tcW w:w="9179" w:type="dxa"/>
          </w:tcPr>
          <w:p w:rsidR="004842DD" w:rsidRPr="007C2FD0" w:rsidRDefault="004842DD" w:rsidP="00C36BAE">
            <w:pPr>
              <w:rPr>
                <w:b/>
                <w:bCs/>
                <w:iCs/>
              </w:rPr>
            </w:pPr>
            <w:r w:rsidRPr="007C2FD0">
              <w:rPr>
                <w:b/>
                <w:bCs/>
              </w:rPr>
              <w:t xml:space="preserve">Наименование </w:t>
            </w:r>
            <w:r>
              <w:rPr>
                <w:b/>
                <w:bCs/>
              </w:rPr>
              <w:t>услуг</w:t>
            </w:r>
          </w:p>
        </w:tc>
      </w:tr>
      <w:tr w:rsidR="004842DD" w:rsidRPr="007C2FD0" w:rsidTr="00C36BAE">
        <w:trPr>
          <w:trHeight w:val="217"/>
        </w:trPr>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7C2FD0" w:rsidRDefault="004842DD" w:rsidP="00C36BAE">
            <w:pPr>
              <w:autoSpaceDE w:val="0"/>
              <w:autoSpaceDN w:val="0"/>
              <w:adjustRightInd w:val="0"/>
              <w:jc w:val="both"/>
              <w:rPr>
                <w:iCs/>
                <w:color w:val="FF0000"/>
              </w:rPr>
            </w:pPr>
            <w:r w:rsidRPr="007C2FD0">
              <w:t>Экспертиза (проверка) результатов выполненных работ, предусмотренных контрактом на «Выполнение работ по содержанию автомобильных дорог гостевого маршрута № 1 г. Хабаровска»</w:t>
            </w:r>
          </w:p>
        </w:tc>
      </w:tr>
      <w:tr w:rsidR="004842DD" w:rsidRPr="007C2FD0" w:rsidTr="00C36BAE">
        <w:tc>
          <w:tcPr>
            <w:tcW w:w="568" w:type="dxa"/>
            <w:vMerge w:val="restart"/>
          </w:tcPr>
          <w:p w:rsidR="004842DD" w:rsidRPr="007C2FD0" w:rsidRDefault="004842DD" w:rsidP="004842DD">
            <w:pPr>
              <w:numPr>
                <w:ilvl w:val="0"/>
                <w:numId w:val="33"/>
              </w:numPr>
              <w:tabs>
                <w:tab w:val="num" w:pos="-4902"/>
                <w:tab w:val="num" w:pos="-3354"/>
                <w:tab w:val="num" w:pos="566"/>
              </w:tabs>
              <w:ind w:left="-17" w:firstLine="0"/>
              <w:jc w:val="both"/>
            </w:pPr>
          </w:p>
        </w:tc>
        <w:tc>
          <w:tcPr>
            <w:tcW w:w="9179" w:type="dxa"/>
          </w:tcPr>
          <w:p w:rsidR="004842DD" w:rsidRPr="007C2FD0" w:rsidRDefault="004842DD" w:rsidP="00C36BAE">
            <w:pPr>
              <w:jc w:val="both"/>
              <w:rPr>
                <w:b/>
                <w:bCs/>
              </w:rPr>
            </w:pPr>
            <w:r w:rsidRPr="007C2FD0">
              <w:rPr>
                <w:b/>
                <w:bCs/>
              </w:rPr>
              <w:t xml:space="preserve">Местонахождение </w:t>
            </w:r>
          </w:p>
        </w:tc>
      </w:tr>
      <w:tr w:rsidR="004842DD" w:rsidRPr="007C2FD0" w:rsidTr="00C36BAE">
        <w:tc>
          <w:tcPr>
            <w:tcW w:w="568" w:type="dxa"/>
            <w:vMerge/>
          </w:tcPr>
          <w:p w:rsidR="004842DD" w:rsidRPr="007C2FD0" w:rsidRDefault="004842DD" w:rsidP="00C36BAE">
            <w:pPr>
              <w:tabs>
                <w:tab w:val="num" w:pos="566"/>
              </w:tabs>
              <w:ind w:left="-17"/>
              <w:jc w:val="both"/>
            </w:pPr>
          </w:p>
        </w:tc>
        <w:tc>
          <w:tcPr>
            <w:tcW w:w="9179" w:type="dxa"/>
          </w:tcPr>
          <w:p w:rsidR="004842DD" w:rsidRPr="007C2FD0" w:rsidRDefault="004842DD" w:rsidP="00C36BAE">
            <w:pPr>
              <w:jc w:val="both"/>
            </w:pPr>
            <w:r w:rsidRPr="007C2FD0">
              <w:t>Российская Федерация, Хабаровский край, г. Хабаровск</w:t>
            </w:r>
          </w:p>
        </w:tc>
      </w:tr>
      <w:tr w:rsidR="004842DD" w:rsidRPr="007C2FD0" w:rsidTr="00C36BAE">
        <w:tc>
          <w:tcPr>
            <w:tcW w:w="568" w:type="dxa"/>
            <w:vMerge w:val="restart"/>
          </w:tcPr>
          <w:p w:rsidR="004842DD" w:rsidRPr="007C2FD0" w:rsidRDefault="004842DD" w:rsidP="00C36BAE">
            <w:pPr>
              <w:tabs>
                <w:tab w:val="num" w:pos="566"/>
                <w:tab w:val="num" w:pos="785"/>
              </w:tabs>
              <w:jc w:val="both"/>
              <w:rPr>
                <w:b/>
              </w:rPr>
            </w:pPr>
            <w:r w:rsidRPr="007C2FD0">
              <w:rPr>
                <w:b/>
              </w:rPr>
              <w:t>3.</w:t>
            </w:r>
          </w:p>
        </w:tc>
        <w:tc>
          <w:tcPr>
            <w:tcW w:w="9179" w:type="dxa"/>
          </w:tcPr>
          <w:p w:rsidR="004842DD" w:rsidRPr="007C2FD0" w:rsidRDefault="004842DD" w:rsidP="00C36BAE">
            <w:pPr>
              <w:jc w:val="both"/>
              <w:rPr>
                <w:b/>
                <w:bCs/>
              </w:rPr>
            </w:pPr>
            <w:r w:rsidRPr="007C2FD0">
              <w:rPr>
                <w:b/>
                <w:bCs/>
              </w:rPr>
              <w:t xml:space="preserve">Основание для </w:t>
            </w:r>
            <w:r>
              <w:rPr>
                <w:b/>
                <w:bCs/>
              </w:rPr>
              <w:t>оказания услуг</w:t>
            </w:r>
          </w:p>
        </w:tc>
      </w:tr>
      <w:tr w:rsidR="004842DD" w:rsidRPr="007C2FD0" w:rsidTr="00C36BAE">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6F7956" w:rsidRDefault="004842DD" w:rsidP="00C36BAE">
            <w:pPr>
              <w:suppressAutoHyphens/>
              <w:ind w:left="-41"/>
              <w:jc w:val="both"/>
            </w:pPr>
            <w:r w:rsidRPr="006F7956">
              <w:t>3.1 ГОСТ Р 51256-2018 «Технические средства организации дорожного движения. РАЗМЕТКА ДОРОЖНАЯ»</w:t>
            </w:r>
          </w:p>
        </w:tc>
      </w:tr>
      <w:tr w:rsidR="004842DD" w:rsidRPr="007C2FD0" w:rsidTr="00C36BAE">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6F7956" w:rsidRDefault="004842DD" w:rsidP="00C36BAE">
            <w:pPr>
              <w:suppressAutoHyphens/>
              <w:ind w:left="-41"/>
              <w:jc w:val="both"/>
            </w:pPr>
            <w:r w:rsidRPr="006F7956">
              <w:t>3.2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4842DD" w:rsidRPr="007C2FD0" w:rsidTr="00C36BAE">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6F7956" w:rsidRDefault="004842DD" w:rsidP="00C36BAE">
            <w:pPr>
              <w:suppressAutoHyphens/>
              <w:ind w:left="-41"/>
              <w:jc w:val="both"/>
            </w:pPr>
            <w:r w:rsidRPr="006F7956">
              <w:t>3.3.</w:t>
            </w:r>
            <w:r>
              <w:t xml:space="preserve"> </w:t>
            </w:r>
            <w:r w:rsidRPr="006F7956">
              <w:t>ГОСТ 32952-2014 «Дороги автомобильные общего пользования</w:t>
            </w:r>
          </w:p>
          <w:p w:rsidR="004842DD" w:rsidRPr="007C2FD0" w:rsidRDefault="004842DD" w:rsidP="00C36BAE">
            <w:pPr>
              <w:suppressAutoHyphens/>
              <w:ind w:left="-41"/>
              <w:jc w:val="both"/>
              <w:rPr>
                <w:color w:val="FF0000"/>
              </w:rPr>
            </w:pPr>
            <w:r>
              <w:t>РАЗМЕТКА ДОРОЖ</w:t>
            </w:r>
            <w:r w:rsidRPr="006F7956">
              <w:t>НАЯ. Методы контроля»</w:t>
            </w:r>
          </w:p>
        </w:tc>
      </w:tr>
      <w:tr w:rsidR="004842DD" w:rsidRPr="007C2FD0" w:rsidTr="00C36BAE">
        <w:tc>
          <w:tcPr>
            <w:tcW w:w="568" w:type="dxa"/>
            <w:vMerge w:val="restart"/>
          </w:tcPr>
          <w:p w:rsidR="004842DD" w:rsidRPr="00930066" w:rsidRDefault="004842DD" w:rsidP="00C36BAE">
            <w:pPr>
              <w:tabs>
                <w:tab w:val="num" w:pos="566"/>
                <w:tab w:val="num" w:pos="785"/>
              </w:tabs>
              <w:jc w:val="both"/>
              <w:rPr>
                <w:b/>
              </w:rPr>
            </w:pPr>
            <w:r w:rsidRPr="00930066">
              <w:rPr>
                <w:b/>
              </w:rPr>
              <w:t>4.</w:t>
            </w:r>
          </w:p>
        </w:tc>
        <w:tc>
          <w:tcPr>
            <w:tcW w:w="9179" w:type="dxa"/>
          </w:tcPr>
          <w:p w:rsidR="004842DD" w:rsidRPr="00930066" w:rsidRDefault="004842DD" w:rsidP="00C36BAE">
            <w:pPr>
              <w:ind w:right="-130"/>
              <w:jc w:val="both"/>
              <w:rPr>
                <w:b/>
                <w:bCs/>
              </w:rPr>
            </w:pPr>
            <w:r w:rsidRPr="00930066">
              <w:rPr>
                <w:b/>
                <w:bCs/>
              </w:rPr>
              <w:t xml:space="preserve">Вид </w:t>
            </w:r>
            <w:r>
              <w:rPr>
                <w:b/>
                <w:bCs/>
              </w:rPr>
              <w:t>услуг</w:t>
            </w:r>
          </w:p>
        </w:tc>
      </w:tr>
      <w:tr w:rsidR="004842DD" w:rsidRPr="007C2FD0" w:rsidTr="00C36BAE">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7C2FD0" w:rsidRDefault="004842DD" w:rsidP="00C36BAE">
            <w:pPr>
              <w:ind w:right="-130"/>
              <w:jc w:val="both"/>
              <w:rPr>
                <w:color w:val="FF0000"/>
              </w:rPr>
            </w:pPr>
            <w:r w:rsidRPr="007C2FD0">
              <w:t>Экспертиза (проверка) результатов выполненных работ</w:t>
            </w:r>
            <w:r>
              <w:t>,</w:t>
            </w:r>
            <w:r w:rsidRPr="007C2FD0">
              <w:t xml:space="preserve"> предусмотренных контрактом на «Выполнение работ по содержанию автомобильных дорог гостевого маршрута № 1 г. Хабаровска» </w:t>
            </w:r>
            <w:r>
              <w:t>(горизонтальная дорожная разметка)</w:t>
            </w:r>
          </w:p>
        </w:tc>
      </w:tr>
      <w:tr w:rsidR="004842DD" w:rsidRPr="007C2FD0" w:rsidTr="00C36BAE">
        <w:tc>
          <w:tcPr>
            <w:tcW w:w="568" w:type="dxa"/>
            <w:vMerge w:val="restart"/>
          </w:tcPr>
          <w:p w:rsidR="004842DD" w:rsidRPr="00930066" w:rsidRDefault="004842DD" w:rsidP="00C36BAE">
            <w:pPr>
              <w:tabs>
                <w:tab w:val="left" w:pos="357"/>
                <w:tab w:val="num" w:pos="785"/>
              </w:tabs>
              <w:rPr>
                <w:b/>
              </w:rPr>
            </w:pPr>
            <w:r w:rsidRPr="00930066">
              <w:rPr>
                <w:b/>
              </w:rPr>
              <w:t>5.</w:t>
            </w:r>
          </w:p>
        </w:tc>
        <w:tc>
          <w:tcPr>
            <w:tcW w:w="9179" w:type="dxa"/>
          </w:tcPr>
          <w:p w:rsidR="004842DD" w:rsidRPr="00930066" w:rsidRDefault="004842DD" w:rsidP="00C36BAE">
            <w:pPr>
              <w:ind w:left="-6"/>
              <w:jc w:val="both"/>
              <w:rPr>
                <w:b/>
                <w:bCs/>
              </w:rPr>
            </w:pPr>
            <w:r w:rsidRPr="00930066">
              <w:rPr>
                <w:b/>
                <w:bCs/>
              </w:rPr>
              <w:t xml:space="preserve">Исходные данные для </w:t>
            </w:r>
            <w:r>
              <w:rPr>
                <w:b/>
                <w:bCs/>
              </w:rPr>
              <w:t>оказания услуг</w:t>
            </w:r>
          </w:p>
        </w:tc>
      </w:tr>
      <w:tr w:rsidR="004842DD" w:rsidRPr="007C2FD0" w:rsidTr="00C36BAE">
        <w:tc>
          <w:tcPr>
            <w:tcW w:w="568" w:type="dxa"/>
            <w:vMerge/>
          </w:tcPr>
          <w:p w:rsidR="004842DD" w:rsidRPr="007C2FD0" w:rsidRDefault="004842DD" w:rsidP="00C36BAE">
            <w:pPr>
              <w:tabs>
                <w:tab w:val="num" w:pos="566"/>
              </w:tabs>
              <w:ind w:left="-17"/>
              <w:jc w:val="both"/>
              <w:rPr>
                <w:color w:val="FF0000"/>
              </w:rPr>
            </w:pPr>
          </w:p>
        </w:tc>
        <w:tc>
          <w:tcPr>
            <w:tcW w:w="9179" w:type="dxa"/>
          </w:tcPr>
          <w:p w:rsidR="004842DD" w:rsidRPr="007C2FD0" w:rsidRDefault="004842DD" w:rsidP="00C36BAE">
            <w:pPr>
              <w:suppressAutoHyphens/>
              <w:ind w:left="-40"/>
              <w:jc w:val="both"/>
              <w:rPr>
                <w:color w:val="FF0000"/>
              </w:rPr>
            </w:pPr>
            <w:r>
              <w:t>Имеющиеся</w:t>
            </w:r>
            <w:r w:rsidRPr="00930066">
              <w:t xml:space="preserve"> в наличии исполнительная документация</w:t>
            </w:r>
            <w:r>
              <w:t xml:space="preserve"> и результаты проведённых измерений</w:t>
            </w:r>
            <w:r w:rsidRPr="00930066">
              <w:t xml:space="preserve"> по нанесению горизонтальной дорожной разметки </w:t>
            </w:r>
            <w:r>
              <w:t>в рамках выполнения</w:t>
            </w:r>
            <w:r w:rsidRPr="00930066">
              <w:t xml:space="preserve"> работ по содержанию автомобильных дорог госте</w:t>
            </w:r>
            <w:r>
              <w:t>вого маршрута № 1 г. Хабаровска</w:t>
            </w:r>
            <w:r w:rsidRPr="00930066">
              <w:t>, предоставленная Заказчиком.</w:t>
            </w:r>
          </w:p>
        </w:tc>
      </w:tr>
      <w:tr w:rsidR="004842DD" w:rsidRPr="007C2FD0" w:rsidTr="00C36BAE">
        <w:trPr>
          <w:trHeight w:val="201"/>
        </w:trPr>
        <w:tc>
          <w:tcPr>
            <w:tcW w:w="568" w:type="dxa"/>
            <w:vMerge w:val="restart"/>
          </w:tcPr>
          <w:p w:rsidR="004842DD" w:rsidRPr="007C2FD0" w:rsidRDefault="004842DD" w:rsidP="00C36BAE">
            <w:pPr>
              <w:tabs>
                <w:tab w:val="num" w:pos="566"/>
                <w:tab w:val="num" w:pos="785"/>
              </w:tabs>
              <w:ind w:left="-17"/>
              <w:jc w:val="both"/>
              <w:rPr>
                <w:b/>
              </w:rPr>
            </w:pPr>
            <w:r w:rsidRPr="007C2FD0">
              <w:rPr>
                <w:b/>
              </w:rPr>
              <w:t>6.</w:t>
            </w:r>
          </w:p>
        </w:tc>
        <w:tc>
          <w:tcPr>
            <w:tcW w:w="9179" w:type="dxa"/>
          </w:tcPr>
          <w:p w:rsidR="004842DD" w:rsidRPr="007C2FD0" w:rsidRDefault="004842DD" w:rsidP="00C36BAE">
            <w:pPr>
              <w:jc w:val="both"/>
              <w:rPr>
                <w:b/>
                <w:bCs/>
              </w:rPr>
            </w:pPr>
            <w:r>
              <w:rPr>
                <w:b/>
                <w:bCs/>
              </w:rPr>
              <w:t>Цель оказания услуг</w:t>
            </w:r>
          </w:p>
        </w:tc>
      </w:tr>
      <w:tr w:rsidR="004842DD" w:rsidRPr="007C2FD0" w:rsidTr="00C36BAE">
        <w:tc>
          <w:tcPr>
            <w:tcW w:w="568" w:type="dxa"/>
            <w:vMerge/>
          </w:tcPr>
          <w:p w:rsidR="004842DD" w:rsidRPr="007C2FD0" w:rsidRDefault="004842DD" w:rsidP="00C36BAE">
            <w:pPr>
              <w:tabs>
                <w:tab w:val="num" w:pos="566"/>
              </w:tabs>
              <w:ind w:left="-17"/>
              <w:jc w:val="both"/>
              <w:rPr>
                <w:b/>
              </w:rPr>
            </w:pPr>
          </w:p>
        </w:tc>
        <w:tc>
          <w:tcPr>
            <w:tcW w:w="9179" w:type="dxa"/>
          </w:tcPr>
          <w:p w:rsidR="004842DD" w:rsidRPr="007C2FD0" w:rsidRDefault="004842DD" w:rsidP="00C36BAE">
            <w:pPr>
              <w:tabs>
                <w:tab w:val="left" w:pos="0"/>
              </w:tabs>
              <w:jc w:val="both"/>
            </w:pPr>
            <w:r w:rsidRPr="007C2FD0">
              <w:t xml:space="preserve">Определение соответствия </w:t>
            </w:r>
            <w:r>
              <w:t xml:space="preserve">оказываемых услуг </w:t>
            </w:r>
            <w:r w:rsidRPr="007C2FD0">
              <w:t xml:space="preserve">нормативно-техническим требованиям </w:t>
            </w:r>
          </w:p>
        </w:tc>
      </w:tr>
      <w:tr w:rsidR="004842DD" w:rsidRPr="007C2FD0" w:rsidTr="00C36BAE">
        <w:tc>
          <w:tcPr>
            <w:tcW w:w="568" w:type="dxa"/>
            <w:vMerge w:val="restart"/>
          </w:tcPr>
          <w:p w:rsidR="004842DD" w:rsidRPr="00B52865" w:rsidRDefault="004842DD" w:rsidP="00C36BAE">
            <w:pPr>
              <w:tabs>
                <w:tab w:val="num" w:pos="566"/>
                <w:tab w:val="num" w:pos="785"/>
              </w:tabs>
              <w:ind w:left="-17"/>
              <w:jc w:val="both"/>
              <w:rPr>
                <w:b/>
              </w:rPr>
            </w:pPr>
            <w:r w:rsidRPr="00B52865">
              <w:rPr>
                <w:b/>
              </w:rPr>
              <w:t>7.</w:t>
            </w:r>
          </w:p>
        </w:tc>
        <w:tc>
          <w:tcPr>
            <w:tcW w:w="9179" w:type="dxa"/>
          </w:tcPr>
          <w:p w:rsidR="004842DD" w:rsidRPr="00B52865" w:rsidRDefault="004842DD" w:rsidP="00C36BAE">
            <w:pPr>
              <w:jc w:val="both"/>
              <w:rPr>
                <w:b/>
                <w:bCs/>
              </w:rPr>
            </w:pPr>
            <w:r w:rsidRPr="00B52865">
              <w:rPr>
                <w:b/>
                <w:bCs/>
              </w:rPr>
              <w:t xml:space="preserve">Состав </w:t>
            </w:r>
            <w:r>
              <w:rPr>
                <w:b/>
                <w:bCs/>
              </w:rPr>
              <w:t>оказания услуг</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Pr="00E2152F" w:rsidRDefault="004842DD" w:rsidP="00C36BAE">
            <w:r>
              <w:t>7</w:t>
            </w:r>
            <w:r w:rsidRPr="00E2152F">
              <w:t xml:space="preserve">.1. Измерение </w:t>
            </w:r>
            <w:proofErr w:type="spellStart"/>
            <w:r w:rsidRPr="00E2152F">
              <w:t>цветотехнических</w:t>
            </w:r>
            <w:proofErr w:type="spellEnd"/>
            <w:r w:rsidRPr="00E2152F">
              <w:t xml:space="preserve"> характеристик горизонтальной дорожной разметки</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Default="004842DD" w:rsidP="00C36BAE">
            <w:r>
              <w:t>7</w:t>
            </w:r>
            <w:r w:rsidRPr="00E2152F">
              <w:t>.</w:t>
            </w:r>
            <w:r>
              <w:t>2</w:t>
            </w:r>
            <w:r w:rsidRPr="00E2152F">
              <w:t>. Измерение геометрических характеристик горизонтальной дорожной разметки</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Pr="00E77695" w:rsidRDefault="004842DD" w:rsidP="00C36BAE">
            <w:pPr>
              <w:suppressAutoHyphens/>
              <w:ind w:left="-40" w:firstLine="40"/>
              <w:jc w:val="both"/>
              <w:rPr>
                <w:color w:val="FF0000"/>
              </w:rPr>
            </w:pPr>
            <w:r w:rsidRPr="00E77695">
              <w:t>7.</w:t>
            </w:r>
            <w:r>
              <w:t>3.</w:t>
            </w:r>
            <w:r w:rsidRPr="00E77695">
              <w:t xml:space="preserve"> Анализ предоставленной подрядчиком заказчику исполнительной документации</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Pr="007C2FD0" w:rsidRDefault="004842DD" w:rsidP="00C36BAE">
            <w:pPr>
              <w:pStyle w:val="headertext"/>
              <w:spacing w:before="0" w:beforeAutospacing="0" w:after="0" w:afterAutospacing="0"/>
              <w:rPr>
                <w:color w:val="FF0000"/>
              </w:rPr>
            </w:pPr>
            <w:r w:rsidRPr="00E77695">
              <w:t>7</w:t>
            </w:r>
            <w:r>
              <w:t>.</w:t>
            </w:r>
            <w:r w:rsidRPr="00E77695">
              <w:t>4. Изучение и анализ исполнительной документации</w:t>
            </w:r>
            <w:r>
              <w:t xml:space="preserve"> </w:t>
            </w:r>
            <w:r w:rsidRPr="00E77695">
              <w:t xml:space="preserve">(в том числе </w:t>
            </w:r>
            <w:proofErr w:type="gramStart"/>
            <w:r w:rsidRPr="00E77695">
              <w:t>результатов проведенных измерений</w:t>
            </w:r>
            <w:proofErr w:type="gramEnd"/>
            <w:r w:rsidRPr="00E77695">
              <w:t xml:space="preserve"> предоставленных Заказчиком) (выявления отступления от контракта)</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Pr="007C2FD0" w:rsidRDefault="004842DD" w:rsidP="00C36BAE">
            <w:pPr>
              <w:suppressAutoHyphens/>
              <w:ind w:left="-40" w:firstLine="40"/>
              <w:jc w:val="both"/>
              <w:rPr>
                <w:color w:val="FF0000"/>
              </w:rPr>
            </w:pPr>
            <w:r w:rsidRPr="00E77695">
              <w:t xml:space="preserve">7.5. Выводы по результатам полученных измерений и анализа исполнительной документации (в том числе </w:t>
            </w:r>
            <w:proofErr w:type="gramStart"/>
            <w:r w:rsidRPr="00E77695">
              <w:t>результатов проведенных измерений</w:t>
            </w:r>
            <w:proofErr w:type="gramEnd"/>
            <w:r w:rsidRPr="00E77695">
              <w:t xml:space="preserve"> предоставленных Заказчиком) (Полнота информации, соответствие данных документации фактическим данным)</w:t>
            </w:r>
          </w:p>
        </w:tc>
      </w:tr>
      <w:tr w:rsidR="004842DD" w:rsidRPr="007C2FD0" w:rsidTr="00C36BAE">
        <w:tc>
          <w:tcPr>
            <w:tcW w:w="568" w:type="dxa"/>
            <w:vMerge/>
          </w:tcPr>
          <w:p w:rsidR="004842DD" w:rsidRPr="007C2FD0" w:rsidRDefault="004842DD" w:rsidP="00C36BAE">
            <w:pPr>
              <w:tabs>
                <w:tab w:val="num" w:pos="566"/>
                <w:tab w:val="num" w:pos="785"/>
              </w:tabs>
              <w:ind w:left="-17"/>
              <w:jc w:val="both"/>
              <w:rPr>
                <w:b/>
                <w:color w:val="FF0000"/>
              </w:rPr>
            </w:pPr>
          </w:p>
        </w:tc>
        <w:tc>
          <w:tcPr>
            <w:tcW w:w="9179" w:type="dxa"/>
          </w:tcPr>
          <w:p w:rsidR="004842DD" w:rsidRPr="007C2FD0" w:rsidRDefault="004842DD" w:rsidP="00C36BAE">
            <w:pPr>
              <w:pStyle w:val="headertext"/>
              <w:spacing w:after="0" w:afterAutospacing="0"/>
              <w:jc w:val="both"/>
              <w:rPr>
                <w:color w:val="FF0000"/>
              </w:rPr>
            </w:pPr>
            <w:r w:rsidRPr="00B52865">
              <w:t xml:space="preserve">7.6. Оформление заключения, которое подписывается </w:t>
            </w:r>
            <w:r>
              <w:t>уполномоченным представителем</w:t>
            </w:r>
            <w:r w:rsidRPr="00B52865">
              <w:t xml:space="preserve"> организации и должно быть объективным, обоснованным и соответствовать законодательству Российской Федерации с приложением подтверждающих документов. </w:t>
            </w:r>
          </w:p>
        </w:tc>
      </w:tr>
      <w:tr w:rsidR="004842DD" w:rsidRPr="007C2FD0" w:rsidTr="00C36BAE">
        <w:tc>
          <w:tcPr>
            <w:tcW w:w="568" w:type="dxa"/>
            <w:vMerge w:val="restart"/>
          </w:tcPr>
          <w:p w:rsidR="004842DD" w:rsidRPr="003410CD" w:rsidRDefault="004842DD" w:rsidP="00C36BAE">
            <w:pPr>
              <w:tabs>
                <w:tab w:val="num" w:pos="566"/>
                <w:tab w:val="num" w:pos="785"/>
              </w:tabs>
              <w:ind w:left="-17"/>
              <w:jc w:val="both"/>
              <w:rPr>
                <w:b/>
              </w:rPr>
            </w:pPr>
            <w:r>
              <w:rPr>
                <w:b/>
              </w:rPr>
              <w:t>8</w:t>
            </w:r>
            <w:r w:rsidRPr="003410CD">
              <w:rPr>
                <w:b/>
              </w:rPr>
              <w:t>.</w:t>
            </w:r>
          </w:p>
        </w:tc>
        <w:tc>
          <w:tcPr>
            <w:tcW w:w="9179" w:type="dxa"/>
          </w:tcPr>
          <w:p w:rsidR="004842DD" w:rsidRPr="003410CD" w:rsidRDefault="004842DD" w:rsidP="00C36BAE">
            <w:pPr>
              <w:jc w:val="both"/>
              <w:rPr>
                <w:b/>
                <w:bCs/>
              </w:rPr>
            </w:pPr>
            <w:r w:rsidRPr="003410CD">
              <w:rPr>
                <w:b/>
                <w:bCs/>
              </w:rPr>
              <w:t>Требования к отчетной документации</w:t>
            </w:r>
          </w:p>
        </w:tc>
      </w:tr>
      <w:tr w:rsidR="004842DD" w:rsidRPr="007C2FD0" w:rsidTr="00C36BAE">
        <w:tc>
          <w:tcPr>
            <w:tcW w:w="568" w:type="dxa"/>
            <w:vMerge/>
          </w:tcPr>
          <w:p w:rsidR="004842DD" w:rsidRPr="003410CD" w:rsidRDefault="004842DD" w:rsidP="00C36BAE">
            <w:pPr>
              <w:tabs>
                <w:tab w:val="num" w:pos="566"/>
              </w:tabs>
              <w:ind w:left="-17"/>
            </w:pPr>
          </w:p>
        </w:tc>
        <w:tc>
          <w:tcPr>
            <w:tcW w:w="9179" w:type="dxa"/>
          </w:tcPr>
          <w:p w:rsidR="004842DD" w:rsidRPr="003410CD" w:rsidRDefault="004842DD" w:rsidP="00C36BAE">
            <w:pPr>
              <w:tabs>
                <w:tab w:val="left" w:pos="565"/>
              </w:tabs>
              <w:ind w:left="-2"/>
              <w:jc w:val="both"/>
            </w:pPr>
            <w:r w:rsidRPr="003410CD">
              <w:t>Заключение предоставляется заказчику на бумажном носителе и в электронном виде с возможностью редактирования данных: текстовая информация предоставляется в форматах .</w:t>
            </w:r>
            <w:proofErr w:type="spellStart"/>
            <w:r w:rsidRPr="003410CD">
              <w:t>doc</w:t>
            </w:r>
            <w:proofErr w:type="spellEnd"/>
            <w:r w:rsidRPr="003410CD">
              <w:t>, .</w:t>
            </w:r>
            <w:proofErr w:type="spellStart"/>
            <w:r w:rsidRPr="003410CD">
              <w:t>docx</w:t>
            </w:r>
            <w:proofErr w:type="spellEnd"/>
            <w:r w:rsidRPr="003410CD">
              <w:t>, .</w:t>
            </w:r>
            <w:proofErr w:type="spellStart"/>
            <w:r w:rsidRPr="003410CD">
              <w:t>rtf</w:t>
            </w:r>
            <w:proofErr w:type="spellEnd"/>
            <w:r w:rsidRPr="003410CD">
              <w:t xml:space="preserve">; таблицы предоставляются в форматах </w:t>
            </w:r>
            <w:proofErr w:type="spellStart"/>
            <w:r w:rsidRPr="003410CD">
              <w:t>doc</w:t>
            </w:r>
            <w:proofErr w:type="spellEnd"/>
            <w:r w:rsidRPr="003410CD">
              <w:t>, .</w:t>
            </w:r>
            <w:proofErr w:type="spellStart"/>
            <w:r w:rsidRPr="003410CD">
              <w:t>docx</w:t>
            </w:r>
            <w:proofErr w:type="spellEnd"/>
            <w:r w:rsidRPr="003410CD">
              <w:t>, .</w:t>
            </w:r>
            <w:proofErr w:type="spellStart"/>
            <w:r w:rsidRPr="003410CD">
              <w:t>rtf</w:t>
            </w:r>
            <w:proofErr w:type="spellEnd"/>
            <w:r w:rsidRPr="003410CD">
              <w:t>, .</w:t>
            </w:r>
            <w:proofErr w:type="spellStart"/>
            <w:r w:rsidRPr="003410CD">
              <w:t>xls</w:t>
            </w:r>
            <w:proofErr w:type="spellEnd"/>
            <w:r w:rsidRPr="003410CD">
              <w:t>, .</w:t>
            </w:r>
            <w:proofErr w:type="spellStart"/>
            <w:r w:rsidRPr="003410CD">
              <w:t>xlsx</w:t>
            </w:r>
            <w:proofErr w:type="spellEnd"/>
            <w:r w:rsidRPr="003410CD">
              <w:t>; графическая информация в формате .</w:t>
            </w:r>
            <w:proofErr w:type="spellStart"/>
            <w:r w:rsidRPr="003410CD">
              <w:t>dwg</w:t>
            </w:r>
            <w:proofErr w:type="spellEnd"/>
            <w:r w:rsidRPr="003410CD">
              <w:t>, .</w:t>
            </w:r>
            <w:proofErr w:type="spellStart"/>
            <w:r w:rsidRPr="003410CD">
              <w:t>dxf</w:t>
            </w:r>
            <w:proofErr w:type="spellEnd"/>
            <w:r w:rsidRPr="003410CD">
              <w:t>. Дополнительно, Заказчику предоставляется отчеты</w:t>
            </w:r>
            <w:r>
              <w:t xml:space="preserve"> </w:t>
            </w:r>
            <w:r w:rsidRPr="003410CD">
              <w:t>измерений горизонтальной дорожной разметки в формате .</w:t>
            </w:r>
            <w:proofErr w:type="spellStart"/>
            <w:r w:rsidRPr="003410CD">
              <w:t>pdf</w:t>
            </w:r>
            <w:proofErr w:type="spellEnd"/>
            <w:r w:rsidRPr="003410CD">
              <w:t xml:space="preserve"> с подписями исполнителей и ответственных лиц, при этом электронная версия отчета должна полностью соответствовать версии на бумажном носителе</w:t>
            </w:r>
          </w:p>
        </w:tc>
      </w:tr>
      <w:tr w:rsidR="004842DD" w:rsidRPr="007C2FD0" w:rsidTr="00C36BAE">
        <w:tc>
          <w:tcPr>
            <w:tcW w:w="568" w:type="dxa"/>
            <w:vMerge w:val="restart"/>
          </w:tcPr>
          <w:p w:rsidR="004842DD" w:rsidRPr="007C2FD0" w:rsidRDefault="004842DD" w:rsidP="00C36BAE">
            <w:pPr>
              <w:tabs>
                <w:tab w:val="num" w:pos="566"/>
              </w:tabs>
              <w:ind w:left="-17"/>
              <w:rPr>
                <w:b/>
                <w:color w:val="FF0000"/>
              </w:rPr>
            </w:pPr>
            <w:r w:rsidRPr="00CB2AF8">
              <w:rPr>
                <w:b/>
              </w:rPr>
              <w:t>9.</w:t>
            </w:r>
          </w:p>
        </w:tc>
        <w:tc>
          <w:tcPr>
            <w:tcW w:w="9179" w:type="dxa"/>
          </w:tcPr>
          <w:p w:rsidR="004842DD" w:rsidRPr="00CB2AF8" w:rsidRDefault="004842DD" w:rsidP="00C36BAE">
            <w:pPr>
              <w:rPr>
                <w:b/>
              </w:rPr>
            </w:pPr>
            <w:r w:rsidRPr="00CB2AF8">
              <w:rPr>
                <w:b/>
                <w:bCs/>
              </w:rPr>
              <w:t>Особые условия оказания услуг</w:t>
            </w:r>
          </w:p>
        </w:tc>
      </w:tr>
      <w:tr w:rsidR="004842DD" w:rsidRPr="007C2FD0" w:rsidTr="00C36BAE">
        <w:tc>
          <w:tcPr>
            <w:tcW w:w="568" w:type="dxa"/>
            <w:vMerge/>
          </w:tcPr>
          <w:p w:rsidR="004842DD" w:rsidRPr="007C2FD0" w:rsidRDefault="004842DD" w:rsidP="00C36BAE">
            <w:pPr>
              <w:tabs>
                <w:tab w:val="num" w:pos="566"/>
              </w:tabs>
              <w:ind w:left="-17"/>
              <w:rPr>
                <w:color w:val="FF0000"/>
              </w:rPr>
            </w:pPr>
          </w:p>
        </w:tc>
        <w:tc>
          <w:tcPr>
            <w:tcW w:w="9179" w:type="dxa"/>
          </w:tcPr>
          <w:p w:rsidR="004842DD" w:rsidRPr="00CB2AF8" w:rsidRDefault="004842DD" w:rsidP="00C36BAE">
            <w:pPr>
              <w:tabs>
                <w:tab w:val="num" w:pos="541"/>
              </w:tabs>
              <w:jc w:val="both"/>
            </w:pPr>
            <w:r>
              <w:t>9</w:t>
            </w:r>
            <w:r w:rsidRPr="00CB2AF8">
              <w:t>.1 При осуществлении услуг использовать измерительное оборудование или другие приборы, внесённые в Государственный реестр средств измерений, аттестованные и имеющие свидетельства о поверке</w:t>
            </w:r>
          </w:p>
        </w:tc>
      </w:tr>
      <w:tr w:rsidR="004842DD" w:rsidRPr="007C2FD0" w:rsidTr="00C36BAE">
        <w:tc>
          <w:tcPr>
            <w:tcW w:w="568" w:type="dxa"/>
            <w:vMerge w:val="restart"/>
          </w:tcPr>
          <w:p w:rsidR="004842DD" w:rsidRPr="0017734E" w:rsidRDefault="004842DD" w:rsidP="00C36BAE">
            <w:pPr>
              <w:ind w:left="-17"/>
              <w:jc w:val="both"/>
              <w:rPr>
                <w:b/>
              </w:rPr>
            </w:pPr>
            <w:r>
              <w:rPr>
                <w:b/>
              </w:rPr>
              <w:t>10</w:t>
            </w:r>
            <w:r w:rsidRPr="0017734E">
              <w:rPr>
                <w:b/>
              </w:rPr>
              <w:t>.</w:t>
            </w:r>
          </w:p>
        </w:tc>
        <w:tc>
          <w:tcPr>
            <w:tcW w:w="9179" w:type="dxa"/>
          </w:tcPr>
          <w:p w:rsidR="004842DD" w:rsidRPr="0017734E" w:rsidRDefault="004842DD" w:rsidP="00C36BAE">
            <w:pPr>
              <w:jc w:val="both"/>
              <w:rPr>
                <w:b/>
                <w:bCs/>
              </w:rPr>
            </w:pPr>
            <w:r w:rsidRPr="0017734E">
              <w:rPr>
                <w:b/>
                <w:bCs/>
              </w:rPr>
              <w:t xml:space="preserve">Срок </w:t>
            </w:r>
            <w:r>
              <w:rPr>
                <w:b/>
                <w:bCs/>
              </w:rPr>
              <w:t>оказания услуг</w:t>
            </w:r>
          </w:p>
        </w:tc>
      </w:tr>
      <w:tr w:rsidR="004842DD" w:rsidRPr="007C2FD0" w:rsidTr="00C36BAE">
        <w:tc>
          <w:tcPr>
            <w:tcW w:w="568" w:type="dxa"/>
            <w:vMerge/>
          </w:tcPr>
          <w:p w:rsidR="004842DD" w:rsidRPr="0017734E" w:rsidRDefault="004842DD" w:rsidP="00C36BAE">
            <w:pPr>
              <w:ind w:left="-17"/>
              <w:jc w:val="both"/>
              <w:rPr>
                <w:b/>
              </w:rPr>
            </w:pPr>
          </w:p>
        </w:tc>
        <w:tc>
          <w:tcPr>
            <w:tcW w:w="9179" w:type="dxa"/>
          </w:tcPr>
          <w:p w:rsidR="004842DD" w:rsidRPr="0017734E" w:rsidRDefault="004842DD" w:rsidP="00C36BAE">
            <w:pPr>
              <w:jc w:val="both"/>
              <w:rPr>
                <w:bCs/>
              </w:rPr>
            </w:pPr>
            <w:r w:rsidRPr="0017734E">
              <w:rPr>
                <w:bCs/>
              </w:rPr>
              <w:t xml:space="preserve">С </w:t>
            </w:r>
            <w:r>
              <w:rPr>
                <w:bCs/>
              </w:rPr>
              <w:t>момента заключения контракта - 7</w:t>
            </w:r>
            <w:r w:rsidRPr="0017734E">
              <w:rPr>
                <w:bCs/>
              </w:rPr>
              <w:t xml:space="preserve"> рабочих дней</w:t>
            </w:r>
          </w:p>
        </w:tc>
      </w:tr>
      <w:tr w:rsidR="004842DD" w:rsidRPr="007C2FD0" w:rsidTr="00C36BAE">
        <w:tc>
          <w:tcPr>
            <w:tcW w:w="568" w:type="dxa"/>
            <w:vMerge w:val="restart"/>
          </w:tcPr>
          <w:p w:rsidR="004842DD" w:rsidRPr="00CB2AF8" w:rsidRDefault="004842DD" w:rsidP="00C36BAE">
            <w:pPr>
              <w:ind w:left="-17"/>
              <w:jc w:val="both"/>
              <w:rPr>
                <w:b/>
              </w:rPr>
            </w:pPr>
            <w:r w:rsidRPr="00CB2AF8">
              <w:rPr>
                <w:b/>
              </w:rPr>
              <w:t>11.</w:t>
            </w:r>
          </w:p>
        </w:tc>
        <w:tc>
          <w:tcPr>
            <w:tcW w:w="9179" w:type="dxa"/>
          </w:tcPr>
          <w:p w:rsidR="004842DD" w:rsidRPr="00CB2AF8" w:rsidRDefault="004842DD" w:rsidP="00C36BAE">
            <w:pPr>
              <w:jc w:val="both"/>
              <w:rPr>
                <w:b/>
                <w:bCs/>
              </w:rPr>
            </w:pPr>
            <w:r w:rsidRPr="00CB2AF8">
              <w:rPr>
                <w:b/>
                <w:bCs/>
              </w:rPr>
              <w:t>Количество экземпляров, представляемых Заказчику</w:t>
            </w:r>
          </w:p>
        </w:tc>
      </w:tr>
      <w:tr w:rsidR="004842DD" w:rsidRPr="007C2FD0" w:rsidTr="00C36BAE">
        <w:tc>
          <w:tcPr>
            <w:tcW w:w="568" w:type="dxa"/>
            <w:vMerge/>
          </w:tcPr>
          <w:p w:rsidR="004842DD" w:rsidRPr="00CB2AF8" w:rsidRDefault="004842DD" w:rsidP="00C36BAE">
            <w:pPr>
              <w:tabs>
                <w:tab w:val="num" w:pos="566"/>
              </w:tabs>
              <w:ind w:left="-17"/>
              <w:jc w:val="both"/>
            </w:pPr>
          </w:p>
        </w:tc>
        <w:tc>
          <w:tcPr>
            <w:tcW w:w="9179" w:type="dxa"/>
          </w:tcPr>
          <w:p w:rsidR="004842DD" w:rsidRPr="00CB2AF8" w:rsidRDefault="004842DD" w:rsidP="00C36BAE">
            <w:pPr>
              <w:jc w:val="both"/>
            </w:pPr>
            <w:r w:rsidRPr="00CB2AF8">
              <w:t xml:space="preserve">Исполнитель предоставляет: </w:t>
            </w:r>
            <w:r w:rsidRPr="00CB2AF8">
              <w:rPr>
                <w:spacing w:val="1"/>
              </w:rPr>
              <w:t>4 (четыре) экземпляра заключения, из них 3 (три) на бумажном носителе, 1 (один) на электронном носителе</w:t>
            </w:r>
            <w:r w:rsidRPr="00CB2AF8">
              <w:t xml:space="preserve"> </w:t>
            </w:r>
          </w:p>
        </w:tc>
      </w:tr>
      <w:tr w:rsidR="004842DD" w:rsidRPr="007C2FD0" w:rsidTr="00C36BAE">
        <w:tc>
          <w:tcPr>
            <w:tcW w:w="568" w:type="dxa"/>
          </w:tcPr>
          <w:p w:rsidR="004842DD" w:rsidRPr="00CB2CD7" w:rsidRDefault="004842DD" w:rsidP="00C36BAE">
            <w:pPr>
              <w:tabs>
                <w:tab w:val="num" w:pos="566"/>
              </w:tabs>
              <w:ind w:left="-17"/>
              <w:jc w:val="both"/>
              <w:rPr>
                <w:b/>
              </w:rPr>
            </w:pPr>
            <w:r w:rsidRPr="00CB2CD7">
              <w:rPr>
                <w:b/>
              </w:rPr>
              <w:t xml:space="preserve">12. </w:t>
            </w:r>
          </w:p>
        </w:tc>
        <w:tc>
          <w:tcPr>
            <w:tcW w:w="9179" w:type="dxa"/>
          </w:tcPr>
          <w:p w:rsidR="004842DD" w:rsidRPr="00CB2AF8" w:rsidRDefault="004842DD" w:rsidP="00C36BAE">
            <w:pPr>
              <w:jc w:val="both"/>
            </w:pPr>
            <w:r>
              <w:t>В течении 1 рабочего дня с даты подписания Контракта, Исполнитель обязан</w:t>
            </w:r>
            <w:r w:rsidRPr="00052F6B">
              <w:t xml:space="preserve"> уведомить в письменной форме </w:t>
            </w:r>
            <w:r>
              <w:t>Заказчика</w:t>
            </w:r>
            <w:r w:rsidRPr="00052F6B">
              <w:t xml:space="preserve"> и </w:t>
            </w:r>
            <w:r>
              <w:t>П</w:t>
            </w:r>
            <w:r w:rsidRPr="00052F6B">
              <w:t>одрядчика</w:t>
            </w:r>
            <w:r>
              <w:t xml:space="preserve"> </w:t>
            </w:r>
            <w:r w:rsidRPr="00052F6B">
              <w:t xml:space="preserve">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w:t>
            </w:r>
            <w:r>
              <w:t xml:space="preserve">статьи </w:t>
            </w:r>
            <w:r w:rsidRPr="00052F6B">
              <w:t xml:space="preserve">41 Федерального закона </w:t>
            </w:r>
            <w:r w:rsidRPr="00052F6B">
              <w:rPr>
                <w:shd w:val="clear" w:color="auto" w:fill="FFFFFF"/>
              </w:rPr>
              <w:t xml:space="preserve">от </w:t>
            </w:r>
            <w:r>
              <w:rPr>
                <w:shd w:val="clear" w:color="auto" w:fill="FFFFFF"/>
              </w:rPr>
              <w:br/>
            </w:r>
            <w:r w:rsidRPr="00052F6B">
              <w:rPr>
                <w:shd w:val="clear" w:color="auto" w:fill="FFFFFF"/>
              </w:rPr>
              <w:t>5 апреля 2013 г. N 44-ФЗ "О контрактной системе в сфере закупок товаров, работ, услуг для обеспечения госуда</w:t>
            </w:r>
            <w:r>
              <w:rPr>
                <w:shd w:val="clear" w:color="auto" w:fill="FFFFFF"/>
              </w:rPr>
              <w:t>рственных и муниципальных нужд")</w:t>
            </w:r>
            <w:r w:rsidRPr="00052F6B">
              <w:t>.</w:t>
            </w:r>
          </w:p>
        </w:tc>
      </w:tr>
    </w:tbl>
    <w:p w:rsidR="004842DD" w:rsidRDefault="004842DD" w:rsidP="004842DD">
      <w:pPr>
        <w:jc w:val="center"/>
        <w:rPr>
          <w:b/>
          <w:szCs w:val="22"/>
        </w:rPr>
      </w:pPr>
    </w:p>
    <w:p w:rsidR="004842DD" w:rsidRDefault="004842DD" w:rsidP="004842DD">
      <w:pPr>
        <w:jc w:val="center"/>
        <w:rPr>
          <w:b/>
          <w:szCs w:val="22"/>
        </w:rPr>
      </w:pPr>
    </w:p>
    <w:p w:rsidR="004842DD" w:rsidRPr="00065BF5" w:rsidRDefault="004842DD" w:rsidP="004842DD">
      <w:pPr>
        <w:jc w:val="center"/>
        <w:rPr>
          <w:b/>
          <w:szCs w:val="22"/>
        </w:rPr>
      </w:pPr>
      <w:r w:rsidRPr="00065BF5">
        <w:rPr>
          <w:b/>
          <w:szCs w:val="22"/>
        </w:rPr>
        <w:t xml:space="preserve">Технические характеристики </w:t>
      </w:r>
    </w:p>
    <w:p w:rsidR="004842DD" w:rsidRPr="00DE5B57" w:rsidRDefault="004842DD" w:rsidP="004842DD">
      <w:pPr>
        <w:jc w:val="center"/>
        <w:rPr>
          <w:b/>
          <w:color w:val="FF0000"/>
          <w:szCs w:val="22"/>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31"/>
        <w:gridCol w:w="1345"/>
        <w:gridCol w:w="2458"/>
        <w:gridCol w:w="1003"/>
        <w:gridCol w:w="1947"/>
      </w:tblGrid>
      <w:tr w:rsidR="004842DD" w:rsidRPr="00DE5B57" w:rsidTr="00C36BAE">
        <w:trPr>
          <w:jc w:val="center"/>
        </w:trPr>
        <w:tc>
          <w:tcPr>
            <w:tcW w:w="266" w:type="pct"/>
            <w:shd w:val="clear" w:color="auto" w:fill="auto"/>
            <w:vAlign w:val="center"/>
          </w:tcPr>
          <w:p w:rsidR="004842DD" w:rsidRPr="00930066" w:rsidRDefault="004842DD" w:rsidP="00C36BAE">
            <w:pPr>
              <w:ind w:left="-21"/>
              <w:jc w:val="center"/>
              <w:rPr>
                <w:b/>
              </w:rPr>
            </w:pPr>
            <w:r w:rsidRPr="00930066">
              <w:rPr>
                <w:b/>
              </w:rPr>
              <w:t>№ п/п</w:t>
            </w:r>
          </w:p>
        </w:tc>
        <w:tc>
          <w:tcPr>
            <w:tcW w:w="1380" w:type="pct"/>
            <w:shd w:val="clear" w:color="auto" w:fill="auto"/>
            <w:vAlign w:val="center"/>
          </w:tcPr>
          <w:p w:rsidR="004842DD" w:rsidRDefault="004842DD" w:rsidP="00C36BAE">
            <w:pPr>
              <w:ind w:left="-21"/>
              <w:jc w:val="center"/>
              <w:rPr>
                <w:b/>
              </w:rPr>
            </w:pPr>
            <w:r w:rsidRPr="00930066">
              <w:rPr>
                <w:b/>
              </w:rPr>
              <w:t>Наименование участка автомобильной дороги</w:t>
            </w:r>
            <w:r>
              <w:rPr>
                <w:b/>
              </w:rPr>
              <w:t xml:space="preserve">, входящего в гостевой маршрут № 1 </w:t>
            </w:r>
          </w:p>
          <w:p w:rsidR="004842DD" w:rsidRPr="00930066" w:rsidRDefault="004842DD" w:rsidP="00C36BAE">
            <w:pPr>
              <w:ind w:left="-21"/>
              <w:jc w:val="center"/>
              <w:rPr>
                <w:b/>
              </w:rPr>
            </w:pPr>
            <w:r>
              <w:rPr>
                <w:b/>
              </w:rPr>
              <w:t>г. Хабаровска</w:t>
            </w:r>
          </w:p>
        </w:tc>
        <w:tc>
          <w:tcPr>
            <w:tcW w:w="664" w:type="pct"/>
            <w:shd w:val="clear" w:color="auto" w:fill="auto"/>
            <w:vAlign w:val="center"/>
          </w:tcPr>
          <w:p w:rsidR="004842DD" w:rsidRPr="00930066" w:rsidRDefault="004842DD" w:rsidP="00C36BAE">
            <w:pPr>
              <w:ind w:left="-21"/>
              <w:jc w:val="center"/>
              <w:rPr>
                <w:b/>
              </w:rPr>
            </w:pPr>
            <w:r w:rsidRPr="00930066">
              <w:rPr>
                <w:b/>
              </w:rPr>
              <w:t>Категория дороги</w:t>
            </w:r>
          </w:p>
        </w:tc>
        <w:tc>
          <w:tcPr>
            <w:tcW w:w="1243" w:type="pct"/>
            <w:shd w:val="clear" w:color="auto" w:fill="auto"/>
            <w:vAlign w:val="center"/>
          </w:tcPr>
          <w:p w:rsidR="004842DD" w:rsidRPr="00930066" w:rsidRDefault="004842DD" w:rsidP="00C36BAE">
            <w:pPr>
              <w:ind w:left="-21"/>
              <w:jc w:val="center"/>
              <w:rPr>
                <w:b/>
              </w:rPr>
            </w:pPr>
            <w:r>
              <w:rPr>
                <w:b/>
              </w:rPr>
              <w:t>Материал</w:t>
            </w:r>
          </w:p>
        </w:tc>
        <w:tc>
          <w:tcPr>
            <w:tcW w:w="485" w:type="pct"/>
          </w:tcPr>
          <w:p w:rsidR="004842DD" w:rsidRDefault="004842DD" w:rsidP="00C36BAE">
            <w:pPr>
              <w:ind w:left="-21"/>
              <w:jc w:val="center"/>
              <w:rPr>
                <w:b/>
              </w:rPr>
            </w:pPr>
            <w:r>
              <w:rPr>
                <w:b/>
              </w:rPr>
              <w:t>Цвет</w:t>
            </w:r>
          </w:p>
        </w:tc>
        <w:tc>
          <w:tcPr>
            <w:tcW w:w="962" w:type="pct"/>
          </w:tcPr>
          <w:p w:rsidR="004842DD" w:rsidRPr="00930066" w:rsidRDefault="004842DD" w:rsidP="00C36BAE">
            <w:pPr>
              <w:ind w:left="-21"/>
              <w:jc w:val="center"/>
              <w:rPr>
                <w:b/>
              </w:rPr>
            </w:pPr>
            <w:r>
              <w:rPr>
                <w:b/>
              </w:rPr>
              <w:t xml:space="preserve">Номер горизонтальной дорожной разметки </w:t>
            </w:r>
          </w:p>
        </w:tc>
      </w:tr>
      <w:tr w:rsidR="004842DD" w:rsidRPr="00DE5B57" w:rsidTr="00C36BAE">
        <w:trPr>
          <w:jc w:val="center"/>
        </w:trPr>
        <w:tc>
          <w:tcPr>
            <w:tcW w:w="266" w:type="pct"/>
            <w:shd w:val="clear" w:color="auto" w:fill="auto"/>
            <w:vAlign w:val="center"/>
          </w:tcPr>
          <w:p w:rsidR="004842DD" w:rsidRPr="00213C25" w:rsidRDefault="004842DD" w:rsidP="00C36BAE">
            <w:pPr>
              <w:ind w:left="-21"/>
              <w:jc w:val="center"/>
            </w:pPr>
            <w:r w:rsidRPr="00213C25">
              <w:t>1</w:t>
            </w:r>
          </w:p>
        </w:tc>
        <w:tc>
          <w:tcPr>
            <w:tcW w:w="1380" w:type="pct"/>
            <w:shd w:val="clear" w:color="auto" w:fill="auto"/>
            <w:vAlign w:val="center"/>
          </w:tcPr>
          <w:p w:rsidR="004842DD" w:rsidRPr="00213C25" w:rsidRDefault="004842DD" w:rsidP="00C36BAE">
            <w:pPr>
              <w:ind w:left="-21"/>
              <w:jc w:val="center"/>
            </w:pPr>
            <w:r w:rsidRPr="00213C25">
              <w:t xml:space="preserve">Матвеевское шоссе </w:t>
            </w:r>
          </w:p>
        </w:tc>
        <w:tc>
          <w:tcPr>
            <w:tcW w:w="664" w:type="pct"/>
            <w:shd w:val="clear" w:color="auto" w:fill="auto"/>
            <w:vAlign w:val="center"/>
          </w:tcPr>
          <w:p w:rsidR="004842DD" w:rsidRPr="00213C25" w:rsidRDefault="004842DD" w:rsidP="00C36BAE">
            <w:pPr>
              <w:ind w:left="-21"/>
              <w:jc w:val="center"/>
            </w:pPr>
            <w:r w:rsidRPr="00213C25">
              <w:rPr>
                <w:lang w:val="en-US"/>
              </w:rPr>
              <w:t>II</w:t>
            </w:r>
          </w:p>
        </w:tc>
        <w:tc>
          <w:tcPr>
            <w:tcW w:w="1243" w:type="pct"/>
            <w:shd w:val="clear" w:color="auto" w:fill="auto"/>
            <w:vAlign w:val="center"/>
          </w:tcPr>
          <w:p w:rsidR="004842DD" w:rsidRPr="00213C25" w:rsidRDefault="004842DD" w:rsidP="00C36BAE">
            <w:pPr>
              <w:ind w:left="-21"/>
              <w:jc w:val="center"/>
            </w:pPr>
            <w:r w:rsidRPr="00213C25">
              <w:t>Холодный пластик, краска (эмаль)</w:t>
            </w:r>
          </w:p>
        </w:tc>
        <w:tc>
          <w:tcPr>
            <w:tcW w:w="485" w:type="pct"/>
          </w:tcPr>
          <w:p w:rsidR="004842DD" w:rsidRPr="00213C25" w:rsidRDefault="004842DD" w:rsidP="00C36BAE">
            <w:pPr>
              <w:ind w:left="-21"/>
              <w:jc w:val="center"/>
            </w:pPr>
            <w:r w:rsidRPr="00213C25">
              <w:t>белый, желтый</w:t>
            </w:r>
          </w:p>
        </w:tc>
        <w:tc>
          <w:tcPr>
            <w:tcW w:w="962" w:type="pct"/>
          </w:tcPr>
          <w:p w:rsidR="004842DD" w:rsidRPr="00213C25" w:rsidRDefault="004842DD" w:rsidP="00C36BAE">
            <w:pPr>
              <w:ind w:left="-21"/>
              <w:jc w:val="center"/>
            </w:pPr>
            <w:r w:rsidRPr="00213C25">
              <w:t>1.14., 1.12., 1,7., 1.3., 1.19., 1.16., 1.1.,1.11., 1.17.,1.5., 1.18., 1.8.</w:t>
            </w:r>
          </w:p>
        </w:tc>
      </w:tr>
      <w:tr w:rsidR="004842DD" w:rsidRPr="00DE5B57" w:rsidTr="00C36BAE">
        <w:trPr>
          <w:jc w:val="center"/>
        </w:trPr>
        <w:tc>
          <w:tcPr>
            <w:tcW w:w="266" w:type="pct"/>
            <w:shd w:val="clear" w:color="auto" w:fill="auto"/>
            <w:vAlign w:val="center"/>
          </w:tcPr>
          <w:p w:rsidR="004842DD" w:rsidRPr="00213C25" w:rsidRDefault="004842DD" w:rsidP="00C36BAE">
            <w:pPr>
              <w:ind w:left="-21"/>
              <w:jc w:val="center"/>
            </w:pPr>
            <w:r w:rsidRPr="00213C25">
              <w:t>2</w:t>
            </w:r>
          </w:p>
        </w:tc>
        <w:tc>
          <w:tcPr>
            <w:tcW w:w="1380" w:type="pct"/>
            <w:shd w:val="clear" w:color="auto" w:fill="auto"/>
            <w:vAlign w:val="center"/>
          </w:tcPr>
          <w:p w:rsidR="004842DD" w:rsidRPr="00213C25" w:rsidRDefault="004842DD" w:rsidP="00C36BAE">
            <w:pPr>
              <w:ind w:left="-21"/>
              <w:jc w:val="center"/>
            </w:pPr>
            <w:r w:rsidRPr="00213C25">
              <w:t>ул. Карла Маркса</w:t>
            </w:r>
          </w:p>
        </w:tc>
        <w:tc>
          <w:tcPr>
            <w:tcW w:w="664" w:type="pct"/>
            <w:shd w:val="clear" w:color="auto" w:fill="auto"/>
            <w:vAlign w:val="center"/>
          </w:tcPr>
          <w:p w:rsidR="004842DD" w:rsidRPr="00213C25" w:rsidRDefault="004842DD" w:rsidP="00C36BAE">
            <w:pPr>
              <w:ind w:left="-21"/>
              <w:jc w:val="center"/>
            </w:pPr>
            <w:r w:rsidRPr="00213C25">
              <w:rPr>
                <w:lang w:val="en-US"/>
              </w:rPr>
              <w:t>II</w:t>
            </w:r>
          </w:p>
        </w:tc>
        <w:tc>
          <w:tcPr>
            <w:tcW w:w="1243" w:type="pct"/>
            <w:shd w:val="clear" w:color="auto" w:fill="auto"/>
            <w:vAlign w:val="center"/>
          </w:tcPr>
          <w:p w:rsidR="004842DD" w:rsidRPr="00213C25" w:rsidRDefault="004842DD" w:rsidP="00C36BAE">
            <w:pPr>
              <w:ind w:left="-21"/>
              <w:jc w:val="center"/>
            </w:pPr>
            <w:r w:rsidRPr="00213C25">
              <w:t>Холодный пластик, краска (эмаль)</w:t>
            </w:r>
          </w:p>
        </w:tc>
        <w:tc>
          <w:tcPr>
            <w:tcW w:w="485" w:type="pct"/>
          </w:tcPr>
          <w:p w:rsidR="004842DD" w:rsidRPr="00213C25" w:rsidRDefault="004842DD" w:rsidP="00C36BAE">
            <w:pPr>
              <w:ind w:left="-21"/>
              <w:jc w:val="center"/>
            </w:pPr>
            <w:r w:rsidRPr="00213C25">
              <w:t>белый, желтый</w:t>
            </w:r>
          </w:p>
        </w:tc>
        <w:tc>
          <w:tcPr>
            <w:tcW w:w="962" w:type="pct"/>
          </w:tcPr>
          <w:p w:rsidR="004842DD" w:rsidRPr="00213C25" w:rsidRDefault="004842DD" w:rsidP="00C36BAE">
            <w:pPr>
              <w:ind w:left="-21"/>
              <w:jc w:val="center"/>
            </w:pPr>
            <w:r w:rsidRPr="002731A8">
              <w:t>1.14., 1.12., 1.3., 1.19., 1.1.,1.11.,</w:t>
            </w:r>
            <w:r>
              <w:t xml:space="preserve"> 1.2.,</w:t>
            </w:r>
            <w:r w:rsidRPr="002731A8">
              <w:t xml:space="preserve"> 1.17.,1.5., 1.18., </w:t>
            </w:r>
            <w:r>
              <w:t>1.8.</w:t>
            </w:r>
          </w:p>
        </w:tc>
      </w:tr>
      <w:tr w:rsidR="004842DD" w:rsidRPr="00DE5B57" w:rsidTr="00C36BAE">
        <w:trPr>
          <w:jc w:val="center"/>
        </w:trPr>
        <w:tc>
          <w:tcPr>
            <w:tcW w:w="266" w:type="pct"/>
            <w:shd w:val="clear" w:color="auto" w:fill="auto"/>
            <w:vAlign w:val="center"/>
          </w:tcPr>
          <w:p w:rsidR="004842DD" w:rsidRPr="00213C25" w:rsidRDefault="004842DD" w:rsidP="00C36BAE">
            <w:pPr>
              <w:ind w:left="-21"/>
              <w:jc w:val="center"/>
            </w:pPr>
            <w:r w:rsidRPr="00213C25">
              <w:t>3</w:t>
            </w:r>
          </w:p>
        </w:tc>
        <w:tc>
          <w:tcPr>
            <w:tcW w:w="1380" w:type="pct"/>
            <w:shd w:val="clear" w:color="auto" w:fill="auto"/>
            <w:vAlign w:val="center"/>
          </w:tcPr>
          <w:p w:rsidR="004842DD" w:rsidRPr="00213C25" w:rsidRDefault="004842DD" w:rsidP="00C36BAE">
            <w:pPr>
              <w:ind w:left="-21"/>
              <w:jc w:val="center"/>
            </w:pPr>
            <w:r>
              <w:t>ул. Муравьева-Амурского</w:t>
            </w:r>
          </w:p>
        </w:tc>
        <w:tc>
          <w:tcPr>
            <w:tcW w:w="664" w:type="pct"/>
            <w:shd w:val="clear" w:color="auto" w:fill="auto"/>
          </w:tcPr>
          <w:p w:rsidR="004842DD" w:rsidRDefault="004842DD" w:rsidP="00C36BAE">
            <w:pPr>
              <w:jc w:val="center"/>
            </w:pPr>
          </w:p>
          <w:p w:rsidR="004842DD" w:rsidRDefault="004842DD" w:rsidP="00C36BAE">
            <w:pPr>
              <w:jc w:val="center"/>
            </w:pPr>
          </w:p>
          <w:p w:rsidR="004842DD" w:rsidRPr="00B602B3" w:rsidRDefault="004842DD" w:rsidP="00C36BAE">
            <w:pPr>
              <w:jc w:val="center"/>
            </w:pPr>
            <w:r w:rsidRPr="00B602B3">
              <w:t>II</w:t>
            </w:r>
          </w:p>
        </w:tc>
        <w:tc>
          <w:tcPr>
            <w:tcW w:w="1243" w:type="pct"/>
            <w:shd w:val="clear" w:color="auto" w:fill="auto"/>
          </w:tcPr>
          <w:p w:rsidR="004842DD" w:rsidRPr="00B602B3" w:rsidRDefault="004842DD" w:rsidP="00C36BAE">
            <w:pPr>
              <w:jc w:val="center"/>
            </w:pPr>
            <w:r w:rsidRPr="00B602B3">
              <w:t>Холодный пластик, краска (эмаль)</w:t>
            </w:r>
          </w:p>
        </w:tc>
        <w:tc>
          <w:tcPr>
            <w:tcW w:w="485" w:type="pct"/>
          </w:tcPr>
          <w:p w:rsidR="004842DD" w:rsidRPr="00B602B3" w:rsidRDefault="004842DD" w:rsidP="00C36BAE">
            <w:r w:rsidRPr="00B602B3">
              <w:t>белый, желтый</w:t>
            </w:r>
          </w:p>
        </w:tc>
        <w:tc>
          <w:tcPr>
            <w:tcW w:w="962" w:type="pct"/>
          </w:tcPr>
          <w:p w:rsidR="004842DD" w:rsidRDefault="004842DD" w:rsidP="00C36BAE">
            <w:pPr>
              <w:jc w:val="center"/>
            </w:pPr>
            <w:r>
              <w:t xml:space="preserve">1.14., 1.12., 1,7., 1.3., </w:t>
            </w:r>
            <w:r w:rsidRPr="002731A8">
              <w:t xml:space="preserve">1.16., 1.11., </w:t>
            </w:r>
            <w:r>
              <w:t xml:space="preserve">1.18., </w:t>
            </w:r>
            <w:r w:rsidRPr="002731A8">
              <w:t>1.17.,</w:t>
            </w:r>
            <w:r w:rsidRPr="002731A8">
              <w:rPr>
                <w:color w:val="FF0000"/>
              </w:rPr>
              <w:t xml:space="preserve"> </w:t>
            </w:r>
            <w:r w:rsidRPr="002731A8">
              <w:t>1.18., 1.4.</w:t>
            </w:r>
          </w:p>
        </w:tc>
      </w:tr>
    </w:tbl>
    <w:p w:rsidR="004842DD" w:rsidRDefault="004842DD" w:rsidP="004842DD"/>
    <w:p w:rsidR="00FE5456" w:rsidRDefault="00FE5456" w:rsidP="004842DD">
      <w:pPr>
        <w:autoSpaceDE w:val="0"/>
        <w:autoSpaceDN w:val="0"/>
        <w:adjustRightInd w:val="0"/>
        <w:jc w:val="both"/>
        <w:outlineLvl w:val="0"/>
        <w:rPr>
          <w:rFonts w:eastAsia="Calibri"/>
        </w:rPr>
      </w:pPr>
    </w:p>
    <w:tbl>
      <w:tblPr>
        <w:tblpPr w:leftFromText="180" w:rightFromText="180" w:vertAnchor="text" w:horzAnchor="margin" w:tblpY="123"/>
        <w:tblW w:w="4400" w:type="pct"/>
        <w:tblLook w:val="04A0" w:firstRow="1" w:lastRow="0" w:firstColumn="1" w:lastColumn="0" w:noHBand="0" w:noVBand="1"/>
      </w:tblPr>
      <w:tblGrid>
        <w:gridCol w:w="4106"/>
        <w:gridCol w:w="775"/>
        <w:gridCol w:w="3715"/>
      </w:tblGrid>
      <w:tr w:rsidR="00357A2A" w:rsidRPr="008F73CE" w:rsidTr="00357A2A">
        <w:trPr>
          <w:trHeight w:val="270"/>
        </w:trPr>
        <w:tc>
          <w:tcPr>
            <w:tcW w:w="2388" w:type="pct"/>
          </w:tcPr>
          <w:p w:rsidR="00357A2A" w:rsidRPr="008F73CE" w:rsidRDefault="00357A2A" w:rsidP="00357A2A">
            <w:pPr>
              <w:autoSpaceDE w:val="0"/>
              <w:autoSpaceDN w:val="0"/>
              <w:adjustRightInd w:val="0"/>
              <w:contextualSpacing/>
            </w:pPr>
            <w:r w:rsidRPr="008F73CE">
              <w:t>Заказчик:</w:t>
            </w:r>
          </w:p>
          <w:p w:rsidR="00357A2A" w:rsidRPr="008F73CE" w:rsidRDefault="00357A2A" w:rsidP="00357A2A">
            <w:pPr>
              <w:autoSpaceDE w:val="0"/>
              <w:autoSpaceDN w:val="0"/>
              <w:adjustRightInd w:val="0"/>
              <w:contextualSpacing/>
            </w:pPr>
            <w:r w:rsidRPr="008F73CE">
              <w:t>Начальник</w:t>
            </w:r>
          </w:p>
          <w:p w:rsidR="00357A2A" w:rsidRDefault="00357A2A" w:rsidP="00357A2A">
            <w:pPr>
              <w:autoSpaceDE w:val="0"/>
              <w:autoSpaceDN w:val="0"/>
              <w:adjustRightInd w:val="0"/>
              <w:contextualSpacing/>
            </w:pPr>
            <w:r w:rsidRPr="008F73CE">
              <w:t>КГКУ "Хабаровскуправтодор"</w:t>
            </w:r>
          </w:p>
          <w:p w:rsidR="00357A2A" w:rsidRDefault="00357A2A" w:rsidP="00357A2A">
            <w:pPr>
              <w:autoSpaceDE w:val="0"/>
              <w:autoSpaceDN w:val="0"/>
              <w:adjustRightInd w:val="0"/>
              <w:contextualSpacing/>
            </w:pPr>
          </w:p>
          <w:p w:rsidR="00357A2A" w:rsidRPr="008F73CE" w:rsidRDefault="00357A2A" w:rsidP="00357A2A">
            <w:pPr>
              <w:autoSpaceDE w:val="0"/>
              <w:autoSpaceDN w:val="0"/>
              <w:adjustRightInd w:val="0"/>
              <w:contextualSpacing/>
            </w:pPr>
          </w:p>
          <w:p w:rsidR="00357A2A" w:rsidRPr="004842DD" w:rsidRDefault="00357A2A" w:rsidP="004842DD">
            <w:pPr>
              <w:rPr>
                <w:spacing w:val="-6"/>
              </w:rPr>
            </w:pPr>
            <w:r w:rsidRPr="008F73CE">
              <w:t>______________/Е.М. Паламарчук/</w:t>
            </w:r>
          </w:p>
        </w:tc>
        <w:tc>
          <w:tcPr>
            <w:tcW w:w="451" w:type="pct"/>
          </w:tcPr>
          <w:p w:rsidR="00357A2A" w:rsidRPr="008F73CE" w:rsidRDefault="00357A2A" w:rsidP="00357A2A">
            <w:pPr>
              <w:autoSpaceDE w:val="0"/>
              <w:autoSpaceDN w:val="0"/>
              <w:adjustRightInd w:val="0"/>
              <w:contextualSpacing/>
              <w:jc w:val="center"/>
            </w:pPr>
          </w:p>
        </w:tc>
        <w:tc>
          <w:tcPr>
            <w:tcW w:w="2161" w:type="pct"/>
          </w:tcPr>
          <w:p w:rsidR="00357A2A" w:rsidRPr="008F73CE" w:rsidRDefault="00357A2A" w:rsidP="00357A2A">
            <w:pPr>
              <w:snapToGrid w:val="0"/>
              <w:ind w:right="-3"/>
              <w:rPr>
                <w:bCs/>
                <w:iCs/>
              </w:rPr>
            </w:pPr>
            <w:r>
              <w:rPr>
                <w:bCs/>
                <w:iCs/>
              </w:rPr>
              <w:t>Исполнитель</w:t>
            </w:r>
            <w:r w:rsidRPr="008F73CE">
              <w:rPr>
                <w:bCs/>
                <w:iCs/>
              </w:rPr>
              <w:t>:</w:t>
            </w:r>
          </w:p>
          <w:p w:rsidR="00357A2A" w:rsidRDefault="00357A2A" w:rsidP="00357A2A">
            <w:pPr>
              <w:pStyle w:val="ab"/>
              <w:autoSpaceDE w:val="0"/>
              <w:autoSpaceDN w:val="0"/>
              <w:adjustRightInd w:val="0"/>
              <w:ind w:left="0"/>
              <w:rPr>
                <w:sz w:val="24"/>
                <w:szCs w:val="24"/>
              </w:rPr>
            </w:pPr>
          </w:p>
          <w:p w:rsidR="00A1737D" w:rsidRDefault="00A1737D" w:rsidP="00357A2A">
            <w:pPr>
              <w:pStyle w:val="ab"/>
              <w:autoSpaceDE w:val="0"/>
              <w:autoSpaceDN w:val="0"/>
              <w:adjustRightInd w:val="0"/>
              <w:ind w:left="0"/>
              <w:rPr>
                <w:sz w:val="24"/>
                <w:szCs w:val="24"/>
              </w:rPr>
            </w:pPr>
          </w:p>
          <w:p w:rsidR="00A1737D" w:rsidRDefault="00A1737D" w:rsidP="00357A2A">
            <w:pPr>
              <w:pStyle w:val="ab"/>
              <w:autoSpaceDE w:val="0"/>
              <w:autoSpaceDN w:val="0"/>
              <w:adjustRightInd w:val="0"/>
              <w:ind w:left="0"/>
              <w:rPr>
                <w:sz w:val="24"/>
                <w:szCs w:val="24"/>
              </w:rPr>
            </w:pPr>
          </w:p>
          <w:p w:rsidR="00357A2A" w:rsidRPr="00AF7954" w:rsidRDefault="00357A2A" w:rsidP="00357A2A">
            <w:pPr>
              <w:pStyle w:val="ab"/>
              <w:autoSpaceDE w:val="0"/>
              <w:autoSpaceDN w:val="0"/>
              <w:adjustRightInd w:val="0"/>
              <w:ind w:left="0"/>
              <w:rPr>
                <w:sz w:val="24"/>
                <w:szCs w:val="24"/>
              </w:rPr>
            </w:pPr>
          </w:p>
          <w:p w:rsidR="00357A2A" w:rsidRPr="004842DD" w:rsidRDefault="00357A2A" w:rsidP="004842DD">
            <w:pPr>
              <w:jc w:val="both"/>
              <w:rPr>
                <w:spacing w:val="-6"/>
              </w:rPr>
            </w:pPr>
            <w:r w:rsidRPr="00AF7954">
              <w:t>______________/</w:t>
            </w:r>
            <w:r w:rsidR="00A1737D">
              <w:t>____________</w:t>
            </w:r>
            <w:r w:rsidRPr="008F73CE">
              <w:rPr>
                <w:spacing w:val="-6"/>
              </w:rPr>
              <w:t>/</w:t>
            </w:r>
          </w:p>
        </w:tc>
      </w:tr>
    </w:tbl>
    <w:p w:rsidR="00FE5456" w:rsidRDefault="00FE5456" w:rsidP="00E8392A">
      <w:pPr>
        <w:autoSpaceDE w:val="0"/>
        <w:autoSpaceDN w:val="0"/>
        <w:adjustRightInd w:val="0"/>
        <w:ind w:left="-709" w:firstLine="709"/>
        <w:jc w:val="both"/>
        <w:outlineLvl w:val="0"/>
      </w:pPr>
    </w:p>
    <w:p w:rsidR="00017FEA" w:rsidRDefault="00017FEA" w:rsidP="00E8392A">
      <w:pPr>
        <w:ind w:left="-709"/>
        <w:jc w:val="right"/>
      </w:pPr>
    </w:p>
    <w:p w:rsidR="000147CA" w:rsidRDefault="000147CA" w:rsidP="00E8392A">
      <w:pPr>
        <w:ind w:left="-709"/>
        <w:jc w:val="right"/>
      </w:pPr>
    </w:p>
    <w:p w:rsidR="00CB4A1F" w:rsidRDefault="00CB4A1F" w:rsidP="00E8392A">
      <w:pPr>
        <w:ind w:left="-709"/>
        <w:jc w:val="right"/>
      </w:pPr>
    </w:p>
    <w:p w:rsidR="00CB4A1F" w:rsidRDefault="00CB4A1F" w:rsidP="00E8392A">
      <w:pPr>
        <w:ind w:left="-709"/>
        <w:jc w:val="right"/>
      </w:pPr>
    </w:p>
    <w:p w:rsidR="00CB4A1F" w:rsidRDefault="00CB4A1F" w:rsidP="00E8392A">
      <w:pPr>
        <w:ind w:left="-709"/>
        <w:jc w:val="right"/>
      </w:pPr>
    </w:p>
    <w:p w:rsidR="00CB4A1F" w:rsidRDefault="00CB4A1F" w:rsidP="00E8392A">
      <w:pPr>
        <w:ind w:left="-709"/>
        <w:jc w:val="right"/>
      </w:pPr>
    </w:p>
    <w:p w:rsidR="00CB4A1F" w:rsidRDefault="00CB4A1F" w:rsidP="00E8392A">
      <w:pPr>
        <w:ind w:left="-709"/>
        <w:jc w:val="right"/>
      </w:pPr>
    </w:p>
    <w:p w:rsidR="001616B9" w:rsidRPr="00C56876" w:rsidRDefault="001616B9" w:rsidP="004842DD">
      <w:pPr>
        <w:jc w:val="both"/>
      </w:pPr>
    </w:p>
    <w:sectPr w:rsidR="001616B9" w:rsidRPr="00C56876" w:rsidSect="0035654B">
      <w:headerReference w:type="default" r:id="rId11"/>
      <w:footerReference w:type="even" r:id="rId12"/>
      <w:footerReference w:type="default" r:id="rId13"/>
      <w:pgSz w:w="11906" w:h="16838"/>
      <w:pgMar w:top="678" w:right="720" w:bottom="720" w:left="1418"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310" w:rsidRDefault="00DE4310">
      <w:r>
        <w:separator/>
      </w:r>
    </w:p>
  </w:endnote>
  <w:endnote w:type="continuationSeparator" w:id="0">
    <w:p w:rsidR="00DE4310" w:rsidRDefault="00DE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310" w:rsidRDefault="00DE4310">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DE4310" w:rsidRDefault="00DE43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310" w:rsidRDefault="00DE43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310" w:rsidRDefault="00DE4310">
      <w:r>
        <w:separator/>
      </w:r>
    </w:p>
  </w:footnote>
  <w:footnote w:type="continuationSeparator" w:id="0">
    <w:p w:rsidR="00DE4310" w:rsidRDefault="00DE4310">
      <w:r>
        <w:continuationSeparator/>
      </w:r>
    </w:p>
  </w:footnote>
  <w:footnote w:id="1">
    <w:p w:rsidR="00DE4310" w:rsidRPr="0077165C" w:rsidRDefault="00DE4310" w:rsidP="007461E5">
      <w:pPr>
        <w:pStyle w:val="af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310" w:rsidRDefault="00A60D42">
    <w:r>
      <w:pict>
        <v:shape id="_x0000_s22529" style="position:absolute;margin-left:-20pt;margin-top:-20pt;width:520pt;height:230pt;z-index:251658752" coordsize="" o:spt="100" adj="0,,0" path="">
          <v:stroke joinstyle="round"/>
          <v:formulas/>
          <v:path o:connecttype="segments"/>
          <v:textbox>
            <w:txbxContent>
              <w:p w:rsidR="00DE4310" w:rsidRDefault="00DE4310"/>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1E5"/>
    <w:multiLevelType w:val="hybridMultilevel"/>
    <w:tmpl w:val="2762473E"/>
    <w:lvl w:ilvl="0" w:tplc="F4029862">
      <w:start w:val="1"/>
      <w:numFmt w:val="decimal"/>
      <w:lvlText w:val="12.%1."/>
      <w:lvlJc w:val="left"/>
      <w:pPr>
        <w:ind w:left="1287" w:hanging="360"/>
      </w:pPr>
      <w:rPr>
        <w:rFonts w:eastAsia="Times New Roman" w:hint="default"/>
        <w:b w:val="0"/>
        <w:color w:val="auto"/>
        <w:sz w:val="24"/>
        <w:szCs w:val="22"/>
      </w:rPr>
    </w:lvl>
    <w:lvl w:ilvl="1" w:tplc="78C6BB10" w:tentative="1">
      <w:start w:val="1"/>
      <w:numFmt w:val="lowerLetter"/>
      <w:lvlText w:val="%2."/>
      <w:lvlJc w:val="left"/>
      <w:pPr>
        <w:ind w:left="2007" w:hanging="360"/>
      </w:pPr>
    </w:lvl>
    <w:lvl w:ilvl="2" w:tplc="0F0EEEB2" w:tentative="1">
      <w:start w:val="1"/>
      <w:numFmt w:val="lowerRoman"/>
      <w:lvlText w:val="%3."/>
      <w:lvlJc w:val="right"/>
      <w:pPr>
        <w:ind w:left="2727" w:hanging="180"/>
      </w:pPr>
    </w:lvl>
    <w:lvl w:ilvl="3" w:tplc="C262B55C" w:tentative="1">
      <w:start w:val="1"/>
      <w:numFmt w:val="decimal"/>
      <w:lvlText w:val="%4."/>
      <w:lvlJc w:val="left"/>
      <w:pPr>
        <w:ind w:left="3447" w:hanging="360"/>
      </w:pPr>
    </w:lvl>
    <w:lvl w:ilvl="4" w:tplc="09D47212" w:tentative="1">
      <w:start w:val="1"/>
      <w:numFmt w:val="lowerLetter"/>
      <w:lvlText w:val="%5."/>
      <w:lvlJc w:val="left"/>
      <w:pPr>
        <w:ind w:left="4167" w:hanging="360"/>
      </w:pPr>
    </w:lvl>
    <w:lvl w:ilvl="5" w:tplc="80ACBAF8" w:tentative="1">
      <w:start w:val="1"/>
      <w:numFmt w:val="lowerRoman"/>
      <w:lvlText w:val="%6."/>
      <w:lvlJc w:val="right"/>
      <w:pPr>
        <w:ind w:left="4887" w:hanging="180"/>
      </w:pPr>
    </w:lvl>
    <w:lvl w:ilvl="6" w:tplc="66CE694A" w:tentative="1">
      <w:start w:val="1"/>
      <w:numFmt w:val="decimal"/>
      <w:lvlText w:val="%7."/>
      <w:lvlJc w:val="left"/>
      <w:pPr>
        <w:ind w:left="5607" w:hanging="360"/>
      </w:pPr>
    </w:lvl>
    <w:lvl w:ilvl="7" w:tplc="94700F80" w:tentative="1">
      <w:start w:val="1"/>
      <w:numFmt w:val="lowerLetter"/>
      <w:lvlText w:val="%8."/>
      <w:lvlJc w:val="left"/>
      <w:pPr>
        <w:ind w:left="6327" w:hanging="360"/>
      </w:pPr>
    </w:lvl>
    <w:lvl w:ilvl="8" w:tplc="0762964A"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C59A1EAA">
      <w:start w:val="1"/>
      <w:numFmt w:val="decimal"/>
      <w:lvlText w:val="13.%1."/>
      <w:lvlJc w:val="right"/>
      <w:pPr>
        <w:ind w:left="1070" w:hanging="360"/>
      </w:pPr>
      <w:rPr>
        <w:rFonts w:hint="default"/>
        <w:b w:val="0"/>
        <w:sz w:val="24"/>
        <w:szCs w:val="24"/>
      </w:rPr>
    </w:lvl>
    <w:lvl w:ilvl="1" w:tplc="BCB4E026" w:tentative="1">
      <w:start w:val="1"/>
      <w:numFmt w:val="lowerLetter"/>
      <w:lvlText w:val="%2."/>
      <w:lvlJc w:val="left"/>
      <w:pPr>
        <w:ind w:left="1790" w:hanging="360"/>
      </w:pPr>
    </w:lvl>
    <w:lvl w:ilvl="2" w:tplc="C0B69618" w:tentative="1">
      <w:start w:val="1"/>
      <w:numFmt w:val="lowerRoman"/>
      <w:lvlText w:val="%3."/>
      <w:lvlJc w:val="right"/>
      <w:pPr>
        <w:ind w:left="2510" w:hanging="180"/>
      </w:pPr>
    </w:lvl>
    <w:lvl w:ilvl="3" w:tplc="A51E07EC" w:tentative="1">
      <w:start w:val="1"/>
      <w:numFmt w:val="decimal"/>
      <w:lvlText w:val="%4."/>
      <w:lvlJc w:val="left"/>
      <w:pPr>
        <w:ind w:left="3230" w:hanging="360"/>
      </w:pPr>
    </w:lvl>
    <w:lvl w:ilvl="4" w:tplc="389C213C" w:tentative="1">
      <w:start w:val="1"/>
      <w:numFmt w:val="lowerLetter"/>
      <w:lvlText w:val="%5."/>
      <w:lvlJc w:val="left"/>
      <w:pPr>
        <w:ind w:left="3950" w:hanging="360"/>
      </w:pPr>
    </w:lvl>
    <w:lvl w:ilvl="5" w:tplc="4776F520" w:tentative="1">
      <w:start w:val="1"/>
      <w:numFmt w:val="lowerRoman"/>
      <w:lvlText w:val="%6."/>
      <w:lvlJc w:val="right"/>
      <w:pPr>
        <w:ind w:left="4670" w:hanging="180"/>
      </w:pPr>
    </w:lvl>
    <w:lvl w:ilvl="6" w:tplc="500681B2" w:tentative="1">
      <w:start w:val="1"/>
      <w:numFmt w:val="decimal"/>
      <w:lvlText w:val="%7."/>
      <w:lvlJc w:val="left"/>
      <w:pPr>
        <w:ind w:left="5390" w:hanging="360"/>
      </w:pPr>
    </w:lvl>
    <w:lvl w:ilvl="7" w:tplc="11C072A2" w:tentative="1">
      <w:start w:val="1"/>
      <w:numFmt w:val="lowerLetter"/>
      <w:lvlText w:val="%8."/>
      <w:lvlJc w:val="left"/>
      <w:pPr>
        <w:ind w:left="6110" w:hanging="360"/>
      </w:pPr>
    </w:lvl>
    <w:lvl w:ilvl="8" w:tplc="0C06B036" w:tentative="1">
      <w:start w:val="1"/>
      <w:numFmt w:val="lowerRoman"/>
      <w:lvlText w:val="%9."/>
      <w:lvlJc w:val="right"/>
      <w:pPr>
        <w:ind w:left="6830" w:hanging="180"/>
      </w:pPr>
    </w:lvl>
  </w:abstractNum>
  <w:abstractNum w:abstractNumId="2" w15:restartNumberingAfterBreak="0">
    <w:nsid w:val="0AFB600D"/>
    <w:multiLevelType w:val="hybridMultilevel"/>
    <w:tmpl w:val="61046AC8"/>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7D1417"/>
    <w:multiLevelType w:val="hybridMultilevel"/>
    <w:tmpl w:val="C98A56E6"/>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2514DF"/>
    <w:multiLevelType w:val="hybridMultilevel"/>
    <w:tmpl w:val="E3F00D54"/>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8B4BCB"/>
    <w:multiLevelType w:val="multilevel"/>
    <w:tmpl w:val="03D67070"/>
    <w:lvl w:ilvl="0">
      <w:start w:val="1"/>
      <w:numFmt w:val="decimal"/>
      <w:lvlText w:val="%1."/>
      <w:lvlJc w:val="left"/>
      <w:pPr>
        <w:tabs>
          <w:tab w:val="num" w:pos="357"/>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A33906"/>
    <w:multiLevelType w:val="hybridMultilevel"/>
    <w:tmpl w:val="BBFE88A2"/>
    <w:lvl w:ilvl="0" w:tplc="9F8A0806">
      <w:start w:val="1"/>
      <w:numFmt w:val="decimal"/>
      <w:lvlText w:val="%1."/>
      <w:lvlJc w:val="left"/>
      <w:pPr>
        <w:tabs>
          <w:tab w:val="num" w:pos="644"/>
        </w:tabs>
        <w:ind w:left="644" w:hanging="360"/>
      </w:pPr>
      <w:rPr>
        <w:rFonts w:hint="default"/>
        <w:b/>
        <w:bCs/>
        <w:sz w:val="24"/>
        <w:szCs w:val="28"/>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D442906C">
      <w:start w:val="1"/>
      <w:numFmt w:val="decimal"/>
      <w:lvlText w:val="%4."/>
      <w:lvlJc w:val="left"/>
      <w:pPr>
        <w:tabs>
          <w:tab w:val="num" w:pos="2739"/>
        </w:tabs>
        <w:ind w:left="2739" w:hanging="360"/>
      </w:pPr>
      <w:rPr>
        <w:rFonts w:hint="default"/>
        <w:sz w:val="24"/>
        <w:szCs w:val="24"/>
      </w:r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7" w15:restartNumberingAfterBreak="0">
    <w:nsid w:val="2A012BEF"/>
    <w:multiLevelType w:val="hybridMultilevel"/>
    <w:tmpl w:val="CF0A3E4E"/>
    <w:lvl w:ilvl="0" w:tplc="BD20EC44">
      <w:start w:val="1"/>
      <w:numFmt w:val="decimal"/>
      <w:lvlText w:val="11.%1."/>
      <w:lvlJc w:val="right"/>
      <w:pPr>
        <w:ind w:left="1428" w:hanging="360"/>
      </w:pPr>
      <w:rPr>
        <w:rFonts w:hint="default"/>
        <w:b w:val="0"/>
        <w:bCs w:val="0"/>
        <w:sz w:val="24"/>
        <w:szCs w:val="24"/>
      </w:rPr>
    </w:lvl>
    <w:lvl w:ilvl="1" w:tplc="A1549220">
      <w:start w:val="1"/>
      <w:numFmt w:val="lowerLetter"/>
      <w:lvlText w:val="%2."/>
      <w:lvlJc w:val="left"/>
      <w:pPr>
        <w:ind w:left="1440" w:hanging="360"/>
      </w:pPr>
    </w:lvl>
    <w:lvl w:ilvl="2" w:tplc="4DE6D96A">
      <w:start w:val="1"/>
      <w:numFmt w:val="lowerRoman"/>
      <w:lvlText w:val="%3."/>
      <w:lvlJc w:val="right"/>
      <w:pPr>
        <w:ind w:left="2160" w:hanging="180"/>
      </w:pPr>
    </w:lvl>
    <w:lvl w:ilvl="3" w:tplc="5A362FEA">
      <w:start w:val="1"/>
      <w:numFmt w:val="decimal"/>
      <w:lvlText w:val="%4."/>
      <w:lvlJc w:val="left"/>
      <w:pPr>
        <w:ind w:left="2880" w:hanging="360"/>
      </w:pPr>
    </w:lvl>
    <w:lvl w:ilvl="4" w:tplc="74660B34">
      <w:start w:val="1"/>
      <w:numFmt w:val="lowerLetter"/>
      <w:lvlText w:val="%5."/>
      <w:lvlJc w:val="left"/>
      <w:pPr>
        <w:ind w:left="3600" w:hanging="360"/>
      </w:pPr>
    </w:lvl>
    <w:lvl w:ilvl="5" w:tplc="46CC8032">
      <w:start w:val="1"/>
      <w:numFmt w:val="lowerRoman"/>
      <w:lvlText w:val="%6."/>
      <w:lvlJc w:val="right"/>
      <w:pPr>
        <w:ind w:left="4320" w:hanging="180"/>
      </w:pPr>
    </w:lvl>
    <w:lvl w:ilvl="6" w:tplc="64709444">
      <w:start w:val="1"/>
      <w:numFmt w:val="decimal"/>
      <w:lvlText w:val="%7."/>
      <w:lvlJc w:val="left"/>
      <w:pPr>
        <w:ind w:left="5040" w:hanging="360"/>
      </w:pPr>
    </w:lvl>
    <w:lvl w:ilvl="7" w:tplc="667888DE">
      <w:start w:val="1"/>
      <w:numFmt w:val="lowerLetter"/>
      <w:lvlText w:val="%8."/>
      <w:lvlJc w:val="left"/>
      <w:pPr>
        <w:ind w:left="5760" w:hanging="360"/>
      </w:pPr>
    </w:lvl>
    <w:lvl w:ilvl="8" w:tplc="4F583F42">
      <w:start w:val="1"/>
      <w:numFmt w:val="lowerRoman"/>
      <w:lvlText w:val="%9."/>
      <w:lvlJc w:val="right"/>
      <w:pPr>
        <w:ind w:left="6480" w:hanging="180"/>
      </w:pPr>
    </w:lvl>
  </w:abstractNum>
  <w:abstractNum w:abstractNumId="8" w15:restartNumberingAfterBreak="0">
    <w:nsid w:val="2F494968"/>
    <w:multiLevelType w:val="hybridMultilevel"/>
    <w:tmpl w:val="024A25C0"/>
    <w:lvl w:ilvl="0" w:tplc="48F4405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D95E87"/>
    <w:multiLevelType w:val="hybridMultilevel"/>
    <w:tmpl w:val="6994CF60"/>
    <w:lvl w:ilvl="0" w:tplc="4288D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920A95"/>
    <w:multiLevelType w:val="hybridMultilevel"/>
    <w:tmpl w:val="64360AF4"/>
    <w:lvl w:ilvl="0" w:tplc="E84E751A">
      <w:start w:val="1"/>
      <w:numFmt w:val="decimal"/>
      <w:lvlText w:val="10.%1."/>
      <w:lvlJc w:val="left"/>
      <w:pPr>
        <w:ind w:left="1429" w:hanging="360"/>
      </w:pPr>
      <w:rPr>
        <w:rFonts w:hint="default"/>
        <w:b w:val="0"/>
        <w:sz w:val="24"/>
        <w:szCs w:val="24"/>
      </w:rPr>
    </w:lvl>
    <w:lvl w:ilvl="1" w:tplc="FEDE0F48" w:tentative="1">
      <w:start w:val="1"/>
      <w:numFmt w:val="lowerLetter"/>
      <w:lvlText w:val="%2."/>
      <w:lvlJc w:val="left"/>
      <w:pPr>
        <w:ind w:left="2149" w:hanging="360"/>
      </w:pPr>
    </w:lvl>
    <w:lvl w:ilvl="2" w:tplc="BBC2B64E" w:tentative="1">
      <w:start w:val="1"/>
      <w:numFmt w:val="lowerRoman"/>
      <w:lvlText w:val="%3."/>
      <w:lvlJc w:val="right"/>
      <w:pPr>
        <w:ind w:left="2869" w:hanging="180"/>
      </w:pPr>
    </w:lvl>
    <w:lvl w:ilvl="3" w:tplc="531CBD26" w:tentative="1">
      <w:start w:val="1"/>
      <w:numFmt w:val="decimal"/>
      <w:lvlText w:val="%4."/>
      <w:lvlJc w:val="left"/>
      <w:pPr>
        <w:ind w:left="3589" w:hanging="360"/>
      </w:pPr>
    </w:lvl>
    <w:lvl w:ilvl="4" w:tplc="E2103202" w:tentative="1">
      <w:start w:val="1"/>
      <w:numFmt w:val="lowerLetter"/>
      <w:lvlText w:val="%5."/>
      <w:lvlJc w:val="left"/>
      <w:pPr>
        <w:ind w:left="4309" w:hanging="360"/>
      </w:pPr>
    </w:lvl>
    <w:lvl w:ilvl="5" w:tplc="07801520" w:tentative="1">
      <w:start w:val="1"/>
      <w:numFmt w:val="lowerRoman"/>
      <w:lvlText w:val="%6."/>
      <w:lvlJc w:val="right"/>
      <w:pPr>
        <w:ind w:left="5029" w:hanging="180"/>
      </w:pPr>
    </w:lvl>
    <w:lvl w:ilvl="6" w:tplc="BEE27256" w:tentative="1">
      <w:start w:val="1"/>
      <w:numFmt w:val="decimal"/>
      <w:lvlText w:val="%7."/>
      <w:lvlJc w:val="left"/>
      <w:pPr>
        <w:ind w:left="5749" w:hanging="360"/>
      </w:pPr>
    </w:lvl>
    <w:lvl w:ilvl="7" w:tplc="EE361A74" w:tentative="1">
      <w:start w:val="1"/>
      <w:numFmt w:val="lowerLetter"/>
      <w:lvlText w:val="%8."/>
      <w:lvlJc w:val="left"/>
      <w:pPr>
        <w:ind w:left="6469" w:hanging="360"/>
      </w:pPr>
    </w:lvl>
    <w:lvl w:ilvl="8" w:tplc="4572A210" w:tentative="1">
      <w:start w:val="1"/>
      <w:numFmt w:val="lowerRoman"/>
      <w:lvlText w:val="%9."/>
      <w:lvlJc w:val="right"/>
      <w:pPr>
        <w:ind w:left="7189" w:hanging="180"/>
      </w:pPr>
    </w:lvl>
  </w:abstractNum>
  <w:abstractNum w:abstractNumId="11" w15:restartNumberingAfterBreak="0">
    <w:nsid w:val="396A5486"/>
    <w:multiLevelType w:val="hybridMultilevel"/>
    <w:tmpl w:val="0E3EB7A4"/>
    <w:lvl w:ilvl="0" w:tplc="ED64A6CC">
      <w:start w:val="1"/>
      <w:numFmt w:val="decimal"/>
      <w:lvlText w:val="7.%1."/>
      <w:lvlJc w:val="center"/>
      <w:pPr>
        <w:ind w:left="720" w:hanging="360"/>
      </w:pPr>
      <w:rPr>
        <w:rFonts w:hint="default"/>
        <w:b w:val="0"/>
      </w:rPr>
    </w:lvl>
    <w:lvl w:ilvl="1" w:tplc="7B3415B8" w:tentative="1">
      <w:start w:val="1"/>
      <w:numFmt w:val="lowerLetter"/>
      <w:lvlText w:val="%2."/>
      <w:lvlJc w:val="left"/>
      <w:pPr>
        <w:ind w:left="1440" w:hanging="360"/>
      </w:pPr>
    </w:lvl>
    <w:lvl w:ilvl="2" w:tplc="8752F5AC" w:tentative="1">
      <w:start w:val="1"/>
      <w:numFmt w:val="lowerRoman"/>
      <w:lvlText w:val="%3."/>
      <w:lvlJc w:val="right"/>
      <w:pPr>
        <w:ind w:left="2160" w:hanging="180"/>
      </w:pPr>
    </w:lvl>
    <w:lvl w:ilvl="3" w:tplc="5B0C5CBE" w:tentative="1">
      <w:start w:val="1"/>
      <w:numFmt w:val="decimal"/>
      <w:lvlText w:val="%4."/>
      <w:lvlJc w:val="left"/>
      <w:pPr>
        <w:ind w:left="2880" w:hanging="360"/>
      </w:pPr>
    </w:lvl>
    <w:lvl w:ilvl="4" w:tplc="81BEBB30" w:tentative="1">
      <w:start w:val="1"/>
      <w:numFmt w:val="lowerLetter"/>
      <w:lvlText w:val="%5."/>
      <w:lvlJc w:val="left"/>
      <w:pPr>
        <w:ind w:left="3600" w:hanging="360"/>
      </w:pPr>
    </w:lvl>
    <w:lvl w:ilvl="5" w:tplc="B4F21EB6" w:tentative="1">
      <w:start w:val="1"/>
      <w:numFmt w:val="lowerRoman"/>
      <w:lvlText w:val="%6."/>
      <w:lvlJc w:val="right"/>
      <w:pPr>
        <w:ind w:left="4320" w:hanging="180"/>
      </w:pPr>
    </w:lvl>
    <w:lvl w:ilvl="6" w:tplc="90A22174" w:tentative="1">
      <w:start w:val="1"/>
      <w:numFmt w:val="decimal"/>
      <w:lvlText w:val="%7."/>
      <w:lvlJc w:val="left"/>
      <w:pPr>
        <w:ind w:left="5040" w:hanging="360"/>
      </w:pPr>
    </w:lvl>
    <w:lvl w:ilvl="7" w:tplc="CAD859A8" w:tentative="1">
      <w:start w:val="1"/>
      <w:numFmt w:val="lowerLetter"/>
      <w:lvlText w:val="%8."/>
      <w:lvlJc w:val="left"/>
      <w:pPr>
        <w:ind w:left="5760" w:hanging="360"/>
      </w:pPr>
    </w:lvl>
    <w:lvl w:ilvl="8" w:tplc="14929382" w:tentative="1">
      <w:start w:val="1"/>
      <w:numFmt w:val="lowerRoman"/>
      <w:lvlText w:val="%9."/>
      <w:lvlJc w:val="right"/>
      <w:pPr>
        <w:ind w:left="6480" w:hanging="180"/>
      </w:pPr>
    </w:lvl>
  </w:abstractNum>
  <w:abstractNum w:abstractNumId="12" w15:restartNumberingAfterBreak="0">
    <w:nsid w:val="3A4E1144"/>
    <w:multiLevelType w:val="hybridMultilevel"/>
    <w:tmpl w:val="B0E2783E"/>
    <w:lvl w:ilvl="0" w:tplc="B6289D2C">
      <w:start w:val="1"/>
      <w:numFmt w:val="decimal"/>
      <w:lvlText w:val="9.%1."/>
      <w:lvlJc w:val="right"/>
      <w:pPr>
        <w:ind w:left="1070" w:hanging="360"/>
      </w:pPr>
      <w:rPr>
        <w:rFonts w:hint="default"/>
        <w:b w:val="0"/>
        <w:bCs w:val="0"/>
        <w:sz w:val="24"/>
        <w:szCs w:val="24"/>
      </w:rPr>
    </w:lvl>
    <w:lvl w:ilvl="1" w:tplc="4ACCD386">
      <w:start w:val="1"/>
      <w:numFmt w:val="lowerLetter"/>
      <w:lvlText w:val="%2."/>
      <w:lvlJc w:val="left"/>
      <w:pPr>
        <w:ind w:left="1790" w:hanging="360"/>
      </w:pPr>
    </w:lvl>
    <w:lvl w:ilvl="2" w:tplc="325C7DAA">
      <w:start w:val="1"/>
      <w:numFmt w:val="lowerRoman"/>
      <w:lvlText w:val="%3."/>
      <w:lvlJc w:val="right"/>
      <w:pPr>
        <w:ind w:left="2510" w:hanging="180"/>
      </w:pPr>
    </w:lvl>
    <w:lvl w:ilvl="3" w:tplc="7A1C16C2">
      <w:start w:val="1"/>
      <w:numFmt w:val="decimal"/>
      <w:lvlText w:val="%4."/>
      <w:lvlJc w:val="left"/>
      <w:pPr>
        <w:ind w:left="3230" w:hanging="360"/>
      </w:pPr>
    </w:lvl>
    <w:lvl w:ilvl="4" w:tplc="7DA20F84">
      <w:start w:val="1"/>
      <w:numFmt w:val="lowerLetter"/>
      <w:lvlText w:val="%5."/>
      <w:lvlJc w:val="left"/>
      <w:pPr>
        <w:ind w:left="3950" w:hanging="360"/>
      </w:pPr>
    </w:lvl>
    <w:lvl w:ilvl="5" w:tplc="A7D07326">
      <w:start w:val="1"/>
      <w:numFmt w:val="lowerRoman"/>
      <w:lvlText w:val="%6."/>
      <w:lvlJc w:val="right"/>
      <w:pPr>
        <w:ind w:left="4670" w:hanging="180"/>
      </w:pPr>
    </w:lvl>
    <w:lvl w:ilvl="6" w:tplc="E3283816">
      <w:start w:val="1"/>
      <w:numFmt w:val="decimal"/>
      <w:lvlText w:val="%7."/>
      <w:lvlJc w:val="left"/>
      <w:pPr>
        <w:ind w:left="5390" w:hanging="360"/>
      </w:pPr>
    </w:lvl>
    <w:lvl w:ilvl="7" w:tplc="09C88E58">
      <w:start w:val="1"/>
      <w:numFmt w:val="lowerLetter"/>
      <w:lvlText w:val="%8."/>
      <w:lvlJc w:val="left"/>
      <w:pPr>
        <w:ind w:left="6110" w:hanging="360"/>
      </w:pPr>
    </w:lvl>
    <w:lvl w:ilvl="8" w:tplc="38A0B374">
      <w:start w:val="1"/>
      <w:numFmt w:val="lowerRoman"/>
      <w:lvlText w:val="%9."/>
      <w:lvlJc w:val="right"/>
      <w:pPr>
        <w:ind w:left="6830" w:hanging="180"/>
      </w:pPr>
    </w:lvl>
  </w:abstractNum>
  <w:abstractNum w:abstractNumId="13" w15:restartNumberingAfterBreak="0">
    <w:nsid w:val="41E53D9C"/>
    <w:multiLevelType w:val="hybridMultilevel"/>
    <w:tmpl w:val="841A771E"/>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FC1131"/>
    <w:multiLevelType w:val="hybridMultilevel"/>
    <w:tmpl w:val="59BABF00"/>
    <w:lvl w:ilvl="0" w:tplc="BB9CE918">
      <w:start w:val="1"/>
      <w:numFmt w:val="decimal"/>
      <w:lvlText w:val="8.%1."/>
      <w:lvlJc w:val="left"/>
      <w:pPr>
        <w:ind w:left="720" w:hanging="360"/>
      </w:pPr>
      <w:rPr>
        <w:rFonts w:hint="default"/>
        <w:b w:val="0"/>
        <w:sz w:val="24"/>
        <w:szCs w:val="24"/>
      </w:rPr>
    </w:lvl>
    <w:lvl w:ilvl="1" w:tplc="F0021202" w:tentative="1">
      <w:start w:val="1"/>
      <w:numFmt w:val="lowerLetter"/>
      <w:lvlText w:val="%2."/>
      <w:lvlJc w:val="left"/>
      <w:pPr>
        <w:ind w:left="1440" w:hanging="360"/>
      </w:pPr>
    </w:lvl>
    <w:lvl w:ilvl="2" w:tplc="40AA47C8" w:tentative="1">
      <w:start w:val="1"/>
      <w:numFmt w:val="lowerRoman"/>
      <w:lvlText w:val="%3."/>
      <w:lvlJc w:val="right"/>
      <w:pPr>
        <w:ind w:left="2160" w:hanging="180"/>
      </w:pPr>
    </w:lvl>
    <w:lvl w:ilvl="3" w:tplc="2C16B7F6" w:tentative="1">
      <w:start w:val="1"/>
      <w:numFmt w:val="decimal"/>
      <w:lvlText w:val="%4."/>
      <w:lvlJc w:val="left"/>
      <w:pPr>
        <w:ind w:left="2880" w:hanging="360"/>
      </w:pPr>
    </w:lvl>
    <w:lvl w:ilvl="4" w:tplc="EA7657D2" w:tentative="1">
      <w:start w:val="1"/>
      <w:numFmt w:val="lowerLetter"/>
      <w:lvlText w:val="%5."/>
      <w:lvlJc w:val="left"/>
      <w:pPr>
        <w:ind w:left="3600" w:hanging="360"/>
      </w:pPr>
    </w:lvl>
    <w:lvl w:ilvl="5" w:tplc="9484124E" w:tentative="1">
      <w:start w:val="1"/>
      <w:numFmt w:val="lowerRoman"/>
      <w:lvlText w:val="%6."/>
      <w:lvlJc w:val="right"/>
      <w:pPr>
        <w:ind w:left="4320" w:hanging="180"/>
      </w:pPr>
    </w:lvl>
    <w:lvl w:ilvl="6" w:tplc="A1466768" w:tentative="1">
      <w:start w:val="1"/>
      <w:numFmt w:val="decimal"/>
      <w:lvlText w:val="%7."/>
      <w:lvlJc w:val="left"/>
      <w:pPr>
        <w:ind w:left="5040" w:hanging="360"/>
      </w:pPr>
    </w:lvl>
    <w:lvl w:ilvl="7" w:tplc="7E5AC4AA" w:tentative="1">
      <w:start w:val="1"/>
      <w:numFmt w:val="lowerLetter"/>
      <w:lvlText w:val="%8."/>
      <w:lvlJc w:val="left"/>
      <w:pPr>
        <w:ind w:left="5760" w:hanging="360"/>
      </w:pPr>
    </w:lvl>
    <w:lvl w:ilvl="8" w:tplc="30A6C922" w:tentative="1">
      <w:start w:val="1"/>
      <w:numFmt w:val="lowerRoman"/>
      <w:lvlText w:val="%9."/>
      <w:lvlJc w:val="right"/>
      <w:pPr>
        <w:ind w:left="6480" w:hanging="180"/>
      </w:pPr>
    </w:lvl>
  </w:abstractNum>
  <w:abstractNum w:abstractNumId="15" w15:restartNumberingAfterBreak="0">
    <w:nsid w:val="44B87FED"/>
    <w:multiLevelType w:val="hybridMultilevel"/>
    <w:tmpl w:val="D69EF946"/>
    <w:lvl w:ilvl="0" w:tplc="6AF0FD56">
      <w:start w:val="4"/>
      <w:numFmt w:val="decimal"/>
      <w:lvlText w:val="%1."/>
      <w:lvlJc w:val="left"/>
      <w:pPr>
        <w:ind w:left="1080" w:hanging="360"/>
      </w:pPr>
      <w:rPr>
        <w:rFonts w:hint="default"/>
      </w:rPr>
    </w:lvl>
    <w:lvl w:ilvl="1" w:tplc="9108693A" w:tentative="1">
      <w:start w:val="1"/>
      <w:numFmt w:val="lowerLetter"/>
      <w:lvlText w:val="%2."/>
      <w:lvlJc w:val="left"/>
      <w:pPr>
        <w:ind w:left="1800" w:hanging="360"/>
      </w:pPr>
    </w:lvl>
    <w:lvl w:ilvl="2" w:tplc="3F0072A6" w:tentative="1">
      <w:start w:val="1"/>
      <w:numFmt w:val="lowerRoman"/>
      <w:lvlText w:val="%3."/>
      <w:lvlJc w:val="right"/>
      <w:pPr>
        <w:ind w:left="2520" w:hanging="180"/>
      </w:pPr>
    </w:lvl>
    <w:lvl w:ilvl="3" w:tplc="C54800E4" w:tentative="1">
      <w:start w:val="1"/>
      <w:numFmt w:val="decimal"/>
      <w:lvlText w:val="%4."/>
      <w:lvlJc w:val="left"/>
      <w:pPr>
        <w:ind w:left="3240" w:hanging="360"/>
      </w:pPr>
    </w:lvl>
    <w:lvl w:ilvl="4" w:tplc="68BED268" w:tentative="1">
      <w:start w:val="1"/>
      <w:numFmt w:val="lowerLetter"/>
      <w:lvlText w:val="%5."/>
      <w:lvlJc w:val="left"/>
      <w:pPr>
        <w:ind w:left="3960" w:hanging="360"/>
      </w:pPr>
    </w:lvl>
    <w:lvl w:ilvl="5" w:tplc="9774E386" w:tentative="1">
      <w:start w:val="1"/>
      <w:numFmt w:val="lowerRoman"/>
      <w:lvlText w:val="%6."/>
      <w:lvlJc w:val="right"/>
      <w:pPr>
        <w:ind w:left="4680" w:hanging="180"/>
      </w:pPr>
    </w:lvl>
    <w:lvl w:ilvl="6" w:tplc="3FC0FD7C" w:tentative="1">
      <w:start w:val="1"/>
      <w:numFmt w:val="decimal"/>
      <w:lvlText w:val="%7."/>
      <w:lvlJc w:val="left"/>
      <w:pPr>
        <w:ind w:left="5400" w:hanging="360"/>
      </w:pPr>
    </w:lvl>
    <w:lvl w:ilvl="7" w:tplc="3886B686" w:tentative="1">
      <w:start w:val="1"/>
      <w:numFmt w:val="lowerLetter"/>
      <w:lvlText w:val="%8."/>
      <w:lvlJc w:val="left"/>
      <w:pPr>
        <w:ind w:left="6120" w:hanging="360"/>
      </w:pPr>
    </w:lvl>
    <w:lvl w:ilvl="8" w:tplc="A48CF8FC" w:tentative="1">
      <w:start w:val="1"/>
      <w:numFmt w:val="lowerRoman"/>
      <w:lvlText w:val="%9."/>
      <w:lvlJc w:val="right"/>
      <w:pPr>
        <w:ind w:left="6840" w:hanging="180"/>
      </w:pPr>
    </w:lvl>
  </w:abstractNum>
  <w:abstractNum w:abstractNumId="16" w15:restartNumberingAfterBreak="0">
    <w:nsid w:val="4D045269"/>
    <w:multiLevelType w:val="hybridMultilevel"/>
    <w:tmpl w:val="9BDEFB52"/>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685385"/>
    <w:multiLevelType w:val="hybridMultilevel"/>
    <w:tmpl w:val="B1268932"/>
    <w:lvl w:ilvl="0" w:tplc="B87E36F2">
      <w:start w:val="3"/>
      <w:numFmt w:val="decimal"/>
      <w:lvlText w:val="%1."/>
      <w:lvlJc w:val="left"/>
      <w:pPr>
        <w:ind w:left="1069" w:hanging="360"/>
      </w:pPr>
      <w:rPr>
        <w:rFonts w:hint="default"/>
      </w:rPr>
    </w:lvl>
    <w:lvl w:ilvl="1" w:tplc="698241BE" w:tentative="1">
      <w:start w:val="1"/>
      <w:numFmt w:val="lowerLetter"/>
      <w:lvlText w:val="%2."/>
      <w:lvlJc w:val="left"/>
      <w:pPr>
        <w:ind w:left="1789" w:hanging="360"/>
      </w:pPr>
    </w:lvl>
    <w:lvl w:ilvl="2" w:tplc="961AE56A" w:tentative="1">
      <w:start w:val="1"/>
      <w:numFmt w:val="lowerRoman"/>
      <w:lvlText w:val="%3."/>
      <w:lvlJc w:val="right"/>
      <w:pPr>
        <w:ind w:left="2509" w:hanging="180"/>
      </w:pPr>
    </w:lvl>
    <w:lvl w:ilvl="3" w:tplc="D61A648A" w:tentative="1">
      <w:start w:val="1"/>
      <w:numFmt w:val="decimal"/>
      <w:lvlText w:val="%4."/>
      <w:lvlJc w:val="left"/>
      <w:pPr>
        <w:ind w:left="3229" w:hanging="360"/>
      </w:pPr>
    </w:lvl>
    <w:lvl w:ilvl="4" w:tplc="87DC6A10" w:tentative="1">
      <w:start w:val="1"/>
      <w:numFmt w:val="lowerLetter"/>
      <w:lvlText w:val="%5."/>
      <w:lvlJc w:val="left"/>
      <w:pPr>
        <w:ind w:left="3949" w:hanging="360"/>
      </w:pPr>
    </w:lvl>
    <w:lvl w:ilvl="5" w:tplc="50F64B20" w:tentative="1">
      <w:start w:val="1"/>
      <w:numFmt w:val="lowerRoman"/>
      <w:lvlText w:val="%6."/>
      <w:lvlJc w:val="right"/>
      <w:pPr>
        <w:ind w:left="4669" w:hanging="180"/>
      </w:pPr>
    </w:lvl>
    <w:lvl w:ilvl="6" w:tplc="59127A16" w:tentative="1">
      <w:start w:val="1"/>
      <w:numFmt w:val="decimal"/>
      <w:lvlText w:val="%7."/>
      <w:lvlJc w:val="left"/>
      <w:pPr>
        <w:ind w:left="5389" w:hanging="360"/>
      </w:pPr>
    </w:lvl>
    <w:lvl w:ilvl="7" w:tplc="24C61480" w:tentative="1">
      <w:start w:val="1"/>
      <w:numFmt w:val="lowerLetter"/>
      <w:lvlText w:val="%8."/>
      <w:lvlJc w:val="left"/>
      <w:pPr>
        <w:ind w:left="6109" w:hanging="360"/>
      </w:pPr>
    </w:lvl>
    <w:lvl w:ilvl="8" w:tplc="C1706C22" w:tentative="1">
      <w:start w:val="1"/>
      <w:numFmt w:val="lowerRoman"/>
      <w:lvlText w:val="%9."/>
      <w:lvlJc w:val="right"/>
      <w:pPr>
        <w:ind w:left="6829" w:hanging="180"/>
      </w:pPr>
    </w:lvl>
  </w:abstractNum>
  <w:abstractNum w:abstractNumId="18" w15:restartNumberingAfterBreak="0">
    <w:nsid w:val="537910F0"/>
    <w:multiLevelType w:val="hybridMultilevel"/>
    <w:tmpl w:val="117C4382"/>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3E4115E"/>
    <w:multiLevelType w:val="hybridMultilevel"/>
    <w:tmpl w:val="0FC678B4"/>
    <w:lvl w:ilvl="0" w:tplc="C0D8D600">
      <w:start w:val="1"/>
      <w:numFmt w:val="bullet"/>
      <w:lvlText w:val=""/>
      <w:lvlJc w:val="left"/>
      <w:pPr>
        <w:ind w:left="720" w:hanging="360"/>
      </w:pPr>
      <w:rPr>
        <w:rFonts w:ascii="Symbol" w:hAnsi="Symbol" w:hint="default"/>
      </w:rPr>
    </w:lvl>
    <w:lvl w:ilvl="1" w:tplc="4E30EF28" w:tentative="1">
      <w:start w:val="1"/>
      <w:numFmt w:val="bullet"/>
      <w:lvlText w:val="o"/>
      <w:lvlJc w:val="left"/>
      <w:pPr>
        <w:ind w:left="1440" w:hanging="360"/>
      </w:pPr>
      <w:rPr>
        <w:rFonts w:ascii="Courier New" w:hAnsi="Courier New" w:cs="Courier New" w:hint="default"/>
      </w:rPr>
    </w:lvl>
    <w:lvl w:ilvl="2" w:tplc="9154C3F4" w:tentative="1">
      <w:start w:val="1"/>
      <w:numFmt w:val="bullet"/>
      <w:lvlText w:val=""/>
      <w:lvlJc w:val="left"/>
      <w:pPr>
        <w:ind w:left="2160" w:hanging="360"/>
      </w:pPr>
      <w:rPr>
        <w:rFonts w:ascii="Wingdings" w:hAnsi="Wingdings" w:hint="default"/>
      </w:rPr>
    </w:lvl>
    <w:lvl w:ilvl="3" w:tplc="F5D0EBB0" w:tentative="1">
      <w:start w:val="1"/>
      <w:numFmt w:val="bullet"/>
      <w:lvlText w:val=""/>
      <w:lvlJc w:val="left"/>
      <w:pPr>
        <w:ind w:left="2880" w:hanging="360"/>
      </w:pPr>
      <w:rPr>
        <w:rFonts w:ascii="Symbol" w:hAnsi="Symbol" w:hint="default"/>
      </w:rPr>
    </w:lvl>
    <w:lvl w:ilvl="4" w:tplc="428AFBFC" w:tentative="1">
      <w:start w:val="1"/>
      <w:numFmt w:val="bullet"/>
      <w:lvlText w:val="o"/>
      <w:lvlJc w:val="left"/>
      <w:pPr>
        <w:ind w:left="3600" w:hanging="360"/>
      </w:pPr>
      <w:rPr>
        <w:rFonts w:ascii="Courier New" w:hAnsi="Courier New" w:cs="Courier New" w:hint="default"/>
      </w:rPr>
    </w:lvl>
    <w:lvl w:ilvl="5" w:tplc="8DEE8C32" w:tentative="1">
      <w:start w:val="1"/>
      <w:numFmt w:val="bullet"/>
      <w:lvlText w:val=""/>
      <w:lvlJc w:val="left"/>
      <w:pPr>
        <w:ind w:left="4320" w:hanging="360"/>
      </w:pPr>
      <w:rPr>
        <w:rFonts w:ascii="Wingdings" w:hAnsi="Wingdings" w:hint="default"/>
      </w:rPr>
    </w:lvl>
    <w:lvl w:ilvl="6" w:tplc="BEBCDE64" w:tentative="1">
      <w:start w:val="1"/>
      <w:numFmt w:val="bullet"/>
      <w:lvlText w:val=""/>
      <w:lvlJc w:val="left"/>
      <w:pPr>
        <w:ind w:left="5040" w:hanging="360"/>
      </w:pPr>
      <w:rPr>
        <w:rFonts w:ascii="Symbol" w:hAnsi="Symbol" w:hint="default"/>
      </w:rPr>
    </w:lvl>
    <w:lvl w:ilvl="7" w:tplc="67604C16" w:tentative="1">
      <w:start w:val="1"/>
      <w:numFmt w:val="bullet"/>
      <w:lvlText w:val="o"/>
      <w:lvlJc w:val="left"/>
      <w:pPr>
        <w:ind w:left="5760" w:hanging="360"/>
      </w:pPr>
      <w:rPr>
        <w:rFonts w:ascii="Courier New" w:hAnsi="Courier New" w:cs="Courier New" w:hint="default"/>
      </w:rPr>
    </w:lvl>
    <w:lvl w:ilvl="8" w:tplc="375C4F80" w:tentative="1">
      <w:start w:val="1"/>
      <w:numFmt w:val="bullet"/>
      <w:lvlText w:val=""/>
      <w:lvlJc w:val="left"/>
      <w:pPr>
        <w:ind w:left="6480" w:hanging="360"/>
      </w:pPr>
      <w:rPr>
        <w:rFonts w:ascii="Wingdings" w:hAnsi="Wingdings" w:hint="default"/>
      </w:rPr>
    </w:lvl>
  </w:abstractNum>
  <w:abstractNum w:abstractNumId="20" w15:restartNumberingAfterBreak="0">
    <w:nsid w:val="56122E91"/>
    <w:multiLevelType w:val="hybridMultilevel"/>
    <w:tmpl w:val="82929684"/>
    <w:lvl w:ilvl="0" w:tplc="D48A4124">
      <w:start w:val="1"/>
      <w:numFmt w:val="decimal"/>
      <w:lvlText w:val="%1."/>
      <w:lvlJc w:val="left"/>
      <w:pPr>
        <w:ind w:left="1353" w:hanging="360"/>
      </w:pPr>
      <w:rPr>
        <w:rFonts w:ascii="Times New Roman" w:eastAsia="Times New Roman" w:hAnsi="Times New Roman" w:cs="Times New Roman"/>
        <w:b/>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1" w15:restartNumberingAfterBreak="0">
    <w:nsid w:val="59D16854"/>
    <w:multiLevelType w:val="hybridMultilevel"/>
    <w:tmpl w:val="3CB452A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5A7961"/>
    <w:multiLevelType w:val="hybridMultilevel"/>
    <w:tmpl w:val="95B6EFD2"/>
    <w:lvl w:ilvl="0" w:tplc="CAD60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D44FE1"/>
    <w:multiLevelType w:val="hybridMultilevel"/>
    <w:tmpl w:val="48AA072A"/>
    <w:lvl w:ilvl="0" w:tplc="4288DF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2726C91"/>
    <w:multiLevelType w:val="hybridMultilevel"/>
    <w:tmpl w:val="71CAF38E"/>
    <w:lvl w:ilvl="0" w:tplc="E8328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144F65"/>
    <w:multiLevelType w:val="multilevel"/>
    <w:tmpl w:val="64580A12"/>
    <w:lvl w:ilvl="0">
      <w:start w:val="4"/>
      <w:numFmt w:val="decimal"/>
      <w:suff w:val="space"/>
      <w:lvlText w:val="%1."/>
      <w:lvlJc w:val="left"/>
      <w:pPr>
        <w:ind w:left="675" w:hanging="675"/>
      </w:pPr>
    </w:lvl>
    <w:lvl w:ilvl="1">
      <w:start w:val="1"/>
      <w:numFmt w:val="decimal"/>
      <w:suff w:val="space"/>
      <w:lvlText w:val="%1.%2."/>
      <w:lvlJc w:val="left"/>
      <w:pPr>
        <w:ind w:left="1440" w:hanging="720"/>
      </w:pPr>
      <w:rPr>
        <w:color w:val="00000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7" w15:restartNumberingAfterBreak="0">
    <w:nsid w:val="6FE90472"/>
    <w:multiLevelType w:val="hybridMultilevel"/>
    <w:tmpl w:val="AFE210E8"/>
    <w:lvl w:ilvl="0" w:tplc="BEF0B67E">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A753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2425A4"/>
    <w:multiLevelType w:val="hybridMultilevel"/>
    <w:tmpl w:val="A6629906"/>
    <w:lvl w:ilvl="0" w:tplc="E246258A">
      <w:start w:val="1"/>
      <w:numFmt w:val="decimal"/>
      <w:lvlText w:val="3.%1."/>
      <w:lvlJc w:val="left"/>
      <w:pPr>
        <w:ind w:left="720" w:hanging="360"/>
      </w:pPr>
      <w:rPr>
        <w:rFonts w:hint="default"/>
      </w:rPr>
    </w:lvl>
    <w:lvl w:ilvl="1" w:tplc="7486D432" w:tentative="1">
      <w:start w:val="1"/>
      <w:numFmt w:val="lowerLetter"/>
      <w:lvlText w:val="%2."/>
      <w:lvlJc w:val="left"/>
      <w:pPr>
        <w:ind w:left="1440" w:hanging="360"/>
      </w:pPr>
    </w:lvl>
    <w:lvl w:ilvl="2" w:tplc="02B2D008" w:tentative="1">
      <w:start w:val="1"/>
      <w:numFmt w:val="lowerRoman"/>
      <w:lvlText w:val="%3."/>
      <w:lvlJc w:val="right"/>
      <w:pPr>
        <w:ind w:left="2160" w:hanging="180"/>
      </w:pPr>
    </w:lvl>
    <w:lvl w:ilvl="3" w:tplc="3E38561E" w:tentative="1">
      <w:start w:val="1"/>
      <w:numFmt w:val="decimal"/>
      <w:lvlText w:val="%4."/>
      <w:lvlJc w:val="left"/>
      <w:pPr>
        <w:ind w:left="2880" w:hanging="360"/>
      </w:pPr>
    </w:lvl>
    <w:lvl w:ilvl="4" w:tplc="21A03E94" w:tentative="1">
      <w:start w:val="1"/>
      <w:numFmt w:val="lowerLetter"/>
      <w:lvlText w:val="%5."/>
      <w:lvlJc w:val="left"/>
      <w:pPr>
        <w:ind w:left="3600" w:hanging="360"/>
      </w:pPr>
    </w:lvl>
    <w:lvl w:ilvl="5" w:tplc="054A48F8" w:tentative="1">
      <w:start w:val="1"/>
      <w:numFmt w:val="lowerRoman"/>
      <w:lvlText w:val="%6."/>
      <w:lvlJc w:val="right"/>
      <w:pPr>
        <w:ind w:left="4320" w:hanging="180"/>
      </w:pPr>
    </w:lvl>
    <w:lvl w:ilvl="6" w:tplc="D700AA62" w:tentative="1">
      <w:start w:val="1"/>
      <w:numFmt w:val="decimal"/>
      <w:lvlText w:val="%7."/>
      <w:lvlJc w:val="left"/>
      <w:pPr>
        <w:ind w:left="5040" w:hanging="360"/>
      </w:pPr>
    </w:lvl>
    <w:lvl w:ilvl="7" w:tplc="F0EC3086" w:tentative="1">
      <w:start w:val="1"/>
      <w:numFmt w:val="lowerLetter"/>
      <w:lvlText w:val="%8."/>
      <w:lvlJc w:val="left"/>
      <w:pPr>
        <w:ind w:left="5760" w:hanging="360"/>
      </w:pPr>
    </w:lvl>
    <w:lvl w:ilvl="8" w:tplc="123835AE" w:tentative="1">
      <w:start w:val="1"/>
      <w:numFmt w:val="lowerRoman"/>
      <w:lvlText w:val="%9."/>
      <w:lvlJc w:val="right"/>
      <w:pPr>
        <w:ind w:left="6480" w:hanging="180"/>
      </w:pPr>
    </w:lvl>
  </w:abstractNum>
  <w:abstractNum w:abstractNumId="30"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79E459B"/>
    <w:multiLevelType w:val="hybridMultilevel"/>
    <w:tmpl w:val="39C0F01E"/>
    <w:lvl w:ilvl="0" w:tplc="B5E21D72">
      <w:start w:val="1"/>
      <w:numFmt w:val="decimal"/>
      <w:lvlText w:val="4.4.%1."/>
      <w:lvlJc w:val="center"/>
      <w:pPr>
        <w:ind w:left="720" w:hanging="360"/>
      </w:pPr>
      <w:rPr>
        <w:rFonts w:hint="default"/>
        <w:b w:val="0"/>
      </w:rPr>
    </w:lvl>
    <w:lvl w:ilvl="1" w:tplc="113EC7F0" w:tentative="1">
      <w:start w:val="1"/>
      <w:numFmt w:val="lowerLetter"/>
      <w:lvlText w:val="%2."/>
      <w:lvlJc w:val="left"/>
      <w:pPr>
        <w:ind w:left="1440" w:hanging="360"/>
      </w:pPr>
    </w:lvl>
    <w:lvl w:ilvl="2" w:tplc="E0908988" w:tentative="1">
      <w:start w:val="1"/>
      <w:numFmt w:val="lowerRoman"/>
      <w:lvlText w:val="%3."/>
      <w:lvlJc w:val="right"/>
      <w:pPr>
        <w:ind w:left="2160" w:hanging="180"/>
      </w:pPr>
    </w:lvl>
    <w:lvl w:ilvl="3" w:tplc="9EC2FBA2" w:tentative="1">
      <w:start w:val="1"/>
      <w:numFmt w:val="decimal"/>
      <w:lvlText w:val="%4."/>
      <w:lvlJc w:val="left"/>
      <w:pPr>
        <w:ind w:left="2880" w:hanging="360"/>
      </w:pPr>
    </w:lvl>
    <w:lvl w:ilvl="4" w:tplc="1A5C85A6" w:tentative="1">
      <w:start w:val="1"/>
      <w:numFmt w:val="lowerLetter"/>
      <w:lvlText w:val="%5."/>
      <w:lvlJc w:val="left"/>
      <w:pPr>
        <w:ind w:left="3600" w:hanging="360"/>
      </w:pPr>
    </w:lvl>
    <w:lvl w:ilvl="5" w:tplc="BF34E83A" w:tentative="1">
      <w:start w:val="1"/>
      <w:numFmt w:val="lowerRoman"/>
      <w:lvlText w:val="%6."/>
      <w:lvlJc w:val="right"/>
      <w:pPr>
        <w:ind w:left="4320" w:hanging="180"/>
      </w:pPr>
    </w:lvl>
    <w:lvl w:ilvl="6" w:tplc="B78C1364" w:tentative="1">
      <w:start w:val="1"/>
      <w:numFmt w:val="decimal"/>
      <w:lvlText w:val="%7."/>
      <w:lvlJc w:val="left"/>
      <w:pPr>
        <w:ind w:left="5040" w:hanging="360"/>
      </w:pPr>
    </w:lvl>
    <w:lvl w:ilvl="7" w:tplc="6158F316" w:tentative="1">
      <w:start w:val="1"/>
      <w:numFmt w:val="lowerLetter"/>
      <w:lvlText w:val="%8."/>
      <w:lvlJc w:val="left"/>
      <w:pPr>
        <w:ind w:left="5760" w:hanging="360"/>
      </w:pPr>
    </w:lvl>
    <w:lvl w:ilvl="8" w:tplc="21644144" w:tentative="1">
      <w:start w:val="1"/>
      <w:numFmt w:val="lowerRoman"/>
      <w:lvlText w:val="%9."/>
      <w:lvlJc w:val="right"/>
      <w:pPr>
        <w:ind w:left="6480" w:hanging="180"/>
      </w:pPr>
    </w:lvl>
  </w:abstractNum>
  <w:abstractNum w:abstractNumId="32" w15:restartNumberingAfterBreak="0">
    <w:nsid w:val="7EE739D6"/>
    <w:multiLevelType w:val="hybridMultilevel"/>
    <w:tmpl w:val="F536AB10"/>
    <w:lvl w:ilvl="0" w:tplc="F6B0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9"/>
  </w:num>
  <w:num w:numId="3">
    <w:abstractNumId w:val="12"/>
  </w:num>
  <w:num w:numId="4">
    <w:abstractNumId w:val="14"/>
  </w:num>
  <w:num w:numId="5">
    <w:abstractNumId w:val="7"/>
  </w:num>
  <w:num w:numId="6">
    <w:abstractNumId w:val="1"/>
  </w:num>
  <w:num w:numId="7">
    <w:abstractNumId w:val="0"/>
  </w:num>
  <w:num w:numId="8">
    <w:abstractNumId w:val="22"/>
  </w:num>
  <w:num w:numId="9">
    <w:abstractNumId w:val="30"/>
  </w:num>
  <w:num w:numId="10">
    <w:abstractNumId w:val="10"/>
  </w:num>
  <w:num w:numId="11">
    <w:abstractNumId w:val="11"/>
  </w:num>
  <w:num w:numId="12">
    <w:abstractNumId w:val="31"/>
  </w:num>
  <w:num w:numId="13">
    <w:abstractNumId w:val="15"/>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24"/>
  </w:num>
  <w:num w:numId="21">
    <w:abstractNumId w:val="16"/>
  </w:num>
  <w:num w:numId="22">
    <w:abstractNumId w:val="8"/>
  </w:num>
  <w:num w:numId="23">
    <w:abstractNumId w:val="9"/>
  </w:num>
  <w:num w:numId="24">
    <w:abstractNumId w:val="27"/>
  </w:num>
  <w:num w:numId="25">
    <w:abstractNumId w:val="18"/>
  </w:num>
  <w:num w:numId="26">
    <w:abstractNumId w:val="28"/>
  </w:num>
  <w:num w:numId="27">
    <w:abstractNumId w:val="23"/>
  </w:num>
  <w:num w:numId="28">
    <w:abstractNumId w:val="4"/>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47"/>
    <w:rsid w:val="00003629"/>
    <w:rsid w:val="0000529B"/>
    <w:rsid w:val="00006C07"/>
    <w:rsid w:val="000147CA"/>
    <w:rsid w:val="00014E9C"/>
    <w:rsid w:val="00017FEA"/>
    <w:rsid w:val="00020BE9"/>
    <w:rsid w:val="00033FD5"/>
    <w:rsid w:val="00043588"/>
    <w:rsid w:val="0004726E"/>
    <w:rsid w:val="00057071"/>
    <w:rsid w:val="00060969"/>
    <w:rsid w:val="000735C8"/>
    <w:rsid w:val="00074326"/>
    <w:rsid w:val="00076039"/>
    <w:rsid w:val="000808E5"/>
    <w:rsid w:val="000978B7"/>
    <w:rsid w:val="000B0E5F"/>
    <w:rsid w:val="000C6762"/>
    <w:rsid w:val="000E3575"/>
    <w:rsid w:val="000E40A6"/>
    <w:rsid w:val="000E64DA"/>
    <w:rsid w:val="000F4F0A"/>
    <w:rsid w:val="000F5F7E"/>
    <w:rsid w:val="001009A6"/>
    <w:rsid w:val="001023AE"/>
    <w:rsid w:val="00120A2F"/>
    <w:rsid w:val="00120C66"/>
    <w:rsid w:val="001332B1"/>
    <w:rsid w:val="00145848"/>
    <w:rsid w:val="001616B9"/>
    <w:rsid w:val="001638CE"/>
    <w:rsid w:val="00167A8F"/>
    <w:rsid w:val="00177176"/>
    <w:rsid w:val="001A1F7E"/>
    <w:rsid w:val="001A2A6E"/>
    <w:rsid w:val="001A2B05"/>
    <w:rsid w:val="001B11FE"/>
    <w:rsid w:val="001D3B10"/>
    <w:rsid w:val="001D765E"/>
    <w:rsid w:val="001E222C"/>
    <w:rsid w:val="001E3191"/>
    <w:rsid w:val="001F2D40"/>
    <w:rsid w:val="001F3375"/>
    <w:rsid w:val="002008F8"/>
    <w:rsid w:val="0020712B"/>
    <w:rsid w:val="00211D90"/>
    <w:rsid w:val="00227994"/>
    <w:rsid w:val="00231702"/>
    <w:rsid w:val="002405F5"/>
    <w:rsid w:val="00242525"/>
    <w:rsid w:val="00244650"/>
    <w:rsid w:val="00251376"/>
    <w:rsid w:val="00266EDB"/>
    <w:rsid w:val="00271A48"/>
    <w:rsid w:val="00272694"/>
    <w:rsid w:val="0027783A"/>
    <w:rsid w:val="00280601"/>
    <w:rsid w:val="002842B7"/>
    <w:rsid w:val="002A34E8"/>
    <w:rsid w:val="002B5DA0"/>
    <w:rsid w:val="002D4720"/>
    <w:rsid w:val="002E1B53"/>
    <w:rsid w:val="002E3774"/>
    <w:rsid w:val="002F3CB9"/>
    <w:rsid w:val="003057F1"/>
    <w:rsid w:val="00306105"/>
    <w:rsid w:val="00310FFB"/>
    <w:rsid w:val="0031140D"/>
    <w:rsid w:val="00317468"/>
    <w:rsid w:val="00317B10"/>
    <w:rsid w:val="00333222"/>
    <w:rsid w:val="0035654B"/>
    <w:rsid w:val="00357A2A"/>
    <w:rsid w:val="0039593E"/>
    <w:rsid w:val="0039595E"/>
    <w:rsid w:val="003B62B3"/>
    <w:rsid w:val="003D2F86"/>
    <w:rsid w:val="003D5855"/>
    <w:rsid w:val="003D6AAE"/>
    <w:rsid w:val="003D704C"/>
    <w:rsid w:val="003E6439"/>
    <w:rsid w:val="003F32F9"/>
    <w:rsid w:val="003F3B51"/>
    <w:rsid w:val="004011A8"/>
    <w:rsid w:val="00404670"/>
    <w:rsid w:val="00416FB9"/>
    <w:rsid w:val="00421D24"/>
    <w:rsid w:val="00431161"/>
    <w:rsid w:val="00436DBE"/>
    <w:rsid w:val="00437C56"/>
    <w:rsid w:val="0044112C"/>
    <w:rsid w:val="004412BB"/>
    <w:rsid w:val="004520AF"/>
    <w:rsid w:val="004650E9"/>
    <w:rsid w:val="00467AE6"/>
    <w:rsid w:val="00471E4F"/>
    <w:rsid w:val="004842DD"/>
    <w:rsid w:val="00484436"/>
    <w:rsid w:val="004A09EB"/>
    <w:rsid w:val="004A5A79"/>
    <w:rsid w:val="004C7419"/>
    <w:rsid w:val="004E0F18"/>
    <w:rsid w:val="004E2B7E"/>
    <w:rsid w:val="004E5D77"/>
    <w:rsid w:val="005052BD"/>
    <w:rsid w:val="00516867"/>
    <w:rsid w:val="00551071"/>
    <w:rsid w:val="005541FA"/>
    <w:rsid w:val="0057634E"/>
    <w:rsid w:val="00584BE2"/>
    <w:rsid w:val="00585239"/>
    <w:rsid w:val="005978C8"/>
    <w:rsid w:val="005A45A4"/>
    <w:rsid w:val="005B03E3"/>
    <w:rsid w:val="005C6056"/>
    <w:rsid w:val="0062364A"/>
    <w:rsid w:val="00632410"/>
    <w:rsid w:val="0063579A"/>
    <w:rsid w:val="006403AD"/>
    <w:rsid w:val="00643C9E"/>
    <w:rsid w:val="006468BB"/>
    <w:rsid w:val="00647699"/>
    <w:rsid w:val="006560EB"/>
    <w:rsid w:val="00660FFD"/>
    <w:rsid w:val="006871E2"/>
    <w:rsid w:val="006A1967"/>
    <w:rsid w:val="006A2AC5"/>
    <w:rsid w:val="006A6A5F"/>
    <w:rsid w:val="006A6EA2"/>
    <w:rsid w:val="006A7330"/>
    <w:rsid w:val="006C1A7B"/>
    <w:rsid w:val="006D686F"/>
    <w:rsid w:val="007011F4"/>
    <w:rsid w:val="007138EA"/>
    <w:rsid w:val="00714839"/>
    <w:rsid w:val="00722D15"/>
    <w:rsid w:val="0072434A"/>
    <w:rsid w:val="0072774C"/>
    <w:rsid w:val="00740011"/>
    <w:rsid w:val="007461E5"/>
    <w:rsid w:val="00761112"/>
    <w:rsid w:val="00764A46"/>
    <w:rsid w:val="00783C40"/>
    <w:rsid w:val="00784A49"/>
    <w:rsid w:val="007A253C"/>
    <w:rsid w:val="007B5D00"/>
    <w:rsid w:val="007E787C"/>
    <w:rsid w:val="007E7A83"/>
    <w:rsid w:val="007F1CAA"/>
    <w:rsid w:val="007F3CF7"/>
    <w:rsid w:val="007F479E"/>
    <w:rsid w:val="007F7D54"/>
    <w:rsid w:val="008154F4"/>
    <w:rsid w:val="00822DD9"/>
    <w:rsid w:val="00825ECE"/>
    <w:rsid w:val="00835667"/>
    <w:rsid w:val="008433FF"/>
    <w:rsid w:val="00856657"/>
    <w:rsid w:val="00857EBA"/>
    <w:rsid w:val="00867A3D"/>
    <w:rsid w:val="008705E3"/>
    <w:rsid w:val="00870C8F"/>
    <w:rsid w:val="00873D81"/>
    <w:rsid w:val="0088472B"/>
    <w:rsid w:val="00890123"/>
    <w:rsid w:val="0089558A"/>
    <w:rsid w:val="00896BE5"/>
    <w:rsid w:val="008A758E"/>
    <w:rsid w:val="008B015C"/>
    <w:rsid w:val="008B7F4E"/>
    <w:rsid w:val="008D046F"/>
    <w:rsid w:val="008D35F7"/>
    <w:rsid w:val="008E16FA"/>
    <w:rsid w:val="008F5732"/>
    <w:rsid w:val="009126F4"/>
    <w:rsid w:val="009131BC"/>
    <w:rsid w:val="00930A65"/>
    <w:rsid w:val="00934EA8"/>
    <w:rsid w:val="00946C0B"/>
    <w:rsid w:val="00983CF9"/>
    <w:rsid w:val="00990616"/>
    <w:rsid w:val="00994EA3"/>
    <w:rsid w:val="009B689C"/>
    <w:rsid w:val="009C4F73"/>
    <w:rsid w:val="009D6C8A"/>
    <w:rsid w:val="009D783D"/>
    <w:rsid w:val="009F2AF1"/>
    <w:rsid w:val="00A02F59"/>
    <w:rsid w:val="00A1737D"/>
    <w:rsid w:val="00A22EC2"/>
    <w:rsid w:val="00A243BA"/>
    <w:rsid w:val="00A24EA7"/>
    <w:rsid w:val="00A25C2F"/>
    <w:rsid w:val="00A32BF6"/>
    <w:rsid w:val="00A36247"/>
    <w:rsid w:val="00A4079C"/>
    <w:rsid w:val="00A442EA"/>
    <w:rsid w:val="00A539F1"/>
    <w:rsid w:val="00A60880"/>
    <w:rsid w:val="00A60D42"/>
    <w:rsid w:val="00A639CB"/>
    <w:rsid w:val="00A74F03"/>
    <w:rsid w:val="00A75056"/>
    <w:rsid w:val="00A875D8"/>
    <w:rsid w:val="00A91AD3"/>
    <w:rsid w:val="00A9223D"/>
    <w:rsid w:val="00A957B4"/>
    <w:rsid w:val="00A96EA0"/>
    <w:rsid w:val="00AB138F"/>
    <w:rsid w:val="00AB3BA2"/>
    <w:rsid w:val="00AC532B"/>
    <w:rsid w:val="00AC68D0"/>
    <w:rsid w:val="00AE3411"/>
    <w:rsid w:val="00AE69B7"/>
    <w:rsid w:val="00AF0E42"/>
    <w:rsid w:val="00B1188D"/>
    <w:rsid w:val="00B11D51"/>
    <w:rsid w:val="00B2085A"/>
    <w:rsid w:val="00B313F3"/>
    <w:rsid w:val="00B36DE8"/>
    <w:rsid w:val="00B45BC4"/>
    <w:rsid w:val="00B57372"/>
    <w:rsid w:val="00B578E1"/>
    <w:rsid w:val="00B610FE"/>
    <w:rsid w:val="00B633EB"/>
    <w:rsid w:val="00B65BB7"/>
    <w:rsid w:val="00BC3C7F"/>
    <w:rsid w:val="00BD6366"/>
    <w:rsid w:val="00BE4069"/>
    <w:rsid w:val="00BE43DD"/>
    <w:rsid w:val="00C074C1"/>
    <w:rsid w:val="00C1196A"/>
    <w:rsid w:val="00C325B6"/>
    <w:rsid w:val="00C45948"/>
    <w:rsid w:val="00C56876"/>
    <w:rsid w:val="00C63D34"/>
    <w:rsid w:val="00C64038"/>
    <w:rsid w:val="00C65BCB"/>
    <w:rsid w:val="00C67786"/>
    <w:rsid w:val="00C745B3"/>
    <w:rsid w:val="00C87E9E"/>
    <w:rsid w:val="00C926A2"/>
    <w:rsid w:val="00CA0BA4"/>
    <w:rsid w:val="00CB4A1F"/>
    <w:rsid w:val="00CB6815"/>
    <w:rsid w:val="00CC41C0"/>
    <w:rsid w:val="00CD0F8C"/>
    <w:rsid w:val="00CD442E"/>
    <w:rsid w:val="00CE6CEA"/>
    <w:rsid w:val="00CF07F1"/>
    <w:rsid w:val="00CF632C"/>
    <w:rsid w:val="00D10A1B"/>
    <w:rsid w:val="00D1204D"/>
    <w:rsid w:val="00D31219"/>
    <w:rsid w:val="00D32639"/>
    <w:rsid w:val="00D33D4A"/>
    <w:rsid w:val="00D341D8"/>
    <w:rsid w:val="00D36E38"/>
    <w:rsid w:val="00D4670A"/>
    <w:rsid w:val="00D624A2"/>
    <w:rsid w:val="00D72336"/>
    <w:rsid w:val="00D84B49"/>
    <w:rsid w:val="00D85E32"/>
    <w:rsid w:val="00DA58AD"/>
    <w:rsid w:val="00DC46E0"/>
    <w:rsid w:val="00DD10BD"/>
    <w:rsid w:val="00DD6D56"/>
    <w:rsid w:val="00DE34B6"/>
    <w:rsid w:val="00DE4310"/>
    <w:rsid w:val="00DE4DCD"/>
    <w:rsid w:val="00E02BCC"/>
    <w:rsid w:val="00E040A5"/>
    <w:rsid w:val="00E104B2"/>
    <w:rsid w:val="00E123F8"/>
    <w:rsid w:val="00E31718"/>
    <w:rsid w:val="00E42F22"/>
    <w:rsid w:val="00E50CF5"/>
    <w:rsid w:val="00E62974"/>
    <w:rsid w:val="00E6645F"/>
    <w:rsid w:val="00E6724F"/>
    <w:rsid w:val="00E75EBB"/>
    <w:rsid w:val="00E825DC"/>
    <w:rsid w:val="00E8392A"/>
    <w:rsid w:val="00E94A8C"/>
    <w:rsid w:val="00EB7019"/>
    <w:rsid w:val="00EC4363"/>
    <w:rsid w:val="00EE51EE"/>
    <w:rsid w:val="00F07970"/>
    <w:rsid w:val="00F17068"/>
    <w:rsid w:val="00F22E47"/>
    <w:rsid w:val="00F45D2B"/>
    <w:rsid w:val="00F54022"/>
    <w:rsid w:val="00F56CED"/>
    <w:rsid w:val="00F70D36"/>
    <w:rsid w:val="00F71ACD"/>
    <w:rsid w:val="00F7296E"/>
    <w:rsid w:val="00F74A3A"/>
    <w:rsid w:val="00F8204B"/>
    <w:rsid w:val="00F834D4"/>
    <w:rsid w:val="00F85F51"/>
    <w:rsid w:val="00F92049"/>
    <w:rsid w:val="00F977BB"/>
    <w:rsid w:val="00FA03E1"/>
    <w:rsid w:val="00FA269A"/>
    <w:rsid w:val="00FA2C67"/>
    <w:rsid w:val="00FA4023"/>
    <w:rsid w:val="00FA6093"/>
    <w:rsid w:val="00FB1A85"/>
    <w:rsid w:val="00FB7278"/>
    <w:rsid w:val="00FC2B9F"/>
    <w:rsid w:val="00FD1F63"/>
    <w:rsid w:val="00FE142D"/>
    <w:rsid w:val="00FE5456"/>
    <w:rsid w:val="00FE54EE"/>
    <w:rsid w:val="00FF5A71"/>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0057D2AE"/>
  <w15:docId w15:val="{3D312559-B3F6-401A-AD0A-2DC5FF40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A2A"/>
    <w:rPr>
      <w:rFonts w:ascii="Times New Roman" w:eastAsia="Times New Roman" w:hAnsi="Times New Roman"/>
      <w:sz w:val="24"/>
      <w:szCs w:val="24"/>
    </w:rPr>
  </w:style>
  <w:style w:type="paragraph" w:styleId="3">
    <w:name w:val="heading 3"/>
    <w:basedOn w:val="a"/>
    <w:next w:val="a"/>
    <w:link w:val="30"/>
    <w:uiPriority w:val="9"/>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aliases w:val="ТЗ список,Абзац списка литеральный,Булет1,1Булет,it_List1,Список дефисный,Table-Normal,RSHB_Table-Normal,Предусловия,List Paragraph,Абзац маркированнный,Bullet List,FooterText,numbered,Paragraphe de liste1,lp1,Bullet Number,Индексы"/>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Table-Normal Знак,RSHB_Table-Normal Знак,Предусловия Знак,List Paragraph Знак,Абзац маркированнный Знак,Bullet List Знак,lp1 Знак"/>
    <w:link w:val="ab"/>
    <w:uiPriority w:val="34"/>
    <w:locked/>
    <w:rsid w:val="006B4A4C"/>
    <w:rPr>
      <w:rFonts w:ascii="Times New Roman" w:eastAsia="Times New Roman" w:hAnsi="Times New Roman"/>
    </w:rPr>
  </w:style>
  <w:style w:type="character" w:customStyle="1" w:styleId="ng-binding">
    <w:name w:val="ng-binding"/>
    <w:basedOn w:val="a0"/>
    <w:rsid w:val="00FD1F63"/>
  </w:style>
  <w:style w:type="paragraph" w:styleId="af2">
    <w:name w:val="Subtitle"/>
    <w:basedOn w:val="a"/>
    <w:link w:val="af3"/>
    <w:qFormat/>
    <w:rsid w:val="000F4F0A"/>
    <w:pPr>
      <w:spacing w:after="60"/>
      <w:jc w:val="center"/>
      <w:outlineLvl w:val="1"/>
    </w:pPr>
    <w:rPr>
      <w:rFonts w:ascii="Arial" w:hAnsi="Arial"/>
      <w:szCs w:val="20"/>
    </w:rPr>
  </w:style>
  <w:style w:type="character" w:customStyle="1" w:styleId="af3">
    <w:name w:val="Подзаголовок Знак"/>
    <w:basedOn w:val="a0"/>
    <w:link w:val="af2"/>
    <w:rsid w:val="000F4F0A"/>
    <w:rPr>
      <w:rFonts w:ascii="Arial" w:eastAsia="Times New Roman" w:hAnsi="Arial"/>
      <w:sz w:val="24"/>
    </w:rPr>
  </w:style>
  <w:style w:type="paragraph" w:styleId="af4">
    <w:name w:val="Title"/>
    <w:basedOn w:val="a"/>
    <w:link w:val="af5"/>
    <w:qFormat/>
    <w:rsid w:val="000F4F0A"/>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5">
    <w:name w:val="Заголовок Знак"/>
    <w:basedOn w:val="a0"/>
    <w:link w:val="af4"/>
    <w:rsid w:val="000F4F0A"/>
    <w:rPr>
      <w:rFonts w:ascii="Cambria" w:eastAsia="Times New Roman" w:hAnsi="Cambria"/>
      <w:b/>
      <w:bCs/>
      <w:kern w:val="28"/>
      <w:sz w:val="32"/>
      <w:szCs w:val="32"/>
    </w:rPr>
  </w:style>
  <w:style w:type="table" w:styleId="af6">
    <w:name w:val="Table Grid"/>
    <w:basedOn w:val="a1"/>
    <w:uiPriority w:val="59"/>
    <w:rsid w:val="00B3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930A65"/>
    <w:rPr>
      <w:rFonts w:ascii="Segoe UI" w:hAnsi="Segoe UI" w:cs="Segoe UI"/>
      <w:sz w:val="18"/>
      <w:szCs w:val="18"/>
    </w:rPr>
  </w:style>
  <w:style w:type="character" w:customStyle="1" w:styleId="af8">
    <w:name w:val="Текст выноски Знак"/>
    <w:basedOn w:val="a0"/>
    <w:link w:val="af7"/>
    <w:uiPriority w:val="99"/>
    <w:semiHidden/>
    <w:rsid w:val="00930A65"/>
    <w:rPr>
      <w:rFonts w:ascii="Segoe UI" w:eastAsia="Times New Roman" w:hAnsi="Segoe UI" w:cs="Segoe UI"/>
      <w:sz w:val="18"/>
      <w:szCs w:val="18"/>
    </w:rPr>
  </w:style>
  <w:style w:type="paragraph" w:customStyle="1" w:styleId="Normal1">
    <w:name w:val="Normal1"/>
    <w:rsid w:val="00BE4069"/>
    <w:pPr>
      <w:suppressAutoHyphens/>
    </w:pPr>
    <w:rPr>
      <w:rFonts w:ascii="Times New Roman" w:eastAsia="Arial" w:hAnsi="Times New Roman"/>
      <w:lang w:eastAsia="ar-SA"/>
    </w:rPr>
  </w:style>
  <w:style w:type="table" w:customStyle="1" w:styleId="13">
    <w:name w:val="Сетка таблицы1"/>
    <w:basedOn w:val="a1"/>
    <w:next w:val="af6"/>
    <w:uiPriority w:val="59"/>
    <w:rsid w:val="00C6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6"/>
    <w:rsid w:val="00E6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6"/>
    <w:rsid w:val="003E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6"/>
    <w:uiPriority w:val="59"/>
    <w:rsid w:val="008A7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6"/>
    <w:uiPriority w:val="59"/>
    <w:rsid w:val="00722D1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footnote text"/>
    <w:basedOn w:val="a"/>
    <w:link w:val="afa"/>
    <w:uiPriority w:val="99"/>
    <w:unhideWhenUsed/>
    <w:rsid w:val="007461E5"/>
    <w:rPr>
      <w:sz w:val="20"/>
      <w:szCs w:val="20"/>
    </w:rPr>
  </w:style>
  <w:style w:type="character" w:customStyle="1" w:styleId="afa">
    <w:name w:val="Текст сноски Знак"/>
    <w:basedOn w:val="a0"/>
    <w:link w:val="af9"/>
    <w:uiPriority w:val="99"/>
    <w:rsid w:val="007461E5"/>
    <w:rPr>
      <w:rFonts w:ascii="Times New Roman" w:eastAsia="Times New Roman" w:hAnsi="Times New Roman"/>
    </w:rPr>
  </w:style>
  <w:style w:type="character" w:styleId="afb">
    <w:name w:val="footnote reference"/>
    <w:basedOn w:val="a0"/>
    <w:uiPriority w:val="99"/>
    <w:semiHidden/>
    <w:unhideWhenUsed/>
    <w:rsid w:val="007461E5"/>
    <w:rPr>
      <w:vertAlign w:val="superscript"/>
    </w:rPr>
  </w:style>
  <w:style w:type="character" w:styleId="afc">
    <w:name w:val="Unresolved Mention"/>
    <w:basedOn w:val="a0"/>
    <w:uiPriority w:val="99"/>
    <w:semiHidden/>
    <w:unhideWhenUsed/>
    <w:rsid w:val="00317468"/>
    <w:rPr>
      <w:color w:val="605E5C"/>
      <w:shd w:val="clear" w:color="auto" w:fill="E1DFDD"/>
    </w:rPr>
  </w:style>
  <w:style w:type="paragraph" w:customStyle="1" w:styleId="headertext">
    <w:name w:val="headertext"/>
    <w:basedOn w:val="a"/>
    <w:rsid w:val="004842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6953">
      <w:bodyDiv w:val="1"/>
      <w:marLeft w:val="0"/>
      <w:marRight w:val="0"/>
      <w:marTop w:val="0"/>
      <w:marBottom w:val="0"/>
      <w:divBdr>
        <w:top w:val="none" w:sz="0" w:space="0" w:color="auto"/>
        <w:left w:val="none" w:sz="0" w:space="0" w:color="auto"/>
        <w:bottom w:val="none" w:sz="0" w:space="0" w:color="auto"/>
        <w:right w:val="none" w:sz="0" w:space="0" w:color="auto"/>
      </w:divBdr>
    </w:div>
    <w:div w:id="479269256">
      <w:bodyDiv w:val="1"/>
      <w:marLeft w:val="0"/>
      <w:marRight w:val="0"/>
      <w:marTop w:val="0"/>
      <w:marBottom w:val="0"/>
      <w:divBdr>
        <w:top w:val="none" w:sz="0" w:space="0" w:color="auto"/>
        <w:left w:val="none" w:sz="0" w:space="0" w:color="auto"/>
        <w:bottom w:val="none" w:sz="0" w:space="0" w:color="auto"/>
        <w:right w:val="none" w:sz="0" w:space="0" w:color="auto"/>
      </w:divBdr>
    </w:div>
    <w:div w:id="787116676">
      <w:bodyDiv w:val="1"/>
      <w:marLeft w:val="0"/>
      <w:marRight w:val="0"/>
      <w:marTop w:val="0"/>
      <w:marBottom w:val="0"/>
      <w:divBdr>
        <w:top w:val="none" w:sz="0" w:space="0" w:color="auto"/>
        <w:left w:val="none" w:sz="0" w:space="0" w:color="auto"/>
        <w:bottom w:val="none" w:sz="0" w:space="0" w:color="auto"/>
        <w:right w:val="none" w:sz="0" w:space="0" w:color="auto"/>
      </w:divBdr>
      <w:divsChild>
        <w:div w:id="1790394081">
          <w:marLeft w:val="-225"/>
          <w:marRight w:val="-225"/>
          <w:marTop w:val="0"/>
          <w:marBottom w:val="150"/>
          <w:divBdr>
            <w:top w:val="none" w:sz="0" w:space="0" w:color="auto"/>
            <w:left w:val="none" w:sz="0" w:space="0" w:color="auto"/>
            <w:bottom w:val="none" w:sz="0" w:space="0" w:color="auto"/>
            <w:right w:val="none" w:sz="0" w:space="0" w:color="auto"/>
          </w:divBdr>
          <w:divsChild>
            <w:div w:id="1504126067">
              <w:marLeft w:val="0"/>
              <w:marRight w:val="0"/>
              <w:marTop w:val="0"/>
              <w:marBottom w:val="0"/>
              <w:divBdr>
                <w:top w:val="none" w:sz="0" w:space="0" w:color="auto"/>
                <w:left w:val="none" w:sz="0" w:space="0" w:color="auto"/>
                <w:bottom w:val="none" w:sz="0" w:space="0" w:color="auto"/>
                <w:right w:val="none" w:sz="0" w:space="0" w:color="auto"/>
              </w:divBdr>
            </w:div>
          </w:divsChild>
        </w:div>
        <w:div w:id="1419794376">
          <w:marLeft w:val="0"/>
          <w:marRight w:val="0"/>
          <w:marTop w:val="0"/>
          <w:marBottom w:val="150"/>
          <w:divBdr>
            <w:top w:val="none" w:sz="0" w:space="0" w:color="auto"/>
            <w:left w:val="none" w:sz="0" w:space="0" w:color="auto"/>
            <w:bottom w:val="none" w:sz="0" w:space="0" w:color="auto"/>
            <w:right w:val="none" w:sz="0" w:space="0" w:color="auto"/>
          </w:divBdr>
        </w:div>
        <w:div w:id="836530434">
          <w:marLeft w:val="0"/>
          <w:marRight w:val="0"/>
          <w:marTop w:val="0"/>
          <w:marBottom w:val="150"/>
          <w:divBdr>
            <w:top w:val="none" w:sz="0" w:space="0" w:color="auto"/>
            <w:left w:val="none" w:sz="0" w:space="0" w:color="auto"/>
            <w:bottom w:val="none" w:sz="0" w:space="0" w:color="auto"/>
            <w:right w:val="none" w:sz="0" w:space="0" w:color="auto"/>
          </w:divBdr>
        </w:div>
        <w:div w:id="2019117097">
          <w:marLeft w:val="0"/>
          <w:marRight w:val="0"/>
          <w:marTop w:val="0"/>
          <w:marBottom w:val="150"/>
          <w:divBdr>
            <w:top w:val="none" w:sz="0" w:space="0" w:color="auto"/>
            <w:left w:val="none" w:sz="0" w:space="0" w:color="auto"/>
            <w:bottom w:val="none" w:sz="0" w:space="0" w:color="auto"/>
            <w:right w:val="none" w:sz="0" w:space="0" w:color="auto"/>
          </w:divBdr>
        </w:div>
        <w:div w:id="1810660542">
          <w:marLeft w:val="0"/>
          <w:marRight w:val="0"/>
          <w:marTop w:val="0"/>
          <w:marBottom w:val="150"/>
          <w:divBdr>
            <w:top w:val="none" w:sz="0" w:space="0" w:color="auto"/>
            <w:left w:val="none" w:sz="0" w:space="0" w:color="auto"/>
            <w:bottom w:val="none" w:sz="0" w:space="0" w:color="auto"/>
            <w:right w:val="none" w:sz="0" w:space="0" w:color="auto"/>
          </w:divBdr>
        </w:div>
      </w:divsChild>
    </w:div>
    <w:div w:id="1205555201">
      <w:bodyDiv w:val="1"/>
      <w:marLeft w:val="0"/>
      <w:marRight w:val="0"/>
      <w:marTop w:val="0"/>
      <w:marBottom w:val="0"/>
      <w:divBdr>
        <w:top w:val="none" w:sz="0" w:space="0" w:color="auto"/>
        <w:left w:val="none" w:sz="0" w:space="0" w:color="auto"/>
        <w:bottom w:val="none" w:sz="0" w:space="0" w:color="auto"/>
        <w:right w:val="none" w:sz="0" w:space="0" w:color="auto"/>
      </w:divBdr>
    </w:div>
    <w:div w:id="1543439912">
      <w:bodyDiv w:val="1"/>
      <w:marLeft w:val="0"/>
      <w:marRight w:val="0"/>
      <w:marTop w:val="0"/>
      <w:marBottom w:val="0"/>
      <w:divBdr>
        <w:top w:val="none" w:sz="0" w:space="0" w:color="auto"/>
        <w:left w:val="none" w:sz="0" w:space="0" w:color="auto"/>
        <w:bottom w:val="none" w:sz="0" w:space="0" w:color="auto"/>
        <w:right w:val="none" w:sz="0" w:space="0" w:color="auto"/>
      </w:divBdr>
    </w:div>
    <w:div w:id="2017296061">
      <w:bodyDiv w:val="1"/>
      <w:marLeft w:val="0"/>
      <w:marRight w:val="0"/>
      <w:marTop w:val="0"/>
      <w:marBottom w:val="0"/>
      <w:divBdr>
        <w:top w:val="none" w:sz="0" w:space="0" w:color="auto"/>
        <w:left w:val="none" w:sz="0" w:space="0" w:color="auto"/>
        <w:bottom w:val="none" w:sz="0" w:space="0" w:color="auto"/>
        <w:right w:val="none" w:sz="0" w:space="0" w:color="auto"/>
      </w:divBdr>
    </w:div>
    <w:div w:id="20942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tyles" Target="styles.xml"/><Relationship Id="rId9" Type="http://schemas.openxmlformats.org/officeDocument/2006/relationships/hyperlink" Target="consultantplus://offline/ref=C0776083F0FD0DB4C27E804789C45E7A1A177644E5AA4BFFF96AE4053C1FD5780533A2A5986296C3A1888F4C3D7FC5212C7777C2A75E4BB1cFK9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8DB3-4746-424F-A37C-7E98FFDF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12</Pages>
  <Words>5143</Words>
  <Characters>29319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gz4</dc:creator>
  <cp:lastModifiedBy>Яцкевич Эмилия Юрьевна</cp:lastModifiedBy>
  <cp:revision>115</cp:revision>
  <cp:lastPrinted>2024-04-10T05:52:00Z</cp:lastPrinted>
  <dcterms:created xsi:type="dcterms:W3CDTF">2022-01-31T05:54:00Z</dcterms:created>
  <dcterms:modified xsi:type="dcterms:W3CDTF">2026-06-30T05:12:00Z</dcterms:modified>
</cp:coreProperties>
</file>