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r w:rsidRPr="00C46A9D">
        <w:rPr>
          <w:b/>
          <w:sz w:val="22"/>
          <w:szCs w:val="22"/>
        </w:rPr>
        <w:t>Контракт с единственным поставщиком (подрядчиком, исполнителем)</w:t>
      </w:r>
    </w:p>
    <w:p w:rsidR="009204BC" w:rsidRPr="00C46A9D" w:rsidRDefault="00E97FAC" w:rsidP="009204BC">
      <w:pPr>
        <w:spacing w:line="240" w:lineRule="auto"/>
        <w:jc w:val="center"/>
        <w:rPr>
          <w:rFonts w:eastAsia="Arial Unicode MS"/>
          <w:b/>
          <w:sz w:val="22"/>
          <w:szCs w:val="22"/>
        </w:rPr>
      </w:pPr>
      <w:r>
        <w:rPr>
          <w:rFonts w:eastAsia="Arial Unicode MS"/>
          <w:b/>
          <w:sz w:val="22"/>
          <w:szCs w:val="22"/>
        </w:rPr>
        <w:t xml:space="preserve">№ </w:t>
      </w:r>
    </w:p>
    <w:p w:rsidR="00BE1E81" w:rsidRPr="00BE1E81" w:rsidRDefault="00DA0132" w:rsidP="00BE1E81">
      <w:pPr>
        <w:pStyle w:val="af7"/>
        <w:ind w:left="0"/>
        <w:jc w:val="center"/>
        <w:rPr>
          <w:rFonts w:ascii="Times New Roman" w:hAnsi="Times New Roman"/>
        </w:rPr>
      </w:pPr>
      <w:r w:rsidRPr="00BE1E81">
        <w:rPr>
          <w:rFonts w:ascii="Times New Roman" w:hAnsi="Times New Roman"/>
        </w:rPr>
        <w:t xml:space="preserve">ИКЗ </w:t>
      </w:r>
      <w:r w:rsidR="00BE1E81" w:rsidRPr="00BE1E81">
        <w:rPr>
          <w:rFonts w:ascii="Times New Roman" w:hAnsi="Times New Roman"/>
          <w:color w:val="000000"/>
        </w:rPr>
        <w:t>261782100688778430100100380000000244</w:t>
      </w:r>
      <w:r w:rsidR="00BE1E81" w:rsidRPr="00BE1E81">
        <w:rPr>
          <w:rFonts w:ascii="Times New Roman" w:hAnsi="Times New Roman"/>
        </w:rPr>
        <w:t xml:space="preserve"> </w:t>
      </w:r>
    </w:p>
    <w:p w:rsidR="009204BC" w:rsidRPr="00EE6A91" w:rsidRDefault="009204BC" w:rsidP="00BE1E81">
      <w:pPr>
        <w:pStyle w:val="af7"/>
        <w:ind w:left="0"/>
        <w:rPr>
          <w:rFonts w:ascii="Times New Roman" w:hAnsi="Times New Roman"/>
          <w:color w:val="000000"/>
        </w:rPr>
      </w:pPr>
      <w:r w:rsidRPr="00EE6A91">
        <w:rPr>
          <w:rFonts w:ascii="Times New Roman" w:hAnsi="Times New Roman"/>
        </w:rPr>
        <w:t>Санкт - Петербург</w:t>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0069739C" w:rsidRPr="00EE6A91">
        <w:rPr>
          <w:rFonts w:ascii="Times New Roman" w:hAnsi="Times New Roman"/>
        </w:rPr>
        <w:tab/>
      </w:r>
    </w:p>
    <w:p w:rsidR="00CB5A98" w:rsidRPr="00A72A13" w:rsidRDefault="00CB5A98" w:rsidP="00CB5A98">
      <w:pPr>
        <w:pStyle w:val="a4"/>
        <w:spacing w:after="0" w:line="240" w:lineRule="auto"/>
        <w:rPr>
          <w:color w:val="000000"/>
          <w:sz w:val="22"/>
          <w:szCs w:val="22"/>
        </w:rPr>
      </w:pPr>
    </w:p>
    <w:p w:rsidR="009204BC" w:rsidRPr="00C46A9D" w:rsidRDefault="009204BC" w:rsidP="001A189A">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0083456D">
        <w:rPr>
          <w:sz w:val="22"/>
          <w:szCs w:val="22"/>
        </w:rPr>
        <w:t xml:space="preserve"> </w:t>
      </w:r>
      <w:r w:rsidR="0098526C" w:rsidRPr="005E7FC2">
        <w:rPr>
          <w:sz w:val="22"/>
          <w:szCs w:val="22"/>
        </w:rPr>
        <w:t xml:space="preserve">в лице </w:t>
      </w:r>
      <w:r w:rsidR="00C9406B">
        <w:rPr>
          <w:sz w:val="22"/>
          <w:szCs w:val="22"/>
        </w:rPr>
        <w:t>________________________</w:t>
      </w:r>
      <w:r w:rsidR="0098526C" w:rsidRPr="005E7FC2">
        <w:rPr>
          <w:sz w:val="22"/>
          <w:szCs w:val="22"/>
        </w:rPr>
        <w:t xml:space="preserve">, действующей на основании </w:t>
      </w:r>
      <w:r w:rsidR="00C9406B">
        <w:rPr>
          <w:sz w:val="22"/>
          <w:szCs w:val="22"/>
        </w:rPr>
        <w:t>_____________________</w:t>
      </w:r>
      <w:r w:rsidR="0098526C" w:rsidRPr="005E7FC2">
        <w:rPr>
          <w:sz w:val="22"/>
          <w:szCs w:val="22"/>
        </w:rPr>
        <w:t>,</w:t>
      </w:r>
      <w:r w:rsidR="006A1B86">
        <w:rPr>
          <w:sz w:val="22"/>
          <w:szCs w:val="22"/>
        </w:rPr>
        <w:t xml:space="preserve"> с одной стороны, </w:t>
      </w:r>
      <w:r w:rsidR="008967E2">
        <w:rPr>
          <w:sz w:val="22"/>
          <w:szCs w:val="22"/>
        </w:rPr>
        <w:t>и ________________</w:t>
      </w:r>
      <w:r w:rsidR="001A0353" w:rsidRPr="001A189A">
        <w:rPr>
          <w:sz w:val="22"/>
          <w:szCs w:val="22"/>
        </w:rPr>
        <w:t>, именуемое в дальнейш</w:t>
      </w:r>
      <w:r w:rsidR="008967E2">
        <w:rPr>
          <w:sz w:val="22"/>
          <w:szCs w:val="22"/>
        </w:rPr>
        <w:t>ем «Поставщик», в лице ___________________</w:t>
      </w:r>
      <w:r w:rsidR="001A0353" w:rsidRPr="001A189A">
        <w:rPr>
          <w:sz w:val="22"/>
          <w:szCs w:val="22"/>
        </w:rPr>
        <w:t>, д</w:t>
      </w:r>
      <w:r w:rsidR="008967E2">
        <w:rPr>
          <w:sz w:val="22"/>
          <w:szCs w:val="22"/>
        </w:rPr>
        <w:t>ействующего на основании __________________</w:t>
      </w:r>
      <w:r w:rsidR="001A189A" w:rsidRPr="001A189A">
        <w:rPr>
          <w:sz w:val="22"/>
          <w:szCs w:val="22"/>
        </w:rPr>
        <w:t xml:space="preserve">, </w:t>
      </w:r>
      <w:r w:rsidRPr="001A189A">
        <w:rPr>
          <w:sz w:val="22"/>
          <w:szCs w:val="22"/>
        </w:rPr>
        <w:t>с другой стороны,</w:t>
      </w:r>
      <w:r w:rsidR="009D712C" w:rsidRPr="001A189A">
        <w:rPr>
          <w:sz w:val="22"/>
          <w:szCs w:val="22"/>
        </w:rPr>
        <w:t xml:space="preserve"> </w:t>
      </w:r>
      <w:r w:rsidRPr="001A189A">
        <w:rPr>
          <w:sz w:val="22"/>
          <w:szCs w:val="22"/>
        </w:rPr>
        <w:t>заключили</w:t>
      </w:r>
      <w:r w:rsidRPr="00C46A9D">
        <w:rPr>
          <w:sz w:val="22"/>
          <w:szCs w:val="22"/>
        </w:rPr>
        <w:t xml:space="preserve"> настоящий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9204BC" w:rsidRPr="00B93BF2" w:rsidRDefault="009204BC" w:rsidP="001A0353">
      <w:pPr>
        <w:pStyle w:val="a4"/>
        <w:numPr>
          <w:ilvl w:val="1"/>
          <w:numId w:val="1"/>
        </w:numPr>
        <w:spacing w:after="0" w:line="240" w:lineRule="auto"/>
        <w:ind w:left="0" w:firstLine="709"/>
        <w:textAlignment w:val="auto"/>
        <w:rPr>
          <w:sz w:val="22"/>
          <w:szCs w:val="22"/>
        </w:rPr>
      </w:pPr>
      <w:r w:rsidRPr="004F1BE8">
        <w:rPr>
          <w:sz w:val="22"/>
          <w:szCs w:val="22"/>
        </w:rPr>
        <w:t xml:space="preserve">Цена Контракта </w:t>
      </w:r>
      <w:r w:rsidRPr="00B93BF2">
        <w:rPr>
          <w:sz w:val="22"/>
          <w:szCs w:val="22"/>
        </w:rPr>
        <w:t xml:space="preserve">составляет </w:t>
      </w:r>
    </w:p>
    <w:p w:rsidR="009204BC" w:rsidRPr="000B0A1F" w:rsidRDefault="009204BC" w:rsidP="00F00269">
      <w:pPr>
        <w:pStyle w:val="a4"/>
        <w:numPr>
          <w:ilvl w:val="1"/>
          <w:numId w:val="1"/>
        </w:numPr>
        <w:spacing w:after="0" w:line="240" w:lineRule="auto"/>
        <w:ind w:left="0" w:firstLine="709"/>
        <w:textAlignment w:val="auto"/>
        <w:rPr>
          <w:sz w:val="22"/>
          <w:szCs w:val="22"/>
        </w:rPr>
      </w:pPr>
      <w:r w:rsidRPr="00B93BF2">
        <w:rPr>
          <w:sz w:val="22"/>
          <w:szCs w:val="22"/>
        </w:rPr>
        <w:t>Цена Контракта является твердой и включает</w:t>
      </w:r>
      <w:r w:rsidRPr="00C46A9D">
        <w:rPr>
          <w:sz w:val="22"/>
          <w:szCs w:val="22"/>
        </w:rPr>
        <w:t xml:space="preserve">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w:t>
      </w:r>
      <w:r w:rsidRPr="000B0A1F">
        <w:rPr>
          <w:sz w:val="22"/>
          <w:szCs w:val="22"/>
        </w:rPr>
        <w:t>исполнением Контракта.</w:t>
      </w:r>
    </w:p>
    <w:p w:rsidR="009204BC" w:rsidRPr="000B0A1F" w:rsidRDefault="009204BC" w:rsidP="00F00269">
      <w:pPr>
        <w:pStyle w:val="a4"/>
        <w:numPr>
          <w:ilvl w:val="1"/>
          <w:numId w:val="1"/>
        </w:numPr>
        <w:tabs>
          <w:tab w:val="left" w:pos="1418"/>
        </w:tabs>
        <w:spacing w:after="0" w:line="240" w:lineRule="auto"/>
        <w:ind w:left="0" w:firstLine="709"/>
        <w:textAlignment w:val="auto"/>
        <w:rPr>
          <w:sz w:val="22"/>
          <w:szCs w:val="22"/>
        </w:rPr>
      </w:pPr>
      <w:proofErr w:type="gramStart"/>
      <w:r w:rsidRPr="000B0A1F">
        <w:rPr>
          <w:sz w:val="22"/>
          <w:szCs w:val="22"/>
        </w:rPr>
        <w:t xml:space="preserve">Оплата поставленного Товара производится Покупателем в течение </w:t>
      </w:r>
      <w:r w:rsidR="00AF1817" w:rsidRPr="000B0A1F">
        <w:rPr>
          <w:sz w:val="22"/>
          <w:szCs w:val="22"/>
        </w:rPr>
        <w:t>7</w:t>
      </w:r>
      <w:r w:rsidRPr="000B0A1F">
        <w:rPr>
          <w:sz w:val="22"/>
          <w:szCs w:val="22"/>
        </w:rPr>
        <w:t xml:space="preserve"> (</w:t>
      </w:r>
      <w:r w:rsidR="00AF1817" w:rsidRPr="000B0A1F">
        <w:rPr>
          <w:sz w:val="22"/>
          <w:szCs w:val="22"/>
        </w:rPr>
        <w:t>семи</w:t>
      </w:r>
      <w:r w:rsidRPr="000B0A1F">
        <w:rPr>
          <w:sz w:val="22"/>
          <w:szCs w:val="22"/>
        </w:rPr>
        <w:t xml:space="preserve">) </w:t>
      </w:r>
      <w:r w:rsidR="00AF1817" w:rsidRPr="000B0A1F">
        <w:rPr>
          <w:sz w:val="22"/>
          <w:szCs w:val="22"/>
        </w:rPr>
        <w:t>рабочих</w:t>
      </w:r>
      <w:r w:rsidRPr="000B0A1F">
        <w:rPr>
          <w:sz w:val="22"/>
          <w:szCs w:val="22"/>
        </w:rPr>
        <w:t xml:space="preserve"> дней с момента подписания Покупателем</w:t>
      </w:r>
      <w:r w:rsidR="009D712C" w:rsidRPr="000B0A1F">
        <w:rPr>
          <w:sz w:val="22"/>
          <w:szCs w:val="22"/>
        </w:rPr>
        <w:t xml:space="preserve"> </w:t>
      </w:r>
      <w:r w:rsidR="005D4264" w:rsidRPr="000B0A1F">
        <w:rPr>
          <w:sz w:val="22"/>
          <w:szCs w:val="22"/>
        </w:rPr>
        <w:t xml:space="preserve">посредством электронного </w:t>
      </w:r>
      <w:r w:rsidR="0093250A" w:rsidRPr="000B0A1F">
        <w:rPr>
          <w:sz w:val="22"/>
          <w:szCs w:val="22"/>
        </w:rPr>
        <w:t>документооборота</w:t>
      </w:r>
      <w:r w:rsidR="005D4264" w:rsidRPr="000B0A1F">
        <w:rPr>
          <w:sz w:val="22"/>
          <w:szCs w:val="22"/>
        </w:rPr>
        <w:t xml:space="preserve"> (далее – ЭДО)</w:t>
      </w:r>
      <w:r w:rsidRPr="000B0A1F">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0B0A1F">
        <w:rPr>
          <w:sz w:val="22"/>
          <w:szCs w:val="22"/>
        </w:rPr>
        <w:t>,</w:t>
      </w:r>
      <w:r w:rsidR="0093250A" w:rsidRPr="000B0A1F">
        <w:rPr>
          <w:sz w:val="22"/>
          <w:szCs w:val="22"/>
        </w:rPr>
        <w:t xml:space="preserve"> п</w:t>
      </w:r>
      <w:r w:rsidR="00F00269" w:rsidRPr="000B0A1F">
        <w:rPr>
          <w:sz w:val="22"/>
          <w:szCs w:val="22"/>
        </w:rPr>
        <w:t xml:space="preserve">остановления Правительства РФ от 26.12.2011 </w:t>
      </w:r>
      <w:r w:rsidR="0093250A" w:rsidRPr="000B0A1F">
        <w:rPr>
          <w:sz w:val="22"/>
          <w:szCs w:val="22"/>
        </w:rPr>
        <w:t>№</w:t>
      </w:r>
      <w:r w:rsidR="00F00269" w:rsidRPr="000B0A1F">
        <w:rPr>
          <w:sz w:val="22"/>
          <w:szCs w:val="22"/>
        </w:rPr>
        <w:t xml:space="preserve"> 1137</w:t>
      </w:r>
      <w:r w:rsidR="007865B4" w:rsidRPr="000B0A1F">
        <w:rPr>
          <w:sz w:val="22"/>
          <w:szCs w:val="22"/>
        </w:rPr>
        <w:t xml:space="preserve"> и</w:t>
      </w:r>
      <w:r w:rsidR="007865B4" w:rsidRPr="000B0A1F">
        <w:rPr>
          <w:color w:val="FF0000"/>
          <w:sz w:val="22"/>
          <w:szCs w:val="22"/>
        </w:rPr>
        <w:t xml:space="preserve"> </w:t>
      </w:r>
      <w:r w:rsidR="007865B4" w:rsidRPr="000B0A1F">
        <w:rPr>
          <w:sz w:val="22"/>
          <w:szCs w:val="22"/>
        </w:rPr>
        <w:t xml:space="preserve">Приказа ФНС РФ </w:t>
      </w:r>
      <w:r w:rsidR="003A0B64">
        <w:rPr>
          <w:sz w:val="22"/>
          <w:szCs w:val="22"/>
        </w:rPr>
        <w:t>от 19.12.2023 N ЕД-7-26/970@</w:t>
      </w:r>
      <w:r w:rsidRPr="000B0A1F">
        <w:rPr>
          <w:sz w:val="22"/>
          <w:szCs w:val="22"/>
        </w:rPr>
        <w:t>.</w:t>
      </w:r>
      <w:proofErr w:type="gramEnd"/>
    </w:p>
    <w:p w:rsidR="009204BC" w:rsidRPr="000B0A1F" w:rsidRDefault="009204BC" w:rsidP="00F00269">
      <w:pPr>
        <w:pStyle w:val="a4"/>
        <w:numPr>
          <w:ilvl w:val="1"/>
          <w:numId w:val="1"/>
        </w:numPr>
        <w:spacing w:after="0" w:line="240" w:lineRule="auto"/>
        <w:ind w:left="0" w:firstLine="709"/>
        <w:textAlignment w:val="auto"/>
        <w:rPr>
          <w:sz w:val="22"/>
          <w:szCs w:val="22"/>
        </w:rPr>
      </w:pPr>
      <w:r w:rsidRPr="000B0A1F">
        <w:rPr>
          <w:sz w:val="22"/>
          <w:szCs w:val="22"/>
        </w:rPr>
        <w:t>Оплата производится в безналичном порядке путем перечисления денежных средств на расчетный счет Поставщика</w:t>
      </w:r>
      <w:r w:rsidR="000E0340" w:rsidRPr="000B0A1F">
        <w:rPr>
          <w:sz w:val="22"/>
          <w:szCs w:val="22"/>
        </w:rPr>
        <w:t>,</w:t>
      </w:r>
      <w:r w:rsidR="00716F44" w:rsidRPr="000B0A1F">
        <w:rPr>
          <w:sz w:val="22"/>
          <w:szCs w:val="22"/>
        </w:rPr>
        <w:t xml:space="preserve"> реквизиты которого указаны в </w:t>
      </w:r>
      <w:r w:rsidR="00512403" w:rsidRPr="000B0A1F">
        <w:rPr>
          <w:sz w:val="22"/>
          <w:szCs w:val="22"/>
        </w:rPr>
        <w:t>К</w:t>
      </w:r>
      <w:r w:rsidR="00716F44" w:rsidRPr="000B0A1F">
        <w:rPr>
          <w:sz w:val="22"/>
          <w:szCs w:val="22"/>
        </w:rPr>
        <w:t>онтракте</w:t>
      </w:r>
      <w:r w:rsidRPr="000B0A1F">
        <w:rPr>
          <w:sz w:val="22"/>
          <w:szCs w:val="22"/>
        </w:rPr>
        <w:t>. Датой оплаты считается дата списания денежных сре</w:t>
      </w:r>
      <w:proofErr w:type="gramStart"/>
      <w:r w:rsidRPr="000B0A1F">
        <w:rPr>
          <w:sz w:val="22"/>
          <w:szCs w:val="22"/>
        </w:rPr>
        <w:t>дств с р</w:t>
      </w:r>
      <w:proofErr w:type="gramEnd"/>
      <w:r w:rsidRPr="000B0A1F">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D4609D" w:rsidRPr="006E6244" w:rsidRDefault="009204BC" w:rsidP="00A8109D">
      <w:pPr>
        <w:pStyle w:val="a4"/>
        <w:numPr>
          <w:ilvl w:val="1"/>
          <w:numId w:val="1"/>
        </w:numPr>
        <w:spacing w:after="0" w:line="240" w:lineRule="auto"/>
        <w:ind w:left="0" w:firstLine="709"/>
        <w:textAlignment w:val="auto"/>
        <w:rPr>
          <w:sz w:val="22"/>
          <w:szCs w:val="22"/>
        </w:rPr>
      </w:pPr>
      <w:r w:rsidRPr="00D4609D">
        <w:rPr>
          <w:sz w:val="22"/>
          <w:szCs w:val="22"/>
        </w:rPr>
        <w:t>Поставка Товара по Контрак</w:t>
      </w:r>
      <w:r w:rsidR="0083504E" w:rsidRPr="00D4609D">
        <w:rPr>
          <w:sz w:val="22"/>
          <w:szCs w:val="22"/>
        </w:rPr>
        <w:t xml:space="preserve">ту осуществляется </w:t>
      </w:r>
      <w:r w:rsidR="0083504E" w:rsidRPr="006E6244">
        <w:rPr>
          <w:sz w:val="22"/>
          <w:szCs w:val="22"/>
        </w:rPr>
        <w:t>Поставщиком</w:t>
      </w:r>
      <w:r w:rsidR="009627D7" w:rsidRPr="006E6244">
        <w:rPr>
          <w:sz w:val="22"/>
          <w:szCs w:val="22"/>
        </w:rPr>
        <w:t xml:space="preserve"> </w:t>
      </w:r>
      <w:r w:rsidR="006E6244" w:rsidRPr="006E6244">
        <w:rPr>
          <w:noProof/>
          <w:sz w:val="22"/>
          <w:szCs w:val="22"/>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0" w:name="Доп_c6c36bf7_8"/>
      <w:r w:rsidR="006E6244" w:rsidRPr="006E6244">
        <w:rPr>
          <w:noProof/>
          <w:sz w:val="22"/>
          <w:szCs w:val="22"/>
        </w:rPr>
        <w:instrText xml:space="preserve"> FORMTEXT </w:instrText>
      </w:r>
      <w:r w:rsidR="006E6244" w:rsidRPr="006E6244">
        <w:rPr>
          <w:noProof/>
          <w:sz w:val="22"/>
          <w:szCs w:val="22"/>
        </w:rPr>
      </w:r>
      <w:r w:rsidR="006E6244" w:rsidRPr="006E6244">
        <w:rPr>
          <w:noProof/>
          <w:sz w:val="22"/>
          <w:szCs w:val="22"/>
        </w:rPr>
        <w:fldChar w:fldCharType="separate"/>
      </w:r>
      <w:r w:rsidR="006E6244" w:rsidRPr="006E6244">
        <w:rPr>
          <w:noProof/>
          <w:sz w:val="22"/>
          <w:szCs w:val="22"/>
        </w:rPr>
        <w:t>в течение 6 (шести) рабочих дней после поступления письменной заявки от Покупателя. Последняя дата подачи заявки на поставку 12.11.2026.</w:t>
      </w:r>
      <w:r w:rsidR="006E6244" w:rsidRPr="006E6244">
        <w:rPr>
          <w:noProof/>
          <w:sz w:val="22"/>
          <w:szCs w:val="22"/>
        </w:rPr>
        <w:fldChar w:fldCharType="end"/>
      </w:r>
      <w:bookmarkEnd w:id="0"/>
    </w:p>
    <w:p w:rsidR="009204BC" w:rsidRPr="00D4609D" w:rsidRDefault="009204BC" w:rsidP="00A8109D">
      <w:pPr>
        <w:pStyle w:val="a4"/>
        <w:numPr>
          <w:ilvl w:val="1"/>
          <w:numId w:val="1"/>
        </w:numPr>
        <w:spacing w:after="0" w:line="240" w:lineRule="auto"/>
        <w:ind w:left="0" w:firstLine="709"/>
        <w:textAlignment w:val="auto"/>
        <w:rPr>
          <w:sz w:val="22"/>
          <w:szCs w:val="22"/>
        </w:rPr>
      </w:pPr>
      <w:r w:rsidRPr="00D4609D">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Поставка Товара осуществляется Поставщиком по </w:t>
      </w:r>
      <w:r w:rsidRPr="000B0A1F">
        <w:rPr>
          <w:sz w:val="22"/>
          <w:szCs w:val="22"/>
        </w:rPr>
        <w:t xml:space="preserve">адресу: </w:t>
      </w:r>
      <w:r w:rsidR="00387FDA" w:rsidRPr="005A4482">
        <w:rPr>
          <w:sz w:val="22"/>
          <w:szCs w:val="22"/>
        </w:rPr>
        <w:t>Санкт</w:t>
      </w:r>
      <w:r w:rsidR="00387FDA" w:rsidRPr="000B0A1F">
        <w:rPr>
          <w:sz w:val="22"/>
          <w:szCs w:val="22"/>
        </w:rPr>
        <w:t>-Петербург</w:t>
      </w:r>
      <w:r w:rsidR="00387FDA" w:rsidRPr="00EC45FD">
        <w:rPr>
          <w:sz w:val="22"/>
          <w:szCs w:val="22"/>
        </w:rPr>
        <w:t xml:space="preserve">, п. Песочный, ул. </w:t>
      </w:r>
      <w:r w:rsidR="00387FDA" w:rsidRPr="00EC45FD">
        <w:rPr>
          <w:sz w:val="22"/>
          <w:szCs w:val="22"/>
        </w:rPr>
        <w:lastRenderedPageBreak/>
        <w:t>Ленинградская, д. 68, литер</w:t>
      </w:r>
      <w:proofErr w:type="gramStart"/>
      <w:r w:rsidR="00387FDA">
        <w:rPr>
          <w:sz w:val="22"/>
          <w:szCs w:val="22"/>
        </w:rPr>
        <w:t xml:space="preserve"> А</w:t>
      </w:r>
      <w:proofErr w:type="gramEnd"/>
      <w:r w:rsidR="00387FDA">
        <w:rPr>
          <w:sz w:val="22"/>
          <w:szCs w:val="22"/>
        </w:rPr>
        <w:t xml:space="preserve">, клинический корпус, аптека. </w:t>
      </w:r>
      <w:r w:rsidRPr="00C46A9D">
        <w:rPr>
          <w:sz w:val="22"/>
          <w:szCs w:val="22"/>
        </w:rPr>
        <w:t xml:space="preserve">Приемка – передача Товара осуществляется по рабочим дням с 10.00 до 15.00. </w:t>
      </w:r>
    </w:p>
    <w:p w:rsidR="009204BC" w:rsidRPr="00C46A9D" w:rsidRDefault="009204BC" w:rsidP="009204BC">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0B0A1F">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0B0A1F">
        <w:rPr>
          <w:sz w:val="22"/>
          <w:szCs w:val="22"/>
        </w:rPr>
        <w:t>, а также</w:t>
      </w:r>
      <w:r w:rsidR="006D1AA5" w:rsidRPr="000B0A1F">
        <w:rPr>
          <w:sz w:val="22"/>
          <w:szCs w:val="22"/>
        </w:rPr>
        <w:t xml:space="preserve"> предоставить Покупателю</w:t>
      </w:r>
      <w:r w:rsidRPr="000B0A1F">
        <w:rPr>
          <w:sz w:val="22"/>
          <w:szCs w:val="22"/>
        </w:rPr>
        <w:t xml:space="preserve"> надлежащим образом оформленный и подписанный Поставщиком проект УПД, при этом содержание проекта УПД</w:t>
      </w:r>
      <w:r w:rsidR="007865B4" w:rsidRPr="000B0A1F">
        <w:rPr>
          <w:sz w:val="22"/>
          <w:szCs w:val="22"/>
        </w:rPr>
        <w:t xml:space="preserve"> </w:t>
      </w:r>
      <w:r w:rsidRPr="000B0A1F">
        <w:rPr>
          <w:sz w:val="22"/>
          <w:szCs w:val="22"/>
        </w:rPr>
        <w:t xml:space="preserve">должно достоверно отображать </w:t>
      </w:r>
      <w:r w:rsidR="009D712C" w:rsidRPr="000B0A1F">
        <w:rPr>
          <w:sz w:val="22"/>
          <w:szCs w:val="22"/>
        </w:rPr>
        <w:t>состав</w:t>
      </w:r>
      <w:proofErr w:type="gramEnd"/>
      <w:r w:rsidR="009D712C" w:rsidRPr="000B0A1F">
        <w:rPr>
          <w:sz w:val="22"/>
          <w:szCs w:val="22"/>
        </w:rPr>
        <w:t xml:space="preserve"> передаваемого имущества. Проект УПД</w:t>
      </w:r>
      <w:r w:rsidR="007865B4" w:rsidRPr="000B0A1F">
        <w:rPr>
          <w:sz w:val="22"/>
          <w:szCs w:val="22"/>
        </w:rPr>
        <w:t xml:space="preserve"> оформляется в формате </w:t>
      </w:r>
      <w:proofErr w:type="spellStart"/>
      <w:r w:rsidR="007865B4" w:rsidRPr="000B0A1F">
        <w:rPr>
          <w:sz w:val="22"/>
          <w:szCs w:val="22"/>
        </w:rPr>
        <w:t>xml</w:t>
      </w:r>
      <w:proofErr w:type="spellEnd"/>
      <w:r w:rsidR="007865B4" w:rsidRPr="000B0A1F">
        <w:rPr>
          <w:sz w:val="22"/>
          <w:szCs w:val="22"/>
        </w:rPr>
        <w:t xml:space="preserve">-файла и </w:t>
      </w:r>
      <w:r w:rsidR="009D712C" w:rsidRPr="000B0A1F">
        <w:rPr>
          <w:sz w:val="22"/>
          <w:szCs w:val="22"/>
        </w:rPr>
        <w:t xml:space="preserve">направляется Поставщиком </w:t>
      </w:r>
      <w:r w:rsidR="005D4264" w:rsidRPr="000B0A1F">
        <w:rPr>
          <w:sz w:val="22"/>
          <w:szCs w:val="22"/>
        </w:rPr>
        <w:t xml:space="preserve">посредством ЭДО в соответствии с порядком, определенным Приложением № </w:t>
      </w:r>
      <w:r w:rsidR="00512403" w:rsidRPr="000B0A1F">
        <w:rPr>
          <w:sz w:val="22"/>
          <w:szCs w:val="22"/>
        </w:rPr>
        <w:t>2</w:t>
      </w:r>
      <w:r w:rsidR="005D4264" w:rsidRPr="000B0A1F">
        <w:rPr>
          <w:sz w:val="22"/>
          <w:szCs w:val="22"/>
        </w:rPr>
        <w:t xml:space="preserve"> к Контракту «Соглашение об осуществлении документооборота в электронном виде»</w:t>
      </w:r>
      <w:r w:rsidR="009D712C" w:rsidRPr="000B0A1F">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0131E5" w:rsidRPr="00BA6237" w:rsidRDefault="000131E5" w:rsidP="000131E5">
      <w:pPr>
        <w:numPr>
          <w:ilvl w:val="1"/>
          <w:numId w:val="1"/>
        </w:numPr>
        <w:spacing w:line="240" w:lineRule="auto"/>
        <w:ind w:left="0" w:firstLine="709"/>
        <w:contextualSpacing/>
        <w:rPr>
          <w:rFonts w:eastAsia="Times New Roman"/>
          <w:sz w:val="22"/>
          <w:szCs w:val="22"/>
        </w:rPr>
      </w:pPr>
      <w:r w:rsidRPr="00BA6237">
        <w:rPr>
          <w:rFonts w:eastAsia="Times New Roman"/>
          <w:sz w:val="22"/>
          <w:szCs w:val="22"/>
        </w:rPr>
        <w:t>Качество поставляемого Товара должно подтверждаться сертификатами соответствия (декларациями соответствия), действующими регистрационными удостоверениями, выданными уполномоченными государственными органами Российской Федерации.</w:t>
      </w:r>
    </w:p>
    <w:p w:rsidR="00BA6237" w:rsidRPr="006E6244" w:rsidRDefault="006E6244" w:rsidP="000131E5">
      <w:pPr>
        <w:numPr>
          <w:ilvl w:val="1"/>
          <w:numId w:val="1"/>
        </w:numPr>
        <w:spacing w:line="240" w:lineRule="auto"/>
        <w:ind w:left="0" w:firstLine="709"/>
        <w:textAlignment w:val="auto"/>
        <w:rPr>
          <w:rFonts w:eastAsia="Times New Roman"/>
          <w:sz w:val="22"/>
          <w:szCs w:val="22"/>
        </w:rPr>
      </w:pPr>
      <w:r w:rsidRPr="006E6244">
        <w:rPr>
          <w:noProof/>
          <w:sz w:val="22"/>
          <w:szCs w:val="22"/>
        </w:rPr>
        <w:fldChar w:fldCharType="begin">
          <w:ffData>
            <w:name w:val="Доп_0ac5dc22_7"/>
            <w:enabled/>
            <w:calcOnExit w:val="0"/>
            <w:textInput>
              <w:default w:val="8.1. Срок, на который предоставляется гарантия "/>
            </w:textInput>
          </w:ffData>
        </w:fldChar>
      </w:r>
      <w:bookmarkStart w:id="1" w:name="Доп_0ac5dc22_7"/>
      <w:r w:rsidRPr="006E6244">
        <w:rPr>
          <w:noProof/>
          <w:sz w:val="22"/>
          <w:szCs w:val="22"/>
        </w:rPr>
        <w:instrText xml:space="preserve"> FORMTEXT </w:instrText>
      </w:r>
      <w:r w:rsidRPr="006E6244">
        <w:rPr>
          <w:noProof/>
          <w:sz w:val="22"/>
          <w:szCs w:val="22"/>
        </w:rPr>
      </w:r>
      <w:r w:rsidRPr="006E6244">
        <w:rPr>
          <w:noProof/>
          <w:sz w:val="22"/>
          <w:szCs w:val="22"/>
        </w:rPr>
        <w:fldChar w:fldCharType="separate"/>
      </w:r>
      <w:r w:rsidRPr="006E6244">
        <w:rPr>
          <w:noProof/>
          <w:sz w:val="22"/>
          <w:szCs w:val="22"/>
        </w:rPr>
        <w:t>Остаточный срок годности на момент поставки не менее 60 %</w:t>
      </w:r>
      <w:r w:rsidRPr="006E6244">
        <w:rPr>
          <w:noProof/>
          <w:sz w:val="22"/>
          <w:szCs w:val="22"/>
        </w:rPr>
        <w:fldChar w:fldCharType="end"/>
      </w:r>
      <w:bookmarkEnd w:id="1"/>
      <w:r w:rsidR="00E21ED3" w:rsidRPr="006E6244">
        <w:rPr>
          <w:noProof/>
          <w:sz w:val="22"/>
          <w:szCs w:val="22"/>
        </w:rPr>
        <w:t>.</w:t>
      </w:r>
    </w:p>
    <w:p w:rsidR="000131E5" w:rsidRPr="00BA6237" w:rsidRDefault="000131E5" w:rsidP="000131E5">
      <w:pPr>
        <w:numPr>
          <w:ilvl w:val="1"/>
          <w:numId w:val="1"/>
        </w:numPr>
        <w:spacing w:line="240" w:lineRule="auto"/>
        <w:ind w:left="0" w:firstLine="709"/>
        <w:textAlignment w:val="auto"/>
        <w:rPr>
          <w:rFonts w:eastAsia="Times New Roman"/>
          <w:sz w:val="22"/>
          <w:szCs w:val="22"/>
        </w:rPr>
      </w:pPr>
      <w:r w:rsidRPr="00BA6237">
        <w:rPr>
          <w:rFonts w:eastAsia="Times New Roman"/>
          <w:sz w:val="22"/>
          <w:szCs w:val="22"/>
        </w:rPr>
        <w:t>В течение установленного срока годности Товар при обычных условиях его использования, хранения, транспортировки и утилизации должен быть безопасен для окружающей среды, жизни и здоровья человека, а также не причинять вред имуществу Покупателя. В случае если законом и иными правовыми актами установлены обязательные требования к Товару, обеспечивающие его безопасность, соответствие Товара подлежит обязательному документальному подтверждению.</w:t>
      </w:r>
    </w:p>
    <w:p w:rsidR="009204BC" w:rsidRPr="00BA6237"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0B0A1F"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 xml:space="preserve">Приемка-передача </w:t>
      </w:r>
      <w:r w:rsidRPr="000B0A1F">
        <w:rPr>
          <w:sz w:val="22"/>
          <w:szCs w:val="22"/>
        </w:rPr>
        <w:t>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sidRPr="000B0A1F">
        <w:rPr>
          <w:sz w:val="22"/>
          <w:szCs w:val="22"/>
        </w:rPr>
        <w:t xml:space="preserve">, </w:t>
      </w:r>
      <w:r w:rsidR="0093250A" w:rsidRPr="000B0A1F">
        <w:rPr>
          <w:sz w:val="22"/>
          <w:szCs w:val="22"/>
        </w:rPr>
        <w:t>п</w:t>
      </w:r>
      <w:r w:rsidR="00D64AEC" w:rsidRPr="000B0A1F">
        <w:rPr>
          <w:sz w:val="22"/>
          <w:szCs w:val="22"/>
        </w:rPr>
        <w:t xml:space="preserve">остановления Правительства РФ от 26.12.2011 </w:t>
      </w:r>
      <w:r w:rsidR="0093250A" w:rsidRPr="000B0A1F">
        <w:rPr>
          <w:sz w:val="22"/>
          <w:szCs w:val="22"/>
        </w:rPr>
        <w:t>№</w:t>
      </w:r>
      <w:r w:rsidR="00D64AEC" w:rsidRPr="000B0A1F">
        <w:rPr>
          <w:sz w:val="22"/>
          <w:szCs w:val="22"/>
        </w:rPr>
        <w:t xml:space="preserve"> 1137</w:t>
      </w:r>
      <w:r w:rsidR="00FC223D" w:rsidRPr="000B0A1F">
        <w:rPr>
          <w:sz w:val="22"/>
          <w:szCs w:val="22"/>
        </w:rPr>
        <w:t xml:space="preserve"> </w:t>
      </w:r>
      <w:r w:rsidR="007865B4" w:rsidRPr="000B0A1F">
        <w:rPr>
          <w:sz w:val="22"/>
          <w:szCs w:val="22"/>
        </w:rPr>
        <w:t xml:space="preserve">и Приказа ФНС РФ </w:t>
      </w:r>
      <w:r w:rsidR="000B0A1F">
        <w:rPr>
          <w:sz w:val="22"/>
          <w:szCs w:val="22"/>
        </w:rPr>
        <w:t>от 19.12.2023 N ЕД-7-26/970@</w:t>
      </w:r>
      <w:r w:rsidR="007865B4" w:rsidRPr="000B0A1F">
        <w:rPr>
          <w:sz w:val="22"/>
          <w:szCs w:val="22"/>
        </w:rPr>
        <w:t xml:space="preserve">, и </w:t>
      </w:r>
      <w:r w:rsidR="00FC223D" w:rsidRPr="000B0A1F">
        <w:rPr>
          <w:sz w:val="22"/>
          <w:szCs w:val="22"/>
        </w:rPr>
        <w:t xml:space="preserve">направленному </w:t>
      </w:r>
      <w:r w:rsidR="005D4264" w:rsidRPr="000B0A1F">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lastRenderedPageBreak/>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w:t>
      </w:r>
      <w:r w:rsidR="00683F50">
        <w:rPr>
          <w:sz w:val="22"/>
          <w:szCs w:val="22"/>
        </w:rPr>
        <w:t>годности Товара</w:t>
      </w:r>
      <w:r w:rsidRPr="000B0A1F">
        <w:rPr>
          <w:sz w:val="22"/>
          <w:szCs w:val="22"/>
        </w:rPr>
        <w:t>.</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0B0A1F">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0B0A1F">
        <w:rPr>
          <w:sz w:val="22"/>
          <w:szCs w:val="22"/>
        </w:rPr>
        <w:t xml:space="preserve"> </w:t>
      </w:r>
      <w:r w:rsidR="0032078E" w:rsidRPr="000B0A1F">
        <w:rPr>
          <w:sz w:val="22"/>
          <w:szCs w:val="22"/>
        </w:rPr>
        <w:t>в системе ЭДО</w:t>
      </w:r>
      <w:r w:rsidRPr="000B0A1F">
        <w:rPr>
          <w:sz w:val="22"/>
          <w:szCs w:val="22"/>
        </w:rPr>
        <w:t xml:space="preserve"> при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В случае нарушения Поставщиком любого условия Контракта, вследствие которого у </w:t>
      </w:r>
      <w:r w:rsidRPr="00C46A9D">
        <w:rPr>
          <w:sz w:val="22"/>
          <w:szCs w:val="22"/>
        </w:rPr>
        <w:lastRenderedPageBreak/>
        <w:t>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Срок действия, изменение и расторжение Контракта</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0B0A1F">
        <w:rPr>
          <w:sz w:val="22"/>
          <w:szCs w:val="22"/>
        </w:rPr>
        <w:t xml:space="preserve">Настоящий Контракт составлен </w:t>
      </w:r>
      <w:r w:rsidR="006B2AA5" w:rsidRPr="000B0A1F">
        <w:rPr>
          <w:sz w:val="22"/>
          <w:szCs w:val="22"/>
        </w:rPr>
        <w:t>в форме электронного документа, подписанного усиленными электронными подписями Сторон,</w:t>
      </w:r>
      <w:r w:rsidRPr="000B0A1F">
        <w:rPr>
          <w:sz w:val="22"/>
          <w:szCs w:val="22"/>
        </w:rPr>
        <w:t xml:space="preserve"> вступает в силу с момента его подписания Сторонами и действует до </w:t>
      </w:r>
      <w:r w:rsidR="007E39AF">
        <w:rPr>
          <w:sz w:val="22"/>
          <w:szCs w:val="22"/>
        </w:rPr>
        <w:t>31.12</w:t>
      </w:r>
      <w:r w:rsidR="003416F0" w:rsidRPr="000B0A1F">
        <w:rPr>
          <w:sz w:val="22"/>
          <w:szCs w:val="22"/>
        </w:rPr>
        <w:t>.</w:t>
      </w:r>
      <w:r w:rsidR="006E41CC" w:rsidRPr="000B0A1F">
        <w:rPr>
          <w:sz w:val="22"/>
          <w:szCs w:val="22"/>
        </w:rPr>
        <w:t>202</w:t>
      </w:r>
      <w:r w:rsidR="000460EE">
        <w:rPr>
          <w:sz w:val="22"/>
          <w:szCs w:val="22"/>
        </w:rPr>
        <w:t>6</w:t>
      </w:r>
      <w:r w:rsidR="006E41CC" w:rsidRPr="000B0A1F">
        <w:rPr>
          <w:sz w:val="22"/>
          <w:szCs w:val="22"/>
        </w:rPr>
        <w:t>.</w:t>
      </w:r>
    </w:p>
    <w:p w:rsidR="00512403" w:rsidRPr="000B0A1F" w:rsidRDefault="00512403" w:rsidP="00512403">
      <w:pPr>
        <w:pStyle w:val="a4"/>
        <w:spacing w:after="0" w:line="240" w:lineRule="auto"/>
        <w:ind w:firstLine="709"/>
        <w:textAlignment w:val="auto"/>
        <w:rPr>
          <w:sz w:val="22"/>
          <w:szCs w:val="22"/>
        </w:rPr>
      </w:pPr>
      <w:r w:rsidRPr="000B0A1F">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 xml:space="preserve">Изменение существенных условий Контракта при его исполнении не допускается, за исключением </w:t>
      </w:r>
      <w:r w:rsidR="00AF31C0" w:rsidRPr="000B0A1F">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0B0A1F" w:rsidRDefault="006B2AA5" w:rsidP="006B2AA5">
      <w:pPr>
        <w:pStyle w:val="a4"/>
        <w:numPr>
          <w:ilvl w:val="1"/>
          <w:numId w:val="1"/>
        </w:numPr>
        <w:spacing w:after="0" w:line="240" w:lineRule="auto"/>
        <w:ind w:left="0" w:firstLine="709"/>
        <w:textAlignment w:val="auto"/>
        <w:rPr>
          <w:sz w:val="22"/>
          <w:szCs w:val="22"/>
        </w:rPr>
      </w:pPr>
      <w:r w:rsidRPr="000B0A1F">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0B0A1F">
        <w:rPr>
          <w:sz w:val="22"/>
          <w:szCs w:val="22"/>
        </w:rPr>
        <w:t xml:space="preserve"> </w:t>
      </w:r>
      <w:r w:rsidR="009B1070" w:rsidRPr="000B0A1F">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Об изменении </w:t>
      </w:r>
      <w:r w:rsidRPr="000B0A1F">
        <w:rPr>
          <w:sz w:val="22"/>
          <w:szCs w:val="22"/>
        </w:rPr>
        <w:t>реквизитов Стороны уведомляют друг друга в течение 3 (трех) рабочих дней с момента их изменения.</w:t>
      </w:r>
    </w:p>
    <w:p w:rsidR="00512403" w:rsidRPr="000B0A1F" w:rsidRDefault="00512403" w:rsidP="00512403">
      <w:pPr>
        <w:pStyle w:val="a4"/>
        <w:numPr>
          <w:ilvl w:val="1"/>
          <w:numId w:val="1"/>
        </w:numPr>
        <w:spacing w:after="0" w:line="240" w:lineRule="auto"/>
        <w:ind w:left="0" w:firstLine="709"/>
        <w:textAlignment w:val="auto"/>
        <w:rPr>
          <w:sz w:val="22"/>
          <w:szCs w:val="22"/>
        </w:rPr>
      </w:pPr>
      <w:r w:rsidRPr="000B0A1F">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0B0A1F" w:rsidRDefault="00737CEA" w:rsidP="00737CEA">
      <w:pPr>
        <w:pStyle w:val="a4"/>
        <w:spacing w:after="0" w:line="240" w:lineRule="auto"/>
        <w:ind w:firstLine="709"/>
        <w:textAlignment w:val="auto"/>
        <w:rPr>
          <w:sz w:val="22"/>
          <w:szCs w:val="22"/>
        </w:rPr>
      </w:pPr>
      <w:proofErr w:type="gramStart"/>
      <w:r w:rsidRPr="000B0A1F">
        <w:rPr>
          <w:sz w:val="22"/>
          <w:szCs w:val="22"/>
          <w:lang w:eastAsia="ar-SA"/>
        </w:rPr>
        <w:lastRenderedPageBreak/>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0B0A1F">
        <w:rPr>
          <w:rFonts w:eastAsia="Calibri"/>
          <w:sz w:val="22"/>
          <w:szCs w:val="22"/>
          <w:lang w:eastAsia="en-US"/>
        </w:rPr>
        <w:t xml:space="preserve">по электронной почте (на адреса электронной почты Сторон, указанные в Контракте) </w:t>
      </w:r>
      <w:r w:rsidRPr="000B0A1F">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B0A1F" w:rsidRDefault="003D4ACE" w:rsidP="009204BC">
      <w:pPr>
        <w:spacing w:line="240" w:lineRule="auto"/>
        <w:rPr>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Приложение к Контракту</w:t>
      </w:r>
    </w:p>
    <w:p w:rsidR="0000460B" w:rsidRPr="000B0A1F" w:rsidRDefault="005254B8" w:rsidP="00683F50">
      <w:pPr>
        <w:pStyle w:val="a4"/>
        <w:spacing w:after="0" w:line="240" w:lineRule="auto"/>
        <w:ind w:firstLine="709"/>
        <w:textAlignment w:val="auto"/>
        <w:rPr>
          <w:sz w:val="22"/>
          <w:szCs w:val="22"/>
        </w:rPr>
      </w:pPr>
      <w:r w:rsidRPr="000B0A1F">
        <w:rPr>
          <w:sz w:val="22"/>
          <w:szCs w:val="22"/>
        </w:rPr>
        <w:t>Приложения</w:t>
      </w:r>
      <w:r w:rsidR="009204BC" w:rsidRPr="000B0A1F">
        <w:rPr>
          <w:sz w:val="22"/>
          <w:szCs w:val="22"/>
        </w:rPr>
        <w:t>м</w:t>
      </w:r>
      <w:r w:rsidRPr="000B0A1F">
        <w:rPr>
          <w:sz w:val="22"/>
          <w:szCs w:val="22"/>
        </w:rPr>
        <w:t>и</w:t>
      </w:r>
      <w:r w:rsidR="009204BC" w:rsidRPr="000B0A1F">
        <w:rPr>
          <w:sz w:val="22"/>
          <w:szCs w:val="22"/>
        </w:rPr>
        <w:t xml:space="preserve"> к Контракту и его неотъемлемой частью явля</w:t>
      </w:r>
      <w:r w:rsidRPr="000B0A1F">
        <w:rPr>
          <w:sz w:val="22"/>
          <w:szCs w:val="22"/>
        </w:rPr>
        <w:t>ю</w:t>
      </w:r>
      <w:r w:rsidR="009204BC" w:rsidRPr="000B0A1F">
        <w:rPr>
          <w:sz w:val="22"/>
          <w:szCs w:val="22"/>
        </w:rPr>
        <w:t>тся</w:t>
      </w:r>
      <w:r w:rsidR="0000460B" w:rsidRPr="000B0A1F">
        <w:rPr>
          <w:sz w:val="22"/>
          <w:szCs w:val="22"/>
        </w:rPr>
        <w:t>:</w:t>
      </w:r>
    </w:p>
    <w:p w:rsidR="009204BC" w:rsidRPr="000B0A1F" w:rsidRDefault="00737CEA" w:rsidP="00683F50">
      <w:pPr>
        <w:pStyle w:val="a4"/>
        <w:spacing w:after="0" w:line="240" w:lineRule="auto"/>
        <w:ind w:firstLine="709"/>
        <w:textAlignment w:val="auto"/>
        <w:rPr>
          <w:sz w:val="22"/>
          <w:szCs w:val="22"/>
        </w:rPr>
      </w:pPr>
      <w:r w:rsidRPr="000B0A1F">
        <w:rPr>
          <w:sz w:val="22"/>
          <w:szCs w:val="22"/>
        </w:rPr>
        <w:t>П</w:t>
      </w:r>
      <w:r w:rsidR="0000460B" w:rsidRPr="000B0A1F">
        <w:rPr>
          <w:sz w:val="22"/>
          <w:szCs w:val="22"/>
        </w:rPr>
        <w:t>риложение № 1 к Контракту – Спецификация;</w:t>
      </w:r>
    </w:p>
    <w:p w:rsidR="0000460B" w:rsidRPr="000B0A1F" w:rsidRDefault="00737CEA" w:rsidP="00683F50">
      <w:pPr>
        <w:pStyle w:val="a4"/>
        <w:spacing w:line="240" w:lineRule="auto"/>
        <w:ind w:firstLine="709"/>
        <w:textAlignment w:val="auto"/>
        <w:rPr>
          <w:sz w:val="22"/>
          <w:szCs w:val="22"/>
        </w:rPr>
      </w:pPr>
      <w:r w:rsidRPr="000B0A1F">
        <w:rPr>
          <w:sz w:val="22"/>
          <w:szCs w:val="22"/>
        </w:rPr>
        <w:t>П</w:t>
      </w:r>
      <w:r w:rsidR="0000460B" w:rsidRPr="000B0A1F">
        <w:rPr>
          <w:sz w:val="22"/>
          <w:szCs w:val="22"/>
        </w:rPr>
        <w:t>риложение № 2 к Контракту – Соглашение об осуществлении документооборота в электронном виде.</w:t>
      </w:r>
    </w:p>
    <w:p w:rsidR="009204BC" w:rsidRPr="000B0A1F"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Адреса, реквизит</w:t>
      </w:r>
      <w:r w:rsidRPr="00C46A9D">
        <w:rPr>
          <w:b/>
          <w:sz w:val="22"/>
          <w:szCs w:val="22"/>
        </w:rPr>
        <w:t>ы и подписи Сторон</w:t>
      </w:r>
    </w:p>
    <w:p w:rsidR="009204BC" w:rsidRPr="00C46A9D" w:rsidRDefault="009204BC" w:rsidP="009204BC">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C46A9D" w:rsidRDefault="009204BC" w:rsidP="009204BC">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9204BC">
            <w:pPr>
              <w:spacing w:line="240" w:lineRule="auto"/>
              <w:rPr>
                <w:b/>
                <w:sz w:val="22"/>
                <w:szCs w:val="22"/>
                <w:u w:val="single"/>
                <w:lang w:eastAsia="en-US"/>
              </w:rPr>
            </w:pPr>
          </w:p>
          <w:p w:rsidR="007E5964" w:rsidRDefault="007E5964" w:rsidP="007E5964">
            <w:pPr>
              <w:spacing w:line="240" w:lineRule="auto"/>
              <w:jc w:val="left"/>
              <w:rPr>
                <w:b/>
                <w:sz w:val="22"/>
                <w:szCs w:val="22"/>
                <w:lang w:eastAsia="en-US"/>
              </w:rPr>
            </w:pPr>
            <w:r>
              <w:rPr>
                <w:b/>
                <w:sz w:val="22"/>
                <w:szCs w:val="22"/>
                <w:lang w:eastAsia="en-US"/>
              </w:rPr>
              <w:t>ФГБУ «НМИЦ онкологии им. Н.Н. Петрова» Минздрава России</w:t>
            </w:r>
          </w:p>
          <w:p w:rsidR="007E5964" w:rsidRDefault="007E5964" w:rsidP="007E5964">
            <w:pPr>
              <w:spacing w:line="240" w:lineRule="auto"/>
              <w:jc w:val="left"/>
              <w:rPr>
                <w:sz w:val="22"/>
                <w:szCs w:val="22"/>
                <w:lang w:eastAsia="en-US"/>
              </w:rPr>
            </w:pPr>
            <w:r>
              <w:rPr>
                <w:sz w:val="22"/>
                <w:szCs w:val="22"/>
                <w:lang w:eastAsia="en-US"/>
              </w:rPr>
              <w:t>Юридический и фактический адрес: 197758,</w:t>
            </w:r>
          </w:p>
          <w:p w:rsidR="007E5964" w:rsidRDefault="007E5964" w:rsidP="007E5964">
            <w:pPr>
              <w:spacing w:line="240" w:lineRule="auto"/>
              <w:jc w:val="left"/>
              <w:rPr>
                <w:sz w:val="22"/>
                <w:szCs w:val="22"/>
                <w:lang w:eastAsia="en-US"/>
              </w:rPr>
            </w:pPr>
            <w:r>
              <w:rPr>
                <w:sz w:val="22"/>
                <w:szCs w:val="22"/>
                <w:lang w:eastAsia="en-US"/>
              </w:rPr>
              <w:t>Санкт-Петербург, п. Пес</w:t>
            </w:r>
            <w:r w:rsidR="00EF5F7A">
              <w:rPr>
                <w:sz w:val="22"/>
                <w:szCs w:val="22"/>
                <w:lang w:eastAsia="en-US"/>
              </w:rPr>
              <w:t>очный, ул. Ленинградская, д. 68 литер</w:t>
            </w:r>
            <w:proofErr w:type="gramStart"/>
            <w:r w:rsidR="00EF5F7A">
              <w:rPr>
                <w:sz w:val="22"/>
                <w:szCs w:val="22"/>
                <w:lang w:eastAsia="en-US"/>
              </w:rPr>
              <w:t xml:space="preserve"> А</w:t>
            </w:r>
            <w:proofErr w:type="gramEnd"/>
          </w:p>
          <w:p w:rsidR="007E5964" w:rsidRDefault="007E5964" w:rsidP="007E5964">
            <w:pPr>
              <w:spacing w:line="240" w:lineRule="auto"/>
              <w:jc w:val="left"/>
              <w:rPr>
                <w:sz w:val="22"/>
                <w:szCs w:val="22"/>
                <w:lang w:eastAsia="en-US"/>
              </w:rPr>
            </w:pPr>
            <w:r>
              <w:rPr>
                <w:sz w:val="22"/>
                <w:szCs w:val="22"/>
                <w:lang w:eastAsia="en-US"/>
              </w:rPr>
              <w:t>ОГРН 1027812406687;</w:t>
            </w:r>
          </w:p>
          <w:p w:rsidR="007E5964" w:rsidRDefault="007E5964" w:rsidP="007E5964">
            <w:pPr>
              <w:spacing w:line="240" w:lineRule="auto"/>
              <w:jc w:val="left"/>
              <w:rPr>
                <w:sz w:val="22"/>
                <w:szCs w:val="22"/>
                <w:lang w:eastAsia="en-US"/>
              </w:rPr>
            </w:pPr>
            <w:r>
              <w:rPr>
                <w:sz w:val="22"/>
                <w:szCs w:val="22"/>
                <w:lang w:eastAsia="en-US"/>
              </w:rPr>
              <w:t>ИНН 7821006887, КПП 784301001</w:t>
            </w:r>
          </w:p>
          <w:p w:rsidR="007E5964" w:rsidRDefault="007E5964" w:rsidP="007E5964">
            <w:pPr>
              <w:spacing w:line="240" w:lineRule="auto"/>
              <w:jc w:val="left"/>
              <w:rPr>
                <w:sz w:val="22"/>
                <w:szCs w:val="22"/>
                <w:lang w:eastAsia="en-US"/>
              </w:rPr>
            </w:pPr>
            <w:r>
              <w:rPr>
                <w:sz w:val="22"/>
                <w:szCs w:val="22"/>
                <w:lang w:eastAsia="en-US"/>
              </w:rPr>
              <w:t xml:space="preserve">УФК по г. Санкт-Петербургу (ФГБУ «НМИЦ онкологии им. Н.Н. Петрова» Минздрава России, </w:t>
            </w:r>
            <w:proofErr w:type="gramStart"/>
            <w:r>
              <w:rPr>
                <w:sz w:val="22"/>
                <w:szCs w:val="22"/>
                <w:lang w:eastAsia="en-US"/>
              </w:rPr>
              <w:t>л</w:t>
            </w:r>
            <w:proofErr w:type="gramEnd"/>
            <w:r>
              <w:rPr>
                <w:sz w:val="22"/>
                <w:szCs w:val="22"/>
                <w:lang w:eastAsia="en-US"/>
              </w:rPr>
              <w:t>/</w:t>
            </w:r>
            <w:proofErr w:type="spellStart"/>
            <w:r>
              <w:rPr>
                <w:sz w:val="22"/>
                <w:szCs w:val="22"/>
                <w:lang w:eastAsia="en-US"/>
              </w:rPr>
              <w:t>сч</w:t>
            </w:r>
            <w:proofErr w:type="spellEnd"/>
            <w:r>
              <w:rPr>
                <w:sz w:val="22"/>
                <w:szCs w:val="22"/>
                <w:lang w:eastAsia="en-US"/>
              </w:rPr>
              <w:t>. 20726X13530, 21726X13530, 22726X13536);</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казначейский счет получателя: 03214643000000013225, </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Банк получателя: </w:t>
            </w:r>
            <w:proofErr w:type="gramStart"/>
            <w:r w:rsidRPr="00346B98">
              <w:rPr>
                <w:sz w:val="22"/>
                <w:szCs w:val="22"/>
                <w:lang w:eastAsia="en-US"/>
              </w:rPr>
              <w:t xml:space="preserve">ОКЦ №1 ВВГУ Банка России//УФК по Нижегородской обрасти, г. Нижний Новгород, </w:t>
            </w:r>
            <w:proofErr w:type="gramEnd"/>
          </w:p>
          <w:p w:rsidR="007E5964" w:rsidRPr="00346B98" w:rsidRDefault="007E5964" w:rsidP="007E5964">
            <w:pPr>
              <w:spacing w:line="240" w:lineRule="auto"/>
              <w:jc w:val="left"/>
              <w:rPr>
                <w:sz w:val="22"/>
                <w:szCs w:val="22"/>
                <w:lang w:eastAsia="en-US"/>
              </w:rPr>
            </w:pPr>
            <w:r w:rsidRPr="00346B98">
              <w:rPr>
                <w:sz w:val="22"/>
                <w:szCs w:val="22"/>
                <w:lang w:eastAsia="en-US"/>
              </w:rPr>
              <w:t>БИК 012202102</w:t>
            </w:r>
          </w:p>
          <w:p w:rsidR="007E5964" w:rsidRDefault="007E5964" w:rsidP="007E5964">
            <w:pPr>
              <w:spacing w:line="240" w:lineRule="auto"/>
              <w:jc w:val="left"/>
              <w:rPr>
                <w:sz w:val="22"/>
                <w:szCs w:val="22"/>
                <w:lang w:eastAsia="en-US"/>
              </w:rPr>
            </w:pPr>
            <w:r w:rsidRPr="00346B98">
              <w:rPr>
                <w:sz w:val="22"/>
                <w:szCs w:val="22"/>
                <w:lang w:eastAsia="en-US"/>
              </w:rPr>
              <w:t>Единый Казначейский Счет (ЕКС): 40102810745370000024</w:t>
            </w:r>
          </w:p>
          <w:p w:rsidR="009204BC" w:rsidRPr="00C46A9D" w:rsidRDefault="009204BC" w:rsidP="009204BC">
            <w:pPr>
              <w:spacing w:line="240" w:lineRule="auto"/>
              <w:jc w:val="left"/>
              <w:rPr>
                <w:sz w:val="22"/>
                <w:szCs w:val="22"/>
                <w:lang w:eastAsia="en-US"/>
              </w:rPr>
            </w:pPr>
          </w:p>
          <w:p w:rsidR="00567332" w:rsidRPr="00821601" w:rsidRDefault="00567332" w:rsidP="00567332">
            <w:pPr>
              <w:spacing w:line="240" w:lineRule="auto"/>
              <w:jc w:val="left"/>
              <w:rPr>
                <w:sz w:val="22"/>
                <w:szCs w:val="22"/>
                <w:lang w:eastAsia="en-US"/>
              </w:rPr>
            </w:pPr>
            <w:r w:rsidRPr="00821601">
              <w:rPr>
                <w:sz w:val="22"/>
                <w:szCs w:val="22"/>
                <w:lang w:eastAsia="en-US"/>
              </w:rPr>
              <w:t>Контрактодержатель:</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Заведующий </w:t>
            </w:r>
            <w:proofErr w:type="gramStart"/>
            <w:r w:rsidRPr="00821601">
              <w:rPr>
                <w:sz w:val="22"/>
                <w:szCs w:val="22"/>
                <w:lang w:eastAsia="en-US"/>
              </w:rPr>
              <w:t>аптекой-провизор</w:t>
            </w:r>
            <w:proofErr w:type="gramEnd"/>
          </w:p>
          <w:p w:rsidR="00567332" w:rsidRPr="00821601" w:rsidRDefault="00567332" w:rsidP="00567332">
            <w:pPr>
              <w:spacing w:line="240" w:lineRule="auto"/>
              <w:jc w:val="left"/>
              <w:rPr>
                <w:sz w:val="22"/>
                <w:szCs w:val="22"/>
                <w:lang w:eastAsia="en-US"/>
              </w:rPr>
            </w:pPr>
            <w:r w:rsidRPr="00821601">
              <w:rPr>
                <w:sz w:val="22"/>
                <w:szCs w:val="22"/>
                <w:lang w:eastAsia="en-US"/>
              </w:rPr>
              <w:t>Молодцова Елена Анатольевна</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Телефон: (812) 439-95-19, </w:t>
            </w:r>
          </w:p>
          <w:p w:rsidR="00567332" w:rsidRPr="00821601" w:rsidRDefault="00567332" w:rsidP="00567332">
            <w:pPr>
              <w:spacing w:line="240" w:lineRule="auto"/>
              <w:jc w:val="left"/>
              <w:rPr>
                <w:sz w:val="22"/>
                <w:szCs w:val="22"/>
                <w:lang w:eastAsia="en-US"/>
              </w:rPr>
            </w:pPr>
            <w:r w:rsidRPr="00821601">
              <w:rPr>
                <w:sz w:val="22"/>
                <w:szCs w:val="22"/>
                <w:lang w:eastAsia="en-US"/>
              </w:rPr>
              <w:t>доб. 1134, 1136</w:t>
            </w:r>
          </w:p>
          <w:p w:rsidR="00567332" w:rsidRPr="005E2150" w:rsidRDefault="00567332" w:rsidP="00567332">
            <w:pPr>
              <w:spacing w:line="240" w:lineRule="auto"/>
              <w:jc w:val="left"/>
              <w:rPr>
                <w:sz w:val="22"/>
                <w:szCs w:val="22"/>
                <w:lang w:eastAsia="en-US"/>
              </w:rPr>
            </w:pPr>
            <w:proofErr w:type="gramStart"/>
            <w:r w:rsidRPr="00821601">
              <w:rPr>
                <w:sz w:val="22"/>
                <w:szCs w:val="22"/>
                <w:lang w:eastAsia="en-US"/>
              </w:rPr>
              <w:t>Е</w:t>
            </w:r>
            <w:proofErr w:type="gramEnd"/>
            <w:r w:rsidRPr="005E2150">
              <w:rPr>
                <w:sz w:val="22"/>
                <w:szCs w:val="22"/>
                <w:lang w:eastAsia="en-US"/>
              </w:rPr>
              <w:t>-</w:t>
            </w:r>
            <w:r w:rsidRPr="00821601">
              <w:rPr>
                <w:sz w:val="22"/>
                <w:szCs w:val="22"/>
                <w:lang w:val="en-US" w:eastAsia="en-US"/>
              </w:rPr>
              <w:t>mail</w:t>
            </w:r>
            <w:r w:rsidRPr="005E2150">
              <w:rPr>
                <w:sz w:val="22"/>
                <w:szCs w:val="22"/>
                <w:lang w:eastAsia="en-US"/>
              </w:rPr>
              <w:t xml:space="preserve">: </w:t>
            </w:r>
            <w:r w:rsidRPr="004F39AA">
              <w:rPr>
                <w:sz w:val="22"/>
                <w:szCs w:val="22"/>
                <w:lang w:val="en-US" w:eastAsia="en-US"/>
              </w:rPr>
              <w:t>center</w:t>
            </w:r>
            <w:r w:rsidRPr="005E2150">
              <w:rPr>
                <w:sz w:val="22"/>
                <w:szCs w:val="22"/>
                <w:lang w:eastAsia="en-US"/>
              </w:rPr>
              <w:t>.</w:t>
            </w:r>
            <w:proofErr w:type="spellStart"/>
            <w:r w:rsidRPr="004F39AA">
              <w:rPr>
                <w:sz w:val="22"/>
                <w:szCs w:val="22"/>
                <w:lang w:val="en-US" w:eastAsia="en-US"/>
              </w:rPr>
              <w:t>petrova</w:t>
            </w:r>
            <w:proofErr w:type="spellEnd"/>
            <w:r w:rsidRPr="005E2150">
              <w:rPr>
                <w:sz w:val="22"/>
                <w:szCs w:val="22"/>
                <w:lang w:eastAsia="en-US"/>
              </w:rPr>
              <w:t>@</w:t>
            </w:r>
            <w:r w:rsidRPr="004F39AA">
              <w:rPr>
                <w:sz w:val="22"/>
                <w:szCs w:val="22"/>
                <w:lang w:val="en-US" w:eastAsia="en-US"/>
              </w:rPr>
              <w:t>niioncologii</w:t>
            </w:r>
            <w:r w:rsidRPr="005E2150">
              <w:rPr>
                <w:sz w:val="22"/>
                <w:szCs w:val="22"/>
                <w:lang w:eastAsia="en-US"/>
              </w:rPr>
              <w:t>.</w:t>
            </w:r>
            <w:r w:rsidRPr="004F39AA">
              <w:rPr>
                <w:sz w:val="22"/>
                <w:szCs w:val="22"/>
                <w:lang w:val="en-US" w:eastAsia="en-US"/>
              </w:rPr>
              <w:t>ru</w:t>
            </w:r>
            <w:r w:rsidRPr="005E2150">
              <w:rPr>
                <w:sz w:val="22"/>
                <w:szCs w:val="22"/>
                <w:lang w:eastAsia="en-US"/>
              </w:rPr>
              <w:t xml:space="preserve"> </w:t>
            </w:r>
          </w:p>
          <w:p w:rsidR="00567332" w:rsidRPr="002426E8" w:rsidRDefault="00567332" w:rsidP="00567332">
            <w:pPr>
              <w:spacing w:line="240" w:lineRule="auto"/>
              <w:jc w:val="left"/>
              <w:rPr>
                <w:sz w:val="22"/>
                <w:szCs w:val="22"/>
                <w:lang w:eastAsia="en-US"/>
              </w:rPr>
            </w:pPr>
          </w:p>
          <w:p w:rsidR="009204BC" w:rsidRPr="00567332" w:rsidRDefault="009204BC" w:rsidP="009204BC">
            <w:pPr>
              <w:spacing w:line="240" w:lineRule="auto"/>
              <w:rPr>
                <w:sz w:val="22"/>
                <w:szCs w:val="22"/>
                <w:lang w:eastAsia="en-US"/>
              </w:rPr>
            </w:pPr>
          </w:p>
          <w:p w:rsidR="009204BC" w:rsidRPr="00567332" w:rsidRDefault="009204BC" w:rsidP="009204BC">
            <w:pPr>
              <w:spacing w:line="240" w:lineRule="auto"/>
              <w:rPr>
                <w:b/>
                <w:sz w:val="22"/>
                <w:szCs w:val="22"/>
                <w:lang w:eastAsia="en-US"/>
              </w:rPr>
            </w:pPr>
          </w:p>
        </w:tc>
        <w:tc>
          <w:tcPr>
            <w:tcW w:w="5210" w:type="dxa"/>
            <w:shd w:val="clear" w:color="auto" w:fill="auto"/>
          </w:tcPr>
          <w:p w:rsidR="001A0353" w:rsidRPr="00B93BF2" w:rsidRDefault="001A0353" w:rsidP="001A0353">
            <w:pPr>
              <w:spacing w:line="240" w:lineRule="auto"/>
              <w:rPr>
                <w:sz w:val="22"/>
                <w:szCs w:val="22"/>
                <w:lang w:eastAsia="en-US"/>
              </w:rPr>
            </w:pPr>
            <w:r w:rsidRPr="00B93BF2">
              <w:rPr>
                <w:b/>
                <w:sz w:val="22"/>
                <w:szCs w:val="22"/>
                <w:u w:val="single"/>
                <w:lang w:eastAsia="en-US"/>
              </w:rPr>
              <w:t>Поставщик:</w:t>
            </w:r>
          </w:p>
          <w:p w:rsidR="001A0353" w:rsidRPr="00B93BF2" w:rsidRDefault="001A0353" w:rsidP="001A0353">
            <w:pPr>
              <w:spacing w:line="240" w:lineRule="auto"/>
              <w:jc w:val="left"/>
              <w:rPr>
                <w:sz w:val="22"/>
                <w:szCs w:val="22"/>
                <w:lang w:eastAsia="en-US"/>
              </w:rPr>
            </w:pPr>
          </w:p>
          <w:p w:rsidR="009204BC" w:rsidRPr="00B93BF2" w:rsidRDefault="009204BC" w:rsidP="009204BC">
            <w:pPr>
              <w:spacing w:line="240" w:lineRule="auto"/>
              <w:jc w:val="left"/>
              <w:rPr>
                <w:sz w:val="22"/>
                <w:szCs w:val="22"/>
                <w:lang w:eastAsia="en-US"/>
              </w:rPr>
            </w:pPr>
          </w:p>
          <w:p w:rsidR="00A06AE1" w:rsidRPr="00B93BF2" w:rsidRDefault="00A06AE1" w:rsidP="00A06AE1">
            <w:pPr>
              <w:spacing w:line="240" w:lineRule="auto"/>
              <w:jc w:val="left"/>
              <w:rPr>
                <w:sz w:val="22"/>
                <w:szCs w:val="22"/>
                <w:lang w:eastAsia="en-US"/>
              </w:rPr>
            </w:pPr>
            <w:bookmarkStart w:id="2" w:name="OLE_LINK12"/>
            <w:bookmarkStart w:id="3" w:name="OLE_LINK13"/>
            <w:bookmarkStart w:id="4" w:name="OLE_LINK14"/>
            <w:bookmarkStart w:id="5" w:name="OLE_LINK15"/>
          </w:p>
          <w:bookmarkEnd w:id="2"/>
          <w:bookmarkEnd w:id="3"/>
          <w:bookmarkEnd w:id="4"/>
          <w:bookmarkEnd w:id="5"/>
          <w:p w:rsidR="0083504E" w:rsidRPr="00B93BF2" w:rsidRDefault="0083504E" w:rsidP="00A06AE1">
            <w:pPr>
              <w:spacing w:line="240" w:lineRule="auto"/>
              <w:jc w:val="left"/>
              <w:rPr>
                <w:sz w:val="22"/>
                <w:szCs w:val="22"/>
                <w:lang w:eastAsia="en-US"/>
              </w:rPr>
            </w:pPr>
          </w:p>
        </w:tc>
      </w:tr>
      <w:tr w:rsidR="009204BC" w:rsidRPr="00061AC5" w:rsidTr="005B6ECB">
        <w:tc>
          <w:tcPr>
            <w:tcW w:w="5210" w:type="dxa"/>
          </w:tcPr>
          <w:p w:rsidR="0098526C" w:rsidRPr="0019747C" w:rsidRDefault="0098526C" w:rsidP="0098526C">
            <w:pPr>
              <w:pStyle w:val="af4"/>
              <w:rPr>
                <w:b/>
                <w:sz w:val="22"/>
                <w:szCs w:val="22"/>
              </w:rPr>
            </w:pPr>
            <w:r w:rsidRPr="0019747C">
              <w:rPr>
                <w:b/>
                <w:sz w:val="22"/>
                <w:szCs w:val="22"/>
              </w:rPr>
              <w:t>От Покупателя:</w:t>
            </w:r>
          </w:p>
          <w:p w:rsidR="009204BC"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1A0353" w:rsidRPr="00B93BF2" w:rsidRDefault="001A0353" w:rsidP="00716705">
            <w:pPr>
              <w:spacing w:line="240" w:lineRule="auto"/>
              <w:contextualSpacing/>
              <w:jc w:val="left"/>
              <w:rPr>
                <w:b/>
                <w:sz w:val="22"/>
                <w:szCs w:val="22"/>
              </w:rPr>
            </w:pPr>
            <w:r w:rsidRPr="00B93BF2">
              <w:rPr>
                <w:b/>
                <w:sz w:val="22"/>
                <w:szCs w:val="22"/>
              </w:rPr>
              <w:t>От Поставщика:</w:t>
            </w:r>
          </w:p>
          <w:p w:rsidR="009204BC" w:rsidRPr="00B93BF2" w:rsidRDefault="0046787E" w:rsidP="00716705">
            <w:pPr>
              <w:tabs>
                <w:tab w:val="left" w:pos="4536"/>
              </w:tabs>
              <w:spacing w:line="240" w:lineRule="auto"/>
              <w:jc w:val="left"/>
              <w:rPr>
                <w:sz w:val="22"/>
                <w:szCs w:val="22"/>
                <w:lang w:eastAsia="en-US"/>
              </w:rPr>
            </w:pPr>
            <w:r w:rsidRPr="00B93BF2">
              <w:rPr>
                <w:sz w:val="22"/>
                <w:szCs w:val="22"/>
                <w:lang w:eastAsia="en-US"/>
              </w:rPr>
              <w:t xml:space="preserve"> </w:t>
            </w:r>
          </w:p>
        </w:tc>
      </w:tr>
    </w:tbl>
    <w:p w:rsidR="009204BC" w:rsidRPr="00061AC5" w:rsidRDefault="009204BC" w:rsidP="00716705">
      <w:pPr>
        <w:tabs>
          <w:tab w:val="left" w:pos="4536"/>
        </w:tabs>
        <w:spacing w:line="240" w:lineRule="auto"/>
        <w:ind w:left="12" w:hanging="12"/>
        <w:jc w:val="left"/>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D9797B">
          <w:footerReference w:type="even" r:id="rId8"/>
          <w:type w:val="continuous"/>
          <w:pgSz w:w="11906" w:h="16838"/>
          <w:pgMar w:top="851" w:right="851" w:bottom="1440" w:left="851"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3A0B64" w:rsidRDefault="003A0B64" w:rsidP="009204BC">
      <w:pPr>
        <w:pStyle w:val="a4"/>
        <w:spacing w:after="0" w:line="240" w:lineRule="auto"/>
        <w:jc w:val="center"/>
        <w:rPr>
          <w:b/>
          <w:sz w:val="22"/>
          <w:szCs w:val="22"/>
        </w:rPr>
      </w:pP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A1DDE" w:rsidRDefault="009204BC" w:rsidP="00911D53">
      <w:pPr>
        <w:spacing w:line="240" w:lineRule="auto"/>
        <w:rPr>
          <w:b/>
          <w:sz w:val="22"/>
          <w:szCs w:val="22"/>
        </w:rPr>
      </w:pPr>
      <w:r w:rsidRPr="00C46A9D">
        <w:rPr>
          <w:b/>
          <w:sz w:val="22"/>
          <w:szCs w:val="22"/>
        </w:rPr>
        <w:t xml:space="preserve">Поставщик: </w:t>
      </w:r>
    </w:p>
    <w:p w:rsidR="00C9406B" w:rsidRPr="005E3A58" w:rsidRDefault="00C9406B" w:rsidP="00911D53">
      <w:pPr>
        <w:spacing w:line="240" w:lineRule="auto"/>
        <w:rPr>
          <w:sz w:val="22"/>
          <w:szCs w:val="22"/>
        </w:rPr>
      </w:pPr>
    </w:p>
    <w:tbl>
      <w:tblPr>
        <w:tblW w:w="0" w:type="auto"/>
        <w:jc w:val="center"/>
        <w:tblInd w:w="-7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3404"/>
        <w:gridCol w:w="4482"/>
        <w:gridCol w:w="1202"/>
        <w:gridCol w:w="1371"/>
        <w:gridCol w:w="928"/>
        <w:gridCol w:w="1134"/>
        <w:gridCol w:w="1330"/>
        <w:gridCol w:w="1140"/>
        <w:gridCol w:w="1206"/>
      </w:tblGrid>
      <w:tr w:rsidR="006E6244" w:rsidRPr="006E6244" w:rsidTr="006E6244">
        <w:trPr>
          <w:trHeight w:val="1178"/>
          <w:jc w:val="center"/>
        </w:trPr>
        <w:tc>
          <w:tcPr>
            <w:tcW w:w="513" w:type="dxa"/>
            <w:tcBorders>
              <w:top w:val="single" w:sz="4" w:space="0" w:color="auto"/>
              <w:left w:val="single" w:sz="4" w:space="0" w:color="auto"/>
              <w:bottom w:val="single" w:sz="4" w:space="0" w:color="auto"/>
              <w:right w:val="nil"/>
            </w:tcBorders>
            <w:shd w:val="clear" w:color="auto" w:fill="auto"/>
            <w:vAlign w:val="center"/>
          </w:tcPr>
          <w:p w:rsidR="006E6244" w:rsidRPr="006E6244" w:rsidRDefault="006E6244" w:rsidP="006E6244">
            <w:pPr>
              <w:pStyle w:val="af4"/>
              <w:jc w:val="center"/>
              <w:rPr>
                <w:rFonts w:eastAsia="Times New Roman"/>
                <w:sz w:val="22"/>
                <w:szCs w:val="22"/>
              </w:rPr>
            </w:pPr>
            <w:proofErr w:type="gramStart"/>
            <w:r w:rsidRPr="006E6244">
              <w:rPr>
                <w:sz w:val="22"/>
                <w:szCs w:val="22"/>
              </w:rPr>
              <w:t>п</w:t>
            </w:r>
            <w:proofErr w:type="gramEnd"/>
            <w:r w:rsidRPr="006E6244">
              <w:rPr>
                <w:sz w:val="22"/>
                <w:szCs w:val="22"/>
              </w:rPr>
              <w:t>/н</w:t>
            </w:r>
          </w:p>
        </w:tc>
        <w:tc>
          <w:tcPr>
            <w:tcW w:w="3404" w:type="dxa"/>
            <w:tcBorders>
              <w:top w:val="single" w:sz="4" w:space="0" w:color="auto"/>
              <w:left w:val="single" w:sz="4" w:space="0" w:color="auto"/>
              <w:bottom w:val="single" w:sz="4" w:space="0" w:color="auto"/>
              <w:right w:val="single" w:sz="4" w:space="0" w:color="auto"/>
            </w:tcBorders>
            <w:shd w:val="clear" w:color="auto" w:fill="auto"/>
            <w:vAlign w:val="center"/>
          </w:tcPr>
          <w:p w:rsidR="006E6244" w:rsidRPr="006E6244" w:rsidRDefault="006E6244" w:rsidP="006E6244">
            <w:pPr>
              <w:pStyle w:val="af4"/>
              <w:jc w:val="center"/>
              <w:rPr>
                <w:sz w:val="22"/>
                <w:szCs w:val="22"/>
              </w:rPr>
            </w:pPr>
            <w:r w:rsidRPr="006E6244">
              <w:rPr>
                <w:sz w:val="22"/>
                <w:szCs w:val="22"/>
              </w:rPr>
              <w:t>Наименование Товара</w:t>
            </w:r>
          </w:p>
        </w:tc>
        <w:tc>
          <w:tcPr>
            <w:tcW w:w="4482" w:type="dxa"/>
            <w:tcBorders>
              <w:top w:val="single" w:sz="4" w:space="0" w:color="auto"/>
              <w:left w:val="single" w:sz="4" w:space="0" w:color="auto"/>
              <w:bottom w:val="single" w:sz="4" w:space="0" w:color="auto"/>
              <w:right w:val="single" w:sz="4" w:space="0" w:color="auto"/>
            </w:tcBorders>
            <w:shd w:val="clear" w:color="auto" w:fill="auto"/>
            <w:vAlign w:val="center"/>
          </w:tcPr>
          <w:p w:rsidR="006E6244" w:rsidRPr="006E6244" w:rsidRDefault="006E6244" w:rsidP="006E6244">
            <w:pPr>
              <w:pStyle w:val="af4"/>
              <w:jc w:val="center"/>
              <w:rPr>
                <w:rFonts w:eastAsia="Times New Roman"/>
                <w:sz w:val="22"/>
                <w:szCs w:val="22"/>
              </w:rPr>
            </w:pPr>
            <w:r w:rsidRPr="006E6244">
              <w:rPr>
                <w:sz w:val="22"/>
                <w:szCs w:val="22"/>
              </w:rPr>
              <w:t>Характеристики с указанием производителя и страны происхождения товара</w:t>
            </w:r>
          </w:p>
        </w:tc>
        <w:tc>
          <w:tcPr>
            <w:tcW w:w="1202" w:type="dxa"/>
            <w:tcBorders>
              <w:top w:val="single" w:sz="4" w:space="0" w:color="auto"/>
              <w:left w:val="nil"/>
              <w:bottom w:val="single" w:sz="4" w:space="0" w:color="auto"/>
              <w:right w:val="single" w:sz="4" w:space="0" w:color="auto"/>
            </w:tcBorders>
            <w:shd w:val="clear" w:color="auto" w:fill="auto"/>
            <w:vAlign w:val="center"/>
          </w:tcPr>
          <w:p w:rsidR="006E6244" w:rsidRPr="006E6244" w:rsidRDefault="006E6244" w:rsidP="006E6244">
            <w:pPr>
              <w:pStyle w:val="af4"/>
              <w:jc w:val="center"/>
              <w:rPr>
                <w:sz w:val="22"/>
                <w:szCs w:val="22"/>
              </w:rPr>
            </w:pPr>
            <w:r w:rsidRPr="006E6244">
              <w:rPr>
                <w:sz w:val="22"/>
                <w:szCs w:val="22"/>
              </w:rPr>
              <w:t>Единица измерения</w:t>
            </w:r>
          </w:p>
        </w:tc>
        <w:tc>
          <w:tcPr>
            <w:tcW w:w="1371" w:type="dxa"/>
            <w:tcBorders>
              <w:top w:val="single" w:sz="4" w:space="0" w:color="auto"/>
              <w:left w:val="nil"/>
              <w:bottom w:val="single" w:sz="4" w:space="0" w:color="auto"/>
              <w:right w:val="single" w:sz="4" w:space="0" w:color="auto"/>
            </w:tcBorders>
            <w:shd w:val="clear" w:color="auto" w:fill="auto"/>
            <w:vAlign w:val="center"/>
          </w:tcPr>
          <w:p w:rsidR="006E6244" w:rsidRPr="006E6244" w:rsidRDefault="006E6244" w:rsidP="006E6244">
            <w:pPr>
              <w:pStyle w:val="af4"/>
              <w:jc w:val="center"/>
              <w:rPr>
                <w:sz w:val="22"/>
                <w:szCs w:val="22"/>
              </w:rPr>
            </w:pPr>
            <w:r w:rsidRPr="006E6244">
              <w:rPr>
                <w:sz w:val="22"/>
                <w:szCs w:val="22"/>
              </w:rPr>
              <w:t>Код по ОКПД</w:t>
            </w:r>
            <w:proofErr w:type="gramStart"/>
            <w:r w:rsidRPr="006E6244">
              <w:rPr>
                <w:sz w:val="22"/>
                <w:szCs w:val="22"/>
              </w:rPr>
              <w:t>2</w:t>
            </w:r>
            <w:proofErr w:type="gramEnd"/>
          </w:p>
        </w:tc>
        <w:tc>
          <w:tcPr>
            <w:tcW w:w="928" w:type="dxa"/>
            <w:tcBorders>
              <w:top w:val="single" w:sz="4" w:space="0" w:color="auto"/>
              <w:left w:val="nil"/>
              <w:bottom w:val="single" w:sz="4" w:space="0" w:color="auto"/>
              <w:right w:val="single" w:sz="4" w:space="0" w:color="auto"/>
            </w:tcBorders>
            <w:shd w:val="clear" w:color="auto" w:fill="auto"/>
            <w:vAlign w:val="center"/>
          </w:tcPr>
          <w:p w:rsidR="006E6244" w:rsidRPr="006E6244" w:rsidRDefault="006E6244" w:rsidP="006E6244">
            <w:pPr>
              <w:pStyle w:val="af4"/>
              <w:jc w:val="center"/>
              <w:rPr>
                <w:sz w:val="22"/>
                <w:szCs w:val="22"/>
              </w:rPr>
            </w:pPr>
            <w:r w:rsidRPr="006E6244">
              <w:rPr>
                <w:sz w:val="22"/>
                <w:szCs w:val="22"/>
              </w:rPr>
              <w:t>Кол-во</w:t>
            </w:r>
          </w:p>
        </w:tc>
        <w:tc>
          <w:tcPr>
            <w:tcW w:w="1134" w:type="dxa"/>
            <w:tcBorders>
              <w:top w:val="single" w:sz="4" w:space="0" w:color="auto"/>
              <w:left w:val="nil"/>
              <w:bottom w:val="single" w:sz="4" w:space="0" w:color="auto"/>
              <w:right w:val="single" w:sz="4" w:space="0" w:color="auto"/>
            </w:tcBorders>
            <w:shd w:val="clear" w:color="auto" w:fill="auto"/>
            <w:vAlign w:val="center"/>
          </w:tcPr>
          <w:p w:rsidR="006E6244" w:rsidRPr="006E6244" w:rsidRDefault="006E6244" w:rsidP="006E6244">
            <w:pPr>
              <w:pStyle w:val="af4"/>
              <w:jc w:val="center"/>
              <w:rPr>
                <w:sz w:val="22"/>
                <w:szCs w:val="22"/>
              </w:rPr>
            </w:pPr>
            <w:r w:rsidRPr="006E6244">
              <w:rPr>
                <w:sz w:val="22"/>
                <w:szCs w:val="22"/>
              </w:rPr>
              <w:t>НДС %</w:t>
            </w:r>
          </w:p>
        </w:tc>
        <w:tc>
          <w:tcPr>
            <w:tcW w:w="1330" w:type="dxa"/>
            <w:tcBorders>
              <w:top w:val="single" w:sz="4" w:space="0" w:color="auto"/>
              <w:left w:val="nil"/>
              <w:bottom w:val="single" w:sz="4" w:space="0" w:color="auto"/>
              <w:right w:val="single" w:sz="4" w:space="0" w:color="auto"/>
            </w:tcBorders>
            <w:shd w:val="clear" w:color="auto" w:fill="auto"/>
            <w:vAlign w:val="center"/>
          </w:tcPr>
          <w:p w:rsidR="006E6244" w:rsidRPr="006E6244" w:rsidRDefault="006E6244" w:rsidP="006E6244">
            <w:pPr>
              <w:pStyle w:val="af4"/>
              <w:jc w:val="center"/>
              <w:rPr>
                <w:sz w:val="22"/>
                <w:szCs w:val="22"/>
              </w:rPr>
            </w:pPr>
            <w:r w:rsidRPr="006E6244">
              <w:rPr>
                <w:sz w:val="22"/>
                <w:szCs w:val="22"/>
              </w:rPr>
              <w:t>НДС (руб.)</w:t>
            </w:r>
          </w:p>
        </w:tc>
        <w:tc>
          <w:tcPr>
            <w:tcW w:w="1140" w:type="dxa"/>
            <w:tcBorders>
              <w:top w:val="single" w:sz="4" w:space="0" w:color="auto"/>
              <w:left w:val="nil"/>
              <w:bottom w:val="single" w:sz="4" w:space="0" w:color="auto"/>
              <w:right w:val="single" w:sz="4" w:space="0" w:color="auto"/>
            </w:tcBorders>
            <w:shd w:val="clear" w:color="auto" w:fill="auto"/>
            <w:vAlign w:val="center"/>
          </w:tcPr>
          <w:p w:rsidR="006E6244" w:rsidRPr="006E6244" w:rsidRDefault="006E6244" w:rsidP="006E6244">
            <w:pPr>
              <w:pStyle w:val="af4"/>
              <w:jc w:val="center"/>
              <w:rPr>
                <w:sz w:val="22"/>
                <w:szCs w:val="22"/>
              </w:rPr>
            </w:pPr>
            <w:r w:rsidRPr="006E6244">
              <w:rPr>
                <w:sz w:val="22"/>
                <w:szCs w:val="22"/>
              </w:rPr>
              <w:t>Цена за ед. Товара с НДС (руб.)</w:t>
            </w:r>
          </w:p>
        </w:tc>
        <w:tc>
          <w:tcPr>
            <w:tcW w:w="1206" w:type="dxa"/>
            <w:tcBorders>
              <w:top w:val="single" w:sz="4" w:space="0" w:color="auto"/>
              <w:left w:val="nil"/>
              <w:bottom w:val="single" w:sz="4" w:space="0" w:color="auto"/>
              <w:right w:val="single" w:sz="4" w:space="0" w:color="auto"/>
            </w:tcBorders>
            <w:shd w:val="clear" w:color="auto" w:fill="auto"/>
            <w:vAlign w:val="center"/>
          </w:tcPr>
          <w:p w:rsidR="006E6244" w:rsidRPr="006E6244" w:rsidRDefault="006E6244" w:rsidP="006E6244">
            <w:pPr>
              <w:pStyle w:val="af4"/>
              <w:jc w:val="center"/>
              <w:rPr>
                <w:sz w:val="22"/>
                <w:szCs w:val="22"/>
              </w:rPr>
            </w:pPr>
            <w:r w:rsidRPr="006E6244">
              <w:rPr>
                <w:sz w:val="22"/>
                <w:szCs w:val="22"/>
              </w:rPr>
              <w:t>Сумма (руб.)</w:t>
            </w:r>
          </w:p>
        </w:tc>
      </w:tr>
      <w:tr w:rsidR="006E6244" w:rsidRPr="006E6244" w:rsidTr="006E6244">
        <w:trPr>
          <w:trHeight w:val="581"/>
          <w:jc w:val="center"/>
        </w:trPr>
        <w:tc>
          <w:tcPr>
            <w:tcW w:w="513" w:type="dxa"/>
            <w:tcBorders>
              <w:top w:val="nil"/>
              <w:left w:val="single" w:sz="4" w:space="0" w:color="auto"/>
              <w:bottom w:val="single" w:sz="4" w:space="0" w:color="auto"/>
              <w:right w:val="single" w:sz="4" w:space="0" w:color="auto"/>
            </w:tcBorders>
            <w:shd w:val="clear" w:color="auto" w:fill="auto"/>
            <w:vAlign w:val="center"/>
          </w:tcPr>
          <w:p w:rsidR="006E6244" w:rsidRPr="006E6244" w:rsidRDefault="006E6244" w:rsidP="006E6244">
            <w:pPr>
              <w:pStyle w:val="af4"/>
              <w:jc w:val="center"/>
              <w:rPr>
                <w:sz w:val="22"/>
                <w:szCs w:val="22"/>
              </w:rPr>
            </w:pPr>
            <w:r w:rsidRPr="006E6244">
              <w:rPr>
                <w:sz w:val="22"/>
                <w:szCs w:val="22"/>
              </w:rPr>
              <w:t>1</w:t>
            </w:r>
          </w:p>
        </w:tc>
        <w:tc>
          <w:tcPr>
            <w:tcW w:w="3404" w:type="dxa"/>
            <w:tcBorders>
              <w:top w:val="single" w:sz="4" w:space="0" w:color="auto"/>
              <w:left w:val="nil"/>
              <w:bottom w:val="single" w:sz="4" w:space="0" w:color="auto"/>
              <w:right w:val="single" w:sz="4" w:space="0" w:color="auto"/>
            </w:tcBorders>
            <w:shd w:val="clear" w:color="auto" w:fill="auto"/>
            <w:vAlign w:val="center"/>
          </w:tcPr>
          <w:p w:rsidR="006E6244" w:rsidRDefault="006E6244" w:rsidP="006E6244">
            <w:pPr>
              <w:pStyle w:val="af4"/>
              <w:jc w:val="center"/>
              <w:rPr>
                <w:sz w:val="22"/>
                <w:szCs w:val="22"/>
              </w:rPr>
            </w:pPr>
            <w:r>
              <w:rPr>
                <w:sz w:val="22"/>
                <w:szCs w:val="22"/>
              </w:rPr>
              <w:t>Набор реагентов для иммуноферментного определения</w:t>
            </w:r>
            <w:r w:rsidRPr="006E6244">
              <w:rPr>
                <w:sz w:val="22"/>
                <w:szCs w:val="22"/>
              </w:rPr>
              <w:t xml:space="preserve"> концентрации VEGF</w:t>
            </w:r>
          </w:p>
          <w:p w:rsidR="006E6244" w:rsidRDefault="006E6244" w:rsidP="006E6244">
            <w:pPr>
              <w:pStyle w:val="af4"/>
              <w:jc w:val="center"/>
              <w:rPr>
                <w:sz w:val="22"/>
                <w:szCs w:val="22"/>
              </w:rPr>
            </w:pPr>
            <w:r w:rsidRPr="006E6244">
              <w:rPr>
                <w:sz w:val="22"/>
                <w:szCs w:val="22"/>
              </w:rPr>
              <w:t xml:space="preserve">(фактор роста эндотелия сосудов) </w:t>
            </w:r>
          </w:p>
          <w:p w:rsidR="006E6244" w:rsidRDefault="006E6244" w:rsidP="006E6244">
            <w:pPr>
              <w:pStyle w:val="af4"/>
              <w:jc w:val="center"/>
              <w:rPr>
                <w:sz w:val="22"/>
                <w:szCs w:val="22"/>
              </w:rPr>
            </w:pPr>
            <w:r w:rsidRPr="006E6244">
              <w:rPr>
                <w:sz w:val="22"/>
                <w:szCs w:val="22"/>
              </w:rPr>
              <w:t xml:space="preserve">в сыворотке крови </w:t>
            </w:r>
          </w:p>
          <w:p w:rsidR="006E6244" w:rsidRDefault="006E6244" w:rsidP="006E6244">
            <w:pPr>
              <w:pStyle w:val="af4"/>
              <w:jc w:val="center"/>
              <w:rPr>
                <w:sz w:val="22"/>
                <w:szCs w:val="22"/>
              </w:rPr>
            </w:pPr>
            <w:r w:rsidRPr="006E6244">
              <w:rPr>
                <w:sz w:val="22"/>
                <w:szCs w:val="22"/>
              </w:rPr>
              <w:t xml:space="preserve">(VEGF-ИФА-БЕСТ) </w:t>
            </w:r>
          </w:p>
          <w:p w:rsidR="006E6244" w:rsidRPr="006E6244" w:rsidRDefault="006E6244" w:rsidP="006E6244">
            <w:pPr>
              <w:pStyle w:val="af4"/>
              <w:jc w:val="center"/>
              <w:rPr>
                <w:sz w:val="22"/>
                <w:szCs w:val="22"/>
              </w:rPr>
            </w:pPr>
            <w:r w:rsidRPr="006E6244">
              <w:rPr>
                <w:sz w:val="22"/>
                <w:szCs w:val="22"/>
              </w:rPr>
              <w:t>по ТУ 9398-518-23548172-2016</w:t>
            </w:r>
          </w:p>
        </w:tc>
        <w:tc>
          <w:tcPr>
            <w:tcW w:w="4482" w:type="dxa"/>
            <w:tcBorders>
              <w:top w:val="nil"/>
              <w:left w:val="single" w:sz="4" w:space="0" w:color="auto"/>
              <w:bottom w:val="single" w:sz="4" w:space="0" w:color="auto"/>
              <w:right w:val="single" w:sz="4" w:space="0" w:color="auto"/>
            </w:tcBorders>
            <w:shd w:val="clear" w:color="auto" w:fill="auto"/>
            <w:vAlign w:val="center"/>
          </w:tcPr>
          <w:p w:rsidR="006E6244" w:rsidRPr="006E6244" w:rsidRDefault="006E6244" w:rsidP="006E6244">
            <w:pPr>
              <w:pStyle w:val="af4"/>
              <w:jc w:val="left"/>
              <w:rPr>
                <w:sz w:val="22"/>
                <w:szCs w:val="22"/>
              </w:rPr>
            </w:pPr>
            <w:r w:rsidRPr="006E6244">
              <w:rPr>
                <w:sz w:val="22"/>
                <w:szCs w:val="22"/>
              </w:rPr>
              <w:t xml:space="preserve">Назначение: для определения концентрации VEGF (фактор роста эндотелия сосудов) в сыворотке крови человека методом твердофазного иммуноферментного анализа (ИФА).    </w:t>
            </w:r>
            <w:r w:rsidRPr="006E6244">
              <w:rPr>
                <w:sz w:val="22"/>
                <w:szCs w:val="22"/>
              </w:rPr>
              <w:br/>
              <w:t>Состав набора</w:t>
            </w:r>
            <w:proofErr w:type="gramStart"/>
            <w:r w:rsidRPr="006E6244">
              <w:rPr>
                <w:sz w:val="22"/>
                <w:szCs w:val="22"/>
              </w:rPr>
              <w:t xml:space="preserve">   :</w:t>
            </w:r>
            <w:proofErr w:type="gramEnd"/>
            <w:r w:rsidRPr="006E6244">
              <w:rPr>
                <w:sz w:val="22"/>
                <w:szCs w:val="22"/>
              </w:rPr>
              <w:br/>
              <w:t xml:space="preserve">1) разборный 96-луночный (8х12стрипов) планшет, внутренняя поверхность покрыта </w:t>
            </w:r>
            <w:proofErr w:type="spellStart"/>
            <w:r w:rsidRPr="006E6244">
              <w:rPr>
                <w:sz w:val="22"/>
                <w:szCs w:val="22"/>
              </w:rPr>
              <w:t>моноклональными</w:t>
            </w:r>
            <w:proofErr w:type="spellEnd"/>
            <w:r w:rsidRPr="006E6244">
              <w:rPr>
                <w:sz w:val="22"/>
                <w:szCs w:val="22"/>
              </w:rPr>
              <w:t xml:space="preserve"> антителами к VEGF, готовый к использованию – 1 шт.</w:t>
            </w:r>
            <w:r w:rsidRPr="006E6244">
              <w:rPr>
                <w:sz w:val="22"/>
                <w:szCs w:val="22"/>
              </w:rPr>
              <w:br/>
              <w:t xml:space="preserve">2) калибровочные образцы, содержащие известные количества VEGF (0; 51,2; 128; 320; 800 и 2000 </w:t>
            </w:r>
            <w:proofErr w:type="spellStart"/>
            <w:r w:rsidRPr="006E6244">
              <w:rPr>
                <w:sz w:val="22"/>
                <w:szCs w:val="22"/>
              </w:rPr>
              <w:t>мЕ</w:t>
            </w:r>
            <w:proofErr w:type="spellEnd"/>
            <w:r w:rsidRPr="006E6244">
              <w:rPr>
                <w:sz w:val="22"/>
                <w:szCs w:val="22"/>
              </w:rPr>
              <w:t xml:space="preserve">/мл), аттестованные по международному стандарту NIBSC </w:t>
            </w:r>
            <w:proofErr w:type="spellStart"/>
            <w:r w:rsidRPr="006E6244">
              <w:rPr>
                <w:sz w:val="22"/>
                <w:szCs w:val="22"/>
              </w:rPr>
              <w:t>code</w:t>
            </w:r>
            <w:proofErr w:type="spellEnd"/>
            <w:r w:rsidRPr="006E6244">
              <w:rPr>
                <w:sz w:val="22"/>
                <w:szCs w:val="22"/>
              </w:rPr>
              <w:t xml:space="preserve">: 02/286; </w:t>
            </w:r>
            <w:proofErr w:type="spellStart"/>
            <w:r w:rsidRPr="006E6244">
              <w:rPr>
                <w:sz w:val="22"/>
                <w:szCs w:val="22"/>
              </w:rPr>
              <w:t>лиофилизированные</w:t>
            </w:r>
            <w:proofErr w:type="spellEnd"/>
            <w:r w:rsidRPr="006E6244">
              <w:rPr>
                <w:sz w:val="22"/>
                <w:szCs w:val="22"/>
              </w:rPr>
              <w:t xml:space="preserve"> – 6 </w:t>
            </w:r>
            <w:proofErr w:type="spellStart"/>
            <w:r w:rsidRPr="006E6244">
              <w:rPr>
                <w:sz w:val="22"/>
                <w:szCs w:val="22"/>
              </w:rPr>
              <w:t>фл</w:t>
            </w:r>
            <w:proofErr w:type="spellEnd"/>
            <w:r w:rsidRPr="006E6244">
              <w:rPr>
                <w:sz w:val="22"/>
                <w:szCs w:val="22"/>
              </w:rPr>
              <w:t>.</w:t>
            </w:r>
            <w:r w:rsidRPr="006E6244">
              <w:rPr>
                <w:sz w:val="22"/>
                <w:szCs w:val="22"/>
              </w:rPr>
              <w:br/>
              <w:t xml:space="preserve">3) контрольный образец на основе инактивированной сыворотки крови человека с известным содержанием VEGF, аттестованный по международному стандарту NIBSC </w:t>
            </w:r>
            <w:proofErr w:type="spellStart"/>
            <w:r w:rsidRPr="006E6244">
              <w:rPr>
                <w:sz w:val="22"/>
                <w:szCs w:val="22"/>
              </w:rPr>
              <w:t>code</w:t>
            </w:r>
            <w:proofErr w:type="spellEnd"/>
            <w:r w:rsidRPr="006E6244">
              <w:rPr>
                <w:sz w:val="22"/>
                <w:szCs w:val="22"/>
              </w:rPr>
              <w:t xml:space="preserve">: 02/286; </w:t>
            </w:r>
            <w:proofErr w:type="spellStart"/>
            <w:proofErr w:type="gramStart"/>
            <w:r w:rsidRPr="006E6244">
              <w:rPr>
                <w:sz w:val="22"/>
                <w:szCs w:val="22"/>
              </w:rPr>
              <w:t>лиофилизированный</w:t>
            </w:r>
            <w:proofErr w:type="spellEnd"/>
            <w:r w:rsidRPr="006E6244">
              <w:rPr>
                <w:sz w:val="22"/>
                <w:szCs w:val="22"/>
              </w:rPr>
              <w:t xml:space="preserve"> – 1 </w:t>
            </w:r>
            <w:proofErr w:type="spellStart"/>
            <w:r w:rsidRPr="006E6244">
              <w:rPr>
                <w:sz w:val="22"/>
                <w:szCs w:val="22"/>
              </w:rPr>
              <w:t>фл</w:t>
            </w:r>
            <w:proofErr w:type="spellEnd"/>
            <w:r w:rsidRPr="006E6244">
              <w:rPr>
                <w:sz w:val="22"/>
                <w:szCs w:val="22"/>
              </w:rPr>
              <w:t>.</w:t>
            </w:r>
            <w:r w:rsidRPr="006E6244">
              <w:rPr>
                <w:sz w:val="22"/>
                <w:szCs w:val="22"/>
              </w:rPr>
              <w:br/>
              <w:t xml:space="preserve">4) конъюгированные </w:t>
            </w:r>
            <w:proofErr w:type="spellStart"/>
            <w:r w:rsidRPr="006E6244">
              <w:rPr>
                <w:sz w:val="22"/>
                <w:szCs w:val="22"/>
              </w:rPr>
              <w:t>биотинилированные</w:t>
            </w:r>
            <w:proofErr w:type="spellEnd"/>
            <w:r w:rsidRPr="006E6244">
              <w:rPr>
                <w:sz w:val="22"/>
                <w:szCs w:val="22"/>
              </w:rPr>
              <w:t xml:space="preserve"> </w:t>
            </w:r>
            <w:proofErr w:type="spellStart"/>
            <w:r w:rsidRPr="006E6244">
              <w:rPr>
                <w:sz w:val="22"/>
                <w:szCs w:val="22"/>
              </w:rPr>
              <w:t>поликлональные</w:t>
            </w:r>
            <w:proofErr w:type="spellEnd"/>
            <w:r w:rsidRPr="006E6244">
              <w:rPr>
                <w:sz w:val="22"/>
                <w:szCs w:val="22"/>
              </w:rPr>
              <w:t xml:space="preserve"> антитела к VEGF, готовые для использования – 1 </w:t>
            </w:r>
            <w:proofErr w:type="spellStart"/>
            <w:r w:rsidRPr="006E6244">
              <w:rPr>
                <w:sz w:val="22"/>
                <w:szCs w:val="22"/>
              </w:rPr>
              <w:t>фл</w:t>
            </w:r>
            <w:proofErr w:type="spellEnd"/>
            <w:r w:rsidRPr="006E6244">
              <w:rPr>
                <w:sz w:val="22"/>
                <w:szCs w:val="22"/>
              </w:rPr>
              <w:t>. х13 мл.</w:t>
            </w:r>
            <w:r w:rsidRPr="006E6244">
              <w:rPr>
                <w:sz w:val="22"/>
                <w:szCs w:val="22"/>
              </w:rPr>
              <w:br/>
              <w:t xml:space="preserve">5) </w:t>
            </w:r>
            <w:proofErr w:type="spellStart"/>
            <w:r w:rsidRPr="006E6244">
              <w:rPr>
                <w:sz w:val="22"/>
                <w:szCs w:val="22"/>
              </w:rPr>
              <w:t>стрептовидин-пероксидаза</w:t>
            </w:r>
            <w:proofErr w:type="spellEnd"/>
            <w:r w:rsidRPr="006E6244">
              <w:rPr>
                <w:sz w:val="22"/>
                <w:szCs w:val="22"/>
              </w:rPr>
              <w:t xml:space="preserve"> хрена, готовая для использования – 1 </w:t>
            </w:r>
            <w:proofErr w:type="spellStart"/>
            <w:r w:rsidRPr="006E6244">
              <w:rPr>
                <w:sz w:val="22"/>
                <w:szCs w:val="22"/>
              </w:rPr>
              <w:t>фл</w:t>
            </w:r>
            <w:proofErr w:type="spellEnd"/>
            <w:r w:rsidRPr="006E6244">
              <w:rPr>
                <w:sz w:val="22"/>
                <w:szCs w:val="22"/>
              </w:rPr>
              <w:t>. х 13 мл.</w:t>
            </w:r>
            <w:r w:rsidRPr="006E6244">
              <w:rPr>
                <w:sz w:val="22"/>
                <w:szCs w:val="22"/>
              </w:rPr>
              <w:br/>
              <w:t xml:space="preserve">6) раствор для восстановления </w:t>
            </w:r>
            <w:r w:rsidRPr="006E6244">
              <w:rPr>
                <w:sz w:val="22"/>
                <w:szCs w:val="22"/>
              </w:rPr>
              <w:lastRenderedPageBreak/>
              <w:t xml:space="preserve">калибровочных и контрольного образцов – 1 </w:t>
            </w:r>
            <w:proofErr w:type="spellStart"/>
            <w:r w:rsidRPr="006E6244">
              <w:rPr>
                <w:sz w:val="22"/>
                <w:szCs w:val="22"/>
              </w:rPr>
              <w:t>фл</w:t>
            </w:r>
            <w:proofErr w:type="spellEnd"/>
            <w:r w:rsidRPr="006E6244">
              <w:rPr>
                <w:sz w:val="22"/>
                <w:szCs w:val="22"/>
              </w:rPr>
              <w:t>. х 7 мл.</w:t>
            </w:r>
            <w:r w:rsidRPr="006E6244">
              <w:rPr>
                <w:sz w:val="22"/>
                <w:szCs w:val="22"/>
              </w:rPr>
              <w:br/>
              <w:t xml:space="preserve">7) раствор для разведения образцов – 1 </w:t>
            </w:r>
            <w:proofErr w:type="spellStart"/>
            <w:r w:rsidRPr="006E6244">
              <w:rPr>
                <w:sz w:val="22"/>
                <w:szCs w:val="22"/>
              </w:rPr>
              <w:t>фл</w:t>
            </w:r>
            <w:proofErr w:type="spellEnd"/>
            <w:r w:rsidRPr="006E6244">
              <w:rPr>
                <w:sz w:val="22"/>
                <w:szCs w:val="22"/>
              </w:rPr>
              <w:t>. х 13 мл.</w:t>
            </w:r>
            <w:r w:rsidRPr="006E6244">
              <w:rPr>
                <w:sz w:val="22"/>
                <w:szCs w:val="22"/>
              </w:rPr>
              <w:br/>
              <w:t xml:space="preserve">8) фосфатно-солевой буфер с TWIN, концентрат 25-кратный – 2 </w:t>
            </w:r>
            <w:proofErr w:type="spellStart"/>
            <w:r w:rsidRPr="006E6244">
              <w:rPr>
                <w:sz w:val="22"/>
                <w:szCs w:val="22"/>
              </w:rPr>
              <w:t>фл</w:t>
            </w:r>
            <w:proofErr w:type="spellEnd"/>
            <w:proofErr w:type="gramEnd"/>
            <w:r w:rsidRPr="006E6244">
              <w:rPr>
                <w:sz w:val="22"/>
                <w:szCs w:val="22"/>
              </w:rPr>
              <w:t xml:space="preserve">. </w:t>
            </w:r>
            <w:proofErr w:type="gramStart"/>
            <w:r w:rsidRPr="006E6244">
              <w:rPr>
                <w:sz w:val="22"/>
                <w:szCs w:val="22"/>
              </w:rPr>
              <w:t>х 28 мл.</w:t>
            </w:r>
            <w:r w:rsidRPr="006E6244">
              <w:rPr>
                <w:sz w:val="22"/>
                <w:szCs w:val="22"/>
              </w:rPr>
              <w:br/>
              <w:t xml:space="preserve">9) раствор </w:t>
            </w:r>
            <w:proofErr w:type="spellStart"/>
            <w:r w:rsidRPr="006E6244">
              <w:rPr>
                <w:sz w:val="22"/>
                <w:szCs w:val="22"/>
              </w:rPr>
              <w:t>тетраметилбензидина</w:t>
            </w:r>
            <w:proofErr w:type="spellEnd"/>
            <w:r w:rsidRPr="006E6244">
              <w:rPr>
                <w:sz w:val="22"/>
                <w:szCs w:val="22"/>
              </w:rPr>
              <w:t xml:space="preserve"> плюс (ТМБ плюс), готовый для использования – 1 </w:t>
            </w:r>
            <w:proofErr w:type="spellStart"/>
            <w:r w:rsidRPr="006E6244">
              <w:rPr>
                <w:sz w:val="22"/>
                <w:szCs w:val="22"/>
              </w:rPr>
              <w:t>фл</w:t>
            </w:r>
            <w:proofErr w:type="spellEnd"/>
            <w:r w:rsidRPr="006E6244">
              <w:rPr>
                <w:sz w:val="22"/>
                <w:szCs w:val="22"/>
              </w:rPr>
              <w:t>. х 13 мл.</w:t>
            </w:r>
            <w:r w:rsidRPr="006E6244">
              <w:rPr>
                <w:sz w:val="22"/>
                <w:szCs w:val="22"/>
              </w:rPr>
              <w:br/>
              <w:t xml:space="preserve">10) стоп-реагент, готовый для использования – 1 </w:t>
            </w:r>
            <w:proofErr w:type="spellStart"/>
            <w:r w:rsidRPr="006E6244">
              <w:rPr>
                <w:sz w:val="22"/>
                <w:szCs w:val="22"/>
              </w:rPr>
              <w:t>фл</w:t>
            </w:r>
            <w:proofErr w:type="spellEnd"/>
            <w:r w:rsidRPr="006E6244">
              <w:rPr>
                <w:sz w:val="22"/>
                <w:szCs w:val="22"/>
              </w:rPr>
              <w:t xml:space="preserve">. х 12 мл. </w:t>
            </w:r>
            <w:r w:rsidRPr="006E6244">
              <w:rPr>
                <w:sz w:val="22"/>
                <w:szCs w:val="22"/>
              </w:rPr>
              <w:br/>
              <w:t>11) пленка для заклеивания планшета – 3 шт.</w:t>
            </w:r>
            <w:r w:rsidRPr="006E6244">
              <w:rPr>
                <w:sz w:val="22"/>
                <w:szCs w:val="22"/>
              </w:rPr>
              <w:br/>
              <w:t>12) трафарет для построения калибровочного графика – 1 шт.</w:t>
            </w:r>
            <w:r w:rsidRPr="006E6244">
              <w:rPr>
                <w:sz w:val="22"/>
                <w:szCs w:val="22"/>
              </w:rPr>
              <w:br/>
              <w:t>13) ванночка для реагента – 4 шт.</w:t>
            </w:r>
            <w:r w:rsidRPr="006E6244">
              <w:rPr>
                <w:sz w:val="22"/>
                <w:szCs w:val="22"/>
              </w:rPr>
              <w:br/>
              <w:t xml:space="preserve">14) наконечники для пипеток на 2–200 </w:t>
            </w:r>
            <w:proofErr w:type="spellStart"/>
            <w:r w:rsidRPr="006E6244">
              <w:rPr>
                <w:sz w:val="22"/>
                <w:szCs w:val="22"/>
              </w:rPr>
              <w:t>мкл</w:t>
            </w:r>
            <w:proofErr w:type="spellEnd"/>
            <w:r w:rsidRPr="006E6244">
              <w:rPr>
                <w:sz w:val="22"/>
                <w:szCs w:val="22"/>
              </w:rPr>
              <w:t xml:space="preserve"> – 32 шт.</w:t>
            </w:r>
            <w:r w:rsidRPr="006E6244">
              <w:rPr>
                <w:sz w:val="22"/>
                <w:szCs w:val="22"/>
              </w:rPr>
              <w:br/>
              <w:t>Фотометрия:</w:t>
            </w:r>
            <w:proofErr w:type="gramEnd"/>
            <w:r w:rsidRPr="006E6244">
              <w:rPr>
                <w:sz w:val="22"/>
                <w:szCs w:val="22"/>
              </w:rPr>
              <w:t xml:space="preserve"> ОП при основной длине 450 </w:t>
            </w:r>
            <w:proofErr w:type="spellStart"/>
            <w:r w:rsidRPr="006E6244">
              <w:rPr>
                <w:sz w:val="22"/>
                <w:szCs w:val="22"/>
              </w:rPr>
              <w:t>нм</w:t>
            </w:r>
            <w:proofErr w:type="spellEnd"/>
            <w:r w:rsidRPr="006E6244">
              <w:rPr>
                <w:sz w:val="22"/>
                <w:szCs w:val="22"/>
              </w:rPr>
              <w:t xml:space="preserve"> и длине сравнения в диапазоне 620–655 </w:t>
            </w:r>
            <w:proofErr w:type="spellStart"/>
            <w:r w:rsidRPr="006E6244">
              <w:rPr>
                <w:sz w:val="22"/>
                <w:szCs w:val="22"/>
              </w:rPr>
              <w:t>нм</w:t>
            </w:r>
            <w:proofErr w:type="spellEnd"/>
            <w:r w:rsidRPr="006E6244">
              <w:rPr>
                <w:sz w:val="22"/>
                <w:szCs w:val="22"/>
              </w:rPr>
              <w:t xml:space="preserve">, допускается измерение при длине волны 450 </w:t>
            </w:r>
            <w:proofErr w:type="spellStart"/>
            <w:r w:rsidRPr="006E6244">
              <w:rPr>
                <w:sz w:val="22"/>
                <w:szCs w:val="22"/>
              </w:rPr>
              <w:t>нм</w:t>
            </w:r>
            <w:proofErr w:type="spellEnd"/>
            <w:r w:rsidRPr="006E6244">
              <w:rPr>
                <w:sz w:val="22"/>
                <w:szCs w:val="22"/>
              </w:rPr>
              <w:t xml:space="preserve">: соответствие.  </w:t>
            </w:r>
            <w:r w:rsidRPr="006E6244">
              <w:rPr>
                <w:sz w:val="22"/>
                <w:szCs w:val="22"/>
              </w:rPr>
              <w:br/>
              <w:t xml:space="preserve">Диапазон определения, </w:t>
            </w:r>
            <w:proofErr w:type="spellStart"/>
            <w:r w:rsidRPr="006E6244">
              <w:rPr>
                <w:sz w:val="22"/>
                <w:szCs w:val="22"/>
              </w:rPr>
              <w:t>мЕ</w:t>
            </w:r>
            <w:proofErr w:type="spellEnd"/>
            <w:r w:rsidRPr="006E6244">
              <w:rPr>
                <w:sz w:val="22"/>
                <w:szCs w:val="22"/>
              </w:rPr>
              <w:t>/мл 0-2000.</w:t>
            </w:r>
            <w:r w:rsidRPr="006E6244">
              <w:rPr>
                <w:sz w:val="22"/>
                <w:szCs w:val="22"/>
              </w:rPr>
              <w:br/>
              <w:t xml:space="preserve">Объем образца для тестирования в дублях, </w:t>
            </w:r>
            <w:proofErr w:type="spellStart"/>
            <w:r w:rsidRPr="006E6244">
              <w:rPr>
                <w:sz w:val="22"/>
                <w:szCs w:val="22"/>
              </w:rPr>
              <w:t>мкл</w:t>
            </w:r>
            <w:proofErr w:type="spellEnd"/>
            <w:r w:rsidRPr="006E6244">
              <w:rPr>
                <w:sz w:val="22"/>
                <w:szCs w:val="22"/>
              </w:rPr>
              <w:t xml:space="preserve"> ≤ 100</w:t>
            </w:r>
            <w:r w:rsidRPr="006E6244">
              <w:rPr>
                <w:sz w:val="22"/>
                <w:szCs w:val="22"/>
              </w:rPr>
              <w:br/>
              <w:t>Суммарное время инкубаций   ≤ 240 мин.</w:t>
            </w:r>
            <w:r w:rsidRPr="006E6244">
              <w:rPr>
                <w:sz w:val="22"/>
                <w:szCs w:val="22"/>
              </w:rPr>
              <w:br/>
              <w:t xml:space="preserve">Чувствительность: минимально определяемая концентрация, </w:t>
            </w:r>
            <w:proofErr w:type="spellStart"/>
            <w:r w:rsidRPr="006E6244">
              <w:rPr>
                <w:sz w:val="22"/>
                <w:szCs w:val="22"/>
              </w:rPr>
              <w:t>мЕ</w:t>
            </w:r>
            <w:proofErr w:type="spellEnd"/>
            <w:r w:rsidRPr="006E6244">
              <w:rPr>
                <w:sz w:val="22"/>
                <w:szCs w:val="22"/>
              </w:rPr>
              <w:t xml:space="preserve">/мл ≤ 10  </w:t>
            </w:r>
            <w:r w:rsidRPr="006E6244">
              <w:rPr>
                <w:sz w:val="22"/>
                <w:szCs w:val="22"/>
              </w:rPr>
              <w:br/>
            </w:r>
            <w:proofErr w:type="spellStart"/>
            <w:r w:rsidRPr="006E6244">
              <w:rPr>
                <w:sz w:val="22"/>
                <w:szCs w:val="22"/>
              </w:rPr>
              <w:t>Воспроизводимость</w:t>
            </w:r>
            <w:proofErr w:type="spellEnd"/>
            <w:r w:rsidRPr="006E6244">
              <w:rPr>
                <w:sz w:val="22"/>
                <w:szCs w:val="22"/>
              </w:rPr>
              <w:t>: максимальный коэффициент вариации ≤ 8 %.</w:t>
            </w:r>
            <w:r w:rsidRPr="006E6244">
              <w:rPr>
                <w:sz w:val="22"/>
                <w:szCs w:val="22"/>
              </w:rPr>
              <w:br/>
              <w:t>Количество выполняемых тестов ≥ 96 шт.</w:t>
            </w:r>
          </w:p>
        </w:tc>
        <w:tc>
          <w:tcPr>
            <w:tcW w:w="1202" w:type="dxa"/>
            <w:tcBorders>
              <w:top w:val="nil"/>
              <w:left w:val="nil"/>
              <w:bottom w:val="single" w:sz="4" w:space="0" w:color="auto"/>
              <w:right w:val="single" w:sz="4" w:space="0" w:color="auto"/>
            </w:tcBorders>
            <w:shd w:val="clear" w:color="auto" w:fill="auto"/>
            <w:vAlign w:val="center"/>
          </w:tcPr>
          <w:p w:rsidR="006E6244" w:rsidRPr="006E6244" w:rsidRDefault="006E6244" w:rsidP="006E6244">
            <w:pPr>
              <w:pStyle w:val="af4"/>
              <w:jc w:val="center"/>
              <w:rPr>
                <w:sz w:val="22"/>
                <w:szCs w:val="22"/>
              </w:rPr>
            </w:pPr>
            <w:r w:rsidRPr="006E6244">
              <w:rPr>
                <w:sz w:val="22"/>
                <w:szCs w:val="22"/>
              </w:rPr>
              <w:lastRenderedPageBreak/>
              <w:t>набор</w:t>
            </w:r>
          </w:p>
        </w:tc>
        <w:tc>
          <w:tcPr>
            <w:tcW w:w="1371" w:type="dxa"/>
            <w:tcBorders>
              <w:top w:val="nil"/>
              <w:left w:val="nil"/>
              <w:bottom w:val="single" w:sz="4" w:space="0" w:color="auto"/>
              <w:right w:val="single" w:sz="4" w:space="0" w:color="auto"/>
            </w:tcBorders>
            <w:shd w:val="clear" w:color="auto" w:fill="auto"/>
            <w:vAlign w:val="center"/>
          </w:tcPr>
          <w:p w:rsidR="006E6244" w:rsidRPr="006E6244" w:rsidRDefault="006E6244" w:rsidP="006E6244">
            <w:pPr>
              <w:pStyle w:val="af4"/>
              <w:jc w:val="center"/>
              <w:rPr>
                <w:sz w:val="22"/>
                <w:szCs w:val="22"/>
              </w:rPr>
            </w:pPr>
            <w:r w:rsidRPr="006E6244">
              <w:rPr>
                <w:sz w:val="22"/>
                <w:szCs w:val="22"/>
              </w:rPr>
              <w:t>21.20.23.110</w:t>
            </w:r>
          </w:p>
        </w:tc>
        <w:tc>
          <w:tcPr>
            <w:tcW w:w="928" w:type="dxa"/>
            <w:tcBorders>
              <w:top w:val="nil"/>
              <w:left w:val="nil"/>
              <w:bottom w:val="single" w:sz="4" w:space="0" w:color="auto"/>
              <w:right w:val="single" w:sz="4" w:space="0" w:color="auto"/>
            </w:tcBorders>
            <w:shd w:val="clear" w:color="auto" w:fill="auto"/>
            <w:vAlign w:val="center"/>
          </w:tcPr>
          <w:p w:rsidR="006E6244" w:rsidRPr="006E6244" w:rsidRDefault="006E6244" w:rsidP="006E6244">
            <w:pPr>
              <w:pStyle w:val="af4"/>
              <w:jc w:val="center"/>
              <w:rPr>
                <w:sz w:val="22"/>
                <w:szCs w:val="22"/>
              </w:rPr>
            </w:pPr>
            <w:r w:rsidRPr="006E6244">
              <w:rPr>
                <w:sz w:val="22"/>
                <w:szCs w:val="22"/>
              </w:rPr>
              <w:t>1</w:t>
            </w:r>
          </w:p>
        </w:tc>
        <w:tc>
          <w:tcPr>
            <w:tcW w:w="1134" w:type="dxa"/>
            <w:tcBorders>
              <w:top w:val="nil"/>
              <w:left w:val="nil"/>
              <w:bottom w:val="single" w:sz="4" w:space="0" w:color="auto"/>
              <w:right w:val="single" w:sz="4" w:space="0" w:color="auto"/>
            </w:tcBorders>
            <w:shd w:val="clear" w:color="auto" w:fill="auto"/>
            <w:vAlign w:val="center"/>
          </w:tcPr>
          <w:p w:rsidR="006E6244" w:rsidRPr="006E6244" w:rsidRDefault="006E6244" w:rsidP="006E6244">
            <w:pPr>
              <w:pStyle w:val="af4"/>
              <w:jc w:val="center"/>
              <w:rPr>
                <w:sz w:val="22"/>
                <w:szCs w:val="22"/>
              </w:rPr>
            </w:pPr>
            <w:bookmarkStart w:id="6" w:name="_GoBack"/>
            <w:bookmarkEnd w:id="6"/>
          </w:p>
        </w:tc>
        <w:tc>
          <w:tcPr>
            <w:tcW w:w="1330" w:type="dxa"/>
            <w:tcBorders>
              <w:top w:val="nil"/>
              <w:left w:val="nil"/>
              <w:bottom w:val="single" w:sz="4" w:space="0" w:color="auto"/>
              <w:right w:val="single" w:sz="4" w:space="0" w:color="auto"/>
            </w:tcBorders>
            <w:shd w:val="clear" w:color="auto" w:fill="auto"/>
            <w:vAlign w:val="center"/>
          </w:tcPr>
          <w:p w:rsidR="006E6244" w:rsidRPr="006E6244" w:rsidRDefault="006E6244" w:rsidP="006E6244">
            <w:pPr>
              <w:pStyle w:val="af4"/>
              <w:jc w:val="center"/>
              <w:rPr>
                <w:sz w:val="22"/>
                <w:szCs w:val="22"/>
              </w:rPr>
            </w:pPr>
          </w:p>
        </w:tc>
        <w:tc>
          <w:tcPr>
            <w:tcW w:w="1140" w:type="dxa"/>
            <w:tcBorders>
              <w:top w:val="nil"/>
              <w:left w:val="nil"/>
              <w:bottom w:val="single" w:sz="4" w:space="0" w:color="auto"/>
              <w:right w:val="single" w:sz="4" w:space="0" w:color="auto"/>
            </w:tcBorders>
            <w:shd w:val="clear" w:color="auto" w:fill="auto"/>
            <w:vAlign w:val="center"/>
          </w:tcPr>
          <w:p w:rsidR="006E6244" w:rsidRPr="006E6244" w:rsidRDefault="006E6244" w:rsidP="006E6244">
            <w:pPr>
              <w:pStyle w:val="af4"/>
              <w:jc w:val="center"/>
              <w:rPr>
                <w:sz w:val="22"/>
                <w:szCs w:val="22"/>
              </w:rPr>
            </w:pPr>
          </w:p>
        </w:tc>
        <w:tc>
          <w:tcPr>
            <w:tcW w:w="1206" w:type="dxa"/>
            <w:tcBorders>
              <w:top w:val="nil"/>
              <w:left w:val="nil"/>
              <w:bottom w:val="single" w:sz="4" w:space="0" w:color="auto"/>
              <w:right w:val="single" w:sz="4" w:space="0" w:color="auto"/>
            </w:tcBorders>
            <w:shd w:val="clear" w:color="auto" w:fill="auto"/>
            <w:vAlign w:val="center"/>
          </w:tcPr>
          <w:p w:rsidR="006E6244" w:rsidRPr="006E6244" w:rsidRDefault="006E6244" w:rsidP="006E6244">
            <w:pPr>
              <w:pStyle w:val="af4"/>
              <w:jc w:val="center"/>
              <w:rPr>
                <w:sz w:val="22"/>
                <w:szCs w:val="22"/>
              </w:rPr>
            </w:pPr>
          </w:p>
        </w:tc>
      </w:tr>
    </w:tbl>
    <w:p w:rsidR="00065810" w:rsidRDefault="00065810" w:rsidP="00065810">
      <w:pPr>
        <w:pStyle w:val="a4"/>
        <w:spacing w:after="0" w:line="240" w:lineRule="auto"/>
        <w:textAlignment w:val="auto"/>
        <w:rPr>
          <w:rFonts w:eastAsia="Calibri"/>
          <w:sz w:val="20"/>
          <w:szCs w:val="20"/>
        </w:rPr>
      </w:pPr>
    </w:p>
    <w:p w:rsidR="0021747E" w:rsidRPr="001A0353" w:rsidRDefault="009204BC" w:rsidP="0021747E">
      <w:pPr>
        <w:pStyle w:val="a4"/>
        <w:spacing w:after="0" w:line="240" w:lineRule="auto"/>
        <w:textAlignment w:val="auto"/>
        <w:rPr>
          <w:sz w:val="22"/>
          <w:szCs w:val="22"/>
        </w:rPr>
      </w:pPr>
      <w:r w:rsidRPr="00C46A9D">
        <w:rPr>
          <w:sz w:val="22"/>
          <w:szCs w:val="22"/>
        </w:rPr>
        <w:t xml:space="preserve">Итого: </w:t>
      </w:r>
    </w:p>
    <w:p w:rsidR="00C9406B" w:rsidRPr="001A0353" w:rsidRDefault="00C9406B" w:rsidP="00C9406B">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716705" w:rsidRPr="00A06AE1" w:rsidTr="00AF39E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716705">
            <w:pPr>
              <w:spacing w:line="240" w:lineRule="auto"/>
              <w:contextualSpacing/>
              <w:jc w:val="left"/>
              <w:rPr>
                <w:b/>
                <w:sz w:val="22"/>
                <w:szCs w:val="22"/>
              </w:rPr>
            </w:pPr>
            <w:r w:rsidRPr="00061AC5">
              <w:rPr>
                <w:b/>
                <w:sz w:val="22"/>
                <w:szCs w:val="22"/>
              </w:rPr>
              <w:t>От Поставщика:</w:t>
            </w:r>
          </w:p>
          <w:p w:rsidR="00716705" w:rsidRPr="00061AC5" w:rsidRDefault="00716705" w:rsidP="00716705">
            <w:pPr>
              <w:tabs>
                <w:tab w:val="left" w:pos="4536"/>
              </w:tabs>
              <w:spacing w:line="240" w:lineRule="auto"/>
              <w:jc w:val="left"/>
              <w:rPr>
                <w:sz w:val="22"/>
                <w:szCs w:val="22"/>
                <w:lang w:eastAsia="en-US"/>
              </w:rPr>
            </w:pPr>
            <w:r w:rsidRPr="00061AC5">
              <w:rPr>
                <w:sz w:val="22"/>
                <w:szCs w:val="22"/>
                <w:lang w:eastAsia="en-US"/>
              </w:rPr>
              <w:t xml:space="preserve"> </w:t>
            </w:r>
          </w:p>
        </w:tc>
      </w:tr>
    </w:tbl>
    <w:p w:rsidR="006B2AA5" w:rsidRDefault="006B2AA5" w:rsidP="00140E3F">
      <w:pPr>
        <w:jc w:val="left"/>
        <w:rPr>
          <w:sz w:val="22"/>
          <w:szCs w:val="22"/>
        </w:rPr>
        <w:sectPr w:rsidR="006B2AA5" w:rsidSect="00126518">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720" w:left="720" w:header="720"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Default="006B2AA5" w:rsidP="006B2AA5">
      <w:pPr>
        <w:widowControl/>
        <w:autoSpaceDE/>
        <w:autoSpaceDN/>
        <w:adjustRightInd/>
        <w:spacing w:line="240" w:lineRule="auto"/>
        <w:jc w:val="center"/>
        <w:textAlignment w:val="auto"/>
        <w:rPr>
          <w:rFonts w:eastAsia="Times New Roman"/>
          <w:b/>
          <w:sz w:val="24"/>
          <w:szCs w:val="24"/>
        </w:rPr>
      </w:pP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B2AA5" w:rsidRPr="0098526C" w:rsidRDefault="006B2AA5" w:rsidP="003A0B64">
      <w:pPr>
        <w:pStyle w:val="a4"/>
        <w:spacing w:after="0" w:line="240" w:lineRule="auto"/>
        <w:ind w:firstLine="709"/>
        <w:textAlignment w:val="auto"/>
        <w:rPr>
          <w:sz w:val="21"/>
          <w:szCs w:val="21"/>
        </w:rPr>
      </w:pPr>
      <w:r w:rsidRPr="0098526C">
        <w:rPr>
          <w:sz w:val="21"/>
          <w:szCs w:val="21"/>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8526C" w:rsidRPr="0098526C">
        <w:rPr>
          <w:sz w:val="21"/>
          <w:szCs w:val="21"/>
        </w:rPr>
        <w:t xml:space="preserve">в лице </w:t>
      </w:r>
      <w:r w:rsidR="00C9406B">
        <w:rPr>
          <w:sz w:val="21"/>
          <w:szCs w:val="21"/>
        </w:rPr>
        <w:t>________________</w:t>
      </w:r>
      <w:r w:rsidR="0098526C" w:rsidRPr="0098526C">
        <w:rPr>
          <w:sz w:val="21"/>
          <w:szCs w:val="21"/>
        </w:rPr>
        <w:t xml:space="preserve">, действующей на основании </w:t>
      </w:r>
      <w:r w:rsidR="00C9406B">
        <w:rPr>
          <w:sz w:val="21"/>
          <w:szCs w:val="21"/>
        </w:rPr>
        <w:t>______________________</w:t>
      </w:r>
      <w:r w:rsidR="0098526C" w:rsidRPr="0098526C">
        <w:rPr>
          <w:sz w:val="21"/>
          <w:szCs w:val="21"/>
        </w:rPr>
        <w:t xml:space="preserve">, </w:t>
      </w:r>
      <w:r w:rsidR="0083456D" w:rsidRPr="0098526C">
        <w:rPr>
          <w:sz w:val="21"/>
          <w:szCs w:val="21"/>
        </w:rPr>
        <w:t xml:space="preserve">с одной стороны, и ________________, именуемое в дальнейшем «Поставщик», в лице ___________________, действующего на основании __________________, </w:t>
      </w:r>
      <w:r w:rsidRPr="0098526C">
        <w:rPr>
          <w:sz w:val="21"/>
          <w:szCs w:val="21"/>
        </w:rPr>
        <w:t>с другой стороны, заключили настоящее соглашение о нижеследующем:</w:t>
      </w:r>
    </w:p>
    <w:p w:rsidR="006B2AA5" w:rsidRPr="003A0B64" w:rsidRDefault="006B2AA5" w:rsidP="006B2AA5">
      <w:pPr>
        <w:pStyle w:val="a4"/>
        <w:spacing w:after="0" w:line="240" w:lineRule="auto"/>
        <w:ind w:firstLine="709"/>
        <w:textAlignment w:val="auto"/>
        <w:rPr>
          <w:sz w:val="21"/>
          <w:szCs w:val="21"/>
        </w:rPr>
      </w:pPr>
    </w:p>
    <w:p w:rsidR="006B2AA5" w:rsidRPr="003A0B64" w:rsidRDefault="006B2AA5" w:rsidP="006B2AA5">
      <w:pPr>
        <w:widowControl/>
        <w:numPr>
          <w:ilvl w:val="0"/>
          <w:numId w:val="12"/>
        </w:numPr>
        <w:autoSpaceDE/>
        <w:autoSpaceDN/>
        <w:adjustRightInd/>
        <w:spacing w:line="240" w:lineRule="auto"/>
        <w:ind w:left="0" w:firstLine="709"/>
        <w:textAlignment w:val="auto"/>
        <w:rPr>
          <w:rFonts w:eastAsia="Times New Roman"/>
          <w:sz w:val="21"/>
          <w:szCs w:val="21"/>
          <w:lang w:eastAsia="en-US"/>
        </w:rPr>
      </w:pPr>
      <w:proofErr w:type="gramStart"/>
      <w:r w:rsidRPr="003A0B64">
        <w:rPr>
          <w:rFonts w:eastAsia="Times New Roman"/>
          <w:sz w:val="21"/>
          <w:szCs w:val="21"/>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3A0B64">
        <w:rPr>
          <w:rFonts w:eastAsia="Times New Roman"/>
          <w:sz w:val="21"/>
          <w:szCs w:val="21"/>
          <w:lang w:eastAsia="en-US"/>
        </w:rPr>
        <w:t>документы о приёмке</w:t>
      </w:r>
      <w:r w:rsidRPr="003A0B64">
        <w:rPr>
          <w:rFonts w:eastAsia="Times New Roman"/>
          <w:sz w:val="21"/>
          <w:szCs w:val="21"/>
          <w:lang w:eastAsia="en-US"/>
        </w:rPr>
        <w:t>, акт</w:t>
      </w:r>
      <w:r w:rsidR="00555F63" w:rsidRPr="003A0B64">
        <w:rPr>
          <w:rFonts w:eastAsia="Times New Roman"/>
          <w:sz w:val="21"/>
          <w:szCs w:val="21"/>
          <w:lang w:eastAsia="en-US"/>
        </w:rPr>
        <w:t>ы</w:t>
      </w:r>
      <w:r w:rsidRPr="003A0B64">
        <w:rPr>
          <w:rFonts w:eastAsia="Times New Roman"/>
          <w:sz w:val="21"/>
          <w:szCs w:val="21"/>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3A0B64">
        <w:rPr>
          <w:rFonts w:eastAsia="Times New Roman"/>
          <w:sz w:val="21"/>
          <w:szCs w:val="21"/>
          <w:lang w:eastAsia="en-US"/>
        </w:rPr>
        <w:t xml:space="preserve">документы, </w:t>
      </w:r>
      <w:r w:rsidRPr="003A0B64">
        <w:rPr>
          <w:rFonts w:eastAsia="Times New Roman"/>
          <w:sz w:val="21"/>
          <w:szCs w:val="21"/>
          <w:lang w:eastAsia="en-US"/>
        </w:rPr>
        <w:t>подписываемые Сторонами в</w:t>
      </w:r>
      <w:proofErr w:type="gramEnd"/>
      <w:r w:rsidRPr="003A0B64">
        <w:rPr>
          <w:rFonts w:eastAsia="Times New Roman"/>
          <w:sz w:val="21"/>
          <w:szCs w:val="21"/>
          <w:lang w:eastAsia="en-US"/>
        </w:rPr>
        <w:t xml:space="preserve"> </w:t>
      </w:r>
      <w:proofErr w:type="gramStart"/>
      <w:r w:rsidRPr="003A0B64">
        <w:rPr>
          <w:rFonts w:eastAsia="Times New Roman"/>
          <w:sz w:val="21"/>
          <w:szCs w:val="21"/>
          <w:lang w:eastAsia="en-US"/>
        </w:rPr>
        <w:t>рамках</w:t>
      </w:r>
      <w:proofErr w:type="gramEnd"/>
      <w:r w:rsidRPr="003A0B64">
        <w:rPr>
          <w:rFonts w:eastAsia="Times New Roman"/>
          <w:sz w:val="21"/>
          <w:szCs w:val="21"/>
          <w:lang w:eastAsia="en-US"/>
        </w:rPr>
        <w:t xml:space="preserve"> исполнения обязательств по заключенному Контракту (далее – Документы).</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3A0B64">
        <w:rPr>
          <w:rFonts w:eastAsia="Times New Roman"/>
          <w:sz w:val="21"/>
          <w:szCs w:val="21"/>
          <w:lang w:eastAsia="de-DE"/>
        </w:rPr>
        <w:t>предоставлять запрашиваемые Документы</w:t>
      </w:r>
      <w:proofErr w:type="gramEnd"/>
      <w:r w:rsidRPr="003A0B64">
        <w:rPr>
          <w:rFonts w:eastAsia="Times New Roman"/>
          <w:sz w:val="21"/>
          <w:szCs w:val="21"/>
          <w:lang w:eastAsia="de-DE"/>
        </w:rPr>
        <w:t xml:space="preserve"> в бумажном печатном виде, не позднее 30 (тридцати) календарных дней с момента получения такого запроса.</w:t>
      </w:r>
    </w:p>
    <w:p w:rsidR="00B82231"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Обмен Документами в электронном виде по телекоммуникационным каналам связи осуществляется через операторов</w:t>
      </w:r>
      <w:r w:rsidR="00643056" w:rsidRPr="003A0B64">
        <w:rPr>
          <w:rFonts w:eastAsia="Times New Roman"/>
          <w:sz w:val="21"/>
          <w:szCs w:val="21"/>
          <w:lang w:eastAsia="de-DE"/>
        </w:rPr>
        <w:t xml:space="preserve"> электронного документооборота.</w:t>
      </w:r>
    </w:p>
    <w:p w:rsidR="006B2AA5"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подтверждено отсутствие изменений, внесенных в этот документ после его подписания.</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В случае если в </w:t>
      </w:r>
      <w:r w:rsidRPr="003A0B64">
        <w:rPr>
          <w:rFonts w:eastAsia="Times New Roman"/>
          <w:kern w:val="3"/>
          <w:sz w:val="21"/>
          <w:szCs w:val="21"/>
          <w:lang w:eastAsia="de-DE" w:bidi="hi-IN"/>
        </w:rPr>
        <w:t>Контракте</w:t>
      </w:r>
      <w:r w:rsidRPr="003A0B64">
        <w:rPr>
          <w:rFonts w:eastAsia="Times New Roman"/>
          <w:sz w:val="21"/>
          <w:szCs w:val="21"/>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3A0B64"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Каждая из Сторон обязана обеспечивать действительность сертификата ЭП</w:t>
      </w:r>
      <w:r w:rsidR="00AF0877" w:rsidRPr="003A0B64">
        <w:rPr>
          <w:rFonts w:eastAsia="Times New Roman"/>
          <w:sz w:val="21"/>
          <w:szCs w:val="21"/>
          <w:lang w:eastAsia="en-US"/>
        </w:rPr>
        <w:t xml:space="preserve"> в течение всего срока действия Контракта</w:t>
      </w:r>
      <w:r w:rsidRPr="003A0B64">
        <w:rPr>
          <w:rFonts w:eastAsia="Times New Roman"/>
          <w:sz w:val="21"/>
          <w:szCs w:val="21"/>
          <w:lang w:eastAsia="en-US"/>
        </w:rPr>
        <w:t>.</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Остальные условия Контракта, не затронутые настоящим Соглашением, остаются без изменений.</w:t>
      </w:r>
    </w:p>
    <w:p w:rsidR="006B2AA5" w:rsidRPr="00B432AA"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kern w:val="3"/>
          <w:sz w:val="21"/>
          <w:szCs w:val="21"/>
          <w:lang w:eastAsia="de-DE" w:bidi="hi-IN"/>
        </w:rPr>
        <w:t xml:space="preserve">Настоящее Соглашение вступает в силу </w:t>
      </w:r>
      <w:proofErr w:type="gramStart"/>
      <w:r w:rsidRPr="003A0B64">
        <w:rPr>
          <w:rFonts w:eastAsia="Times New Roman"/>
          <w:kern w:val="3"/>
          <w:sz w:val="21"/>
          <w:szCs w:val="21"/>
          <w:lang w:eastAsia="de-DE" w:bidi="hi-IN"/>
        </w:rPr>
        <w:t>с даты</w:t>
      </w:r>
      <w:proofErr w:type="gramEnd"/>
      <w:r w:rsidRPr="003A0B64">
        <w:rPr>
          <w:rFonts w:eastAsia="Times New Roman"/>
          <w:kern w:val="3"/>
          <w:sz w:val="21"/>
          <w:szCs w:val="21"/>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B432AA" w:rsidRPr="003A0B64" w:rsidRDefault="00B432AA" w:rsidP="00B432AA">
      <w:pPr>
        <w:widowControl/>
        <w:suppressAutoHyphens/>
        <w:autoSpaceDE/>
        <w:autoSpaceDN/>
        <w:adjustRightInd/>
        <w:spacing w:line="240" w:lineRule="auto"/>
        <w:ind w:left="720"/>
        <w:textAlignment w:val="auto"/>
        <w:rPr>
          <w:rFonts w:eastAsia="Times New Roman"/>
          <w:sz w:val="21"/>
          <w:szCs w:val="21"/>
          <w:lang w:eastAsia="de-DE"/>
        </w:rPr>
      </w:pPr>
    </w:p>
    <w:tbl>
      <w:tblPr>
        <w:tblW w:w="10420" w:type="dxa"/>
        <w:tblInd w:w="108" w:type="dxa"/>
        <w:tblLook w:val="00A0" w:firstRow="1" w:lastRow="0" w:firstColumn="1" w:lastColumn="0" w:noHBand="0" w:noVBand="0"/>
      </w:tblPr>
      <w:tblGrid>
        <w:gridCol w:w="5210"/>
        <w:gridCol w:w="5210"/>
      </w:tblGrid>
      <w:tr w:rsidR="00716705" w:rsidRPr="00A06AE1" w:rsidTr="00CB179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CB179C">
            <w:pPr>
              <w:spacing w:line="240" w:lineRule="auto"/>
              <w:contextualSpacing/>
              <w:jc w:val="left"/>
              <w:rPr>
                <w:b/>
                <w:sz w:val="22"/>
                <w:szCs w:val="22"/>
              </w:rPr>
            </w:pPr>
            <w:r w:rsidRPr="00061AC5">
              <w:rPr>
                <w:b/>
                <w:sz w:val="22"/>
                <w:szCs w:val="22"/>
              </w:rPr>
              <w:t>От Поставщика:</w:t>
            </w:r>
          </w:p>
          <w:p w:rsidR="00716705" w:rsidRPr="00061AC5" w:rsidRDefault="00716705" w:rsidP="00CB179C">
            <w:pPr>
              <w:tabs>
                <w:tab w:val="left" w:pos="4536"/>
              </w:tabs>
              <w:spacing w:line="240" w:lineRule="auto"/>
              <w:jc w:val="left"/>
              <w:rPr>
                <w:sz w:val="22"/>
                <w:szCs w:val="22"/>
                <w:lang w:eastAsia="en-US"/>
              </w:rPr>
            </w:pPr>
            <w:r w:rsidRPr="00061AC5">
              <w:rPr>
                <w:sz w:val="22"/>
                <w:szCs w:val="22"/>
                <w:lang w:eastAsia="en-US"/>
              </w:rPr>
              <w:t xml:space="preserve"> </w:t>
            </w:r>
          </w:p>
        </w:tc>
      </w:tr>
    </w:tbl>
    <w:p w:rsidR="00140E3F" w:rsidRPr="006B2AA5" w:rsidRDefault="00140E3F" w:rsidP="00683F50">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07AD" w:rsidRDefault="009C07AD">
      <w:r>
        <w:separator/>
      </w:r>
    </w:p>
  </w:endnote>
  <w:endnote w:type="continuationSeparator" w:id="0">
    <w:p w:rsidR="009C07AD" w:rsidRDefault="009C0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hevin Pro Light">
    <w:altName w:val="Arial"/>
    <w:panose1 w:val="00000000000000000000"/>
    <w:charset w:val="00"/>
    <w:family w:val="swiss"/>
    <w:notTrueType/>
    <w:pitch w:val="variable"/>
    <w:sig w:usb0="00000001"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07AD" w:rsidRDefault="009C07AD">
      <w:r>
        <w:separator/>
      </w:r>
    </w:p>
  </w:footnote>
  <w:footnote w:type="continuationSeparator" w:id="0">
    <w:p w:rsidR="009C07AD" w:rsidRDefault="009C07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7364"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34E6A3D"/>
    <w:multiLevelType w:val="hybridMultilevel"/>
    <w:tmpl w:val="63927702"/>
    <w:lvl w:ilvl="0" w:tplc="118A475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0">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2"/>
  </w:num>
  <w:num w:numId="4">
    <w:abstractNumId w:val="9"/>
  </w:num>
  <w:num w:numId="5">
    <w:abstractNumId w:val="0"/>
  </w:num>
  <w:num w:numId="6">
    <w:abstractNumId w:val="11"/>
  </w:num>
  <w:num w:numId="7">
    <w:abstractNumId w:val="7"/>
  </w:num>
  <w:num w:numId="8">
    <w:abstractNumId w:val="10"/>
  </w:num>
  <w:num w:numId="9">
    <w:abstractNumId w:val="3"/>
  </w:num>
  <w:num w:numId="10">
    <w:abstractNumId w:val="5"/>
  </w:num>
  <w:num w:numId="11">
    <w:abstractNumId w:val="6"/>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F39"/>
    <w:rsid w:val="0000460B"/>
    <w:rsid w:val="00006300"/>
    <w:rsid w:val="00012E50"/>
    <w:rsid w:val="000131E5"/>
    <w:rsid w:val="00021A20"/>
    <w:rsid w:val="00031478"/>
    <w:rsid w:val="000377E7"/>
    <w:rsid w:val="00040D6C"/>
    <w:rsid w:val="00041CE7"/>
    <w:rsid w:val="00044EDF"/>
    <w:rsid w:val="00046005"/>
    <w:rsid w:val="000460EE"/>
    <w:rsid w:val="00050B9B"/>
    <w:rsid w:val="00050EBD"/>
    <w:rsid w:val="00061AC5"/>
    <w:rsid w:val="0006334A"/>
    <w:rsid w:val="000633C4"/>
    <w:rsid w:val="00065810"/>
    <w:rsid w:val="0007621F"/>
    <w:rsid w:val="000825A3"/>
    <w:rsid w:val="00091560"/>
    <w:rsid w:val="00093163"/>
    <w:rsid w:val="000957C6"/>
    <w:rsid w:val="000A5B2A"/>
    <w:rsid w:val="000B0A1F"/>
    <w:rsid w:val="000B6118"/>
    <w:rsid w:val="000C2A62"/>
    <w:rsid w:val="000D4F6D"/>
    <w:rsid w:val="000D5B32"/>
    <w:rsid w:val="000E0340"/>
    <w:rsid w:val="000E0ABB"/>
    <w:rsid w:val="000F3BC7"/>
    <w:rsid w:val="000F7C10"/>
    <w:rsid w:val="0010042E"/>
    <w:rsid w:val="00105F89"/>
    <w:rsid w:val="0012420F"/>
    <w:rsid w:val="00126518"/>
    <w:rsid w:val="00131BE3"/>
    <w:rsid w:val="00134BDA"/>
    <w:rsid w:val="00140E3F"/>
    <w:rsid w:val="00151FEC"/>
    <w:rsid w:val="00160219"/>
    <w:rsid w:val="00175206"/>
    <w:rsid w:val="001837A5"/>
    <w:rsid w:val="0019390B"/>
    <w:rsid w:val="00196839"/>
    <w:rsid w:val="001A0353"/>
    <w:rsid w:val="001A09ED"/>
    <w:rsid w:val="001A189A"/>
    <w:rsid w:val="001A2A79"/>
    <w:rsid w:val="001B4BD2"/>
    <w:rsid w:val="001E00EC"/>
    <w:rsid w:val="001E3A20"/>
    <w:rsid w:val="001E4260"/>
    <w:rsid w:val="001E5B25"/>
    <w:rsid w:val="001E5CF2"/>
    <w:rsid w:val="001F0FF2"/>
    <w:rsid w:val="0020190A"/>
    <w:rsid w:val="00211621"/>
    <w:rsid w:val="00213637"/>
    <w:rsid w:val="0021701B"/>
    <w:rsid w:val="0021747E"/>
    <w:rsid w:val="00240542"/>
    <w:rsid w:val="0026484F"/>
    <w:rsid w:val="002843F1"/>
    <w:rsid w:val="002922EC"/>
    <w:rsid w:val="002A50AB"/>
    <w:rsid w:val="002A64A0"/>
    <w:rsid w:val="002B78FE"/>
    <w:rsid w:val="002D1661"/>
    <w:rsid w:val="002E0A42"/>
    <w:rsid w:val="002E26A6"/>
    <w:rsid w:val="002E2B6F"/>
    <w:rsid w:val="002E3D78"/>
    <w:rsid w:val="002E7A27"/>
    <w:rsid w:val="002F27A7"/>
    <w:rsid w:val="003041F7"/>
    <w:rsid w:val="00312489"/>
    <w:rsid w:val="00313467"/>
    <w:rsid w:val="00317795"/>
    <w:rsid w:val="0032078E"/>
    <w:rsid w:val="003416F0"/>
    <w:rsid w:val="0034495F"/>
    <w:rsid w:val="003520BF"/>
    <w:rsid w:val="00352E68"/>
    <w:rsid w:val="00354D13"/>
    <w:rsid w:val="003820A4"/>
    <w:rsid w:val="00384A0B"/>
    <w:rsid w:val="00387FDA"/>
    <w:rsid w:val="003922F8"/>
    <w:rsid w:val="00395375"/>
    <w:rsid w:val="003A0B64"/>
    <w:rsid w:val="003A5815"/>
    <w:rsid w:val="003A7824"/>
    <w:rsid w:val="003B3C8E"/>
    <w:rsid w:val="003B757E"/>
    <w:rsid w:val="003C12A5"/>
    <w:rsid w:val="003C54B6"/>
    <w:rsid w:val="003D0806"/>
    <w:rsid w:val="003D450D"/>
    <w:rsid w:val="003D4ACE"/>
    <w:rsid w:val="003D52B5"/>
    <w:rsid w:val="003E4E84"/>
    <w:rsid w:val="003E6D82"/>
    <w:rsid w:val="003F62A2"/>
    <w:rsid w:val="003F71CD"/>
    <w:rsid w:val="004077CD"/>
    <w:rsid w:val="00424931"/>
    <w:rsid w:val="00450969"/>
    <w:rsid w:val="00450A37"/>
    <w:rsid w:val="00451A32"/>
    <w:rsid w:val="00464246"/>
    <w:rsid w:val="00466E01"/>
    <w:rsid w:val="0046787E"/>
    <w:rsid w:val="004679F8"/>
    <w:rsid w:val="0047484E"/>
    <w:rsid w:val="004750BE"/>
    <w:rsid w:val="00482AD1"/>
    <w:rsid w:val="004A5E62"/>
    <w:rsid w:val="004A7791"/>
    <w:rsid w:val="004B03D5"/>
    <w:rsid w:val="004B5F75"/>
    <w:rsid w:val="004C6504"/>
    <w:rsid w:val="004E1AB0"/>
    <w:rsid w:val="004F1BE8"/>
    <w:rsid w:val="00500ACC"/>
    <w:rsid w:val="00501A88"/>
    <w:rsid w:val="00512403"/>
    <w:rsid w:val="00513D3D"/>
    <w:rsid w:val="0052484C"/>
    <w:rsid w:val="005254B8"/>
    <w:rsid w:val="00532D08"/>
    <w:rsid w:val="0053456E"/>
    <w:rsid w:val="00535334"/>
    <w:rsid w:val="00543185"/>
    <w:rsid w:val="00552681"/>
    <w:rsid w:val="00553773"/>
    <w:rsid w:val="00555F63"/>
    <w:rsid w:val="0056080F"/>
    <w:rsid w:val="00567332"/>
    <w:rsid w:val="00576345"/>
    <w:rsid w:val="0057689F"/>
    <w:rsid w:val="00577CBB"/>
    <w:rsid w:val="005847D8"/>
    <w:rsid w:val="005862F3"/>
    <w:rsid w:val="005A4B96"/>
    <w:rsid w:val="005A4F63"/>
    <w:rsid w:val="005A611D"/>
    <w:rsid w:val="005B4D7D"/>
    <w:rsid w:val="005B6ECB"/>
    <w:rsid w:val="005C3598"/>
    <w:rsid w:val="005C641D"/>
    <w:rsid w:val="005D2B92"/>
    <w:rsid w:val="005D4264"/>
    <w:rsid w:val="005D652F"/>
    <w:rsid w:val="005E3A58"/>
    <w:rsid w:val="005F4D4C"/>
    <w:rsid w:val="0060752C"/>
    <w:rsid w:val="00611973"/>
    <w:rsid w:val="006156E3"/>
    <w:rsid w:val="00624186"/>
    <w:rsid w:val="006311AA"/>
    <w:rsid w:val="00634997"/>
    <w:rsid w:val="00643056"/>
    <w:rsid w:val="006505AC"/>
    <w:rsid w:val="00654DFB"/>
    <w:rsid w:val="00663313"/>
    <w:rsid w:val="006669D1"/>
    <w:rsid w:val="00683F50"/>
    <w:rsid w:val="00684E9E"/>
    <w:rsid w:val="00687BFA"/>
    <w:rsid w:val="0069739C"/>
    <w:rsid w:val="006A1B86"/>
    <w:rsid w:val="006A3C33"/>
    <w:rsid w:val="006B237C"/>
    <w:rsid w:val="006B2AA5"/>
    <w:rsid w:val="006B52DD"/>
    <w:rsid w:val="006D0E7D"/>
    <w:rsid w:val="006D1AA5"/>
    <w:rsid w:val="006D503C"/>
    <w:rsid w:val="006E266E"/>
    <w:rsid w:val="006E38EE"/>
    <w:rsid w:val="006E41CC"/>
    <w:rsid w:val="006E6244"/>
    <w:rsid w:val="006F1D09"/>
    <w:rsid w:val="006F4BC2"/>
    <w:rsid w:val="00706E02"/>
    <w:rsid w:val="00716705"/>
    <w:rsid w:val="00716F44"/>
    <w:rsid w:val="007222DE"/>
    <w:rsid w:val="00731BD1"/>
    <w:rsid w:val="00731DEA"/>
    <w:rsid w:val="00737663"/>
    <w:rsid w:val="00737B44"/>
    <w:rsid w:val="00737CEA"/>
    <w:rsid w:val="00744D61"/>
    <w:rsid w:val="00745FE8"/>
    <w:rsid w:val="00746ABB"/>
    <w:rsid w:val="00773B98"/>
    <w:rsid w:val="00782262"/>
    <w:rsid w:val="007847FF"/>
    <w:rsid w:val="007865B4"/>
    <w:rsid w:val="00790273"/>
    <w:rsid w:val="00792DA9"/>
    <w:rsid w:val="007B3798"/>
    <w:rsid w:val="007B6F85"/>
    <w:rsid w:val="007E1F88"/>
    <w:rsid w:val="007E376C"/>
    <w:rsid w:val="007E39AF"/>
    <w:rsid w:val="007E5964"/>
    <w:rsid w:val="007F4378"/>
    <w:rsid w:val="007F5A31"/>
    <w:rsid w:val="0081001D"/>
    <w:rsid w:val="0081603A"/>
    <w:rsid w:val="00830EC7"/>
    <w:rsid w:val="0083456D"/>
    <w:rsid w:val="0083504E"/>
    <w:rsid w:val="008372F1"/>
    <w:rsid w:val="008378DC"/>
    <w:rsid w:val="0084259C"/>
    <w:rsid w:val="008620AE"/>
    <w:rsid w:val="00864AC1"/>
    <w:rsid w:val="008717EE"/>
    <w:rsid w:val="00872A7E"/>
    <w:rsid w:val="008746AD"/>
    <w:rsid w:val="00884B52"/>
    <w:rsid w:val="008967E2"/>
    <w:rsid w:val="008A724F"/>
    <w:rsid w:val="008A7FD9"/>
    <w:rsid w:val="008B38BF"/>
    <w:rsid w:val="008B738C"/>
    <w:rsid w:val="008C09B0"/>
    <w:rsid w:val="008D44B4"/>
    <w:rsid w:val="008E055D"/>
    <w:rsid w:val="008E143E"/>
    <w:rsid w:val="008E503B"/>
    <w:rsid w:val="008E54BE"/>
    <w:rsid w:val="008E5560"/>
    <w:rsid w:val="008F3B34"/>
    <w:rsid w:val="00911D53"/>
    <w:rsid w:val="0091474A"/>
    <w:rsid w:val="009204BC"/>
    <w:rsid w:val="009228AF"/>
    <w:rsid w:val="0093225B"/>
    <w:rsid w:val="0093250A"/>
    <w:rsid w:val="009419DC"/>
    <w:rsid w:val="009627D7"/>
    <w:rsid w:val="00965E5E"/>
    <w:rsid w:val="00965E60"/>
    <w:rsid w:val="00973E16"/>
    <w:rsid w:val="00980DC4"/>
    <w:rsid w:val="00983000"/>
    <w:rsid w:val="0098526C"/>
    <w:rsid w:val="0098615C"/>
    <w:rsid w:val="009946D5"/>
    <w:rsid w:val="009A1DDE"/>
    <w:rsid w:val="009B1070"/>
    <w:rsid w:val="009C07AD"/>
    <w:rsid w:val="009C68E2"/>
    <w:rsid w:val="009D68F4"/>
    <w:rsid w:val="009D712C"/>
    <w:rsid w:val="009F3A37"/>
    <w:rsid w:val="00A00D17"/>
    <w:rsid w:val="00A03EFE"/>
    <w:rsid w:val="00A06AE1"/>
    <w:rsid w:val="00A16698"/>
    <w:rsid w:val="00A23E11"/>
    <w:rsid w:val="00A24577"/>
    <w:rsid w:val="00A26703"/>
    <w:rsid w:val="00A35DCB"/>
    <w:rsid w:val="00A46378"/>
    <w:rsid w:val="00A46D39"/>
    <w:rsid w:val="00A50CD6"/>
    <w:rsid w:val="00A54654"/>
    <w:rsid w:val="00A64889"/>
    <w:rsid w:val="00A655F4"/>
    <w:rsid w:val="00A70C4F"/>
    <w:rsid w:val="00A72A13"/>
    <w:rsid w:val="00A8005E"/>
    <w:rsid w:val="00A8109D"/>
    <w:rsid w:val="00A83228"/>
    <w:rsid w:val="00A84E92"/>
    <w:rsid w:val="00A86E73"/>
    <w:rsid w:val="00A87529"/>
    <w:rsid w:val="00A87A8D"/>
    <w:rsid w:val="00A91E0B"/>
    <w:rsid w:val="00A96F21"/>
    <w:rsid w:val="00AA4CD6"/>
    <w:rsid w:val="00AB56F8"/>
    <w:rsid w:val="00AC292A"/>
    <w:rsid w:val="00AD072C"/>
    <w:rsid w:val="00AD1E2A"/>
    <w:rsid w:val="00AE0752"/>
    <w:rsid w:val="00AE5B7E"/>
    <w:rsid w:val="00AF0877"/>
    <w:rsid w:val="00AF1817"/>
    <w:rsid w:val="00AF31C0"/>
    <w:rsid w:val="00AF39EC"/>
    <w:rsid w:val="00AF3C51"/>
    <w:rsid w:val="00B060E7"/>
    <w:rsid w:val="00B1570F"/>
    <w:rsid w:val="00B15D9D"/>
    <w:rsid w:val="00B219DC"/>
    <w:rsid w:val="00B267E0"/>
    <w:rsid w:val="00B3689F"/>
    <w:rsid w:val="00B430E4"/>
    <w:rsid w:val="00B432AA"/>
    <w:rsid w:val="00B43CB1"/>
    <w:rsid w:val="00B56AFC"/>
    <w:rsid w:val="00B57D29"/>
    <w:rsid w:val="00B70016"/>
    <w:rsid w:val="00B82231"/>
    <w:rsid w:val="00B8617A"/>
    <w:rsid w:val="00B87DED"/>
    <w:rsid w:val="00B93BF2"/>
    <w:rsid w:val="00BA580B"/>
    <w:rsid w:val="00BA6237"/>
    <w:rsid w:val="00BB130A"/>
    <w:rsid w:val="00BB2531"/>
    <w:rsid w:val="00BC3C19"/>
    <w:rsid w:val="00BC4368"/>
    <w:rsid w:val="00BE1E81"/>
    <w:rsid w:val="00BF0038"/>
    <w:rsid w:val="00BF7ABD"/>
    <w:rsid w:val="00C006EC"/>
    <w:rsid w:val="00C04CB0"/>
    <w:rsid w:val="00C1103E"/>
    <w:rsid w:val="00C12206"/>
    <w:rsid w:val="00C14656"/>
    <w:rsid w:val="00C23592"/>
    <w:rsid w:val="00C30DE7"/>
    <w:rsid w:val="00C3647F"/>
    <w:rsid w:val="00C46A9D"/>
    <w:rsid w:val="00C51884"/>
    <w:rsid w:val="00C525EE"/>
    <w:rsid w:val="00C62344"/>
    <w:rsid w:val="00C64F1D"/>
    <w:rsid w:val="00C66288"/>
    <w:rsid w:val="00C74568"/>
    <w:rsid w:val="00C76407"/>
    <w:rsid w:val="00C769A9"/>
    <w:rsid w:val="00C829D1"/>
    <w:rsid w:val="00C834A6"/>
    <w:rsid w:val="00C92142"/>
    <w:rsid w:val="00C9406B"/>
    <w:rsid w:val="00C9440C"/>
    <w:rsid w:val="00CA0079"/>
    <w:rsid w:val="00CB063F"/>
    <w:rsid w:val="00CB179C"/>
    <w:rsid w:val="00CB35DE"/>
    <w:rsid w:val="00CB3C8E"/>
    <w:rsid w:val="00CB5A98"/>
    <w:rsid w:val="00CC2E1B"/>
    <w:rsid w:val="00CC647B"/>
    <w:rsid w:val="00CC7FE6"/>
    <w:rsid w:val="00CD7DBB"/>
    <w:rsid w:val="00CF1051"/>
    <w:rsid w:val="00CF29C7"/>
    <w:rsid w:val="00CF53B0"/>
    <w:rsid w:val="00D1387F"/>
    <w:rsid w:val="00D309CB"/>
    <w:rsid w:val="00D31673"/>
    <w:rsid w:val="00D35CEF"/>
    <w:rsid w:val="00D45DBB"/>
    <w:rsid w:val="00D4609D"/>
    <w:rsid w:val="00D50717"/>
    <w:rsid w:val="00D64AEC"/>
    <w:rsid w:val="00D743B6"/>
    <w:rsid w:val="00D81942"/>
    <w:rsid w:val="00D872C1"/>
    <w:rsid w:val="00D93299"/>
    <w:rsid w:val="00D954BA"/>
    <w:rsid w:val="00D9797B"/>
    <w:rsid w:val="00DA0132"/>
    <w:rsid w:val="00DA6D8C"/>
    <w:rsid w:val="00DB4D91"/>
    <w:rsid w:val="00DB7321"/>
    <w:rsid w:val="00DD5718"/>
    <w:rsid w:val="00DE25B6"/>
    <w:rsid w:val="00DE26A2"/>
    <w:rsid w:val="00DE3008"/>
    <w:rsid w:val="00DE308F"/>
    <w:rsid w:val="00DE79DE"/>
    <w:rsid w:val="00DF1BAF"/>
    <w:rsid w:val="00E10478"/>
    <w:rsid w:val="00E11BA4"/>
    <w:rsid w:val="00E124EE"/>
    <w:rsid w:val="00E12FA5"/>
    <w:rsid w:val="00E1726B"/>
    <w:rsid w:val="00E21ED3"/>
    <w:rsid w:val="00E33611"/>
    <w:rsid w:val="00E461C2"/>
    <w:rsid w:val="00E669D4"/>
    <w:rsid w:val="00E758DF"/>
    <w:rsid w:val="00E833AB"/>
    <w:rsid w:val="00E85BA0"/>
    <w:rsid w:val="00E92EA2"/>
    <w:rsid w:val="00E97FAC"/>
    <w:rsid w:val="00EB296E"/>
    <w:rsid w:val="00EB651E"/>
    <w:rsid w:val="00EC0061"/>
    <w:rsid w:val="00EE0650"/>
    <w:rsid w:val="00EE6A91"/>
    <w:rsid w:val="00EF5F7A"/>
    <w:rsid w:val="00EF69E9"/>
    <w:rsid w:val="00F00269"/>
    <w:rsid w:val="00F022B6"/>
    <w:rsid w:val="00F05D88"/>
    <w:rsid w:val="00F2289A"/>
    <w:rsid w:val="00F4052A"/>
    <w:rsid w:val="00F40C61"/>
    <w:rsid w:val="00F41409"/>
    <w:rsid w:val="00F45CD6"/>
    <w:rsid w:val="00F6020F"/>
    <w:rsid w:val="00F67D84"/>
    <w:rsid w:val="00F839E6"/>
    <w:rsid w:val="00F916B0"/>
    <w:rsid w:val="00F91C85"/>
    <w:rsid w:val="00F93C0E"/>
    <w:rsid w:val="00FA61BE"/>
    <w:rsid w:val="00FB17BF"/>
    <w:rsid w:val="00FB22C5"/>
    <w:rsid w:val="00FB29D0"/>
    <w:rsid w:val="00FC223D"/>
    <w:rsid w:val="00FC2C98"/>
    <w:rsid w:val="00FC316C"/>
    <w:rsid w:val="00FD5BDA"/>
    <w:rsid w:val="00FE3721"/>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3634</Words>
  <Characters>20719</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24305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2026-09-04T05:33:00Z</dcterms:created>
  <dcterms:modified xsi:type="dcterms:W3CDTF">2026-09-04T05:33:00Z</dcterms:modified>
</cp:coreProperties>
</file>