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2499"/>
        <w:gridCol w:w="5957"/>
        <w:gridCol w:w="1418"/>
        <w:gridCol w:w="1560"/>
        <w:gridCol w:w="2410"/>
      </w:tblGrid>
      <w:tr w:rsidR="009F4195" w:rsidRPr="00622689" w:rsidTr="00243D2F">
        <w:trPr>
          <w:trHeight w:val="1156"/>
          <w:jc w:val="center"/>
        </w:trPr>
        <w:tc>
          <w:tcPr>
            <w:tcW w:w="757" w:type="dxa"/>
            <w:vAlign w:val="center"/>
          </w:tcPr>
          <w:p w:rsidR="009F4195" w:rsidRPr="00082090" w:rsidRDefault="009F4195" w:rsidP="004C4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2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9" w:type="dxa"/>
            <w:vAlign w:val="center"/>
            <w:hideMark/>
          </w:tcPr>
          <w:p w:rsidR="009F4195" w:rsidRPr="00082090" w:rsidRDefault="009F4195" w:rsidP="004C4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2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МНН (химическое, группировочное наименование) лекарственного средства</w:t>
            </w:r>
          </w:p>
        </w:tc>
        <w:tc>
          <w:tcPr>
            <w:tcW w:w="5957" w:type="dxa"/>
            <w:vAlign w:val="center"/>
            <w:hideMark/>
          </w:tcPr>
          <w:p w:rsidR="009F4195" w:rsidRPr="00082090" w:rsidRDefault="009F4195" w:rsidP="004C4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2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Лекарственная форма, дозировка (стандартизованные данные в соответствии с ЕСКЛП)</w:t>
            </w:r>
          </w:p>
        </w:tc>
        <w:tc>
          <w:tcPr>
            <w:tcW w:w="1418" w:type="dxa"/>
            <w:vAlign w:val="center"/>
          </w:tcPr>
          <w:p w:rsidR="009F4195" w:rsidRPr="00082090" w:rsidRDefault="009F4195" w:rsidP="004C4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2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560" w:type="dxa"/>
            <w:vAlign w:val="center"/>
            <w:hideMark/>
          </w:tcPr>
          <w:p w:rsidR="009F4195" w:rsidRPr="00082090" w:rsidRDefault="009F4195" w:rsidP="004C4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2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410" w:type="dxa"/>
            <w:vAlign w:val="center"/>
          </w:tcPr>
          <w:p w:rsidR="009F4195" w:rsidRPr="00082090" w:rsidRDefault="009F4195" w:rsidP="004C4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2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Остаточный срок годности товара (от первоначального на дату поставки товара Заказчику)</w:t>
            </w:r>
          </w:p>
        </w:tc>
      </w:tr>
      <w:tr w:rsidR="00C15670" w:rsidRPr="00622689" w:rsidTr="006F1C34">
        <w:trPr>
          <w:trHeight w:val="723"/>
          <w:jc w:val="center"/>
        </w:trPr>
        <w:tc>
          <w:tcPr>
            <w:tcW w:w="757" w:type="dxa"/>
            <w:vAlign w:val="center"/>
          </w:tcPr>
          <w:p w:rsidR="00C15670" w:rsidRPr="00B75033" w:rsidRDefault="00C15670" w:rsidP="00C15670">
            <w:pPr>
              <w:spacing w:after="0" w:line="240" w:lineRule="auto"/>
              <w:ind w:left="22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03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B75033" w:rsidRDefault="00C15670" w:rsidP="00C1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033">
              <w:rPr>
                <w:rFonts w:ascii="Times New Roman" w:hAnsi="Times New Roman"/>
                <w:bCs/>
                <w:sz w:val="24"/>
                <w:szCs w:val="24"/>
              </w:rPr>
              <w:t>Кетамин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6D60C1" w:rsidRDefault="00C15670" w:rsidP="00C15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C1"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введения, 50 мг/мл по 2 мл №5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6D60C1" w:rsidRDefault="00C15670" w:rsidP="00C15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60C1">
              <w:rPr>
                <w:rFonts w:ascii="Times New Roman" w:hAnsi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6D60C1" w:rsidRDefault="00907615" w:rsidP="00C15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C15670" w:rsidRPr="006D60C1" w:rsidRDefault="00C15670" w:rsidP="00C1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60C1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12 месяцев*</w:t>
            </w:r>
          </w:p>
        </w:tc>
      </w:tr>
      <w:tr w:rsidR="00C15670" w:rsidRPr="00622689" w:rsidTr="006F1C34">
        <w:trPr>
          <w:trHeight w:val="705"/>
          <w:jc w:val="center"/>
        </w:trPr>
        <w:tc>
          <w:tcPr>
            <w:tcW w:w="757" w:type="dxa"/>
            <w:vAlign w:val="center"/>
          </w:tcPr>
          <w:p w:rsidR="00C15670" w:rsidRPr="00B75033" w:rsidRDefault="00C15670" w:rsidP="00C15670">
            <w:pPr>
              <w:spacing w:after="0" w:line="240" w:lineRule="auto"/>
              <w:ind w:left="22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03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B75033" w:rsidRDefault="00C15670" w:rsidP="00C1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033">
              <w:rPr>
                <w:rFonts w:ascii="Times New Roman" w:hAnsi="Times New Roman"/>
                <w:sz w:val="24"/>
                <w:szCs w:val="24"/>
              </w:rPr>
              <w:t>Морфин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6D60C1" w:rsidRDefault="00C15670" w:rsidP="00C15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C1">
              <w:rPr>
                <w:rFonts w:ascii="Times New Roman" w:hAnsi="Times New Roman"/>
                <w:sz w:val="24"/>
                <w:szCs w:val="24"/>
              </w:rPr>
              <w:t>Раствор для инъекций, 10 мг/мл</w:t>
            </w:r>
            <w:r w:rsidRPr="006D60C1">
              <w:rPr>
                <w:rStyle w:val="a5"/>
                <w:rFonts w:ascii="Times New Roman" w:eastAsia="SimSun" w:hAnsi="Times New Roman"/>
                <w:sz w:val="24"/>
                <w:szCs w:val="24"/>
              </w:rPr>
              <w:footnoteReference w:id="1"/>
            </w:r>
            <w:r w:rsidRPr="006D60C1">
              <w:rPr>
                <w:rFonts w:ascii="Times New Roman" w:hAnsi="Times New Roman"/>
                <w:sz w:val="24"/>
                <w:szCs w:val="24"/>
              </w:rPr>
              <w:t xml:space="preserve"> по 1 мл №10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6D60C1" w:rsidRDefault="00C15670" w:rsidP="00C15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60C1">
              <w:rPr>
                <w:rFonts w:ascii="Times New Roman" w:hAnsi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6D60C1" w:rsidRDefault="00907615" w:rsidP="00C1567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C15670" w:rsidRPr="006D60C1" w:rsidRDefault="00C15670" w:rsidP="00C1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60C1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12 месяцев*</w:t>
            </w:r>
          </w:p>
        </w:tc>
      </w:tr>
      <w:tr w:rsidR="00C15670" w:rsidRPr="00622689" w:rsidTr="006F1C34">
        <w:trPr>
          <w:trHeight w:val="700"/>
          <w:jc w:val="center"/>
        </w:trPr>
        <w:tc>
          <w:tcPr>
            <w:tcW w:w="757" w:type="dxa"/>
            <w:vAlign w:val="center"/>
          </w:tcPr>
          <w:p w:rsidR="00C15670" w:rsidRPr="00B75033" w:rsidRDefault="00C15670" w:rsidP="00C15670">
            <w:pPr>
              <w:spacing w:after="0" w:line="240" w:lineRule="auto"/>
              <w:ind w:left="22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03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B75033" w:rsidRDefault="00C15670" w:rsidP="00C1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033">
              <w:rPr>
                <w:rFonts w:ascii="Times New Roman" w:hAnsi="Times New Roman"/>
                <w:sz w:val="24"/>
                <w:szCs w:val="24"/>
              </w:rPr>
              <w:t>Тримеперидин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6D60C1" w:rsidRDefault="00C15670" w:rsidP="00C1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C1">
              <w:rPr>
                <w:rFonts w:ascii="Times New Roman" w:hAnsi="Times New Roman"/>
                <w:sz w:val="24"/>
                <w:szCs w:val="24"/>
              </w:rPr>
              <w:t>Раствор для инъекций, 20 мг/мл по 1 мл №10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6D60C1" w:rsidRDefault="00C15670" w:rsidP="00C15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60C1">
              <w:rPr>
                <w:rFonts w:ascii="Times New Roman" w:hAnsi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6D60C1" w:rsidRDefault="00752C80" w:rsidP="00C1567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C15670" w:rsidRPr="006D60C1" w:rsidRDefault="00C15670" w:rsidP="00C1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60C1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12 месяцев*</w:t>
            </w:r>
          </w:p>
        </w:tc>
      </w:tr>
      <w:tr w:rsidR="00C15670" w:rsidRPr="00622689" w:rsidTr="006F1C34">
        <w:trPr>
          <w:trHeight w:val="839"/>
          <w:jc w:val="center"/>
        </w:trPr>
        <w:tc>
          <w:tcPr>
            <w:tcW w:w="757" w:type="dxa"/>
            <w:vAlign w:val="center"/>
          </w:tcPr>
          <w:p w:rsidR="00C15670" w:rsidRPr="00B75033" w:rsidRDefault="00C15670" w:rsidP="00C15670">
            <w:pPr>
              <w:spacing w:after="0" w:line="240" w:lineRule="auto"/>
              <w:ind w:left="22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03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B75033" w:rsidRDefault="00C15670" w:rsidP="00C1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033">
              <w:rPr>
                <w:rFonts w:ascii="Times New Roman" w:hAnsi="Times New Roman"/>
                <w:sz w:val="24"/>
                <w:szCs w:val="24"/>
              </w:rPr>
              <w:t>Фентанил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6D60C1" w:rsidRDefault="00C15670" w:rsidP="00C1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C1"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введения, 0.05 мг/мл</w:t>
            </w:r>
            <w:r w:rsidRPr="006D60C1">
              <w:rPr>
                <w:rStyle w:val="a5"/>
                <w:rFonts w:ascii="Times New Roman" w:eastAsia="SimSun" w:hAnsi="Times New Roman"/>
                <w:sz w:val="24"/>
                <w:szCs w:val="24"/>
              </w:rPr>
              <w:footnoteReference w:id="2"/>
            </w:r>
            <w:r w:rsidRPr="006D60C1">
              <w:rPr>
                <w:rFonts w:ascii="Times New Roman" w:hAnsi="Times New Roman"/>
                <w:sz w:val="24"/>
                <w:szCs w:val="24"/>
              </w:rPr>
              <w:t xml:space="preserve"> по 2 мл №10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6D60C1" w:rsidRDefault="00C15670" w:rsidP="00C15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60C1">
              <w:rPr>
                <w:rFonts w:ascii="Times New Roman" w:hAnsi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6D60C1" w:rsidRDefault="00752C80" w:rsidP="00C1567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C15670" w:rsidRPr="006D60C1" w:rsidRDefault="00C15670" w:rsidP="00C1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60C1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12 месяцев*</w:t>
            </w:r>
          </w:p>
        </w:tc>
      </w:tr>
      <w:tr w:rsidR="00C15670" w:rsidRPr="00622689" w:rsidTr="006F1C34">
        <w:trPr>
          <w:trHeight w:val="709"/>
          <w:jc w:val="center"/>
        </w:trPr>
        <w:tc>
          <w:tcPr>
            <w:tcW w:w="757" w:type="dxa"/>
            <w:vAlign w:val="center"/>
          </w:tcPr>
          <w:p w:rsidR="00C15670" w:rsidRPr="00B75033" w:rsidRDefault="00C15670" w:rsidP="00C15670">
            <w:pPr>
              <w:spacing w:after="0" w:line="240" w:lineRule="auto"/>
              <w:ind w:left="22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03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B75033" w:rsidRDefault="00C15670" w:rsidP="00C1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033">
              <w:rPr>
                <w:rFonts w:ascii="Times New Roman" w:hAnsi="Times New Roman"/>
                <w:sz w:val="24"/>
                <w:szCs w:val="24"/>
              </w:rPr>
              <w:t>Фентанил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6D60C1" w:rsidRDefault="00C15670" w:rsidP="00C15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C1">
              <w:rPr>
                <w:rFonts w:ascii="Times New Roman" w:hAnsi="Times New Roman"/>
                <w:sz w:val="24"/>
                <w:szCs w:val="24"/>
              </w:rPr>
              <w:t xml:space="preserve">Пластырь </w:t>
            </w:r>
            <w:proofErr w:type="spellStart"/>
            <w:r w:rsidRPr="006D60C1">
              <w:rPr>
                <w:rFonts w:ascii="Times New Roman" w:hAnsi="Times New Roman"/>
                <w:sz w:val="24"/>
                <w:szCs w:val="24"/>
              </w:rPr>
              <w:t>трансдермальный</w:t>
            </w:r>
            <w:proofErr w:type="spellEnd"/>
            <w:r w:rsidRPr="006D60C1">
              <w:rPr>
                <w:rStyle w:val="a5"/>
                <w:rFonts w:ascii="Times New Roman" w:eastAsia="SimSun" w:hAnsi="Times New Roman"/>
                <w:sz w:val="24"/>
                <w:szCs w:val="24"/>
              </w:rPr>
              <w:footnoteReference w:id="3"/>
            </w:r>
            <w:r w:rsidRPr="006D60C1">
              <w:rPr>
                <w:rFonts w:ascii="Times New Roman" w:hAnsi="Times New Roman"/>
                <w:sz w:val="24"/>
                <w:szCs w:val="24"/>
              </w:rPr>
              <w:t>, 0.025 мг/ч</w:t>
            </w:r>
            <w:r w:rsidRPr="006D60C1">
              <w:rPr>
                <w:rStyle w:val="a5"/>
                <w:rFonts w:ascii="Times New Roman" w:eastAsia="SimSun" w:hAnsi="Times New Roman"/>
                <w:sz w:val="24"/>
                <w:szCs w:val="24"/>
              </w:rPr>
              <w:footnoteReference w:id="4"/>
            </w:r>
            <w:r w:rsidRPr="006D60C1">
              <w:rPr>
                <w:rFonts w:ascii="Times New Roman" w:hAnsi="Times New Roman"/>
                <w:sz w:val="24"/>
                <w:szCs w:val="24"/>
              </w:rPr>
              <w:t xml:space="preserve"> №5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6D60C1" w:rsidRDefault="00C15670" w:rsidP="00C15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60C1">
              <w:rPr>
                <w:rFonts w:ascii="Times New Roman" w:hAnsi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6D60C1" w:rsidRDefault="00752C80" w:rsidP="00C1567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C15670" w:rsidRPr="006D60C1" w:rsidRDefault="00C15670" w:rsidP="00C1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60C1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12 месяцев*</w:t>
            </w:r>
          </w:p>
        </w:tc>
      </w:tr>
      <w:tr w:rsidR="00C15670" w:rsidRPr="00622689" w:rsidTr="006F1C34">
        <w:trPr>
          <w:trHeight w:val="690"/>
          <w:jc w:val="center"/>
        </w:trPr>
        <w:tc>
          <w:tcPr>
            <w:tcW w:w="757" w:type="dxa"/>
            <w:vAlign w:val="center"/>
          </w:tcPr>
          <w:p w:rsidR="00C15670" w:rsidRPr="00B75033" w:rsidRDefault="00C15670" w:rsidP="00C15670">
            <w:pPr>
              <w:spacing w:after="0" w:line="240" w:lineRule="auto"/>
              <w:ind w:left="22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03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B75033" w:rsidRDefault="00C15670" w:rsidP="00C1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033">
              <w:rPr>
                <w:rFonts w:ascii="Times New Roman" w:hAnsi="Times New Roman"/>
                <w:sz w:val="24"/>
                <w:szCs w:val="24"/>
              </w:rPr>
              <w:t>Мидазолам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6D60C1" w:rsidRDefault="00C15670" w:rsidP="006D6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C1"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введения, 5 мг/мл по 1 мл №10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6D60C1" w:rsidRDefault="00C15670" w:rsidP="00C15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60C1">
              <w:rPr>
                <w:rFonts w:ascii="Times New Roman" w:hAnsi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6D60C1" w:rsidRDefault="00752C80" w:rsidP="00C1567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C15670" w:rsidRPr="006D60C1" w:rsidRDefault="00C15670" w:rsidP="00C1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60C1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12 месяцев*</w:t>
            </w:r>
          </w:p>
        </w:tc>
      </w:tr>
      <w:tr w:rsidR="00D73A7D" w:rsidRPr="00622689" w:rsidTr="006F1C34">
        <w:trPr>
          <w:trHeight w:val="690"/>
          <w:jc w:val="center"/>
        </w:trPr>
        <w:tc>
          <w:tcPr>
            <w:tcW w:w="757" w:type="dxa"/>
            <w:vAlign w:val="center"/>
          </w:tcPr>
          <w:p w:rsidR="00D73A7D" w:rsidRPr="00B75033" w:rsidRDefault="00D73A7D" w:rsidP="00D73A7D">
            <w:pPr>
              <w:spacing w:after="0" w:line="240" w:lineRule="auto"/>
              <w:ind w:left="22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7D" w:rsidRPr="004C5D2D" w:rsidRDefault="00D73A7D" w:rsidP="00D73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60">
              <w:rPr>
                <w:rFonts w:ascii="Times New Roman" w:hAnsi="Times New Roman"/>
                <w:sz w:val="24"/>
                <w:szCs w:val="24"/>
              </w:rPr>
              <w:t>Диазепам</w:t>
            </w:r>
            <w:proofErr w:type="spellEnd"/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7D" w:rsidRPr="004C5D2D" w:rsidRDefault="00D73A7D" w:rsidP="00D73A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B2260">
              <w:rPr>
                <w:rFonts w:ascii="Times New Roman" w:hAnsi="Times New Roman"/>
                <w:sz w:val="24"/>
                <w:szCs w:val="24"/>
              </w:rPr>
              <w:t>5 мг/мл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footnoteReference w:id="6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2 мл №5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7D" w:rsidRPr="006D60C1" w:rsidRDefault="00210E90" w:rsidP="00D73A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E90">
              <w:rPr>
                <w:rFonts w:ascii="Times New Roman" w:hAnsi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7D" w:rsidRDefault="00752C80" w:rsidP="00D73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D73A7D" w:rsidRPr="006D60C1" w:rsidRDefault="00D73A7D" w:rsidP="00D73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A7D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12 месяцев*</w:t>
            </w:r>
          </w:p>
        </w:tc>
      </w:tr>
      <w:tr w:rsidR="00C15670" w:rsidRPr="00622689" w:rsidTr="006F1C34">
        <w:trPr>
          <w:trHeight w:val="555"/>
          <w:jc w:val="center"/>
        </w:trPr>
        <w:tc>
          <w:tcPr>
            <w:tcW w:w="757" w:type="dxa"/>
            <w:vAlign w:val="center"/>
          </w:tcPr>
          <w:p w:rsidR="00C15670" w:rsidRPr="00B75033" w:rsidRDefault="00D73A7D" w:rsidP="00C15670">
            <w:pPr>
              <w:spacing w:after="0" w:line="240" w:lineRule="auto"/>
              <w:ind w:left="22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B75033" w:rsidRDefault="00C15670" w:rsidP="00C1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033">
              <w:rPr>
                <w:rFonts w:ascii="Times New Roman" w:hAnsi="Times New Roman"/>
                <w:sz w:val="24"/>
                <w:szCs w:val="24"/>
              </w:rPr>
              <w:t>Натрия оксибутират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6D60C1" w:rsidRDefault="00C15670" w:rsidP="00C15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C1"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введения,</w:t>
            </w:r>
            <w:r w:rsidRPr="006D60C1">
              <w:rPr>
                <w:sz w:val="24"/>
                <w:szCs w:val="24"/>
              </w:rPr>
              <w:t xml:space="preserve"> </w:t>
            </w:r>
            <w:r w:rsidRPr="006D60C1">
              <w:rPr>
                <w:rFonts w:ascii="Times New Roman" w:hAnsi="Times New Roman"/>
                <w:sz w:val="24"/>
                <w:szCs w:val="24"/>
              </w:rPr>
              <w:t>200 мг/мл по 5 мл №5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6D60C1" w:rsidRDefault="00C15670" w:rsidP="00C15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60C1">
              <w:rPr>
                <w:rFonts w:ascii="Times New Roman" w:hAnsi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70" w:rsidRPr="006D60C1" w:rsidRDefault="00752C80" w:rsidP="00C1567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C15670" w:rsidRPr="006D60C1" w:rsidRDefault="00C15670" w:rsidP="00C1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60C1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12 месяцев*</w:t>
            </w:r>
          </w:p>
        </w:tc>
      </w:tr>
    </w:tbl>
    <w:p w:rsidR="0004561A" w:rsidRDefault="0004561A" w:rsidP="00525D54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</w:p>
    <w:p w:rsidR="00A27E5E" w:rsidRDefault="00BF31FC" w:rsidP="00525D54">
      <w:pPr>
        <w:spacing w:after="0"/>
        <w:ind w:left="284"/>
        <w:rPr>
          <w:rFonts w:ascii="Times New Roman" w:hAnsi="Times New Roman"/>
          <w:b/>
        </w:rPr>
      </w:pPr>
      <w:r w:rsidRPr="00BD10ED">
        <w:rPr>
          <w:rFonts w:ascii="Times New Roman" w:hAnsi="Times New Roman"/>
          <w:b/>
        </w:rPr>
        <w:t>*Характеристика не подлежит уточнению!!</w:t>
      </w:r>
    </w:p>
    <w:p w:rsidR="00AE2B38" w:rsidRPr="007F3BB2" w:rsidRDefault="00AE2B38" w:rsidP="00AE2B38">
      <w:pPr>
        <w:ind w:left="284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5115E3" w:rsidRDefault="005115E3" w:rsidP="00525D54">
      <w:pPr>
        <w:spacing w:after="0"/>
        <w:ind w:left="284"/>
        <w:rPr>
          <w:rFonts w:ascii="Times New Roman" w:hAnsi="Times New Roman"/>
          <w:b/>
        </w:rPr>
      </w:pPr>
    </w:p>
    <w:sectPr w:rsidR="005115E3" w:rsidSect="009F41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50C" w:rsidRDefault="0012150C" w:rsidP="0012150C">
      <w:pPr>
        <w:spacing w:after="0" w:line="240" w:lineRule="auto"/>
      </w:pPr>
      <w:r>
        <w:separator/>
      </w:r>
    </w:p>
  </w:endnote>
  <w:endnote w:type="continuationSeparator" w:id="0">
    <w:p w:rsidR="0012150C" w:rsidRDefault="0012150C" w:rsidP="0012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50C" w:rsidRDefault="0012150C" w:rsidP="0012150C">
      <w:pPr>
        <w:spacing w:after="0" w:line="240" w:lineRule="auto"/>
      </w:pPr>
      <w:r>
        <w:separator/>
      </w:r>
    </w:p>
  </w:footnote>
  <w:footnote w:type="continuationSeparator" w:id="0">
    <w:p w:rsidR="0012150C" w:rsidRDefault="0012150C" w:rsidP="0012150C">
      <w:pPr>
        <w:spacing w:after="0" w:line="240" w:lineRule="auto"/>
      </w:pPr>
      <w:r>
        <w:continuationSeparator/>
      </w:r>
    </w:p>
  </w:footnote>
  <w:footnote w:id="1">
    <w:p w:rsidR="00C15670" w:rsidRPr="00B65E45" w:rsidRDefault="00C15670">
      <w:pPr>
        <w:pStyle w:val="a3"/>
        <w:rPr>
          <w:rFonts w:ascii="Times New Roman" w:hAnsi="Times New Roman"/>
          <w:sz w:val="18"/>
          <w:szCs w:val="18"/>
        </w:rPr>
      </w:pPr>
      <w:r w:rsidRPr="00B65E45">
        <w:rPr>
          <w:rStyle w:val="a5"/>
          <w:rFonts w:ascii="Times New Roman" w:eastAsia="SimSun" w:hAnsi="Times New Roman"/>
          <w:sz w:val="18"/>
          <w:szCs w:val="18"/>
        </w:rPr>
        <w:footnoteRef/>
      </w:r>
      <w:r w:rsidRPr="00B65E45">
        <w:rPr>
          <w:rFonts w:ascii="Times New Roman" w:hAnsi="Times New Roman"/>
          <w:sz w:val="18"/>
          <w:szCs w:val="18"/>
        </w:rPr>
        <w:t xml:space="preserve"> Эквивалентно нормализованной дозировке (исходным значениям по данным ГРЛС): 1%</w:t>
      </w:r>
    </w:p>
  </w:footnote>
  <w:footnote w:id="2">
    <w:p w:rsidR="00C15670" w:rsidRPr="00B65E45" w:rsidRDefault="00C15670">
      <w:pPr>
        <w:pStyle w:val="a3"/>
        <w:rPr>
          <w:rFonts w:ascii="Times New Roman" w:hAnsi="Times New Roman"/>
          <w:sz w:val="18"/>
          <w:szCs w:val="18"/>
        </w:rPr>
      </w:pPr>
      <w:r w:rsidRPr="00B65E45">
        <w:rPr>
          <w:rStyle w:val="a5"/>
          <w:rFonts w:ascii="Times New Roman" w:eastAsia="SimSun" w:hAnsi="Times New Roman"/>
          <w:sz w:val="18"/>
          <w:szCs w:val="18"/>
        </w:rPr>
        <w:footnoteRef/>
      </w:r>
      <w:r w:rsidRPr="00B65E45">
        <w:rPr>
          <w:rFonts w:ascii="Times New Roman" w:hAnsi="Times New Roman"/>
          <w:sz w:val="18"/>
          <w:szCs w:val="18"/>
        </w:rPr>
        <w:t xml:space="preserve"> Эквивалентно нормализованной дозировке (исходным значениям по данным ГРЛС): 50 мкг/мл</w:t>
      </w:r>
    </w:p>
  </w:footnote>
  <w:footnote w:id="3">
    <w:p w:rsidR="00C15670" w:rsidRPr="00B65E45" w:rsidRDefault="00C15670">
      <w:pPr>
        <w:pStyle w:val="a3"/>
        <w:rPr>
          <w:rFonts w:ascii="Times New Roman" w:hAnsi="Times New Roman"/>
          <w:sz w:val="18"/>
          <w:szCs w:val="18"/>
        </w:rPr>
      </w:pPr>
      <w:r w:rsidRPr="00B65E45">
        <w:rPr>
          <w:rStyle w:val="a5"/>
          <w:rFonts w:ascii="Times New Roman" w:eastAsia="SimSun" w:hAnsi="Times New Roman"/>
          <w:sz w:val="18"/>
          <w:szCs w:val="18"/>
        </w:rPr>
        <w:footnoteRef/>
      </w:r>
      <w:r w:rsidRPr="00B65E45">
        <w:rPr>
          <w:rFonts w:ascii="Times New Roman" w:hAnsi="Times New Roman"/>
          <w:sz w:val="18"/>
          <w:szCs w:val="18"/>
        </w:rPr>
        <w:t xml:space="preserve"> Эквивалентно нормализованной лекарственной форме (исходным значениям по данным ГРЛС): Трансдермальная терапевтическая система</w:t>
      </w:r>
    </w:p>
  </w:footnote>
  <w:footnote w:id="4">
    <w:p w:rsidR="00C15670" w:rsidRPr="00210E90" w:rsidRDefault="00C15670">
      <w:pPr>
        <w:pStyle w:val="a3"/>
      </w:pPr>
      <w:r w:rsidRPr="00B65E45">
        <w:rPr>
          <w:rStyle w:val="a5"/>
          <w:rFonts w:ascii="Times New Roman" w:eastAsia="SimSun" w:hAnsi="Times New Roman"/>
          <w:sz w:val="18"/>
          <w:szCs w:val="18"/>
        </w:rPr>
        <w:footnoteRef/>
      </w:r>
      <w:r w:rsidRPr="00B65E45">
        <w:rPr>
          <w:rFonts w:ascii="Times New Roman" w:hAnsi="Times New Roman"/>
          <w:sz w:val="18"/>
          <w:szCs w:val="18"/>
        </w:rPr>
        <w:t xml:space="preserve"> </w:t>
      </w:r>
      <w:r w:rsidRPr="00210E90">
        <w:rPr>
          <w:rFonts w:ascii="Times New Roman" w:hAnsi="Times New Roman"/>
        </w:rPr>
        <w:t>Эквивалентно нормализованной дозировке (исходным значениям по данным ГРЛС): 25 мкг/ч</w:t>
      </w:r>
    </w:p>
  </w:footnote>
  <w:footnote w:id="5">
    <w:p w:rsidR="00D73A7D" w:rsidRPr="00210E90" w:rsidRDefault="00D73A7D">
      <w:pPr>
        <w:pStyle w:val="a3"/>
        <w:rPr>
          <w:rFonts w:ascii="Times New Roman" w:hAnsi="Times New Roman"/>
        </w:rPr>
      </w:pPr>
      <w:r w:rsidRPr="00210E90">
        <w:rPr>
          <w:rStyle w:val="a5"/>
          <w:rFonts w:ascii="Times New Roman" w:hAnsi="Times New Roman"/>
        </w:rPr>
        <w:footnoteRef/>
      </w:r>
      <w:r w:rsidRPr="00210E90">
        <w:rPr>
          <w:rFonts w:ascii="Times New Roman" w:hAnsi="Times New Roman"/>
        </w:rPr>
        <w:t xml:space="preserve"> Эквивалентно нормализованной лекарственной форме (исходным значениям по данным ГРЛС): Раствор для внутривенного и внутримышечного введения</w:t>
      </w:r>
    </w:p>
  </w:footnote>
  <w:footnote w:id="6">
    <w:p w:rsidR="00D73A7D" w:rsidRPr="00210E90" w:rsidRDefault="00D73A7D">
      <w:pPr>
        <w:pStyle w:val="a3"/>
        <w:rPr>
          <w:rFonts w:ascii="Times New Roman" w:hAnsi="Times New Roman"/>
        </w:rPr>
      </w:pPr>
      <w:r w:rsidRPr="00210E90">
        <w:rPr>
          <w:rFonts w:ascii="Times New Roman" w:hAnsi="Times New Roman"/>
        </w:rPr>
        <w:t xml:space="preserve"> </w:t>
      </w:r>
      <w:r w:rsidRPr="00210E90">
        <w:rPr>
          <w:rStyle w:val="a5"/>
          <w:rFonts w:ascii="Times New Roman" w:hAnsi="Times New Roman"/>
        </w:rPr>
        <w:footnoteRef/>
      </w:r>
      <w:r w:rsidRPr="00210E90">
        <w:rPr>
          <w:rFonts w:ascii="Times New Roman" w:hAnsi="Times New Roman"/>
        </w:rPr>
        <w:t>Эквивалентно нормализованной дозировке (исходным значениям по данным ГРЛС): 10 мг/2 мл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70FD"/>
    <w:multiLevelType w:val="hybridMultilevel"/>
    <w:tmpl w:val="70563002"/>
    <w:lvl w:ilvl="0" w:tplc="B7747CB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69"/>
    <w:rsid w:val="00002DF5"/>
    <w:rsid w:val="00016EEC"/>
    <w:rsid w:val="0004561A"/>
    <w:rsid w:val="000463A0"/>
    <w:rsid w:val="000620BF"/>
    <w:rsid w:val="00066ABA"/>
    <w:rsid w:val="00082090"/>
    <w:rsid w:val="00085126"/>
    <w:rsid w:val="00085639"/>
    <w:rsid w:val="000857CC"/>
    <w:rsid w:val="000A1494"/>
    <w:rsid w:val="000C37B3"/>
    <w:rsid w:val="000D0027"/>
    <w:rsid w:val="000D4508"/>
    <w:rsid w:val="000F5077"/>
    <w:rsid w:val="000F60DD"/>
    <w:rsid w:val="00105AED"/>
    <w:rsid w:val="00113D09"/>
    <w:rsid w:val="00116001"/>
    <w:rsid w:val="0012150C"/>
    <w:rsid w:val="00134AEA"/>
    <w:rsid w:val="00136FFF"/>
    <w:rsid w:val="00143A75"/>
    <w:rsid w:val="001549C8"/>
    <w:rsid w:val="00170804"/>
    <w:rsid w:val="00181F5D"/>
    <w:rsid w:val="0018300B"/>
    <w:rsid w:val="00187A58"/>
    <w:rsid w:val="001C3DD5"/>
    <w:rsid w:val="001C5869"/>
    <w:rsid w:val="001C599B"/>
    <w:rsid w:val="001D4C52"/>
    <w:rsid w:val="001F1BCA"/>
    <w:rsid w:val="00203C82"/>
    <w:rsid w:val="00207973"/>
    <w:rsid w:val="00210E90"/>
    <w:rsid w:val="00211F67"/>
    <w:rsid w:val="00212DE0"/>
    <w:rsid w:val="00214924"/>
    <w:rsid w:val="00224EC0"/>
    <w:rsid w:val="00233F6B"/>
    <w:rsid w:val="00243D2F"/>
    <w:rsid w:val="00252DBE"/>
    <w:rsid w:val="00255E29"/>
    <w:rsid w:val="00261F09"/>
    <w:rsid w:val="00264CB0"/>
    <w:rsid w:val="00265BD4"/>
    <w:rsid w:val="00267FA0"/>
    <w:rsid w:val="002776C2"/>
    <w:rsid w:val="00285541"/>
    <w:rsid w:val="002A39E2"/>
    <w:rsid w:val="002B1522"/>
    <w:rsid w:val="002D5D7D"/>
    <w:rsid w:val="002D6731"/>
    <w:rsid w:val="002E39DE"/>
    <w:rsid w:val="002E7A77"/>
    <w:rsid w:val="00306B77"/>
    <w:rsid w:val="00320FE3"/>
    <w:rsid w:val="0032481D"/>
    <w:rsid w:val="00344FF5"/>
    <w:rsid w:val="00350CF2"/>
    <w:rsid w:val="003556CD"/>
    <w:rsid w:val="00356DFB"/>
    <w:rsid w:val="00356EAD"/>
    <w:rsid w:val="0036190E"/>
    <w:rsid w:val="00363634"/>
    <w:rsid w:val="00364301"/>
    <w:rsid w:val="003763F7"/>
    <w:rsid w:val="00384C24"/>
    <w:rsid w:val="003859C8"/>
    <w:rsid w:val="00395E17"/>
    <w:rsid w:val="003A0264"/>
    <w:rsid w:val="003B475E"/>
    <w:rsid w:val="003B78A5"/>
    <w:rsid w:val="003E31DA"/>
    <w:rsid w:val="003E5E9F"/>
    <w:rsid w:val="003F762A"/>
    <w:rsid w:val="00417639"/>
    <w:rsid w:val="00420B94"/>
    <w:rsid w:val="0042188D"/>
    <w:rsid w:val="00422B3E"/>
    <w:rsid w:val="00426AE8"/>
    <w:rsid w:val="004316D0"/>
    <w:rsid w:val="00442694"/>
    <w:rsid w:val="00456F19"/>
    <w:rsid w:val="00471950"/>
    <w:rsid w:val="00476CA2"/>
    <w:rsid w:val="00480957"/>
    <w:rsid w:val="00480BF6"/>
    <w:rsid w:val="004F18EE"/>
    <w:rsid w:val="0050233D"/>
    <w:rsid w:val="00503C93"/>
    <w:rsid w:val="005115E3"/>
    <w:rsid w:val="00514B48"/>
    <w:rsid w:val="00525D54"/>
    <w:rsid w:val="005279B4"/>
    <w:rsid w:val="00533221"/>
    <w:rsid w:val="0054513F"/>
    <w:rsid w:val="00547349"/>
    <w:rsid w:val="00560DB8"/>
    <w:rsid w:val="005654D0"/>
    <w:rsid w:val="0057352C"/>
    <w:rsid w:val="005768E5"/>
    <w:rsid w:val="005A3309"/>
    <w:rsid w:val="005B4FA1"/>
    <w:rsid w:val="005C1109"/>
    <w:rsid w:val="005E6C06"/>
    <w:rsid w:val="00605178"/>
    <w:rsid w:val="0060699C"/>
    <w:rsid w:val="00622689"/>
    <w:rsid w:val="00622FEA"/>
    <w:rsid w:val="00661785"/>
    <w:rsid w:val="00663B0D"/>
    <w:rsid w:val="006879B0"/>
    <w:rsid w:val="0069322E"/>
    <w:rsid w:val="006A64AD"/>
    <w:rsid w:val="006A65E5"/>
    <w:rsid w:val="006B2276"/>
    <w:rsid w:val="006B4870"/>
    <w:rsid w:val="006D3DB6"/>
    <w:rsid w:val="006D60C1"/>
    <w:rsid w:val="006E0832"/>
    <w:rsid w:val="006F24CD"/>
    <w:rsid w:val="0070359F"/>
    <w:rsid w:val="00706738"/>
    <w:rsid w:val="00715DF1"/>
    <w:rsid w:val="007349F4"/>
    <w:rsid w:val="00735F40"/>
    <w:rsid w:val="00746CC9"/>
    <w:rsid w:val="00751E97"/>
    <w:rsid w:val="00752313"/>
    <w:rsid w:val="00752C80"/>
    <w:rsid w:val="00771F24"/>
    <w:rsid w:val="00771F26"/>
    <w:rsid w:val="00784E8B"/>
    <w:rsid w:val="007A6F71"/>
    <w:rsid w:val="007B3B17"/>
    <w:rsid w:val="007D3627"/>
    <w:rsid w:val="007F2FB5"/>
    <w:rsid w:val="007F3AE3"/>
    <w:rsid w:val="00804084"/>
    <w:rsid w:val="008216E5"/>
    <w:rsid w:val="0082537E"/>
    <w:rsid w:val="00827AD7"/>
    <w:rsid w:val="00842F80"/>
    <w:rsid w:val="00845C59"/>
    <w:rsid w:val="00864322"/>
    <w:rsid w:val="00886DF6"/>
    <w:rsid w:val="00896497"/>
    <w:rsid w:val="008A64F9"/>
    <w:rsid w:val="008B08CA"/>
    <w:rsid w:val="008B417E"/>
    <w:rsid w:val="008B7F32"/>
    <w:rsid w:val="008C5D08"/>
    <w:rsid w:val="008D3C52"/>
    <w:rsid w:val="008D6259"/>
    <w:rsid w:val="00901452"/>
    <w:rsid w:val="009018A4"/>
    <w:rsid w:val="00907615"/>
    <w:rsid w:val="009225EA"/>
    <w:rsid w:val="00930FAB"/>
    <w:rsid w:val="0095133B"/>
    <w:rsid w:val="0095269B"/>
    <w:rsid w:val="00961AB0"/>
    <w:rsid w:val="009852D8"/>
    <w:rsid w:val="009A7AA3"/>
    <w:rsid w:val="009E0075"/>
    <w:rsid w:val="009E5BFA"/>
    <w:rsid w:val="009F4195"/>
    <w:rsid w:val="009F4221"/>
    <w:rsid w:val="00A033CB"/>
    <w:rsid w:val="00A06A09"/>
    <w:rsid w:val="00A1332E"/>
    <w:rsid w:val="00A14864"/>
    <w:rsid w:val="00A14A75"/>
    <w:rsid w:val="00A224E5"/>
    <w:rsid w:val="00A243FF"/>
    <w:rsid w:val="00A27E5E"/>
    <w:rsid w:val="00A505F9"/>
    <w:rsid w:val="00A54392"/>
    <w:rsid w:val="00A67252"/>
    <w:rsid w:val="00A75352"/>
    <w:rsid w:val="00A77223"/>
    <w:rsid w:val="00A93F75"/>
    <w:rsid w:val="00A969FE"/>
    <w:rsid w:val="00AA103A"/>
    <w:rsid w:val="00AC4E64"/>
    <w:rsid w:val="00AD2AF8"/>
    <w:rsid w:val="00AD4FA8"/>
    <w:rsid w:val="00AE2B38"/>
    <w:rsid w:val="00AF634E"/>
    <w:rsid w:val="00B23D5D"/>
    <w:rsid w:val="00B272DE"/>
    <w:rsid w:val="00B36C78"/>
    <w:rsid w:val="00B44BD0"/>
    <w:rsid w:val="00B459A7"/>
    <w:rsid w:val="00B47380"/>
    <w:rsid w:val="00B53F0D"/>
    <w:rsid w:val="00B54D81"/>
    <w:rsid w:val="00B65E45"/>
    <w:rsid w:val="00B75033"/>
    <w:rsid w:val="00BA243D"/>
    <w:rsid w:val="00BC76DB"/>
    <w:rsid w:val="00BD10ED"/>
    <w:rsid w:val="00BE0E5A"/>
    <w:rsid w:val="00BF222C"/>
    <w:rsid w:val="00BF31FC"/>
    <w:rsid w:val="00BF6358"/>
    <w:rsid w:val="00C02C71"/>
    <w:rsid w:val="00C07A92"/>
    <w:rsid w:val="00C15670"/>
    <w:rsid w:val="00C635B4"/>
    <w:rsid w:val="00C8692D"/>
    <w:rsid w:val="00C931AE"/>
    <w:rsid w:val="00CB034D"/>
    <w:rsid w:val="00CF263E"/>
    <w:rsid w:val="00D03476"/>
    <w:rsid w:val="00D11F5B"/>
    <w:rsid w:val="00D15233"/>
    <w:rsid w:val="00D16E23"/>
    <w:rsid w:val="00D31BF1"/>
    <w:rsid w:val="00D4482E"/>
    <w:rsid w:val="00D54208"/>
    <w:rsid w:val="00D71281"/>
    <w:rsid w:val="00D73A7D"/>
    <w:rsid w:val="00D740A6"/>
    <w:rsid w:val="00DA03C3"/>
    <w:rsid w:val="00DA67FB"/>
    <w:rsid w:val="00DC6F41"/>
    <w:rsid w:val="00DC76D8"/>
    <w:rsid w:val="00DE2267"/>
    <w:rsid w:val="00DF75BB"/>
    <w:rsid w:val="00E1114C"/>
    <w:rsid w:val="00E13CC8"/>
    <w:rsid w:val="00E16456"/>
    <w:rsid w:val="00E1765E"/>
    <w:rsid w:val="00E24D90"/>
    <w:rsid w:val="00E313D1"/>
    <w:rsid w:val="00E40EA1"/>
    <w:rsid w:val="00E60323"/>
    <w:rsid w:val="00E6781C"/>
    <w:rsid w:val="00E81E9F"/>
    <w:rsid w:val="00E93692"/>
    <w:rsid w:val="00E967CF"/>
    <w:rsid w:val="00EB0304"/>
    <w:rsid w:val="00EB0FDC"/>
    <w:rsid w:val="00ED25DA"/>
    <w:rsid w:val="00EE455E"/>
    <w:rsid w:val="00F120A5"/>
    <w:rsid w:val="00F26EAA"/>
    <w:rsid w:val="00F42632"/>
    <w:rsid w:val="00F56B9E"/>
    <w:rsid w:val="00F62889"/>
    <w:rsid w:val="00F646F8"/>
    <w:rsid w:val="00F7549D"/>
    <w:rsid w:val="00F82015"/>
    <w:rsid w:val="00F872F8"/>
    <w:rsid w:val="00F916A0"/>
    <w:rsid w:val="00FA0D1C"/>
    <w:rsid w:val="00FB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0749"/>
  <w15:chartTrackingRefBased/>
  <w15:docId w15:val="{47A54450-4F05-4DA2-BF87-FE2DAD5C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6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2150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2150C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12150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60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0D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EA98A-D71E-427C-B979-BF25C516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Петрова Юлия Петровна</cp:lastModifiedBy>
  <cp:revision>247</cp:revision>
  <cp:lastPrinted>2023-06-05T09:14:00Z</cp:lastPrinted>
  <dcterms:created xsi:type="dcterms:W3CDTF">2022-02-25T09:44:00Z</dcterms:created>
  <dcterms:modified xsi:type="dcterms:W3CDTF">2026-06-01T09:19:00Z</dcterms:modified>
</cp:coreProperties>
</file>