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A14C6" w:rsidRDefault="003A14C6">
      <w:pPr>
        <w:pStyle w:val="310"/>
        <w:ind w:left="567" w:hanging="567"/>
        <w:jc w:val="center"/>
        <w:outlineLvl w:val="0"/>
        <w:rPr>
          <w:rStyle w:val="WW8NumSt7z0"/>
          <w:b/>
          <w:sz w:val="22"/>
          <w:szCs w:val="22"/>
        </w:rPr>
      </w:pPr>
    </w:p>
    <w:p w:rsidR="003A14C6" w:rsidRDefault="003A14C6">
      <w:pPr>
        <w:pStyle w:val="310"/>
        <w:ind w:left="567" w:hanging="567"/>
        <w:jc w:val="center"/>
        <w:outlineLvl w:val="0"/>
        <w:rPr>
          <w:rStyle w:val="WW8NumSt7z0"/>
          <w:b/>
          <w:sz w:val="22"/>
          <w:szCs w:val="22"/>
        </w:rPr>
      </w:pPr>
    </w:p>
    <w:p w:rsidR="003A14C6" w:rsidRDefault="008E47EF">
      <w:pPr>
        <w:pStyle w:val="310"/>
        <w:ind w:left="567" w:hanging="567"/>
        <w:jc w:val="center"/>
        <w:outlineLvl w:val="0"/>
        <w:rPr>
          <w:rStyle w:val="WW8NumSt7z0"/>
          <w:b/>
          <w:sz w:val="22"/>
          <w:szCs w:val="22"/>
        </w:rPr>
      </w:pPr>
      <w:r>
        <w:rPr>
          <w:rStyle w:val="WW8NumSt7z0"/>
          <w:b/>
          <w:sz w:val="22"/>
          <w:szCs w:val="22"/>
        </w:rPr>
        <w:t xml:space="preserve">Контракт № </w:t>
      </w:r>
    </w:p>
    <w:p w:rsidR="003A14C6" w:rsidRDefault="008E47EF">
      <w:pPr>
        <w:widowControl/>
        <w:ind w:left="567" w:hanging="567"/>
        <w:jc w:val="center"/>
        <w:rPr>
          <w:b/>
          <w:sz w:val="22"/>
          <w:szCs w:val="22"/>
          <w:lang w:eastAsia="ru-RU"/>
        </w:rPr>
      </w:pPr>
      <w:r>
        <w:rPr>
          <w:b/>
          <w:sz w:val="22"/>
          <w:szCs w:val="22"/>
          <w:lang w:eastAsia="ru-RU"/>
        </w:rPr>
        <w:t>на техническое обслуживание и ремонт внутридомового газового оборудования на объектах ФГБОУ ВО ДВГМУ Минздрава России</w:t>
      </w:r>
    </w:p>
    <w:p w:rsidR="003A14C6" w:rsidRDefault="003A14C6">
      <w:pPr>
        <w:pStyle w:val="310"/>
        <w:ind w:left="567" w:hanging="567"/>
        <w:jc w:val="both"/>
        <w:rPr>
          <w:rStyle w:val="WW8NumSt7z0"/>
          <w:sz w:val="22"/>
          <w:szCs w:val="22"/>
        </w:rPr>
      </w:pPr>
    </w:p>
    <w:p w:rsidR="003A14C6" w:rsidRDefault="008E47EF">
      <w:pPr>
        <w:pStyle w:val="310"/>
        <w:ind w:left="0"/>
        <w:jc w:val="both"/>
        <w:rPr>
          <w:rStyle w:val="WW8NumSt7z0"/>
          <w:sz w:val="22"/>
          <w:szCs w:val="22"/>
        </w:rPr>
      </w:pPr>
      <w:r>
        <w:rPr>
          <w:rStyle w:val="WW8NumSt7z0"/>
          <w:sz w:val="22"/>
          <w:szCs w:val="22"/>
        </w:rPr>
        <w:t xml:space="preserve">г. Хабаровск                                       </w:t>
      </w:r>
      <w:r>
        <w:rPr>
          <w:rStyle w:val="WW8NumSt7z0"/>
          <w:sz w:val="22"/>
          <w:szCs w:val="22"/>
        </w:rPr>
        <w:tab/>
        <w:t xml:space="preserve">                                                      «____»</w:t>
      </w:r>
      <w:r>
        <w:rPr>
          <w:rStyle w:val="WW8NumSt7z0"/>
          <w:sz w:val="22"/>
          <w:szCs w:val="22"/>
        </w:rPr>
        <w:t xml:space="preserve">____________    20___ г. </w:t>
      </w:r>
    </w:p>
    <w:p w:rsidR="003A14C6" w:rsidRDefault="003A14C6">
      <w:pPr>
        <w:pStyle w:val="310"/>
        <w:ind w:left="0"/>
        <w:jc w:val="both"/>
        <w:rPr>
          <w:rStyle w:val="WW8NumSt7z0"/>
          <w:sz w:val="16"/>
          <w:szCs w:val="16"/>
        </w:rPr>
      </w:pPr>
    </w:p>
    <w:p w:rsidR="003A14C6" w:rsidRDefault="008E47EF">
      <w:pPr>
        <w:jc w:val="both"/>
        <w:rPr>
          <w:bCs/>
          <w:iCs/>
          <w:spacing w:val="-6"/>
          <w:sz w:val="22"/>
          <w:szCs w:val="22"/>
          <w:lang w:eastAsia="ru-RU"/>
        </w:rPr>
      </w:pPr>
      <w:r>
        <w:rPr>
          <w:b/>
          <w:sz w:val="22"/>
          <w:szCs w:val="22"/>
          <w:lang w:eastAsia="ru-RU"/>
        </w:rPr>
        <w:t>Федеральное государственное бюджетное образовательное учреждение высшего образования «Дальневосточный государственный медицинский университет» Министерства здравоохранения Российской Федерации</w:t>
      </w:r>
      <w:r>
        <w:rPr>
          <w:sz w:val="22"/>
          <w:szCs w:val="22"/>
          <w:lang w:eastAsia="ru-RU"/>
        </w:rPr>
        <w:t xml:space="preserve"> (ФГБОУ ВО ДВГМУ Минздрава России), и</w:t>
      </w:r>
      <w:r>
        <w:rPr>
          <w:sz w:val="22"/>
          <w:szCs w:val="22"/>
          <w:lang w:eastAsia="ru-RU"/>
        </w:rPr>
        <w:t xml:space="preserve">менуемый  в дальнейшем «Заказчик», в лице _____________________, действующего на основании Устава, с одной стороны, и </w:t>
      </w:r>
      <w:bookmarkStart w:id="0" w:name="P31"/>
      <w:bookmarkEnd w:id="0"/>
      <w:r>
        <w:rPr>
          <w:sz w:val="22"/>
          <w:szCs w:val="22"/>
          <w:lang w:eastAsia="ru-RU"/>
        </w:rPr>
        <w:t xml:space="preserve"> ___________________________________________________________________</w:t>
      </w:r>
      <w:r>
        <w:rPr>
          <w:bCs/>
          <w:iCs/>
          <w:spacing w:val="-6"/>
          <w:sz w:val="22"/>
          <w:szCs w:val="22"/>
          <w:lang w:eastAsia="ru-RU"/>
        </w:rPr>
        <w:t>именуемое в дальнейшем «Исполнитель», в лице  ________________________</w:t>
      </w:r>
      <w:r>
        <w:rPr>
          <w:bCs/>
          <w:iCs/>
          <w:spacing w:val="-6"/>
          <w:sz w:val="22"/>
          <w:szCs w:val="22"/>
          <w:lang w:eastAsia="ru-RU"/>
        </w:rPr>
        <w:t>______________________________________________,  действующего на основании________________________________, с другой стороны</w:t>
      </w:r>
      <w:r>
        <w:rPr>
          <w:sz w:val="22"/>
          <w:szCs w:val="22"/>
        </w:rPr>
        <w:t xml:space="preserve"> </w:t>
      </w:r>
      <w:r>
        <w:rPr>
          <w:bCs/>
          <w:iCs/>
          <w:spacing w:val="-6"/>
          <w:sz w:val="22"/>
          <w:szCs w:val="22"/>
          <w:lang w:eastAsia="ru-RU"/>
        </w:rPr>
        <w:t>здесь и далее именуемые  "Стороны", с соблюдением   требований Гражданского кодекса Российской Федерации, п. 5 ч.1 ст. 93 Федеральн</w:t>
      </w:r>
      <w:r>
        <w:rPr>
          <w:bCs/>
          <w:iCs/>
          <w:spacing w:val="-6"/>
          <w:sz w:val="22"/>
          <w:szCs w:val="22"/>
          <w:lang w:eastAsia="ru-RU"/>
        </w:rPr>
        <w:t xml:space="preserve">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ИКЗ </w:t>
      </w:r>
      <w:hyperlink r:id="rId7" w:tooltip="https://zakupki.gov.ru/epz/orderplan/pg2020/specialPurchase/special-purchase-info.html?plan-number=202603221000038001&amp;position-number=202603221000038001000006&amp;version=0" w:history="1">
        <w:r>
          <w:rPr>
            <w:rStyle w:val="aff"/>
            <w:color w:val="000000"/>
            <w:sz w:val="22"/>
            <w:szCs w:val="22"/>
            <w:highlight w:val="white"/>
            <w:u w:val="none"/>
          </w:rPr>
          <w:t>261272102089627210100100170000000000</w:t>
        </w:r>
      </w:hyperlink>
      <w:r>
        <w:rPr>
          <w:rStyle w:val="aff"/>
          <w:color w:val="000000"/>
          <w:sz w:val="22"/>
          <w:szCs w:val="22"/>
          <w:u w:val="none"/>
        </w:rPr>
        <w:t xml:space="preserve"> </w:t>
      </w:r>
      <w:r>
        <w:rPr>
          <w:bCs/>
          <w:iCs/>
          <w:spacing w:val="-6"/>
          <w:sz w:val="22"/>
          <w:szCs w:val="22"/>
          <w:lang w:eastAsia="ru-RU"/>
        </w:rPr>
        <w:t xml:space="preserve"> заключили настоящий контракт (далее-Контракт) о нижеследующем:</w:t>
      </w:r>
    </w:p>
    <w:p w:rsidR="003A14C6" w:rsidRDefault="003A14C6">
      <w:pPr>
        <w:pStyle w:val="310"/>
        <w:ind w:left="0"/>
        <w:jc w:val="center"/>
        <w:rPr>
          <w:rStyle w:val="WW8NumSt7z0"/>
          <w:b/>
          <w:caps/>
          <w:sz w:val="22"/>
          <w:szCs w:val="22"/>
        </w:rPr>
      </w:pPr>
    </w:p>
    <w:p w:rsidR="003A14C6" w:rsidRDefault="008E47EF">
      <w:pPr>
        <w:pStyle w:val="310"/>
        <w:ind w:left="0"/>
        <w:jc w:val="center"/>
        <w:outlineLvl w:val="0"/>
        <w:rPr>
          <w:rStyle w:val="WW8NumSt7z0"/>
          <w:b/>
          <w:caps/>
          <w:sz w:val="22"/>
          <w:szCs w:val="22"/>
        </w:rPr>
      </w:pPr>
      <w:r>
        <w:rPr>
          <w:rStyle w:val="WW8NumSt7z0"/>
          <w:b/>
          <w:caps/>
          <w:sz w:val="22"/>
          <w:szCs w:val="22"/>
        </w:rPr>
        <w:t>Термины и обозначения</w:t>
      </w:r>
    </w:p>
    <w:p w:rsidR="003A14C6" w:rsidRDefault="008E47EF">
      <w:pPr>
        <w:widowControl/>
        <w:ind w:firstLine="567"/>
        <w:jc w:val="both"/>
        <w:rPr>
          <w:sz w:val="22"/>
          <w:szCs w:val="22"/>
          <w:lang w:eastAsia="ru-RU"/>
        </w:rPr>
      </w:pPr>
      <w:r>
        <w:rPr>
          <w:b/>
          <w:sz w:val="22"/>
          <w:szCs w:val="22"/>
          <w:lang w:eastAsia="ru-RU"/>
        </w:rPr>
        <w:t>Внутридомовое газовое оборудование (ВДГО) –</w:t>
      </w:r>
      <w:r>
        <w:rPr>
          <w:bCs/>
          <w:sz w:val="22"/>
          <w:szCs w:val="22"/>
          <w:lang w:eastAsia="ru-RU"/>
        </w:rPr>
        <w:t xml:space="preserve"> газопроводы, проложенные от источника газа (п</w:t>
      </w:r>
      <w:r>
        <w:rPr>
          <w:bCs/>
          <w:sz w:val="22"/>
          <w:szCs w:val="22"/>
          <w:lang w:eastAsia="ru-RU"/>
        </w:rPr>
        <w:t>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(отпусках) к внутриквартирному газовому оборудованию, резерву</w:t>
      </w:r>
      <w:r>
        <w:rPr>
          <w:bCs/>
          <w:sz w:val="22"/>
          <w:szCs w:val="22"/>
          <w:lang w:eastAsia="ru-RU"/>
        </w:rPr>
        <w:t>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бытового газоиспользующего оборудования, входящего в состав внутриквартирн</w:t>
      </w:r>
      <w:r>
        <w:rPr>
          <w:bCs/>
          <w:sz w:val="22"/>
          <w:szCs w:val="22"/>
          <w:lang w:eastAsia="ru-RU"/>
        </w:rPr>
        <w:t>ого газового оборудования), технические 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w:t>
      </w:r>
      <w:r>
        <w:rPr>
          <w:bCs/>
          <w:sz w:val="22"/>
          <w:szCs w:val="22"/>
          <w:lang w:eastAsia="ru-RU"/>
        </w:rPr>
        <w:t xml:space="preserve">ем газа, используемого при производстве коммунальной услуги по отоплению и (или) горячему водоснабжению. </w:t>
      </w:r>
      <w:r>
        <w:rPr>
          <w:sz w:val="22"/>
          <w:szCs w:val="22"/>
          <w:lang w:eastAsia="ru-RU"/>
        </w:rPr>
        <w:t xml:space="preserve">Состав ВДГО указан в п.1.1. Контракта. </w:t>
      </w:r>
    </w:p>
    <w:p w:rsidR="003A14C6" w:rsidRDefault="008E47EF">
      <w:pPr>
        <w:widowControl/>
        <w:ind w:firstLine="567"/>
        <w:jc w:val="both"/>
        <w:rPr>
          <w:bCs/>
          <w:sz w:val="22"/>
          <w:szCs w:val="22"/>
          <w:lang w:eastAsia="ru-RU"/>
        </w:rPr>
      </w:pPr>
      <w:r>
        <w:rPr>
          <w:b/>
          <w:sz w:val="22"/>
          <w:szCs w:val="22"/>
          <w:lang w:eastAsia="ru-RU"/>
        </w:rPr>
        <w:t>Техническое обслуживание</w:t>
      </w:r>
      <w:r>
        <w:rPr>
          <w:sz w:val="22"/>
          <w:szCs w:val="22"/>
          <w:lang w:eastAsia="ru-RU"/>
        </w:rPr>
        <w:t xml:space="preserve"> - </w:t>
      </w:r>
      <w:r>
        <w:rPr>
          <w:bCs/>
          <w:sz w:val="22"/>
          <w:szCs w:val="22"/>
          <w:lang w:eastAsia="ru-RU"/>
        </w:rPr>
        <w:t>работы и услуги по поддержанию внутридомового и (или) внутриквартирного газового оборудования в техническом состоянии, соответствующем предъявляемым к нему нормативным требованиям;</w:t>
      </w:r>
    </w:p>
    <w:p w:rsidR="003A14C6" w:rsidRDefault="008E47EF">
      <w:pPr>
        <w:widowControl/>
        <w:ind w:firstLine="567"/>
        <w:jc w:val="both"/>
        <w:rPr>
          <w:bCs/>
          <w:sz w:val="22"/>
          <w:szCs w:val="22"/>
          <w:lang w:eastAsia="ru-RU"/>
        </w:rPr>
      </w:pPr>
      <w:r>
        <w:rPr>
          <w:b/>
          <w:sz w:val="22"/>
          <w:szCs w:val="22"/>
          <w:lang w:eastAsia="ru-RU"/>
        </w:rPr>
        <w:t>Исполнитель</w:t>
      </w:r>
      <w:r>
        <w:rPr>
          <w:sz w:val="22"/>
          <w:szCs w:val="22"/>
          <w:lang w:eastAsia="ru-RU"/>
        </w:rPr>
        <w:t xml:space="preserve"> -</w:t>
      </w:r>
      <w:r>
        <w:rPr>
          <w:bCs/>
          <w:sz w:val="22"/>
          <w:szCs w:val="22"/>
          <w:lang w:eastAsia="ru-RU"/>
        </w:rPr>
        <w:t xml:space="preserve"> организация, которая на основании договора о техническом обсл</w:t>
      </w:r>
      <w:r>
        <w:rPr>
          <w:bCs/>
          <w:sz w:val="22"/>
          <w:szCs w:val="22"/>
          <w:lang w:eastAsia="ru-RU"/>
        </w:rPr>
        <w:t>уживании и ремонте внутридомового и (или) внутриквартирного газового оборудования, являющегося комплексным договором, содержащим элементы договора подряда и возмездного оказания услуг, приняла на себя обязательства по выполнению работ (оказанию услуг), пре</w:t>
      </w:r>
      <w:r>
        <w:rPr>
          <w:bCs/>
          <w:sz w:val="22"/>
          <w:szCs w:val="22"/>
          <w:lang w:eastAsia="ru-RU"/>
        </w:rPr>
        <w:t>дусмотренных договором о техническом обслуживании и ремонте внутридомового и (или) внутриквартирного газового оборудования;</w:t>
      </w:r>
    </w:p>
    <w:p w:rsidR="003A14C6" w:rsidRDefault="008E47EF">
      <w:pPr>
        <w:widowControl/>
        <w:ind w:firstLine="567"/>
        <w:jc w:val="both"/>
        <w:rPr>
          <w:rStyle w:val="WW8NumSt7z0"/>
          <w:b/>
          <w:caps/>
          <w:sz w:val="22"/>
          <w:szCs w:val="22"/>
        </w:rPr>
      </w:pPr>
      <w:r>
        <w:rPr>
          <w:b/>
          <w:bCs/>
          <w:sz w:val="22"/>
          <w:szCs w:val="22"/>
          <w:lang w:eastAsia="ru-RU"/>
        </w:rPr>
        <w:t xml:space="preserve">Ремонт внутридомового и (или) внутриквартирного газового оборудования - </w:t>
      </w:r>
      <w:r>
        <w:rPr>
          <w:bCs/>
          <w:sz w:val="22"/>
          <w:szCs w:val="22"/>
          <w:lang w:eastAsia="ru-RU"/>
        </w:rPr>
        <w:t>работы по устранению неисправности внутридомового и (или) вн</w:t>
      </w:r>
      <w:r>
        <w:rPr>
          <w:bCs/>
          <w:sz w:val="22"/>
          <w:szCs w:val="22"/>
          <w:lang w:eastAsia="ru-RU"/>
        </w:rPr>
        <w:t>утриквартирного газового оборудования или его составных частей.</w:t>
      </w:r>
    </w:p>
    <w:p w:rsidR="003A14C6" w:rsidRDefault="008E47EF">
      <w:pPr>
        <w:pStyle w:val="310"/>
        <w:ind w:left="0"/>
        <w:jc w:val="center"/>
        <w:outlineLvl w:val="0"/>
        <w:rPr>
          <w:rStyle w:val="WW8NumSt7z0"/>
          <w:b/>
          <w:caps/>
          <w:sz w:val="22"/>
          <w:szCs w:val="22"/>
        </w:rPr>
      </w:pPr>
      <w:r>
        <w:rPr>
          <w:rStyle w:val="WW8NumSt7z0"/>
          <w:b/>
          <w:caps/>
          <w:sz w:val="22"/>
          <w:szCs w:val="22"/>
        </w:rPr>
        <w:t>1. Предмет контракта</w:t>
      </w:r>
    </w:p>
    <w:p w:rsidR="003A14C6" w:rsidRDefault="008E47EF">
      <w:pPr>
        <w:widowControl/>
        <w:ind w:firstLine="567"/>
        <w:jc w:val="both"/>
        <w:rPr>
          <w:sz w:val="22"/>
          <w:szCs w:val="22"/>
        </w:rPr>
      </w:pPr>
      <w:r>
        <w:rPr>
          <w:sz w:val="22"/>
          <w:szCs w:val="22"/>
        </w:rPr>
        <w:t xml:space="preserve">1.1. Заказчик поручает, а Исполнитель обязуется в течение срока действия настоящего Контракта оказать услуги и выполнить работы по </w:t>
      </w:r>
      <w:r>
        <w:rPr>
          <w:sz w:val="22"/>
          <w:szCs w:val="22"/>
          <w:lang w:eastAsia="ru-RU"/>
        </w:rPr>
        <w:t>техническому обслуживанию и ремонту внут</w:t>
      </w:r>
      <w:r>
        <w:rPr>
          <w:sz w:val="22"/>
          <w:szCs w:val="22"/>
          <w:lang w:eastAsia="ru-RU"/>
        </w:rPr>
        <w:t>ридомового газового оборудования на объектах ФГБОУ ВО ДВГМУ Минздрава России,</w:t>
      </w:r>
      <w:r>
        <w:rPr>
          <w:sz w:val="22"/>
          <w:szCs w:val="22"/>
        </w:rPr>
        <w:t xml:space="preserve"> а Заказчик обязуется принять и оплатить</w:t>
      </w:r>
      <w:r>
        <w:rPr>
          <w:rStyle w:val="WW8NumSt7z0"/>
          <w:sz w:val="22"/>
          <w:szCs w:val="22"/>
        </w:rPr>
        <w:t xml:space="preserve"> в соответствии со Сметой </w:t>
      </w:r>
      <w:r>
        <w:rPr>
          <w:bCs/>
          <w:sz w:val="22"/>
          <w:szCs w:val="22"/>
          <w:lang w:eastAsia="ru-RU"/>
        </w:rPr>
        <w:t>стоимости услуг (работ) по техническому обслуживанию и ремонту ВДГО</w:t>
      </w:r>
      <w:r>
        <w:rPr>
          <w:rStyle w:val="WW8NumSt7z0"/>
          <w:sz w:val="22"/>
          <w:szCs w:val="22"/>
        </w:rPr>
        <w:t xml:space="preserve"> (Приложение № 2)</w:t>
      </w:r>
      <w:r>
        <w:rPr>
          <w:sz w:val="22"/>
          <w:szCs w:val="22"/>
        </w:rPr>
        <w:t xml:space="preserve"> оказанные Исполнителем услуг</w:t>
      </w:r>
      <w:r>
        <w:rPr>
          <w:sz w:val="22"/>
          <w:szCs w:val="22"/>
        </w:rPr>
        <w:t xml:space="preserve">и и выполненные работы.  </w:t>
      </w:r>
    </w:p>
    <w:p w:rsidR="003A14C6" w:rsidRDefault="008E47EF">
      <w:pPr>
        <w:widowControl/>
        <w:ind w:firstLine="567"/>
        <w:jc w:val="both"/>
        <w:outlineLvl w:val="0"/>
        <w:rPr>
          <w:sz w:val="22"/>
          <w:szCs w:val="22"/>
          <w:lang w:eastAsia="ru-RU"/>
        </w:rPr>
      </w:pPr>
      <w:r>
        <w:rPr>
          <w:b/>
          <w:sz w:val="22"/>
          <w:szCs w:val="22"/>
          <w:lang w:eastAsia="ru-RU"/>
        </w:rPr>
        <w:t>Перечень оборудования, подлежащего техническому обслуживанию: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0"/>
        <w:gridCol w:w="1134"/>
        <w:gridCol w:w="1919"/>
      </w:tblGrid>
      <w:tr w:rsidR="003A14C6">
        <w:trPr>
          <w:trHeight w:val="337"/>
          <w:jc w:val="center"/>
        </w:trPr>
        <w:tc>
          <w:tcPr>
            <w:tcW w:w="6740" w:type="dxa"/>
            <w:tcBorders>
              <w:top w:val="single" w:sz="4" w:space="0" w:color="auto"/>
              <w:left w:val="single" w:sz="4" w:space="0" w:color="auto"/>
              <w:bottom w:val="single" w:sz="4" w:space="0" w:color="auto"/>
              <w:right w:val="single" w:sz="4" w:space="0" w:color="auto"/>
            </w:tcBorders>
            <w:vAlign w:val="center"/>
          </w:tcPr>
          <w:p w:rsidR="003A14C6" w:rsidRDefault="008E47EF">
            <w:pPr>
              <w:widowControl/>
              <w:jc w:val="both"/>
              <w:rPr>
                <w:b/>
                <w:sz w:val="22"/>
                <w:szCs w:val="22"/>
                <w:lang w:eastAsia="ru-RU"/>
              </w:rPr>
            </w:pPr>
            <w:r>
              <w:rPr>
                <w:b/>
                <w:sz w:val="22"/>
                <w:szCs w:val="22"/>
                <w:lang w:eastAsia="ru-RU"/>
              </w:rPr>
              <w:t>Наименование ВДГО</w:t>
            </w:r>
          </w:p>
        </w:tc>
        <w:tc>
          <w:tcPr>
            <w:tcW w:w="1134" w:type="dxa"/>
            <w:tcBorders>
              <w:top w:val="single" w:sz="4" w:space="0" w:color="auto"/>
              <w:left w:val="single" w:sz="4" w:space="0" w:color="auto"/>
              <w:bottom w:val="single" w:sz="4" w:space="0" w:color="auto"/>
              <w:right w:val="single" w:sz="4" w:space="0" w:color="auto"/>
            </w:tcBorders>
            <w:vAlign w:val="center"/>
          </w:tcPr>
          <w:p w:rsidR="003A14C6" w:rsidRDefault="008E47EF">
            <w:pPr>
              <w:widowControl/>
              <w:jc w:val="both"/>
              <w:rPr>
                <w:b/>
                <w:sz w:val="22"/>
                <w:szCs w:val="22"/>
                <w:lang w:eastAsia="ru-RU"/>
              </w:rPr>
            </w:pPr>
            <w:r>
              <w:rPr>
                <w:b/>
                <w:sz w:val="22"/>
                <w:szCs w:val="22"/>
                <w:lang w:eastAsia="ru-RU"/>
              </w:rPr>
              <w:t>Ед. изм.</w:t>
            </w:r>
          </w:p>
        </w:tc>
        <w:tc>
          <w:tcPr>
            <w:tcW w:w="1919" w:type="dxa"/>
            <w:tcBorders>
              <w:top w:val="single" w:sz="4" w:space="0" w:color="auto"/>
              <w:left w:val="single" w:sz="4" w:space="0" w:color="auto"/>
              <w:bottom w:val="single" w:sz="4" w:space="0" w:color="auto"/>
              <w:right w:val="single" w:sz="4" w:space="0" w:color="auto"/>
            </w:tcBorders>
            <w:vAlign w:val="center"/>
          </w:tcPr>
          <w:p w:rsidR="003A14C6" w:rsidRDefault="008E47EF">
            <w:pPr>
              <w:widowControl/>
              <w:jc w:val="both"/>
              <w:rPr>
                <w:b/>
                <w:sz w:val="22"/>
                <w:szCs w:val="22"/>
                <w:lang w:eastAsia="ru-RU"/>
              </w:rPr>
            </w:pPr>
            <w:r>
              <w:rPr>
                <w:b/>
                <w:sz w:val="22"/>
                <w:szCs w:val="22"/>
                <w:lang w:eastAsia="ru-RU"/>
              </w:rPr>
              <w:t>Количество</w:t>
            </w:r>
          </w:p>
        </w:tc>
      </w:tr>
      <w:tr w:rsidR="003A14C6">
        <w:trPr>
          <w:trHeight w:hRule="exact" w:val="331"/>
          <w:jc w:val="center"/>
        </w:trPr>
        <w:tc>
          <w:tcPr>
            <w:tcW w:w="6740" w:type="dxa"/>
            <w:tcBorders>
              <w:top w:val="single" w:sz="4" w:space="0" w:color="auto"/>
              <w:left w:val="single" w:sz="4" w:space="0" w:color="auto"/>
              <w:bottom w:val="single" w:sz="4" w:space="0" w:color="auto"/>
              <w:right w:val="single" w:sz="4" w:space="0" w:color="auto"/>
            </w:tcBorders>
          </w:tcPr>
          <w:p w:rsidR="003A14C6" w:rsidRDefault="008E47EF">
            <w:pPr>
              <w:widowControl/>
              <w:jc w:val="both"/>
              <w:rPr>
                <w:sz w:val="22"/>
                <w:szCs w:val="22"/>
                <w:lang w:eastAsia="ru-RU"/>
              </w:rPr>
            </w:pPr>
            <w:r>
              <w:rPr>
                <w:sz w:val="22"/>
                <w:szCs w:val="22"/>
                <w:lang w:eastAsia="ru-RU"/>
              </w:rPr>
              <w:t>Плита четырехгорелочная газовая</w:t>
            </w:r>
          </w:p>
        </w:tc>
        <w:tc>
          <w:tcPr>
            <w:tcW w:w="1134" w:type="dxa"/>
            <w:tcBorders>
              <w:top w:val="single" w:sz="4" w:space="0" w:color="auto"/>
              <w:left w:val="single" w:sz="4" w:space="0" w:color="auto"/>
              <w:bottom w:val="single" w:sz="4" w:space="0" w:color="auto"/>
              <w:right w:val="single" w:sz="4" w:space="0" w:color="auto"/>
            </w:tcBorders>
          </w:tcPr>
          <w:p w:rsidR="003A14C6" w:rsidRDefault="008E47EF">
            <w:pPr>
              <w:widowControl/>
              <w:jc w:val="both"/>
              <w:rPr>
                <w:sz w:val="22"/>
                <w:szCs w:val="22"/>
                <w:lang w:eastAsia="ru-RU"/>
              </w:rPr>
            </w:pPr>
            <w:r>
              <w:rPr>
                <w:sz w:val="22"/>
                <w:szCs w:val="22"/>
                <w:lang w:eastAsia="ru-RU"/>
              </w:rPr>
              <w:t>шт.</w:t>
            </w:r>
          </w:p>
        </w:tc>
        <w:tc>
          <w:tcPr>
            <w:tcW w:w="1919" w:type="dxa"/>
            <w:tcBorders>
              <w:top w:val="single" w:sz="4" w:space="0" w:color="auto"/>
              <w:left w:val="single" w:sz="4" w:space="0" w:color="auto"/>
              <w:bottom w:val="single" w:sz="4" w:space="0" w:color="auto"/>
              <w:right w:val="single" w:sz="4" w:space="0" w:color="auto"/>
            </w:tcBorders>
          </w:tcPr>
          <w:p w:rsidR="003A14C6" w:rsidRDefault="008E47EF">
            <w:pPr>
              <w:widowControl/>
              <w:jc w:val="both"/>
              <w:rPr>
                <w:sz w:val="22"/>
                <w:szCs w:val="22"/>
                <w:lang w:eastAsia="ru-RU"/>
              </w:rPr>
            </w:pPr>
            <w:r>
              <w:rPr>
                <w:sz w:val="22"/>
                <w:szCs w:val="22"/>
                <w:lang w:eastAsia="ru-RU"/>
              </w:rPr>
              <w:t>33</w:t>
            </w:r>
          </w:p>
        </w:tc>
      </w:tr>
      <w:tr w:rsidR="003A14C6">
        <w:trPr>
          <w:trHeight w:hRule="exact" w:val="421"/>
          <w:jc w:val="center"/>
        </w:trPr>
        <w:tc>
          <w:tcPr>
            <w:tcW w:w="6740" w:type="dxa"/>
            <w:tcBorders>
              <w:top w:val="single" w:sz="4" w:space="0" w:color="auto"/>
              <w:left w:val="single" w:sz="4" w:space="0" w:color="auto"/>
              <w:bottom w:val="single" w:sz="4" w:space="0" w:color="auto"/>
              <w:right w:val="single" w:sz="4" w:space="0" w:color="auto"/>
            </w:tcBorders>
          </w:tcPr>
          <w:p w:rsidR="003A14C6" w:rsidRDefault="008E47EF">
            <w:pPr>
              <w:widowControl/>
              <w:jc w:val="both"/>
              <w:rPr>
                <w:sz w:val="22"/>
                <w:szCs w:val="22"/>
                <w:lang w:eastAsia="ru-RU"/>
              </w:rPr>
            </w:pPr>
            <w:r>
              <w:rPr>
                <w:sz w:val="22"/>
                <w:szCs w:val="22"/>
                <w:lang w:eastAsia="ru-RU"/>
              </w:rPr>
              <w:t>Плита четырехгорелочная газово-электрическая</w:t>
            </w:r>
          </w:p>
        </w:tc>
        <w:tc>
          <w:tcPr>
            <w:tcW w:w="1134" w:type="dxa"/>
            <w:tcBorders>
              <w:top w:val="single" w:sz="4" w:space="0" w:color="auto"/>
              <w:left w:val="single" w:sz="4" w:space="0" w:color="auto"/>
              <w:bottom w:val="single" w:sz="4" w:space="0" w:color="auto"/>
              <w:right w:val="single" w:sz="4" w:space="0" w:color="auto"/>
            </w:tcBorders>
          </w:tcPr>
          <w:p w:rsidR="003A14C6" w:rsidRDefault="008E47EF">
            <w:pPr>
              <w:widowControl/>
              <w:jc w:val="both"/>
              <w:rPr>
                <w:sz w:val="22"/>
                <w:szCs w:val="22"/>
                <w:lang w:eastAsia="ru-RU"/>
              </w:rPr>
            </w:pPr>
            <w:r>
              <w:rPr>
                <w:sz w:val="22"/>
                <w:szCs w:val="22"/>
                <w:lang w:eastAsia="ru-RU"/>
              </w:rPr>
              <w:t>шт.</w:t>
            </w:r>
          </w:p>
        </w:tc>
        <w:tc>
          <w:tcPr>
            <w:tcW w:w="1919" w:type="dxa"/>
            <w:tcBorders>
              <w:top w:val="single" w:sz="4" w:space="0" w:color="auto"/>
              <w:left w:val="single" w:sz="4" w:space="0" w:color="auto"/>
              <w:bottom w:val="single" w:sz="4" w:space="0" w:color="auto"/>
              <w:right w:val="single" w:sz="4" w:space="0" w:color="auto"/>
            </w:tcBorders>
          </w:tcPr>
          <w:p w:rsidR="003A14C6" w:rsidRDefault="008E47EF">
            <w:pPr>
              <w:widowControl/>
              <w:jc w:val="both"/>
              <w:rPr>
                <w:sz w:val="22"/>
                <w:szCs w:val="22"/>
                <w:lang w:eastAsia="ru-RU"/>
              </w:rPr>
            </w:pPr>
            <w:r>
              <w:rPr>
                <w:sz w:val="22"/>
                <w:szCs w:val="22"/>
                <w:lang w:eastAsia="ru-RU"/>
              </w:rPr>
              <w:t>15</w:t>
            </w:r>
          </w:p>
        </w:tc>
      </w:tr>
    </w:tbl>
    <w:p w:rsidR="003A14C6" w:rsidRDefault="003A14C6">
      <w:pPr>
        <w:ind w:firstLine="709"/>
        <w:jc w:val="both"/>
        <w:rPr>
          <w:sz w:val="22"/>
          <w:szCs w:val="22"/>
          <w:lang w:eastAsia="ru-RU"/>
        </w:rPr>
      </w:pPr>
    </w:p>
    <w:p w:rsidR="003A14C6" w:rsidRDefault="008E47EF">
      <w:pPr>
        <w:ind w:firstLine="567"/>
        <w:jc w:val="both"/>
        <w:rPr>
          <w:sz w:val="22"/>
          <w:szCs w:val="22"/>
        </w:rPr>
      </w:pPr>
      <w:r>
        <w:rPr>
          <w:sz w:val="22"/>
          <w:szCs w:val="22"/>
          <w:lang w:eastAsia="ru-RU"/>
        </w:rPr>
        <w:t>1.2. Срок оказания Услуг (</w:t>
      </w:r>
      <w:r>
        <w:rPr>
          <w:sz w:val="22"/>
          <w:szCs w:val="22"/>
          <w:lang w:eastAsia="ru-RU"/>
        </w:rPr>
        <w:t xml:space="preserve">выполнения работ) – </w:t>
      </w:r>
      <w:r>
        <w:rPr>
          <w:sz w:val="22"/>
          <w:szCs w:val="22"/>
        </w:rPr>
        <w:t>с даты подписания Контракта по 31.12.2026.</w:t>
      </w:r>
    </w:p>
    <w:p w:rsidR="003A14C6" w:rsidRDefault="008E47EF">
      <w:pPr>
        <w:ind w:firstLine="567"/>
        <w:jc w:val="both"/>
        <w:rPr>
          <w:sz w:val="22"/>
          <w:szCs w:val="22"/>
          <w:lang w:eastAsia="ru-RU"/>
        </w:rPr>
      </w:pPr>
      <w:r>
        <w:rPr>
          <w:sz w:val="22"/>
          <w:szCs w:val="22"/>
          <w:lang w:eastAsia="ru-RU"/>
        </w:rPr>
        <w:t xml:space="preserve">1.3. Место оказания Услуги (выполнения работ): в соответствии с требованиями Технического задания. </w:t>
      </w:r>
    </w:p>
    <w:p w:rsidR="003A14C6" w:rsidRDefault="008E47EF">
      <w:pPr>
        <w:ind w:firstLine="567"/>
        <w:jc w:val="both"/>
        <w:rPr>
          <w:sz w:val="22"/>
          <w:szCs w:val="22"/>
        </w:rPr>
      </w:pPr>
      <w:r>
        <w:rPr>
          <w:sz w:val="22"/>
          <w:szCs w:val="22"/>
        </w:rPr>
        <w:t>1.4. Техническое обслуживание и ремонт ВДГО осуществляется Исполнителем в соответствии с Прав</w:t>
      </w:r>
      <w:r>
        <w:rPr>
          <w:sz w:val="22"/>
          <w:szCs w:val="22"/>
        </w:rPr>
        <w:t>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РФ от 14.05</w:t>
      </w:r>
      <w:r>
        <w:rPr>
          <w:sz w:val="22"/>
          <w:szCs w:val="22"/>
        </w:rPr>
        <w:t xml:space="preserve">.2013 № 410, Правилами </w:t>
      </w:r>
      <w:r>
        <w:rPr>
          <w:sz w:val="22"/>
          <w:szCs w:val="22"/>
        </w:rPr>
        <w:lastRenderedPageBreak/>
        <w:t>безопасности сетей газораспределения и газопотребления, утвержденными приказом Ростехнадзора от 15.12.2020 № 531, Техническим регламентом о безопасности сетей газораспределения и газопотребления, утвержденным Постановлением Правитель</w:t>
      </w:r>
      <w:r>
        <w:rPr>
          <w:sz w:val="22"/>
          <w:szCs w:val="22"/>
        </w:rPr>
        <w:t>ства РФ от 29.10.2010 № 870, Национальным стандартом Российской Федерации ГОСТ Р 58095.4-2021 «Системы газораспределительные. Требования к сетям газораспределения. Часть 4.Эксплуатация», Приказом Минрегиона РФ от 26.06.2009 № 239 «Об утверждении Порядка со</w:t>
      </w:r>
      <w:r>
        <w:rPr>
          <w:sz w:val="22"/>
          <w:szCs w:val="22"/>
        </w:rPr>
        <w:t xml:space="preserve">держания и ремонта внутридомового газового оборудования в Российской Федерации».  </w:t>
      </w:r>
    </w:p>
    <w:p w:rsidR="003A14C6" w:rsidRDefault="008E47EF">
      <w:pPr>
        <w:ind w:firstLine="567"/>
        <w:jc w:val="both"/>
        <w:rPr>
          <w:sz w:val="22"/>
          <w:szCs w:val="22"/>
        </w:rPr>
      </w:pPr>
      <w:r>
        <w:rPr>
          <w:sz w:val="22"/>
          <w:szCs w:val="22"/>
        </w:rPr>
        <w:t xml:space="preserve">1.5. Объем и периодичность оказания услуг (выполнения работ) определяются и согласовываются Сторонами по </w:t>
      </w:r>
      <w:r>
        <w:rPr>
          <w:rStyle w:val="WW8NumSt7z0"/>
          <w:sz w:val="22"/>
          <w:szCs w:val="22"/>
        </w:rPr>
        <w:t xml:space="preserve">Смете </w:t>
      </w:r>
      <w:r>
        <w:rPr>
          <w:bCs/>
          <w:sz w:val="22"/>
          <w:szCs w:val="22"/>
          <w:lang w:eastAsia="ru-RU"/>
        </w:rPr>
        <w:t>стоимости услуг (работ) по техническому обслуживанию и ремонту ВДГО</w:t>
      </w:r>
      <w:r>
        <w:rPr>
          <w:sz w:val="22"/>
          <w:szCs w:val="22"/>
        </w:rPr>
        <w:t xml:space="preserve"> (Приложение № 2). </w:t>
      </w:r>
    </w:p>
    <w:p w:rsidR="003A14C6" w:rsidRDefault="008E47EF">
      <w:pPr>
        <w:ind w:firstLine="567"/>
        <w:jc w:val="both"/>
        <w:rPr>
          <w:sz w:val="22"/>
          <w:szCs w:val="22"/>
        </w:rPr>
      </w:pPr>
      <w:r>
        <w:rPr>
          <w:sz w:val="22"/>
          <w:szCs w:val="22"/>
        </w:rPr>
        <w:t xml:space="preserve">1.6. Работы по ремонту ВДГО производятся на основании заявок Заказчика. Заявка Заказчика на проведение внеплановых работ по ремонту газопроводов и газового оборудования </w:t>
      </w:r>
      <w:r>
        <w:rPr>
          <w:sz w:val="22"/>
          <w:szCs w:val="22"/>
        </w:rPr>
        <w:t>подается по телефону № (4212) ________, либо в электронной или письменной форме в эксплуатационную службу Исполнителя. Информация о почтовом адресе и адресе электронной почты Исполнителя для подачи заявок на ремонт содержится в разделе 9 настоящего Контрак</w:t>
      </w:r>
      <w:r>
        <w:rPr>
          <w:sz w:val="22"/>
          <w:szCs w:val="22"/>
        </w:rPr>
        <w:t xml:space="preserve">та. </w:t>
      </w:r>
    </w:p>
    <w:p w:rsidR="003A14C6" w:rsidRDefault="008E47EF">
      <w:pPr>
        <w:ind w:firstLine="567"/>
        <w:jc w:val="both"/>
        <w:rPr>
          <w:sz w:val="22"/>
          <w:szCs w:val="22"/>
        </w:rPr>
      </w:pPr>
      <w:r>
        <w:rPr>
          <w:sz w:val="22"/>
          <w:szCs w:val="22"/>
        </w:rPr>
        <w:t xml:space="preserve">1.7. Работы по ремонту ВДГО, не учтенные в Смете стоимости услуг (работ) на </w:t>
      </w:r>
      <w:r>
        <w:rPr>
          <w:sz w:val="22"/>
          <w:szCs w:val="22"/>
          <w:lang w:eastAsia="ru-RU"/>
        </w:rPr>
        <w:t>техническое обслуживание и ремонт</w:t>
      </w:r>
      <w:r>
        <w:rPr>
          <w:b/>
          <w:sz w:val="22"/>
          <w:szCs w:val="22"/>
          <w:lang w:eastAsia="ru-RU"/>
        </w:rPr>
        <w:t xml:space="preserve"> </w:t>
      </w:r>
      <w:r>
        <w:rPr>
          <w:sz w:val="22"/>
          <w:szCs w:val="22"/>
        </w:rPr>
        <w:t>ВДГО, производятся Исполнителем за дополнительную плату на основании дополнительного соглашения к настоящему Контракту или самостоятельного к</w:t>
      </w:r>
      <w:r>
        <w:rPr>
          <w:sz w:val="22"/>
          <w:szCs w:val="22"/>
        </w:rPr>
        <w:t xml:space="preserve">онтракта, заключенного с Исполнителем.  </w:t>
      </w:r>
    </w:p>
    <w:p w:rsidR="003A14C6" w:rsidRDefault="003A14C6">
      <w:pPr>
        <w:ind w:firstLine="720"/>
        <w:jc w:val="both"/>
        <w:rPr>
          <w:sz w:val="22"/>
          <w:szCs w:val="22"/>
        </w:rPr>
      </w:pPr>
    </w:p>
    <w:p w:rsidR="003A14C6" w:rsidRDefault="008E47EF">
      <w:pPr>
        <w:jc w:val="center"/>
        <w:outlineLvl w:val="0"/>
        <w:rPr>
          <w:b/>
          <w:bCs/>
          <w:caps/>
          <w:sz w:val="22"/>
          <w:szCs w:val="22"/>
        </w:rPr>
      </w:pPr>
      <w:r>
        <w:rPr>
          <w:b/>
          <w:bCs/>
          <w:caps/>
          <w:sz w:val="22"/>
          <w:szCs w:val="22"/>
        </w:rPr>
        <w:t>2. Права и обязанности сторон</w:t>
      </w:r>
    </w:p>
    <w:p w:rsidR="003A14C6" w:rsidRDefault="008E47EF">
      <w:pPr>
        <w:ind w:firstLine="567"/>
        <w:jc w:val="both"/>
        <w:rPr>
          <w:b/>
          <w:iCs/>
          <w:spacing w:val="1"/>
          <w:sz w:val="22"/>
          <w:szCs w:val="22"/>
        </w:rPr>
      </w:pPr>
      <w:r>
        <w:rPr>
          <w:b/>
          <w:iCs/>
          <w:spacing w:val="1"/>
          <w:sz w:val="22"/>
          <w:szCs w:val="22"/>
        </w:rPr>
        <w:t>2.1 Исполнитель обязан:</w:t>
      </w:r>
    </w:p>
    <w:p w:rsidR="003A14C6" w:rsidRDefault="008E47EF">
      <w:pPr>
        <w:shd w:val="clear" w:color="auto" w:fill="FFFFFF"/>
        <w:spacing w:before="5" w:line="16" w:lineRule="atLeast"/>
        <w:ind w:firstLine="567"/>
        <w:jc w:val="both"/>
        <w:rPr>
          <w:sz w:val="22"/>
          <w:szCs w:val="22"/>
        </w:rPr>
      </w:pPr>
      <w:r>
        <w:rPr>
          <w:sz w:val="22"/>
          <w:szCs w:val="22"/>
        </w:rPr>
        <w:t xml:space="preserve">2.1.1. Своевременно и качественно выполнять работы и оказывать услуги по </w:t>
      </w:r>
      <w:r>
        <w:rPr>
          <w:sz w:val="22"/>
          <w:szCs w:val="22"/>
          <w:lang w:eastAsia="ru-RU"/>
        </w:rPr>
        <w:t xml:space="preserve">техническому обслуживанию и ремонту </w:t>
      </w:r>
      <w:r>
        <w:rPr>
          <w:sz w:val="22"/>
          <w:szCs w:val="22"/>
        </w:rPr>
        <w:t>ВДГО Заказчика в соответствии с условиями настоящег</w:t>
      </w:r>
      <w:r>
        <w:rPr>
          <w:sz w:val="22"/>
          <w:szCs w:val="22"/>
        </w:rPr>
        <w:t xml:space="preserve">о Контракта. </w:t>
      </w:r>
    </w:p>
    <w:p w:rsidR="003A14C6" w:rsidRDefault="008E47EF">
      <w:pPr>
        <w:shd w:val="clear" w:color="auto" w:fill="FFFFFF"/>
        <w:spacing w:before="5" w:line="16" w:lineRule="atLeast"/>
        <w:ind w:firstLine="567"/>
        <w:jc w:val="both"/>
        <w:rPr>
          <w:sz w:val="22"/>
          <w:szCs w:val="22"/>
        </w:rPr>
      </w:pPr>
      <w:r>
        <w:rPr>
          <w:sz w:val="22"/>
          <w:szCs w:val="22"/>
        </w:rPr>
        <w:t>2.1.2. При очередном техническом обслуживании ВДГО осуществлять проверку наличия тяги в дымовых и вентиляционных каналах, состояния соединительных труб с дымовым каналом.</w:t>
      </w:r>
    </w:p>
    <w:p w:rsidR="003A14C6" w:rsidRDefault="008E47EF">
      <w:pPr>
        <w:shd w:val="clear" w:color="auto" w:fill="FFFFFF"/>
        <w:spacing w:before="5" w:line="16" w:lineRule="atLeast"/>
        <w:ind w:firstLine="567"/>
        <w:jc w:val="both"/>
        <w:rPr>
          <w:sz w:val="22"/>
          <w:szCs w:val="22"/>
        </w:rPr>
      </w:pPr>
      <w:r>
        <w:rPr>
          <w:sz w:val="22"/>
          <w:szCs w:val="22"/>
        </w:rPr>
        <w:t>2.1.3. Выполнять работы по ремонту ВДГО на основании заявок Заказчика.</w:t>
      </w:r>
    </w:p>
    <w:p w:rsidR="003A14C6" w:rsidRDefault="008E47EF">
      <w:pPr>
        <w:shd w:val="clear" w:color="auto" w:fill="FFFFFF"/>
        <w:spacing w:before="5" w:line="16" w:lineRule="atLeast"/>
        <w:ind w:firstLine="567"/>
        <w:jc w:val="both"/>
        <w:rPr>
          <w:sz w:val="22"/>
          <w:szCs w:val="22"/>
        </w:rPr>
      </w:pPr>
      <w:r>
        <w:rPr>
          <w:sz w:val="22"/>
          <w:szCs w:val="22"/>
        </w:rPr>
        <w:t xml:space="preserve">2.1.4. Согласовать с Заказчиком сроки выполнения работ (оказания услуг) по настоящему Контракту путем обмена письмами (телефонограммами, электронными сообщениями) или иным способом, позволяющим уведомить о времени и дате выполнения работ (услуг).   </w:t>
      </w:r>
    </w:p>
    <w:p w:rsidR="003A14C6" w:rsidRDefault="008E47EF">
      <w:pPr>
        <w:shd w:val="clear" w:color="auto" w:fill="FFFFFF"/>
        <w:spacing w:before="5" w:line="16" w:lineRule="atLeast"/>
        <w:ind w:firstLine="567"/>
        <w:jc w:val="both"/>
        <w:rPr>
          <w:sz w:val="22"/>
          <w:szCs w:val="22"/>
        </w:rPr>
      </w:pPr>
      <w:r>
        <w:rPr>
          <w:sz w:val="22"/>
          <w:szCs w:val="22"/>
        </w:rPr>
        <w:t>2.1.5.</w:t>
      </w:r>
      <w:r>
        <w:rPr>
          <w:sz w:val="22"/>
          <w:szCs w:val="22"/>
        </w:rPr>
        <w:t xml:space="preserve"> </w:t>
      </w:r>
      <w:r>
        <w:rPr>
          <w:rStyle w:val="WW8NumSt7z0"/>
          <w:sz w:val="22"/>
          <w:szCs w:val="22"/>
        </w:rPr>
        <w:t>И</w:t>
      </w:r>
      <w:r>
        <w:rPr>
          <w:sz w:val="22"/>
          <w:szCs w:val="22"/>
        </w:rPr>
        <w:t xml:space="preserve">нформировать Заказчика о дате начала проведения плановых ремонтных работ и приостановлении в связи с этим подачи газа не менее чем за 20 (двадцать) рабочих дней. </w:t>
      </w:r>
    </w:p>
    <w:p w:rsidR="003A14C6" w:rsidRDefault="008E47EF">
      <w:pPr>
        <w:shd w:val="clear" w:color="auto" w:fill="FFFFFF"/>
        <w:spacing w:before="5" w:line="16" w:lineRule="atLeast"/>
        <w:ind w:firstLine="567"/>
        <w:jc w:val="both"/>
        <w:rPr>
          <w:sz w:val="22"/>
          <w:szCs w:val="22"/>
        </w:rPr>
      </w:pPr>
      <w:r>
        <w:rPr>
          <w:sz w:val="22"/>
          <w:szCs w:val="22"/>
        </w:rPr>
        <w:t xml:space="preserve">2.1.6.Соответствовать требованиям ч.1 ст.31 </w:t>
      </w:r>
      <w:r>
        <w:rPr>
          <w:bCs/>
          <w:iCs/>
          <w:spacing w:val="-6"/>
          <w:sz w:val="22"/>
          <w:szCs w:val="22"/>
          <w:lang w:eastAsia="ru-RU"/>
        </w:rPr>
        <w:t>Федерального закона № 44-ФЗ.</w:t>
      </w:r>
    </w:p>
    <w:p w:rsidR="003A14C6" w:rsidRDefault="008E47EF">
      <w:pPr>
        <w:shd w:val="clear" w:color="auto" w:fill="FFFFFF"/>
        <w:spacing w:before="5" w:line="16" w:lineRule="atLeast"/>
        <w:ind w:firstLine="567"/>
        <w:jc w:val="both"/>
        <w:rPr>
          <w:b/>
          <w:sz w:val="22"/>
          <w:szCs w:val="22"/>
        </w:rPr>
      </w:pPr>
      <w:r>
        <w:rPr>
          <w:b/>
          <w:sz w:val="22"/>
          <w:szCs w:val="22"/>
        </w:rPr>
        <w:t>2.2. Исполнитель и</w:t>
      </w:r>
      <w:r>
        <w:rPr>
          <w:b/>
          <w:sz w:val="22"/>
          <w:szCs w:val="22"/>
        </w:rPr>
        <w:t>меет право:</w:t>
      </w:r>
    </w:p>
    <w:p w:rsidR="003A14C6" w:rsidRDefault="008E47EF">
      <w:pPr>
        <w:shd w:val="clear" w:color="auto" w:fill="FFFFFF"/>
        <w:spacing w:before="5" w:line="16" w:lineRule="atLeast"/>
        <w:ind w:firstLine="567"/>
        <w:jc w:val="both"/>
        <w:rPr>
          <w:sz w:val="22"/>
          <w:szCs w:val="22"/>
        </w:rPr>
      </w:pPr>
      <w:r>
        <w:rPr>
          <w:sz w:val="22"/>
          <w:szCs w:val="22"/>
        </w:rPr>
        <w:t xml:space="preserve">2.2.1. Требовать от Заказчика исполнения условий настоящего Контракта.  </w:t>
      </w:r>
    </w:p>
    <w:p w:rsidR="003A14C6" w:rsidRDefault="008E47EF">
      <w:pPr>
        <w:shd w:val="clear" w:color="auto" w:fill="FFFFFF"/>
        <w:spacing w:before="5" w:line="16" w:lineRule="atLeast"/>
        <w:ind w:firstLine="567"/>
        <w:jc w:val="both"/>
        <w:rPr>
          <w:sz w:val="22"/>
          <w:szCs w:val="22"/>
        </w:rPr>
      </w:pPr>
      <w:r>
        <w:rPr>
          <w:sz w:val="22"/>
          <w:szCs w:val="22"/>
        </w:rPr>
        <w:t xml:space="preserve">2.2.2. Посещать помещения, где установлено ВДГО, при проведении работ и оказании услуг по настоящему Контракту. </w:t>
      </w:r>
    </w:p>
    <w:p w:rsidR="003A14C6" w:rsidRDefault="008E47EF">
      <w:pPr>
        <w:shd w:val="clear" w:color="auto" w:fill="FFFFFF"/>
        <w:spacing w:before="5" w:line="16" w:lineRule="atLeast"/>
        <w:ind w:firstLine="567"/>
        <w:jc w:val="both"/>
        <w:rPr>
          <w:sz w:val="22"/>
          <w:szCs w:val="22"/>
        </w:rPr>
      </w:pPr>
      <w:r>
        <w:rPr>
          <w:sz w:val="22"/>
          <w:szCs w:val="22"/>
        </w:rPr>
        <w:t xml:space="preserve">2.2.3. Требовать внесения Заказчиком платы за выполненные </w:t>
      </w:r>
      <w:r>
        <w:rPr>
          <w:sz w:val="22"/>
          <w:szCs w:val="22"/>
        </w:rPr>
        <w:t xml:space="preserve">работы и оказанные по настоящему Контракту услуги. </w:t>
      </w:r>
    </w:p>
    <w:p w:rsidR="003A14C6" w:rsidRDefault="008E47EF">
      <w:pPr>
        <w:shd w:val="clear" w:color="auto" w:fill="FFFFFF"/>
        <w:spacing w:before="5" w:line="16" w:lineRule="atLeast"/>
        <w:ind w:firstLine="567"/>
        <w:jc w:val="both"/>
        <w:rPr>
          <w:sz w:val="22"/>
          <w:szCs w:val="22"/>
        </w:rPr>
      </w:pPr>
      <w:r>
        <w:rPr>
          <w:sz w:val="22"/>
          <w:szCs w:val="22"/>
        </w:rPr>
        <w:t xml:space="preserve">2.2.4. Приостановить подачу газа без предварительного уведомления Заказчика в следующих случаях:  </w:t>
      </w:r>
    </w:p>
    <w:p w:rsidR="003A14C6" w:rsidRDefault="008E47EF">
      <w:pPr>
        <w:widowControl/>
        <w:numPr>
          <w:ilvl w:val="0"/>
          <w:numId w:val="23"/>
        </w:numPr>
        <w:tabs>
          <w:tab w:val="left" w:pos="1134"/>
        </w:tabs>
        <w:ind w:left="0" w:firstLine="567"/>
        <w:jc w:val="both"/>
        <w:rPr>
          <w:bCs/>
          <w:sz w:val="22"/>
          <w:szCs w:val="22"/>
          <w:lang w:eastAsia="ru-RU"/>
        </w:rPr>
      </w:pPr>
      <w:r>
        <w:rPr>
          <w:bCs/>
          <w:sz w:val="22"/>
          <w:szCs w:val="22"/>
          <w:lang w:eastAsia="ru-RU"/>
        </w:rPr>
        <w:t>необходимости замены газоиспользующего оборудования (при наличии неустранимых в процессе ремонта неисправ</w:t>
      </w:r>
      <w:r>
        <w:rPr>
          <w:bCs/>
          <w:sz w:val="22"/>
          <w:szCs w:val="22"/>
          <w:lang w:eastAsia="ru-RU"/>
        </w:rPr>
        <w:t>ностей и утечек газа);</w:t>
      </w:r>
    </w:p>
    <w:p w:rsidR="003A14C6" w:rsidRDefault="008E47EF">
      <w:pPr>
        <w:widowControl/>
        <w:numPr>
          <w:ilvl w:val="0"/>
          <w:numId w:val="23"/>
        </w:numPr>
        <w:tabs>
          <w:tab w:val="left" w:pos="1134"/>
        </w:tabs>
        <w:ind w:left="0" w:firstLine="567"/>
        <w:jc w:val="both"/>
        <w:rPr>
          <w:bCs/>
          <w:sz w:val="22"/>
          <w:szCs w:val="22"/>
          <w:lang w:eastAsia="ru-RU"/>
        </w:rPr>
      </w:pPr>
      <w:r>
        <w:rPr>
          <w:bCs/>
          <w:sz w:val="22"/>
          <w:szCs w:val="22"/>
          <w:lang w:eastAsia="ru-RU"/>
        </w:rPr>
        <w:t>утечек газа, неисправностей автоматики безопасности и других неисправностей, которые могут повлечь за собой аварию, при отсутствии технической возможности их незамедлительного устранения;</w:t>
      </w:r>
    </w:p>
    <w:p w:rsidR="003A14C6" w:rsidRDefault="008E47EF">
      <w:pPr>
        <w:widowControl/>
        <w:numPr>
          <w:ilvl w:val="0"/>
          <w:numId w:val="23"/>
        </w:numPr>
        <w:tabs>
          <w:tab w:val="left" w:pos="1134"/>
        </w:tabs>
        <w:ind w:left="0" w:firstLine="567"/>
        <w:jc w:val="both"/>
        <w:rPr>
          <w:bCs/>
          <w:sz w:val="22"/>
          <w:szCs w:val="22"/>
          <w:lang w:eastAsia="ru-RU"/>
        </w:rPr>
      </w:pPr>
      <w:r>
        <w:rPr>
          <w:bCs/>
          <w:sz w:val="22"/>
          <w:szCs w:val="22"/>
          <w:lang w:eastAsia="ru-RU"/>
        </w:rPr>
        <w:t>отсутствия или нарушения тяги в дымоходах;</w:t>
      </w:r>
    </w:p>
    <w:p w:rsidR="003A14C6" w:rsidRDefault="008E47EF">
      <w:pPr>
        <w:widowControl/>
        <w:numPr>
          <w:ilvl w:val="0"/>
          <w:numId w:val="23"/>
        </w:numPr>
        <w:tabs>
          <w:tab w:val="left" w:pos="1134"/>
        </w:tabs>
        <w:ind w:left="0" w:firstLine="567"/>
        <w:jc w:val="both"/>
        <w:rPr>
          <w:bCs/>
          <w:sz w:val="22"/>
          <w:szCs w:val="22"/>
          <w:lang w:eastAsia="ru-RU"/>
        </w:rPr>
      </w:pPr>
      <w:r>
        <w:rPr>
          <w:bCs/>
          <w:sz w:val="22"/>
          <w:szCs w:val="22"/>
          <w:lang w:eastAsia="ru-RU"/>
        </w:rPr>
        <w:t>нарушения герметичности дымоотвода газоиспользующего оборудования;</w:t>
      </w:r>
    </w:p>
    <w:p w:rsidR="003A14C6" w:rsidRDefault="008E47EF">
      <w:pPr>
        <w:widowControl/>
        <w:numPr>
          <w:ilvl w:val="0"/>
          <w:numId w:val="23"/>
        </w:numPr>
        <w:tabs>
          <w:tab w:val="left" w:pos="1134"/>
        </w:tabs>
        <w:ind w:left="0" w:firstLine="567"/>
        <w:jc w:val="both"/>
        <w:rPr>
          <w:bCs/>
          <w:sz w:val="22"/>
          <w:szCs w:val="22"/>
          <w:lang w:eastAsia="ru-RU"/>
        </w:rPr>
      </w:pPr>
      <w:r>
        <w:rPr>
          <w:bCs/>
          <w:sz w:val="22"/>
          <w:szCs w:val="22"/>
          <w:lang w:eastAsia="ru-RU"/>
        </w:rPr>
        <w:t>отсутствия условий обеспечения притока воздуха для сжигания газа.</w:t>
      </w:r>
    </w:p>
    <w:p w:rsidR="003A14C6" w:rsidRDefault="008E47EF">
      <w:pPr>
        <w:numPr>
          <w:ilvl w:val="0"/>
          <w:numId w:val="23"/>
        </w:numPr>
        <w:shd w:val="clear" w:color="auto" w:fill="FFFFFF"/>
        <w:tabs>
          <w:tab w:val="left" w:pos="1134"/>
        </w:tabs>
        <w:spacing w:before="5" w:line="16" w:lineRule="atLeast"/>
        <w:ind w:left="0" w:firstLine="567"/>
        <w:jc w:val="both"/>
        <w:rPr>
          <w:sz w:val="22"/>
          <w:szCs w:val="22"/>
        </w:rPr>
      </w:pPr>
      <w:r>
        <w:rPr>
          <w:sz w:val="22"/>
          <w:szCs w:val="22"/>
        </w:rPr>
        <w:t xml:space="preserve">невыполнения в установленные сроки вынесенных Исполнителем и/или надзорными (контрольными) органами письменных предписаний </w:t>
      </w:r>
      <w:r>
        <w:rPr>
          <w:sz w:val="22"/>
          <w:szCs w:val="22"/>
        </w:rPr>
        <w:t>об устранении нарушений содержания ВДГО;</w:t>
      </w:r>
    </w:p>
    <w:p w:rsidR="003A14C6" w:rsidRDefault="008E47EF">
      <w:pPr>
        <w:numPr>
          <w:ilvl w:val="0"/>
          <w:numId w:val="23"/>
        </w:numPr>
        <w:shd w:val="clear" w:color="auto" w:fill="FFFFFF"/>
        <w:tabs>
          <w:tab w:val="left" w:pos="1134"/>
        </w:tabs>
        <w:spacing w:before="5" w:line="16" w:lineRule="atLeast"/>
        <w:ind w:left="0" w:firstLine="567"/>
        <w:jc w:val="both"/>
        <w:rPr>
          <w:sz w:val="22"/>
          <w:szCs w:val="22"/>
        </w:rPr>
      </w:pPr>
      <w:r>
        <w:rPr>
          <w:sz w:val="22"/>
          <w:szCs w:val="22"/>
        </w:rPr>
        <w:t xml:space="preserve">проведенного с нарушением законодательства Российской Федерации переустройства ВДГО, ведущего к нарушению безопасной работы этого оборудования, дымовых и вентиляционных каналов. </w:t>
      </w:r>
    </w:p>
    <w:p w:rsidR="003A14C6" w:rsidRDefault="008E47EF">
      <w:pPr>
        <w:shd w:val="clear" w:color="auto" w:fill="FFFFFF"/>
        <w:spacing w:before="5" w:line="16" w:lineRule="atLeast"/>
        <w:ind w:firstLine="567"/>
        <w:jc w:val="both"/>
        <w:rPr>
          <w:sz w:val="22"/>
          <w:szCs w:val="22"/>
        </w:rPr>
      </w:pPr>
      <w:r>
        <w:rPr>
          <w:sz w:val="22"/>
          <w:szCs w:val="22"/>
        </w:rPr>
        <w:t>2.2.5. Приостановить подачу газа с п</w:t>
      </w:r>
      <w:r>
        <w:rPr>
          <w:sz w:val="22"/>
          <w:szCs w:val="22"/>
        </w:rPr>
        <w:t xml:space="preserve">редварительным письменным уведомлением Заказчика в случае: </w:t>
      </w:r>
    </w:p>
    <w:p w:rsidR="003A14C6" w:rsidRDefault="008E47EF">
      <w:pPr>
        <w:numPr>
          <w:ilvl w:val="0"/>
          <w:numId w:val="23"/>
        </w:numPr>
        <w:shd w:val="clear" w:color="auto" w:fill="FFFFFF"/>
        <w:tabs>
          <w:tab w:val="left" w:pos="1134"/>
        </w:tabs>
        <w:spacing w:before="5" w:line="16" w:lineRule="atLeast"/>
        <w:ind w:left="0" w:firstLine="567"/>
        <w:jc w:val="both"/>
        <w:rPr>
          <w:sz w:val="22"/>
          <w:szCs w:val="22"/>
        </w:rPr>
      </w:pPr>
      <w:r>
        <w:rPr>
          <w:sz w:val="22"/>
          <w:szCs w:val="22"/>
        </w:rPr>
        <w:t xml:space="preserve">отказа Заказчика в допуске представителей Исполнителя для проведения работ и оказания услуг по техническому обслуживанию ВДГО; </w:t>
      </w:r>
    </w:p>
    <w:p w:rsidR="003A14C6" w:rsidRDefault="008E47EF">
      <w:pPr>
        <w:numPr>
          <w:ilvl w:val="0"/>
          <w:numId w:val="23"/>
        </w:numPr>
        <w:shd w:val="clear" w:color="auto" w:fill="FFFFFF"/>
        <w:tabs>
          <w:tab w:val="left" w:pos="1134"/>
        </w:tabs>
        <w:spacing w:before="5" w:line="16" w:lineRule="atLeast"/>
        <w:ind w:left="0" w:firstLine="567"/>
        <w:jc w:val="both"/>
        <w:rPr>
          <w:sz w:val="22"/>
          <w:szCs w:val="22"/>
        </w:rPr>
      </w:pPr>
      <w:r>
        <w:rPr>
          <w:sz w:val="22"/>
          <w:szCs w:val="22"/>
        </w:rPr>
        <w:t xml:space="preserve">истечения у ВДГО (отдельного оборудования, входящего в состав ВДГО) </w:t>
      </w:r>
      <w:r>
        <w:rPr>
          <w:sz w:val="22"/>
          <w:szCs w:val="22"/>
        </w:rPr>
        <w:t>нормативного срока службы, установленного изготовителем, и отсутствия положительного заключения по результатам технического диагностирования указанного оборудования, а в случае продления этого срока по результатам диагностирования - истечения продленного с</w:t>
      </w:r>
      <w:r>
        <w:rPr>
          <w:sz w:val="22"/>
          <w:szCs w:val="22"/>
        </w:rPr>
        <w:t>рока службы указанного оборудования.</w:t>
      </w:r>
    </w:p>
    <w:p w:rsidR="003A14C6" w:rsidRDefault="008E47EF">
      <w:pPr>
        <w:shd w:val="clear" w:color="auto" w:fill="FFFFFF"/>
        <w:spacing w:line="16" w:lineRule="atLeast"/>
        <w:ind w:firstLine="567"/>
        <w:jc w:val="both"/>
        <w:rPr>
          <w:sz w:val="22"/>
          <w:szCs w:val="22"/>
        </w:rPr>
      </w:pPr>
      <w:r>
        <w:rPr>
          <w:sz w:val="22"/>
          <w:szCs w:val="22"/>
        </w:rPr>
        <w:t>До приостановления подачи газа по основаниям, указанным в настоящем пункте, Исполнитель обязан направить Заказчику уведомление о предстоящем приостановлении подачи газа и его причинах. Приостановление подачи газа осущес</w:t>
      </w:r>
      <w:r>
        <w:rPr>
          <w:sz w:val="22"/>
          <w:szCs w:val="22"/>
        </w:rPr>
        <w:t xml:space="preserve">твляется не ранее чем через 20 (двадцать) календарных дней после </w:t>
      </w:r>
      <w:r>
        <w:rPr>
          <w:sz w:val="22"/>
          <w:szCs w:val="22"/>
        </w:rPr>
        <w:lastRenderedPageBreak/>
        <w:t xml:space="preserve">направления уведомления. </w:t>
      </w:r>
    </w:p>
    <w:p w:rsidR="003A14C6" w:rsidRDefault="008E47EF">
      <w:pPr>
        <w:shd w:val="clear" w:color="auto" w:fill="FFFFFF"/>
        <w:spacing w:line="16" w:lineRule="atLeast"/>
        <w:ind w:firstLine="567"/>
        <w:jc w:val="both"/>
        <w:rPr>
          <w:sz w:val="22"/>
          <w:szCs w:val="22"/>
        </w:rPr>
      </w:pPr>
      <w:r>
        <w:rPr>
          <w:sz w:val="22"/>
          <w:szCs w:val="22"/>
        </w:rPr>
        <w:t>До приостановления подачи газа по основаниям, указанным в настоящем пункте, Исполнитель обязан направить Заказчику уведомление о предстоящем приостановлении подачи г</w:t>
      </w:r>
      <w:r>
        <w:rPr>
          <w:sz w:val="22"/>
          <w:szCs w:val="22"/>
        </w:rPr>
        <w:t xml:space="preserve">аза и его причинах. Приостановление подачи газа осуществляется не ранее чем через 20 (двадцать) календарных дней после направления уведомления. </w:t>
      </w:r>
    </w:p>
    <w:p w:rsidR="003A14C6" w:rsidRDefault="008E47EF">
      <w:pPr>
        <w:shd w:val="clear" w:color="auto" w:fill="FFFFFF"/>
        <w:spacing w:line="16" w:lineRule="atLeast"/>
        <w:ind w:firstLine="567"/>
        <w:jc w:val="both"/>
        <w:rPr>
          <w:sz w:val="22"/>
          <w:szCs w:val="22"/>
        </w:rPr>
      </w:pPr>
      <w:r>
        <w:rPr>
          <w:sz w:val="22"/>
          <w:szCs w:val="22"/>
        </w:rPr>
        <w:t>2.2.6. Возобновлять подачу газа только после оплаты Заказчиком работ Исполнителя по приостановлению и возобновл</w:t>
      </w:r>
      <w:r>
        <w:rPr>
          <w:sz w:val="22"/>
          <w:szCs w:val="22"/>
        </w:rPr>
        <w:t>ению подачи газа.</w:t>
      </w:r>
    </w:p>
    <w:p w:rsidR="003A14C6" w:rsidRDefault="008E47EF">
      <w:pPr>
        <w:ind w:firstLine="567"/>
        <w:jc w:val="both"/>
        <w:rPr>
          <w:sz w:val="22"/>
          <w:szCs w:val="22"/>
        </w:rPr>
      </w:pPr>
      <w:r>
        <w:rPr>
          <w:b/>
          <w:sz w:val="22"/>
          <w:szCs w:val="22"/>
        </w:rPr>
        <w:t>2.3. Заказчик обязан</w:t>
      </w:r>
      <w:r>
        <w:rPr>
          <w:sz w:val="22"/>
          <w:szCs w:val="22"/>
        </w:rPr>
        <w:t xml:space="preserve">: </w:t>
      </w:r>
    </w:p>
    <w:p w:rsidR="003A14C6" w:rsidRDefault="008E47EF">
      <w:pPr>
        <w:numPr>
          <w:ilvl w:val="2"/>
          <w:numId w:val="15"/>
        </w:numPr>
        <w:shd w:val="clear" w:color="auto" w:fill="FFFFFF"/>
        <w:tabs>
          <w:tab w:val="left" w:pos="709"/>
          <w:tab w:val="left" w:pos="1176"/>
        </w:tabs>
        <w:spacing w:line="16" w:lineRule="atLeast"/>
        <w:ind w:left="0" w:firstLine="567"/>
        <w:jc w:val="both"/>
        <w:rPr>
          <w:rStyle w:val="WW8NumSt7z0"/>
          <w:spacing w:val="-4"/>
          <w:sz w:val="22"/>
          <w:szCs w:val="22"/>
        </w:rPr>
      </w:pPr>
      <w:r>
        <w:rPr>
          <w:rStyle w:val="WW8NumSt7z0"/>
          <w:sz w:val="22"/>
          <w:szCs w:val="22"/>
        </w:rPr>
        <w:t xml:space="preserve">Назначить приказом лицо, ответственное за сохранность и безопасную эксплуатацию ВДГО. Обеспечить прохождение указанным лицом инструктажа по безопасной эксплуатации газового оборудования.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pacing w:val="5"/>
          <w:sz w:val="22"/>
          <w:szCs w:val="22"/>
        </w:rPr>
        <w:t xml:space="preserve">Извещать Исполнителя </w:t>
      </w:r>
      <w:r>
        <w:rPr>
          <w:sz w:val="22"/>
          <w:szCs w:val="22"/>
        </w:rPr>
        <w:t>в 5-дневный срок</w:t>
      </w:r>
      <w:r>
        <w:rPr>
          <w:spacing w:val="5"/>
          <w:sz w:val="22"/>
          <w:szCs w:val="22"/>
        </w:rPr>
        <w:t xml:space="preserve"> в письменной форме об изменении состава ВДГО, ФИО ответственного лица (п.2.3.1.), реквизитов и иных сведений, </w:t>
      </w:r>
      <w:r>
        <w:rPr>
          <w:sz w:val="22"/>
          <w:szCs w:val="22"/>
        </w:rPr>
        <w:t xml:space="preserve">необходимых для надлежащего исполнения сторонами обязательств по Контракту.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Оплачивать работы (услуги) по техническому обслужив</w:t>
      </w:r>
      <w:r>
        <w:rPr>
          <w:sz w:val="22"/>
          <w:szCs w:val="22"/>
        </w:rPr>
        <w:t>анию и ремонту ВДГО в установленные настоящим Контрактом сроки и в полном объеме.</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Незамедлительно сообщать Исполнителю о неисправности оборудования, входящего в состав ВДГО, а также об авариях, утечках и иных чрезвычайных ситуациях, возникающих при пользов</w:t>
      </w:r>
      <w:r>
        <w:rPr>
          <w:sz w:val="22"/>
          <w:szCs w:val="22"/>
        </w:rPr>
        <w:t>ании газом.</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 xml:space="preserve">Эксплуатировать газоиспользующее оборудование в соответствии с установленными для такого оборудования техническими требованиями.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Обеспечивать доступ представителей Исполнителя к ВДГО для проведения работ (оказания услуг) по техническому обслуж</w:t>
      </w:r>
      <w:r>
        <w:rPr>
          <w:sz w:val="22"/>
          <w:szCs w:val="22"/>
        </w:rPr>
        <w:t xml:space="preserve">иванию и ремонту ВДГО, а также для приостановления подачи газа в случаях, предусмотренных Контрактом.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Обеспечивать надлежащее содержание дымовых и вентиляционных каналов путем проверки состояния и функционирования дымовых и вентиляционных каналов, при нео</w:t>
      </w:r>
      <w:r>
        <w:rPr>
          <w:sz w:val="22"/>
          <w:szCs w:val="22"/>
        </w:rPr>
        <w:t>бходимости их отчистки и (или) ремонта путем  заключения контракта об их проверке, а также при необходимости об очистке и (или) о ремонте с организацией, допущенной к выполнению соответствующих работ на основании лицензии, выданной в порядке, предусмотренн</w:t>
      </w:r>
      <w:r>
        <w:rPr>
          <w:sz w:val="22"/>
          <w:szCs w:val="22"/>
        </w:rPr>
        <w:t>ом Положением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утвержденным Постановлением Правительства Российской Федерации от 28.07.2020 № 1128.</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Осуществлять про</w:t>
      </w:r>
      <w:r>
        <w:rPr>
          <w:sz w:val="22"/>
          <w:szCs w:val="22"/>
        </w:rPr>
        <w:t xml:space="preserve">верку состояния дымовых и вентиляционных каналов, а также при необходимости их очистку.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Использовать ВДГО только по прямому назначению.</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Выполнять письменные предписания Исполнителя и надзорных (контрольных) органов об устранении нарушений и неисправносте</w:t>
      </w:r>
      <w:r>
        <w:rPr>
          <w:sz w:val="22"/>
          <w:szCs w:val="22"/>
        </w:rPr>
        <w:t>й в эксплуатации ВДГО.</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Устранять причины, послужившие основанием для приостановления подачи газа. После устранения причин проинформировать об этом Исполнителя.</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Оплатить расходы Исполнителя, понесенные в связи с проведением работ по приостановлению и возобн</w:t>
      </w:r>
      <w:r>
        <w:rPr>
          <w:sz w:val="22"/>
          <w:szCs w:val="22"/>
        </w:rPr>
        <w:t xml:space="preserve">овлению подачи газа.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В случае истечения установленного изготовителем срока службы газового оборудования, входящего в состав ВДГО, заключить контракт о техническом диагностировании ВДГО с организацией, отвечающей требованиям, определяемым Федеральной служб</w:t>
      </w:r>
      <w:r>
        <w:rPr>
          <w:sz w:val="22"/>
          <w:szCs w:val="22"/>
        </w:rPr>
        <w:t xml:space="preserve">ой по экологическому, технологическому и атомному надзору.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Не совершать действия по монтажу газопроводов сетей газопотребления и их технологическому присоединению к газопроводу сети газораспределения или иному источнику газа, а также по подключению газоис</w:t>
      </w:r>
      <w:r>
        <w:rPr>
          <w:sz w:val="22"/>
          <w:szCs w:val="22"/>
        </w:rPr>
        <w:t>пользующего оборудования к газопроводу без соблюдения требований, установленных законодательством Российской Федерации (самовольная газификация).</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Не осуществлять с нарушением законодательства Российской Федерации переустройство (установку, замену, перенос,</w:t>
      </w:r>
      <w:r>
        <w:rPr>
          <w:sz w:val="22"/>
          <w:szCs w:val="22"/>
        </w:rPr>
        <w:t xml:space="preserve"> демонтаж и др.) ВДГО, ведущее к нарушению безопасной работы этого оборудования.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 xml:space="preserve">Не допускать к ВДГО иных лиц, кроме уполномоченных лиц, ответственных за сохранность и безопасную эксплуатацию ВДГО и прошедших инструктаж.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Не загромождать места расположени</w:t>
      </w:r>
      <w:r>
        <w:rPr>
          <w:sz w:val="22"/>
          <w:szCs w:val="22"/>
        </w:rPr>
        <w:t xml:space="preserve">я газовых колодцев, крышек коверов подземных газопроводов, очищать их в зимнее время ото льда и снега.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pacing w:val="-4"/>
          <w:sz w:val="22"/>
          <w:szCs w:val="22"/>
        </w:rPr>
        <w:t>Не допускать эксплуатацию ВДГО при аварийном состоянии здания или помещения (осадка фундамента, повреждение несущих конструкций, наличие разрушений штук</w:t>
      </w:r>
      <w:r>
        <w:rPr>
          <w:spacing w:val="-4"/>
          <w:sz w:val="22"/>
          <w:szCs w:val="22"/>
        </w:rPr>
        <w:t>атурки потолков и стен или сквозных отверстий в перекрытиях и стенах; отсутствии или нарушении тяги в дымоходах и вентиляционных каналах), а также при неисправном, требующего ремонта ВДГО, при наличии запаха газа.</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pacing w:val="-4"/>
          <w:sz w:val="22"/>
          <w:szCs w:val="22"/>
        </w:rPr>
        <w:t>Следить за сохранностью ВДГО и принимать н</w:t>
      </w:r>
      <w:r>
        <w:rPr>
          <w:spacing w:val="-4"/>
          <w:sz w:val="22"/>
          <w:szCs w:val="22"/>
        </w:rPr>
        <w:t>еобходимые меры по обеспечению их содержания в чистоте, обеспечивать целостность пломб на   установленном газовом оборудовании, не допускать захламления, складирования материалов в зоне газопровода.</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Обеспечить присутствие уполномоченного лица, ответственно</w:t>
      </w:r>
      <w:r>
        <w:rPr>
          <w:sz w:val="22"/>
          <w:szCs w:val="22"/>
        </w:rPr>
        <w:t>го за сохранность и безопасную эксплуатацию ВДГО, при оказании Исполнителем услуг по техническому обслуживанию и ремонту ВДГО.</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lastRenderedPageBreak/>
        <w:t>Согласовать с Исполнителем сроки выполнения работ (оказания услуг) по настоящему Контракту путем обмена письмами (телефонограммам</w:t>
      </w:r>
      <w:r>
        <w:rPr>
          <w:sz w:val="22"/>
          <w:szCs w:val="22"/>
        </w:rPr>
        <w:t xml:space="preserve">и, электронными сообщениями) или иным способом, позволяющим уведомить о времени и дате выполнения работ (услуг).   </w:t>
      </w:r>
    </w:p>
    <w:p w:rsidR="003A14C6" w:rsidRDefault="008E47EF">
      <w:pPr>
        <w:numPr>
          <w:ilvl w:val="2"/>
          <w:numId w:val="15"/>
        </w:numPr>
        <w:shd w:val="clear" w:color="auto" w:fill="FFFFFF"/>
        <w:tabs>
          <w:tab w:val="left" w:pos="709"/>
          <w:tab w:val="left" w:pos="1176"/>
        </w:tabs>
        <w:spacing w:line="16" w:lineRule="atLeast"/>
        <w:ind w:left="0" w:firstLine="567"/>
        <w:jc w:val="both"/>
        <w:rPr>
          <w:spacing w:val="-4"/>
          <w:sz w:val="22"/>
          <w:szCs w:val="22"/>
        </w:rPr>
      </w:pPr>
      <w:r>
        <w:rPr>
          <w:sz w:val="22"/>
          <w:szCs w:val="22"/>
        </w:rPr>
        <w:t xml:space="preserve">Принять от Исполнителя выполненные работы (оказанные услуги) путем подписания акта приема-передачи услуг в течении 10 (десяти) дней от даты </w:t>
      </w:r>
      <w:r>
        <w:rPr>
          <w:sz w:val="22"/>
          <w:szCs w:val="22"/>
        </w:rPr>
        <w:t xml:space="preserve">получения Акта </w:t>
      </w:r>
      <w:r>
        <w:rPr>
          <w:rStyle w:val="WW8NumSt7z0"/>
          <w:sz w:val="22"/>
          <w:szCs w:val="22"/>
        </w:rPr>
        <w:t>приема-передачи услуг от Исполнителя.</w:t>
      </w:r>
    </w:p>
    <w:p w:rsidR="003A14C6" w:rsidRDefault="008E47EF">
      <w:pPr>
        <w:ind w:firstLine="567"/>
        <w:jc w:val="both"/>
        <w:rPr>
          <w:sz w:val="22"/>
          <w:szCs w:val="22"/>
        </w:rPr>
      </w:pPr>
      <w:r>
        <w:rPr>
          <w:b/>
          <w:sz w:val="22"/>
          <w:szCs w:val="22"/>
        </w:rPr>
        <w:t>2.4. Заказчик имеет право</w:t>
      </w:r>
      <w:r>
        <w:rPr>
          <w:sz w:val="22"/>
          <w:szCs w:val="22"/>
        </w:rPr>
        <w:t xml:space="preserve">: </w:t>
      </w:r>
    </w:p>
    <w:p w:rsidR="003A14C6" w:rsidRDefault="008E47EF">
      <w:pPr>
        <w:ind w:firstLine="567"/>
        <w:jc w:val="both"/>
        <w:rPr>
          <w:sz w:val="22"/>
          <w:szCs w:val="22"/>
        </w:rPr>
      </w:pPr>
      <w:r>
        <w:rPr>
          <w:sz w:val="22"/>
          <w:szCs w:val="22"/>
        </w:rPr>
        <w:t xml:space="preserve">2.4.1. На своевременное и качественное выполнение работ и оказание услуг, предусмотренных настоящим Контрактом. </w:t>
      </w:r>
    </w:p>
    <w:p w:rsidR="003A14C6" w:rsidRDefault="008E47EF">
      <w:pPr>
        <w:ind w:firstLine="567"/>
        <w:jc w:val="both"/>
        <w:rPr>
          <w:sz w:val="22"/>
          <w:szCs w:val="22"/>
        </w:rPr>
      </w:pPr>
      <w:r>
        <w:rPr>
          <w:sz w:val="22"/>
          <w:szCs w:val="22"/>
        </w:rPr>
        <w:t xml:space="preserve">2.4.2. </w:t>
      </w:r>
      <w:r>
        <w:rPr>
          <w:sz w:val="22"/>
          <w:szCs w:val="22"/>
        </w:rPr>
        <w:t xml:space="preserve">На получение от Исполнителя полной и достоверной информации о выполняемых работах и оказываемых услугах. </w:t>
      </w:r>
    </w:p>
    <w:p w:rsidR="003A14C6" w:rsidRDefault="008E47EF">
      <w:pPr>
        <w:ind w:firstLine="567"/>
        <w:jc w:val="both"/>
        <w:rPr>
          <w:sz w:val="22"/>
          <w:szCs w:val="22"/>
        </w:rPr>
      </w:pPr>
      <w:r>
        <w:rPr>
          <w:sz w:val="22"/>
          <w:szCs w:val="22"/>
        </w:rPr>
        <w:t xml:space="preserve">2.4.3. Требовать от Исполнителя внесения изменений в условия настоящего Контракта в части касающейся перечня оборудования, входящего в состав ВДГО, в </w:t>
      </w:r>
      <w:r>
        <w:rPr>
          <w:sz w:val="22"/>
          <w:szCs w:val="22"/>
        </w:rPr>
        <w:t>случае изменения количества и типов входящего в его состав оборудования с приложением подтверждающих документов.</w:t>
      </w:r>
    </w:p>
    <w:p w:rsidR="003A14C6" w:rsidRDefault="008E47EF">
      <w:pPr>
        <w:ind w:firstLine="567"/>
        <w:jc w:val="both"/>
        <w:rPr>
          <w:sz w:val="22"/>
          <w:szCs w:val="22"/>
        </w:rPr>
      </w:pPr>
      <w:r>
        <w:rPr>
          <w:sz w:val="22"/>
          <w:szCs w:val="22"/>
        </w:rPr>
        <w:t>2.4.5. Требовать возмещения ущерба, причиненного в результате действия (бездействия) Исполнителя.</w:t>
      </w:r>
    </w:p>
    <w:p w:rsidR="003A14C6" w:rsidRDefault="008E47EF">
      <w:pPr>
        <w:ind w:firstLine="567"/>
        <w:jc w:val="both"/>
        <w:rPr>
          <w:sz w:val="22"/>
          <w:szCs w:val="22"/>
        </w:rPr>
      </w:pPr>
      <w:r>
        <w:rPr>
          <w:sz w:val="22"/>
          <w:szCs w:val="22"/>
        </w:rPr>
        <w:t>2.4.6. Требовать расторжения настоящего Контр</w:t>
      </w:r>
      <w:r>
        <w:rPr>
          <w:sz w:val="22"/>
          <w:szCs w:val="22"/>
        </w:rPr>
        <w:t xml:space="preserve">акта в случаях и в порядке, предусмотренных действующим законодательством. </w:t>
      </w:r>
    </w:p>
    <w:p w:rsidR="003A14C6" w:rsidRDefault="003A14C6">
      <w:pPr>
        <w:pStyle w:val="310"/>
        <w:ind w:left="0"/>
        <w:jc w:val="center"/>
        <w:rPr>
          <w:rStyle w:val="WW8NumSt7z0"/>
          <w:b/>
          <w:caps/>
          <w:sz w:val="22"/>
          <w:szCs w:val="22"/>
        </w:rPr>
      </w:pPr>
    </w:p>
    <w:p w:rsidR="003A14C6" w:rsidRDefault="008E47EF">
      <w:pPr>
        <w:pStyle w:val="310"/>
        <w:ind w:left="0"/>
        <w:jc w:val="center"/>
        <w:outlineLvl w:val="0"/>
        <w:rPr>
          <w:rStyle w:val="WW8NumSt7z0"/>
          <w:b/>
          <w:caps/>
          <w:sz w:val="22"/>
          <w:szCs w:val="22"/>
        </w:rPr>
      </w:pPr>
      <w:r>
        <w:rPr>
          <w:rStyle w:val="WW8NumSt7z0"/>
          <w:b/>
          <w:caps/>
          <w:sz w:val="22"/>
          <w:szCs w:val="22"/>
        </w:rPr>
        <w:t>3. Порядок сдачи-ПРИЕМКИ УСЛУГ (РАБОТ)</w:t>
      </w:r>
    </w:p>
    <w:p w:rsidR="003A14C6" w:rsidRDefault="008E47EF">
      <w:pPr>
        <w:pStyle w:val="310"/>
        <w:ind w:left="0" w:firstLine="567"/>
        <w:jc w:val="both"/>
        <w:rPr>
          <w:rStyle w:val="WW8NumSt7z0"/>
          <w:sz w:val="22"/>
          <w:szCs w:val="22"/>
        </w:rPr>
      </w:pPr>
      <w:r>
        <w:rPr>
          <w:rStyle w:val="WW8NumSt7z0"/>
          <w:sz w:val="22"/>
          <w:szCs w:val="22"/>
        </w:rPr>
        <w:t>3.1. После оказания услуг (выполнения работ) Исполнитель представляет Заказчику следующие документы (оригиналы), подтверждающие оказание усл</w:t>
      </w:r>
      <w:r>
        <w:rPr>
          <w:rStyle w:val="WW8NumSt7z0"/>
          <w:sz w:val="22"/>
          <w:szCs w:val="22"/>
        </w:rPr>
        <w:t>уг (выполнение работ):</w:t>
      </w:r>
    </w:p>
    <w:p w:rsidR="003A14C6" w:rsidRDefault="008E47EF">
      <w:pPr>
        <w:pStyle w:val="310"/>
        <w:ind w:left="0" w:firstLine="567"/>
        <w:jc w:val="both"/>
        <w:rPr>
          <w:rStyle w:val="WW8NumSt7z0"/>
          <w:sz w:val="22"/>
          <w:szCs w:val="22"/>
        </w:rPr>
      </w:pPr>
      <w:r>
        <w:rPr>
          <w:rStyle w:val="WW8NumSt7z0"/>
          <w:sz w:val="22"/>
          <w:szCs w:val="22"/>
        </w:rPr>
        <w:t xml:space="preserve">- акт-ведомость по техническому обслуживанию ВДГО; </w:t>
      </w:r>
    </w:p>
    <w:p w:rsidR="003A14C6" w:rsidRDefault="008E47EF">
      <w:pPr>
        <w:pStyle w:val="310"/>
        <w:ind w:left="0" w:firstLine="567"/>
        <w:jc w:val="both"/>
        <w:rPr>
          <w:rStyle w:val="WW8NumSt7z0"/>
          <w:sz w:val="22"/>
          <w:szCs w:val="22"/>
        </w:rPr>
      </w:pPr>
      <w:r>
        <w:rPr>
          <w:rStyle w:val="WW8NumSt7z0"/>
          <w:sz w:val="22"/>
          <w:szCs w:val="22"/>
        </w:rPr>
        <w:t>- протокол (акт) контроля технического состояния оборудования;</w:t>
      </w:r>
    </w:p>
    <w:p w:rsidR="003A14C6" w:rsidRDefault="008E47EF">
      <w:pPr>
        <w:ind w:left="283" w:firstLine="284"/>
        <w:rPr>
          <w:sz w:val="23"/>
          <w:szCs w:val="23"/>
          <w:lang w:eastAsia="ru-RU"/>
        </w:rPr>
      </w:pPr>
      <w:r>
        <w:rPr>
          <w:rStyle w:val="WW8NumSt7z0"/>
          <w:sz w:val="22"/>
          <w:szCs w:val="22"/>
        </w:rPr>
        <w:t xml:space="preserve">- </w:t>
      </w:r>
      <w:r>
        <w:rPr>
          <w:sz w:val="22"/>
          <w:szCs w:val="22"/>
          <w:lang w:eastAsia="ru-RU"/>
        </w:rPr>
        <w:t>дефектные ведомости по форме ОС-16 (в случае выявления неисправности газового оборудования).</w:t>
      </w:r>
    </w:p>
    <w:p w:rsidR="003A14C6" w:rsidRDefault="008E47EF">
      <w:pPr>
        <w:pStyle w:val="310"/>
        <w:ind w:left="0" w:firstLine="567"/>
        <w:jc w:val="both"/>
        <w:rPr>
          <w:rStyle w:val="WW8NumSt7z0"/>
          <w:sz w:val="22"/>
          <w:szCs w:val="22"/>
        </w:rPr>
      </w:pPr>
      <w:r>
        <w:rPr>
          <w:rStyle w:val="WW8NumSt7z0"/>
          <w:sz w:val="22"/>
          <w:szCs w:val="22"/>
        </w:rPr>
        <w:t>Кроме того, Исполнитель</w:t>
      </w:r>
      <w:r>
        <w:rPr>
          <w:rStyle w:val="WW8NumSt7z0"/>
          <w:sz w:val="22"/>
          <w:szCs w:val="22"/>
        </w:rPr>
        <w:t xml:space="preserve"> составляет в двух экземплярах и направляет Заказчику Акт оказанных услуг (выполненных работ) по техническому обслуживанию ВДГО, (далее – Акт)</w:t>
      </w:r>
      <w:r>
        <w:rPr>
          <w:sz w:val="22"/>
          <w:szCs w:val="22"/>
        </w:rPr>
        <w:t>.</w:t>
      </w:r>
      <w:r>
        <w:rPr>
          <w:rStyle w:val="WW8NumSt7z0"/>
          <w:sz w:val="22"/>
          <w:szCs w:val="22"/>
        </w:rPr>
        <w:t xml:space="preserve"> Указанный Акт подписываются представителем Исполнителя, непосредственно оказывавшем услуги (проводившим работы),</w:t>
      </w:r>
      <w:r>
        <w:rPr>
          <w:rStyle w:val="WW8NumSt7z0"/>
          <w:sz w:val="22"/>
          <w:szCs w:val="22"/>
        </w:rPr>
        <w:t xml:space="preserve"> в течении 5 (пяти) рабочих дней </w:t>
      </w:r>
      <w:r>
        <w:rPr>
          <w:rFonts w:eastAsia="MS Mincho"/>
          <w:sz w:val="22"/>
          <w:szCs w:val="22"/>
          <w:lang w:eastAsia="ru-RU"/>
        </w:rPr>
        <w:t>с момента окончания срока</w:t>
      </w:r>
      <w:r>
        <w:rPr>
          <w:rStyle w:val="WW8NumSt7z0"/>
          <w:sz w:val="22"/>
          <w:szCs w:val="22"/>
        </w:rPr>
        <w:t xml:space="preserve"> оказания услуг (выполнения работ), направляются Заказчику. Указанные документы направляются нарочным, заказным почтовым отправлением с уведомлением о вручении. </w:t>
      </w:r>
    </w:p>
    <w:p w:rsidR="003A14C6" w:rsidRDefault="008E47EF">
      <w:pPr>
        <w:ind w:firstLine="567"/>
        <w:jc w:val="both"/>
        <w:rPr>
          <w:sz w:val="22"/>
          <w:szCs w:val="22"/>
          <w:lang w:eastAsia="ru-RU"/>
        </w:rPr>
      </w:pPr>
      <w:r>
        <w:rPr>
          <w:sz w:val="22"/>
          <w:szCs w:val="22"/>
          <w:lang w:eastAsia="ru-RU"/>
        </w:rPr>
        <w:t>3.1.1. Для проверки оказанных Исполн</w:t>
      </w:r>
      <w:r>
        <w:rPr>
          <w:sz w:val="22"/>
          <w:szCs w:val="22"/>
          <w:lang w:eastAsia="ru-RU"/>
        </w:rPr>
        <w:t>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w:t>
      </w:r>
      <w:r>
        <w:rPr>
          <w:sz w:val="22"/>
          <w:szCs w:val="22"/>
          <w:lang w:eastAsia="ru-RU"/>
        </w:rPr>
        <w:t xml:space="preserve"> эксперты, экспертные организации на основании контрактов, заключенных в соответствии с Федеральным законом № 44-ФЗ.</w:t>
      </w:r>
    </w:p>
    <w:p w:rsidR="003A14C6" w:rsidRDefault="008E47EF">
      <w:pPr>
        <w:ind w:firstLine="567"/>
        <w:jc w:val="both"/>
        <w:rPr>
          <w:sz w:val="22"/>
          <w:szCs w:val="22"/>
          <w:lang w:eastAsia="ru-RU"/>
        </w:rPr>
      </w:pPr>
      <w:r>
        <w:rPr>
          <w:sz w:val="22"/>
          <w:szCs w:val="22"/>
          <w:lang w:eastAsia="ru-RU"/>
        </w:rPr>
        <w:t>В случае, если по результатам такой экспертизы установлены нарушения требований контракта, не препятствующие приемке оказанных Услуг, в зак</w:t>
      </w:r>
      <w:r>
        <w:rPr>
          <w:sz w:val="22"/>
          <w:szCs w:val="22"/>
          <w:lang w:eastAsia="ru-RU"/>
        </w:rPr>
        <w:t>лючении могут содержаться предложения об устранении данных нарушений, в том числе с указанием срока их устранения.</w:t>
      </w:r>
    </w:p>
    <w:p w:rsidR="003A14C6" w:rsidRDefault="008E47EF">
      <w:pPr>
        <w:ind w:firstLine="567"/>
        <w:jc w:val="both"/>
        <w:rPr>
          <w:rStyle w:val="WW8NumSt7z0"/>
          <w:sz w:val="22"/>
          <w:szCs w:val="22"/>
          <w:lang w:eastAsia="ru-RU"/>
        </w:rPr>
      </w:pPr>
      <w:r>
        <w:rPr>
          <w:sz w:val="22"/>
          <w:szCs w:val="22"/>
          <w:lang w:eastAsia="ru-RU"/>
        </w:rPr>
        <w:t xml:space="preserve">3.1.2. По результатам экспертизы Заказчиком подписываются </w:t>
      </w:r>
      <w:r>
        <w:rPr>
          <w:rStyle w:val="WW8NumSt7z0"/>
          <w:sz w:val="22"/>
          <w:szCs w:val="22"/>
        </w:rPr>
        <w:t xml:space="preserve">Акт и </w:t>
      </w:r>
      <w:r>
        <w:rPr>
          <w:rStyle w:val="apple-style-span"/>
          <w:color w:val="000000"/>
          <w:sz w:val="22"/>
          <w:szCs w:val="22"/>
        </w:rPr>
        <w:t>Акт приемки (ф. 0510452), предусмотренный приказом Минфина России от 15.04.20</w:t>
      </w:r>
      <w:r>
        <w:rPr>
          <w:rStyle w:val="apple-style-span"/>
          <w:color w:val="000000"/>
          <w:sz w:val="22"/>
          <w:szCs w:val="22"/>
        </w:rPr>
        <w:t>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w:t>
      </w:r>
      <w:r>
        <w:rPr>
          <w:rStyle w:val="apple-style-span"/>
          <w:color w:val="000000"/>
          <w:sz w:val="22"/>
          <w:szCs w:val="22"/>
        </w:rPr>
        <w:t>далее – Акт приёмки (ф. 0510452)). При отсутствии Исполнителя при приемке оказанных услуг, подписание Акта приёмки (ф. 0510452) исполнителем не предусмотрено. Акт приёмки (ф. 0510452) утверждается без исполнителя, и в его адрес в целях подтверждения возник</w:t>
      </w:r>
      <w:r>
        <w:rPr>
          <w:rStyle w:val="apple-style-span"/>
          <w:color w:val="000000"/>
          <w:sz w:val="22"/>
          <w:szCs w:val="22"/>
        </w:rPr>
        <w:t>новения у принимающей стороны обязанности оплатить оказанные услуги направляется Акт приёмки (ф. 0510452) или его скан-копия</w:t>
      </w:r>
      <w:r>
        <w:rPr>
          <w:rStyle w:val="apple-style-span"/>
          <w:rFonts w:ascii="Arial" w:hAnsi="Arial" w:cs="Arial"/>
          <w:color w:val="000000"/>
          <w:sz w:val="22"/>
          <w:szCs w:val="22"/>
        </w:rPr>
        <w:t>.</w:t>
      </w:r>
    </w:p>
    <w:p w:rsidR="003A14C6" w:rsidRDefault="008E47EF">
      <w:pPr>
        <w:ind w:firstLine="567"/>
        <w:jc w:val="both"/>
        <w:rPr>
          <w:rStyle w:val="WW8NumSt7z0"/>
          <w:sz w:val="22"/>
          <w:szCs w:val="22"/>
          <w:lang w:eastAsia="ru-RU"/>
        </w:rPr>
      </w:pPr>
      <w:r>
        <w:rPr>
          <w:sz w:val="22"/>
          <w:szCs w:val="22"/>
          <w:lang w:eastAsia="ru-RU"/>
        </w:rPr>
        <w:t>3.1.3. Заказчик принимает услуги (работы) по количеству и качеству в течение 10 дней со дня получения Акта и направля</w:t>
      </w:r>
      <w:r>
        <w:rPr>
          <w:sz w:val="22"/>
          <w:szCs w:val="22"/>
          <w:lang w:eastAsia="ru-RU"/>
        </w:rPr>
        <w:t>ет Исполнителю подписанный Акт или мотивированный отказ от приемки услуг (выполненных работ) с указанием перечня выявленных недостатков, который составляется, в том числе, с учетом отраженного в заключении по результатам экспертизы оказанных Услуг (выполне</w:t>
      </w:r>
      <w:r>
        <w:rPr>
          <w:sz w:val="22"/>
          <w:szCs w:val="22"/>
          <w:lang w:eastAsia="ru-RU"/>
        </w:rPr>
        <w:t xml:space="preserve">нных работ) предложения экспертов, экспертных организаций, если таковые привлекались для ее проведения. </w:t>
      </w:r>
    </w:p>
    <w:p w:rsidR="003A14C6" w:rsidRDefault="008E47EF">
      <w:pPr>
        <w:pStyle w:val="310"/>
        <w:ind w:left="0" w:firstLine="567"/>
        <w:jc w:val="both"/>
        <w:rPr>
          <w:rStyle w:val="WW8NumSt7z0"/>
          <w:sz w:val="22"/>
          <w:szCs w:val="22"/>
        </w:rPr>
      </w:pPr>
      <w:r>
        <w:rPr>
          <w:rStyle w:val="WW8NumSt7z0"/>
          <w:sz w:val="22"/>
          <w:szCs w:val="22"/>
        </w:rPr>
        <w:t>3.2. В случае отказа Заказчика от подписания Акта об этом делается отметка на Акте с указанием причины отказа, если таковые были заявлены Заказчиком. З</w:t>
      </w:r>
      <w:r>
        <w:rPr>
          <w:rStyle w:val="WW8NumSt7z0"/>
          <w:sz w:val="22"/>
          <w:szCs w:val="22"/>
        </w:rPr>
        <w:t>аказчик вправе изложить в Акте особое мнение, касающееся результатов оказания услуг (выполнения работ) или приобщить к Акту свои возражения в письменной форме, о чем делается запись в Акте. Второй экземпляр Акта вручается Заказчику (его представителю), а в</w:t>
      </w:r>
      <w:r>
        <w:rPr>
          <w:rStyle w:val="WW8NumSt7z0"/>
          <w:sz w:val="22"/>
          <w:szCs w:val="22"/>
        </w:rPr>
        <w:t xml:space="preserve"> случае его отказа принять Акт – направляется по почте с уведомлением о вручении и описью вложения. </w:t>
      </w:r>
    </w:p>
    <w:p w:rsidR="003A14C6" w:rsidRDefault="008E47EF">
      <w:pPr>
        <w:pStyle w:val="310"/>
        <w:ind w:left="0" w:firstLine="567"/>
        <w:jc w:val="both"/>
        <w:rPr>
          <w:rStyle w:val="WW8NumSt7z0"/>
          <w:sz w:val="22"/>
          <w:szCs w:val="22"/>
        </w:rPr>
      </w:pPr>
      <w:r>
        <w:rPr>
          <w:rStyle w:val="WW8NumSt7z0"/>
          <w:sz w:val="22"/>
          <w:szCs w:val="22"/>
        </w:rPr>
        <w:t>3.3. В случае немотивированного отказа Заказчика от подписания Актов, работы считаются принятыми, а услуги оказанными в полном объеме и с надлежащим качест</w:t>
      </w:r>
      <w:r>
        <w:rPr>
          <w:rStyle w:val="WW8NumSt7z0"/>
          <w:sz w:val="22"/>
          <w:szCs w:val="22"/>
        </w:rPr>
        <w:t>вом.</w:t>
      </w:r>
    </w:p>
    <w:p w:rsidR="003A14C6" w:rsidRDefault="008E47EF">
      <w:pPr>
        <w:ind w:firstLine="567"/>
        <w:jc w:val="both"/>
        <w:rPr>
          <w:rStyle w:val="WW8NumSt7z0"/>
          <w:sz w:val="22"/>
          <w:szCs w:val="22"/>
        </w:rPr>
      </w:pPr>
      <w:r>
        <w:rPr>
          <w:rStyle w:val="WW8NumSt7z0"/>
          <w:sz w:val="22"/>
          <w:szCs w:val="22"/>
        </w:rPr>
        <w:t xml:space="preserve">3.4. Исполнитель гарантирует качество оказанных им услуг и выполненных работ по техническому обслуживанию и ремонту ВДГО в течение 12 месяцев от даты подписанного и принятого Заказчиком акта </w:t>
      </w:r>
      <w:r>
        <w:rPr>
          <w:rStyle w:val="WW8NumSt7z0"/>
          <w:sz w:val="22"/>
          <w:szCs w:val="22"/>
        </w:rPr>
        <w:lastRenderedPageBreak/>
        <w:t>приема-передачи услуг (работ) при условии соблюдения Заказчи</w:t>
      </w:r>
      <w:r>
        <w:rPr>
          <w:rStyle w:val="WW8NumSt7z0"/>
          <w:sz w:val="22"/>
          <w:szCs w:val="22"/>
        </w:rPr>
        <w:t xml:space="preserve">ком требований эксплуатационной документации изготовителей газового оборудования. </w:t>
      </w:r>
    </w:p>
    <w:p w:rsidR="003A14C6" w:rsidRDefault="008E47EF">
      <w:pPr>
        <w:ind w:firstLine="567"/>
        <w:jc w:val="both"/>
        <w:rPr>
          <w:rStyle w:val="WW8NumSt7z0"/>
          <w:sz w:val="22"/>
          <w:szCs w:val="22"/>
        </w:rPr>
      </w:pPr>
      <w:r>
        <w:rPr>
          <w:rStyle w:val="WW8NumSt7z0"/>
          <w:sz w:val="22"/>
          <w:szCs w:val="22"/>
        </w:rPr>
        <w:t>3.5. Заказчик, обнаруживший недостатки в услугах (работах) при приемке, вправе ссылаться на них в случаях, если в Акте были оговорены эти недостатки либо возможность последу</w:t>
      </w:r>
      <w:r>
        <w:rPr>
          <w:rStyle w:val="WW8NumSt7z0"/>
          <w:sz w:val="22"/>
          <w:szCs w:val="22"/>
        </w:rPr>
        <w:t>ющего предъявления требования об их устранении. Заказчик, принявший услуги (работы) без проверки, лишается права ссылаться на недостатки услуг (работ), которые могли быть установлены при обычном способе приемки (явные недостатки). Заказчик, обнаруживший по</w:t>
      </w:r>
      <w:r>
        <w:rPr>
          <w:rStyle w:val="WW8NumSt7z0"/>
          <w:sz w:val="22"/>
          <w:szCs w:val="22"/>
        </w:rPr>
        <w:t>сле приемки услуг (работ)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w:t>
      </w:r>
      <w:r>
        <w:rPr>
          <w:rStyle w:val="WW8NumSt7z0"/>
          <w:sz w:val="22"/>
          <w:szCs w:val="22"/>
        </w:rPr>
        <w:t>ителя в течение 5 календарных дней со дня их обнаружении.</w:t>
      </w:r>
    </w:p>
    <w:p w:rsidR="003A14C6" w:rsidRDefault="008E47EF">
      <w:pPr>
        <w:ind w:firstLine="567"/>
        <w:jc w:val="both"/>
        <w:rPr>
          <w:rStyle w:val="WW8NumSt7z0"/>
          <w:sz w:val="22"/>
          <w:szCs w:val="22"/>
        </w:rPr>
      </w:pPr>
      <w:r>
        <w:rPr>
          <w:rStyle w:val="WW8NumSt7z0"/>
          <w:sz w:val="22"/>
          <w:szCs w:val="22"/>
        </w:rPr>
        <w:t>3.6. При возникновении спора между Заказчиком и Исполнителем по вопросу качества услуг (работ), назначается экспертиза. Расходы по проведению экспертизы несет Заказчик, в случае установления вины Ис</w:t>
      </w:r>
      <w:r>
        <w:rPr>
          <w:rStyle w:val="WW8NumSt7z0"/>
          <w:sz w:val="22"/>
          <w:szCs w:val="22"/>
        </w:rPr>
        <w:t>полнителя работу эксперта оплачивает Исполнитель.</w:t>
      </w:r>
    </w:p>
    <w:p w:rsidR="003A14C6" w:rsidRDefault="008E47EF">
      <w:pPr>
        <w:pStyle w:val="310"/>
        <w:ind w:left="0" w:firstLine="567"/>
        <w:jc w:val="both"/>
        <w:rPr>
          <w:rStyle w:val="WW8NumSt7z0"/>
          <w:sz w:val="22"/>
          <w:szCs w:val="22"/>
        </w:rPr>
      </w:pPr>
      <w:r>
        <w:rPr>
          <w:rStyle w:val="WW8NumSt7z0"/>
          <w:sz w:val="22"/>
          <w:szCs w:val="22"/>
        </w:rPr>
        <w:t>3.7. Приостановление и возобновление подачи газа оформляются соответствующим актом, который составляется в 2 экземплярах (по одному для каждой из Сторон) и подписывается уполномоченным представителем Исполн</w:t>
      </w:r>
      <w:r>
        <w:rPr>
          <w:rStyle w:val="WW8NumSt7z0"/>
          <w:sz w:val="22"/>
          <w:szCs w:val="22"/>
        </w:rPr>
        <w:t>ителя, непосредственно проводившими работы, и Заказчиком. В случае отказа Заказчика от подписания акта об этом делается отметка в акте с указанием причины отказа (если таковые были заявлены).</w:t>
      </w:r>
    </w:p>
    <w:p w:rsidR="003A14C6" w:rsidRDefault="008E47EF">
      <w:pPr>
        <w:ind w:firstLine="567"/>
        <w:jc w:val="both"/>
        <w:rPr>
          <w:spacing w:val="-1"/>
          <w:sz w:val="22"/>
          <w:szCs w:val="22"/>
        </w:rPr>
      </w:pPr>
      <w:r>
        <w:rPr>
          <w:rStyle w:val="WW8NumSt7z0"/>
          <w:sz w:val="22"/>
          <w:szCs w:val="22"/>
        </w:rPr>
        <w:t>3.8.</w:t>
      </w:r>
      <w:r>
        <w:rPr>
          <w:spacing w:val="-1"/>
          <w:sz w:val="22"/>
          <w:szCs w:val="22"/>
        </w:rPr>
        <w:t xml:space="preserve"> Факт оказанных услуг подтверждается подписанием сторонами </w:t>
      </w:r>
      <w:r>
        <w:rPr>
          <w:rStyle w:val="WW8NumSt7z0"/>
          <w:sz w:val="22"/>
          <w:szCs w:val="22"/>
        </w:rPr>
        <w:t>А</w:t>
      </w:r>
      <w:r>
        <w:rPr>
          <w:rStyle w:val="WW8NumSt7z0"/>
          <w:sz w:val="22"/>
          <w:szCs w:val="22"/>
        </w:rPr>
        <w:t>кта оказанных услуг (выполненных работ) по техническому обслуживанию ВДГО</w:t>
      </w:r>
      <w:r>
        <w:rPr>
          <w:sz w:val="22"/>
          <w:szCs w:val="22"/>
        </w:rPr>
        <w:t xml:space="preserve"> и Акта приемки и проведения экспертизы товара (работ, услуг) собственными силами</w:t>
      </w:r>
      <w:r>
        <w:rPr>
          <w:spacing w:val="-1"/>
          <w:sz w:val="22"/>
          <w:szCs w:val="22"/>
        </w:rPr>
        <w:t>.</w:t>
      </w:r>
    </w:p>
    <w:p w:rsidR="003A14C6" w:rsidRDefault="003A14C6">
      <w:pPr>
        <w:pStyle w:val="310"/>
        <w:ind w:left="0" w:firstLine="567"/>
        <w:jc w:val="both"/>
        <w:rPr>
          <w:rStyle w:val="WW8NumSt7z0"/>
          <w:sz w:val="22"/>
          <w:szCs w:val="22"/>
        </w:rPr>
      </w:pPr>
    </w:p>
    <w:p w:rsidR="003A14C6" w:rsidRDefault="008E47EF">
      <w:pPr>
        <w:pStyle w:val="310"/>
        <w:ind w:left="0"/>
        <w:jc w:val="center"/>
        <w:outlineLvl w:val="0"/>
        <w:rPr>
          <w:rStyle w:val="WW8NumSt7z0"/>
          <w:b/>
          <w:sz w:val="22"/>
          <w:szCs w:val="22"/>
        </w:rPr>
      </w:pPr>
      <w:r>
        <w:rPr>
          <w:rStyle w:val="WW8NumSt7z0"/>
          <w:b/>
          <w:caps/>
          <w:sz w:val="22"/>
          <w:szCs w:val="22"/>
        </w:rPr>
        <w:t>4. Цена и порядок оплаты</w:t>
      </w:r>
    </w:p>
    <w:p w:rsidR="003A14C6" w:rsidRDefault="008E47EF">
      <w:pPr>
        <w:pStyle w:val="310"/>
        <w:ind w:left="0" w:firstLine="567"/>
        <w:jc w:val="both"/>
        <w:rPr>
          <w:rStyle w:val="WW8NumSt7z0"/>
          <w:sz w:val="22"/>
          <w:szCs w:val="22"/>
        </w:rPr>
      </w:pPr>
      <w:r>
        <w:rPr>
          <w:rStyle w:val="WW8NumSt7z0"/>
          <w:sz w:val="22"/>
          <w:szCs w:val="22"/>
        </w:rPr>
        <w:t xml:space="preserve">4.1. Цена Контракта определяется </w:t>
      </w:r>
      <w:r>
        <w:rPr>
          <w:bCs/>
          <w:sz w:val="22"/>
          <w:szCs w:val="22"/>
          <w:lang w:eastAsia="ru-RU"/>
        </w:rPr>
        <w:t>Сметой стоимости услуг (работ) по техническому обслуживанию и ремонту ВДГО (Приложение №2)</w:t>
      </w:r>
      <w:r>
        <w:rPr>
          <w:rStyle w:val="WW8NumSt7z0"/>
          <w:sz w:val="22"/>
          <w:szCs w:val="22"/>
        </w:rPr>
        <w:t xml:space="preserve">, рассчитанной на основании Прейскуранта цен Исполнителя, действующему на момент заключения контракта по оказанию услуг (выполнению работ).  </w:t>
      </w:r>
    </w:p>
    <w:p w:rsidR="003A14C6" w:rsidRDefault="008E47EF">
      <w:pPr>
        <w:pStyle w:val="310"/>
        <w:ind w:left="0" w:firstLine="567"/>
        <w:jc w:val="both"/>
        <w:rPr>
          <w:rStyle w:val="WW8NumSt7z0"/>
          <w:sz w:val="22"/>
          <w:szCs w:val="22"/>
        </w:rPr>
      </w:pPr>
      <w:r>
        <w:rPr>
          <w:rStyle w:val="WW8NumSt7z0"/>
          <w:sz w:val="22"/>
          <w:szCs w:val="22"/>
        </w:rPr>
        <w:t>4.2. Стоимость услуг (ра</w:t>
      </w:r>
      <w:r>
        <w:rPr>
          <w:rStyle w:val="WW8NumSt7z0"/>
          <w:sz w:val="22"/>
          <w:szCs w:val="22"/>
        </w:rPr>
        <w:t>бот)</w:t>
      </w:r>
      <w:r>
        <w:rPr>
          <w:rStyle w:val="WW8NumSt7z0"/>
          <w:b/>
          <w:sz w:val="22"/>
          <w:szCs w:val="22"/>
        </w:rPr>
        <w:t xml:space="preserve"> по контракту </w:t>
      </w:r>
      <w:r>
        <w:rPr>
          <w:rStyle w:val="WW8NumSt7z0"/>
          <w:sz w:val="22"/>
          <w:szCs w:val="22"/>
        </w:rPr>
        <w:t>составляет</w:t>
      </w:r>
      <w:r>
        <w:rPr>
          <w:sz w:val="23"/>
          <w:szCs w:val="23"/>
        </w:rPr>
        <w:t>_____________(_____) рублей (цифрами и прописью) _____ копеек, в том числе НДС  _____ (_____) рублей _____ копеек / либо НДС не облагается</w:t>
      </w:r>
      <w:r>
        <w:rPr>
          <w:b/>
          <w:sz w:val="23"/>
          <w:szCs w:val="23"/>
        </w:rPr>
        <w:t>.</w:t>
      </w:r>
    </w:p>
    <w:p w:rsidR="003A14C6" w:rsidRDefault="008E47EF">
      <w:pPr>
        <w:ind w:firstLine="567"/>
        <w:jc w:val="both"/>
        <w:rPr>
          <w:sz w:val="22"/>
          <w:szCs w:val="22"/>
          <w:lang w:eastAsia="ru-RU"/>
        </w:rPr>
      </w:pPr>
      <w:r>
        <w:rPr>
          <w:sz w:val="22"/>
          <w:szCs w:val="22"/>
          <w:lang w:eastAsia="ru-RU"/>
        </w:rPr>
        <w:t>4.3. Источник финансирования контракта: средства бюджетного учреждения.</w:t>
      </w:r>
    </w:p>
    <w:p w:rsidR="003A14C6" w:rsidRDefault="008E47EF">
      <w:pPr>
        <w:ind w:firstLine="567"/>
        <w:jc w:val="both"/>
        <w:rPr>
          <w:bCs/>
          <w:sz w:val="22"/>
          <w:szCs w:val="22"/>
          <w:lang w:eastAsia="ru-RU"/>
        </w:rPr>
      </w:pPr>
      <w:r>
        <w:rPr>
          <w:sz w:val="22"/>
          <w:szCs w:val="22"/>
          <w:lang w:eastAsia="ru-RU"/>
        </w:rPr>
        <w:t xml:space="preserve">4.4. </w:t>
      </w:r>
      <w:r>
        <w:rPr>
          <w:bCs/>
          <w:sz w:val="22"/>
          <w:szCs w:val="22"/>
          <w:lang w:eastAsia="ru-RU"/>
        </w:rPr>
        <w:t>Цена контра</w:t>
      </w:r>
      <w:r>
        <w:rPr>
          <w:bCs/>
          <w:sz w:val="22"/>
          <w:szCs w:val="22"/>
          <w:lang w:eastAsia="ru-RU"/>
        </w:rPr>
        <w:t>кта является твердой, определяется на весь срок исполнения контракта и не может изменяться в ходе его исполнения.</w:t>
      </w:r>
    </w:p>
    <w:p w:rsidR="003A14C6" w:rsidRDefault="008E47EF">
      <w:pPr>
        <w:ind w:firstLine="567"/>
        <w:jc w:val="both"/>
        <w:rPr>
          <w:sz w:val="22"/>
          <w:szCs w:val="22"/>
        </w:rPr>
      </w:pPr>
      <w:r>
        <w:rPr>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Федерального закона № 44-ФЗ. </w:t>
      </w:r>
    </w:p>
    <w:p w:rsidR="003A14C6" w:rsidRDefault="008E47EF">
      <w:pPr>
        <w:ind w:firstLine="567"/>
        <w:jc w:val="both"/>
        <w:rPr>
          <w:rStyle w:val="WW8NumSt7z0"/>
          <w:bCs/>
          <w:sz w:val="22"/>
          <w:szCs w:val="22"/>
          <w:lang w:eastAsia="ru-RU"/>
        </w:rPr>
      </w:pPr>
      <w:r>
        <w:rPr>
          <w:sz w:val="22"/>
          <w:szCs w:val="22"/>
        </w:rPr>
        <w:t>Цена контракта включает в себя стоимость всего объема У</w:t>
      </w:r>
      <w:r>
        <w:rPr>
          <w:sz w:val="22"/>
          <w:szCs w:val="22"/>
        </w:rPr>
        <w:t xml:space="preserve">слуг, в том числе стоимость расходных материалов, транспортные расходы, а также расходы на страхование, уплату налогов, в том числе НДС, сборов, пошлин и других обязательных платежей, взимаемых с Исполнителя в связи с исполнением контракта. Все издержки и </w:t>
      </w:r>
      <w:r>
        <w:rPr>
          <w:sz w:val="22"/>
          <w:szCs w:val="22"/>
        </w:rPr>
        <w:t>расходы, прямо или косвенно связанные с исполнением обязательств по контракту Исполнитель несет за свой счет.</w:t>
      </w:r>
    </w:p>
    <w:p w:rsidR="003A14C6" w:rsidRDefault="008E47EF">
      <w:pPr>
        <w:pStyle w:val="310"/>
        <w:ind w:left="0" w:firstLine="567"/>
        <w:jc w:val="both"/>
        <w:rPr>
          <w:rStyle w:val="WW8NumSt7z0"/>
          <w:spacing w:val="-4"/>
          <w:sz w:val="22"/>
          <w:szCs w:val="22"/>
        </w:rPr>
      </w:pPr>
      <w:r>
        <w:rPr>
          <w:sz w:val="22"/>
          <w:szCs w:val="22"/>
        </w:rPr>
        <w:t xml:space="preserve">4.5. </w:t>
      </w:r>
      <w:r>
        <w:rPr>
          <w:rStyle w:val="WW8NumSt7z0"/>
          <w:sz w:val="22"/>
          <w:szCs w:val="22"/>
        </w:rPr>
        <w:t>Оплата за оказанные услуги (выполненные работы) осуществляется в рублях Российской Федерации.</w:t>
      </w:r>
      <w:r>
        <w:rPr>
          <w:spacing w:val="-4"/>
          <w:sz w:val="22"/>
          <w:szCs w:val="22"/>
        </w:rPr>
        <w:t xml:space="preserve"> </w:t>
      </w:r>
    </w:p>
    <w:p w:rsidR="003A14C6" w:rsidRDefault="008E47EF">
      <w:pPr>
        <w:pStyle w:val="ConsPlusNormal"/>
        <w:ind w:firstLine="567"/>
        <w:jc w:val="both"/>
        <w:rPr>
          <w:rFonts w:ascii="Times New Roman" w:hAnsi="Times New Roman"/>
        </w:rPr>
      </w:pPr>
      <w:r>
        <w:rPr>
          <w:rFonts w:ascii="Times New Roman" w:hAnsi="Times New Roman"/>
        </w:rPr>
        <w:t>4.6. Оплата за услуги производится в безналичн</w:t>
      </w:r>
      <w:r>
        <w:rPr>
          <w:rFonts w:ascii="Times New Roman" w:hAnsi="Times New Roman"/>
        </w:rPr>
        <w:t>ом порядке путем перевода Заказчиком денежных средств на расчетный счет Исполнителя, указанный в контракте. Оплата осуществляется по факту оказанных Исполнителем Услуг не позднее 10 рабочих дней, на основании выставленного Исполнителем счета, счета-фактуры</w:t>
      </w:r>
      <w:r>
        <w:rPr>
          <w:rFonts w:ascii="Times New Roman" w:hAnsi="Times New Roman"/>
        </w:rPr>
        <w:t xml:space="preserve"> (при наличии) после подписания Заказчиком Акта.</w:t>
      </w:r>
    </w:p>
    <w:p w:rsidR="003A14C6" w:rsidRDefault="008E47EF">
      <w:pPr>
        <w:widowControl/>
        <w:ind w:firstLine="567"/>
        <w:contextualSpacing/>
        <w:jc w:val="both"/>
        <w:rPr>
          <w:rStyle w:val="WW8NumSt7z0"/>
          <w:sz w:val="22"/>
          <w:szCs w:val="22"/>
          <w:lang w:eastAsia="ru-RU"/>
        </w:rPr>
      </w:pPr>
      <w:r>
        <w:rPr>
          <w:rStyle w:val="WW8NumSt7z0"/>
          <w:sz w:val="22"/>
          <w:szCs w:val="22"/>
        </w:rPr>
        <w:t>4.7. Датой выполнения Заказчиком обязанности по оплате услуг (работ) по настоящему Контракту, считается дата списания денежных средств с расчетного счета Заказчика.</w:t>
      </w:r>
    </w:p>
    <w:p w:rsidR="003A14C6" w:rsidRDefault="003A14C6">
      <w:pPr>
        <w:widowControl/>
        <w:jc w:val="center"/>
        <w:rPr>
          <w:b/>
          <w:sz w:val="22"/>
          <w:szCs w:val="22"/>
        </w:rPr>
      </w:pPr>
    </w:p>
    <w:p w:rsidR="003A14C6" w:rsidRDefault="008E47EF">
      <w:pPr>
        <w:widowControl/>
        <w:jc w:val="center"/>
        <w:outlineLvl w:val="0"/>
        <w:rPr>
          <w:b/>
          <w:sz w:val="22"/>
          <w:szCs w:val="22"/>
        </w:rPr>
      </w:pPr>
      <w:r>
        <w:rPr>
          <w:b/>
          <w:sz w:val="22"/>
          <w:szCs w:val="22"/>
        </w:rPr>
        <w:t>5. ОТВЕТСТВЕННОСТЬ СТОРОН</w:t>
      </w:r>
    </w:p>
    <w:p w:rsidR="003A14C6" w:rsidRDefault="008E47EF">
      <w:pPr>
        <w:tabs>
          <w:tab w:val="left" w:pos="709"/>
        </w:tabs>
        <w:ind w:firstLine="567"/>
        <w:jc w:val="both"/>
        <w:rPr>
          <w:sz w:val="22"/>
          <w:szCs w:val="22"/>
        </w:rPr>
      </w:pPr>
      <w:r>
        <w:rPr>
          <w:sz w:val="22"/>
          <w:szCs w:val="22"/>
        </w:rPr>
        <w:t>5.1. За неиспол</w:t>
      </w:r>
      <w:r>
        <w:rPr>
          <w:sz w:val="22"/>
          <w:szCs w:val="22"/>
        </w:rPr>
        <w:t>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3A14C6" w:rsidRDefault="008E47EF">
      <w:pPr>
        <w:ind w:firstLine="567"/>
        <w:jc w:val="both"/>
        <w:rPr>
          <w:sz w:val="22"/>
          <w:szCs w:val="22"/>
        </w:rPr>
      </w:pPr>
      <w:r>
        <w:rPr>
          <w:sz w:val="22"/>
          <w:szCs w:val="22"/>
        </w:rPr>
        <w:t>5.2. В случае просрочки исполнения Заказчиком обязательств, предусмотренных наст</w:t>
      </w:r>
      <w:r>
        <w:rPr>
          <w:sz w:val="22"/>
          <w:szCs w:val="22"/>
        </w:rPr>
        <w:t>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A14C6" w:rsidRDefault="008E47EF">
      <w:pPr>
        <w:ind w:firstLine="567"/>
        <w:jc w:val="both"/>
        <w:rPr>
          <w:sz w:val="22"/>
          <w:szCs w:val="22"/>
        </w:rPr>
      </w:pPr>
      <w:r>
        <w:rPr>
          <w:sz w:val="22"/>
          <w:szCs w:val="22"/>
        </w:rPr>
        <w:t>Пеня начисляется за каждый день просрочки исполнения За</w:t>
      </w:r>
      <w:r>
        <w:rPr>
          <w:sz w:val="22"/>
          <w:szCs w:val="22"/>
        </w:rPr>
        <w:t>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w:t>
      </w:r>
      <w:r>
        <w:rPr>
          <w:sz w:val="22"/>
          <w:szCs w:val="22"/>
        </w:rPr>
        <w:t xml:space="preserve">вки Центрального банка Российской Федерации от не уплаченной в срок суммы. </w:t>
      </w:r>
    </w:p>
    <w:p w:rsidR="003A14C6" w:rsidRDefault="008E47EF">
      <w:pPr>
        <w:ind w:firstLine="567"/>
        <w:jc w:val="both"/>
        <w:rPr>
          <w:sz w:val="22"/>
          <w:szCs w:val="22"/>
        </w:rPr>
      </w:pPr>
      <w:r>
        <w:rPr>
          <w:sz w:val="22"/>
          <w:szCs w:val="22"/>
        </w:rPr>
        <w:t>Штрафы начисляются за неисполнение или ненадлежащее исполнение Заказчиком обязательств, предусмотренных контрактом, за исключением просрочки исполнения обязательств, предусмотренны</w:t>
      </w:r>
      <w:r>
        <w:rPr>
          <w:sz w:val="22"/>
          <w:szCs w:val="22"/>
        </w:rPr>
        <w:t xml:space="preserve">х </w:t>
      </w:r>
      <w:r>
        <w:rPr>
          <w:sz w:val="22"/>
          <w:szCs w:val="22"/>
        </w:rPr>
        <w:lastRenderedPageBreak/>
        <w:t xml:space="preserve">контрактом. </w:t>
      </w:r>
    </w:p>
    <w:p w:rsidR="003A14C6" w:rsidRDefault="008E47EF">
      <w:pPr>
        <w:ind w:firstLine="567"/>
        <w:jc w:val="both"/>
        <w:rPr>
          <w:rFonts w:eastAsia="Calibri"/>
          <w:sz w:val="22"/>
          <w:szCs w:val="22"/>
        </w:rPr>
      </w:pPr>
      <w:r>
        <w:rPr>
          <w:sz w:val="22"/>
          <w:szCs w:val="22"/>
        </w:rPr>
        <w:t xml:space="preserve">Размеры штрафа устанавливаются </w:t>
      </w:r>
      <w:r>
        <w:rPr>
          <w:rFonts w:eastAsia="Calibri"/>
          <w:sz w:val="22"/>
          <w:szCs w:val="22"/>
        </w:rPr>
        <w:t xml:space="preserve">в виде фиксированной суммы, определяемой в следующем порядке: </w:t>
      </w:r>
    </w:p>
    <w:p w:rsidR="003A14C6" w:rsidRDefault="008E47EF">
      <w:pPr>
        <w:ind w:firstLine="567"/>
        <w:jc w:val="both"/>
        <w:rPr>
          <w:rFonts w:eastAsia="Calibri"/>
          <w:sz w:val="22"/>
          <w:szCs w:val="22"/>
        </w:rPr>
      </w:pPr>
      <w:r>
        <w:rPr>
          <w:sz w:val="22"/>
          <w:szCs w:val="22"/>
        </w:rPr>
        <w:t xml:space="preserve">- </w:t>
      </w:r>
      <w:r>
        <w:rPr>
          <w:rFonts w:eastAsia="Calibri"/>
          <w:sz w:val="22"/>
          <w:szCs w:val="22"/>
        </w:rPr>
        <w:t>1000 рублей, если цена контракта не превышает 3 млн. рублей;</w:t>
      </w:r>
    </w:p>
    <w:p w:rsidR="003A14C6" w:rsidRDefault="008E47EF">
      <w:pPr>
        <w:tabs>
          <w:tab w:val="left" w:pos="709"/>
        </w:tabs>
        <w:ind w:firstLine="567"/>
        <w:jc w:val="both"/>
        <w:rPr>
          <w:rFonts w:eastAsia="Arial"/>
          <w:sz w:val="22"/>
          <w:szCs w:val="22"/>
        </w:rPr>
      </w:pPr>
      <w:r>
        <w:rPr>
          <w:rFonts w:eastAsia="Arial"/>
          <w:sz w:val="22"/>
          <w:szCs w:val="22"/>
        </w:rPr>
        <w:t>5.3. В случае просрочки исполнения Исполнителем обязательств (в том числе гарантийно</w:t>
      </w:r>
      <w:r>
        <w:rPr>
          <w:rFonts w:eastAsia="Arial"/>
          <w:sz w:val="22"/>
          <w:szCs w:val="22"/>
        </w:rPr>
        <w:t xml:space="preserve">го обязательства, если таковое установлено), предусмотренных </w:t>
      </w:r>
      <w:r>
        <w:rPr>
          <w:sz w:val="22"/>
          <w:szCs w:val="22"/>
        </w:rPr>
        <w:t>контрактом</w:t>
      </w:r>
      <w:r>
        <w:rPr>
          <w:rFonts w:eastAsia="Arial"/>
          <w:sz w:val="22"/>
          <w:szCs w:val="22"/>
        </w:rPr>
        <w:t xml:space="preserve">, а также в иных случаях неисполнения или ненадлежащего исполнения Исполнителем обязательств, предусмотренных </w:t>
      </w:r>
      <w:r>
        <w:rPr>
          <w:sz w:val="22"/>
          <w:szCs w:val="22"/>
        </w:rPr>
        <w:t>контрактом</w:t>
      </w:r>
      <w:r>
        <w:rPr>
          <w:rFonts w:eastAsia="Arial"/>
          <w:sz w:val="22"/>
          <w:szCs w:val="22"/>
        </w:rPr>
        <w:t xml:space="preserve">, </w:t>
      </w:r>
      <w:r>
        <w:rPr>
          <w:sz w:val="22"/>
          <w:szCs w:val="22"/>
        </w:rPr>
        <w:t>Исполнитель</w:t>
      </w:r>
      <w:r>
        <w:rPr>
          <w:rFonts w:eastAsia="Arial"/>
          <w:sz w:val="22"/>
          <w:szCs w:val="22"/>
        </w:rPr>
        <w:t xml:space="preserve"> уплачивает Заказчику неустойку (штраф, пени).</w:t>
      </w:r>
    </w:p>
    <w:p w:rsidR="003A14C6" w:rsidRDefault="008E47EF">
      <w:pPr>
        <w:ind w:firstLine="567"/>
        <w:jc w:val="both"/>
        <w:rPr>
          <w:rFonts w:eastAsia="Calibri"/>
          <w:sz w:val="22"/>
          <w:szCs w:val="22"/>
        </w:rPr>
      </w:pPr>
      <w:r>
        <w:rPr>
          <w:sz w:val="22"/>
          <w:szCs w:val="22"/>
        </w:rPr>
        <w:t>5.3.1</w:t>
      </w:r>
      <w:r>
        <w:rPr>
          <w:sz w:val="22"/>
          <w:szCs w:val="22"/>
        </w:rPr>
        <w:t xml:space="preserve">. </w:t>
      </w:r>
      <w:r>
        <w:rPr>
          <w:rFonts w:eastAsia="Calibri"/>
          <w:sz w:val="22"/>
          <w:szCs w:val="22"/>
        </w:rPr>
        <w:t xml:space="preserve">Пеня начисляется за каждый день просрочки исполнения Исполнителем обязательства, предусмотренного </w:t>
      </w:r>
      <w:r>
        <w:rPr>
          <w:sz w:val="22"/>
          <w:szCs w:val="22"/>
        </w:rPr>
        <w:t>контрактом</w:t>
      </w:r>
      <w:r>
        <w:rPr>
          <w:rFonts w:eastAsia="Calibri"/>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Pr>
          <w:sz w:val="22"/>
          <w:szCs w:val="22"/>
        </w:rPr>
        <w:t>контракта</w:t>
      </w:r>
      <w:r>
        <w:rPr>
          <w:rFonts w:eastAsia="Calibri"/>
          <w:sz w:val="22"/>
          <w:szCs w:val="22"/>
        </w:rPr>
        <w:t>, уменьшенной</w:t>
      </w:r>
      <w:r>
        <w:rPr>
          <w:rFonts w:eastAsia="Calibri"/>
          <w:sz w:val="22"/>
          <w:szCs w:val="22"/>
        </w:rPr>
        <w:t xml:space="preserve"> на сумму, пропорциональную объему обязательств, предусмотренных </w:t>
      </w:r>
      <w:r>
        <w:rPr>
          <w:sz w:val="22"/>
          <w:szCs w:val="22"/>
        </w:rPr>
        <w:t>контрактом</w:t>
      </w:r>
      <w:r>
        <w:rPr>
          <w:rFonts w:eastAsia="Calibri"/>
          <w:sz w:val="22"/>
          <w:szCs w:val="22"/>
        </w:rPr>
        <w:t xml:space="preserve"> и фактически исполненных Исполнителем. </w:t>
      </w:r>
    </w:p>
    <w:p w:rsidR="003A14C6" w:rsidRDefault="008E47EF">
      <w:pPr>
        <w:ind w:firstLine="567"/>
        <w:jc w:val="both"/>
        <w:rPr>
          <w:rFonts w:eastAsia="Calibri"/>
          <w:sz w:val="22"/>
          <w:szCs w:val="22"/>
        </w:rPr>
      </w:pPr>
      <w:r>
        <w:rPr>
          <w:rFonts w:eastAsia="Calibri"/>
          <w:sz w:val="22"/>
          <w:szCs w:val="22"/>
        </w:rPr>
        <w:t xml:space="preserve">5.3.2. Штрафы начисляются за неисполнение или ненадлежащее исполнение </w:t>
      </w:r>
      <w:r>
        <w:rPr>
          <w:sz w:val="22"/>
          <w:szCs w:val="22"/>
        </w:rPr>
        <w:t>Исполнителем</w:t>
      </w:r>
      <w:r>
        <w:rPr>
          <w:rFonts w:eastAsia="Calibri"/>
          <w:sz w:val="22"/>
          <w:szCs w:val="22"/>
        </w:rPr>
        <w:t xml:space="preserve"> обязательств, предусмотренных </w:t>
      </w:r>
      <w:r>
        <w:rPr>
          <w:sz w:val="22"/>
          <w:szCs w:val="22"/>
        </w:rPr>
        <w:t>контрактом</w:t>
      </w:r>
      <w:r>
        <w:rPr>
          <w:rFonts w:eastAsia="Calibri"/>
          <w:sz w:val="22"/>
          <w:szCs w:val="22"/>
        </w:rPr>
        <w:t xml:space="preserve">, за исключением просрочки исполнения </w:t>
      </w:r>
      <w:r>
        <w:rPr>
          <w:sz w:val="22"/>
          <w:szCs w:val="22"/>
        </w:rPr>
        <w:t>Исполнителе</w:t>
      </w:r>
      <w:r>
        <w:rPr>
          <w:rFonts w:eastAsia="Calibri"/>
          <w:sz w:val="22"/>
          <w:szCs w:val="22"/>
        </w:rPr>
        <w:t xml:space="preserve">м обязательств (в том числе гарантийных, если таковые установлены), предусмотренных </w:t>
      </w:r>
      <w:r>
        <w:rPr>
          <w:sz w:val="22"/>
          <w:szCs w:val="22"/>
        </w:rPr>
        <w:t>контрактом</w:t>
      </w:r>
      <w:r>
        <w:rPr>
          <w:rFonts w:eastAsia="Calibri"/>
          <w:sz w:val="22"/>
          <w:szCs w:val="22"/>
        </w:rPr>
        <w:t xml:space="preserve">. </w:t>
      </w:r>
    </w:p>
    <w:p w:rsidR="003A14C6" w:rsidRDefault="008E47EF">
      <w:pPr>
        <w:tabs>
          <w:tab w:val="left" w:pos="709"/>
        </w:tabs>
        <w:ind w:firstLine="567"/>
        <w:jc w:val="both"/>
        <w:rPr>
          <w:sz w:val="22"/>
          <w:szCs w:val="22"/>
        </w:rPr>
      </w:pPr>
      <w:r>
        <w:rPr>
          <w:sz w:val="22"/>
          <w:szCs w:val="22"/>
        </w:rPr>
        <w:t>5.4. В случае неисполнения или ненадлежащего исполнения Исполнителем обязательства (в том числе просрочки испо</w:t>
      </w:r>
      <w:r>
        <w:rPr>
          <w:sz w:val="22"/>
          <w:szCs w:val="22"/>
        </w:rPr>
        <w:t>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3A14C6" w:rsidRDefault="008E47EF">
      <w:pPr>
        <w:tabs>
          <w:tab w:val="left" w:pos="709"/>
        </w:tabs>
        <w:ind w:firstLine="567"/>
        <w:jc w:val="both"/>
        <w:rPr>
          <w:rFonts w:eastAsia="Arial"/>
          <w:sz w:val="22"/>
          <w:szCs w:val="22"/>
        </w:rPr>
      </w:pPr>
      <w:r>
        <w:rPr>
          <w:rFonts w:eastAsia="Arial"/>
          <w:sz w:val="22"/>
          <w:szCs w:val="22"/>
        </w:rPr>
        <w:t>5.5. В случае если Заказчик понес убытки вследствие ненадлежащего исполне</w:t>
      </w:r>
      <w:r>
        <w:rPr>
          <w:rFonts w:eastAsia="Arial"/>
          <w:sz w:val="22"/>
          <w:szCs w:val="22"/>
        </w:rPr>
        <w:t xml:space="preserve">ния </w:t>
      </w:r>
      <w:r>
        <w:rPr>
          <w:sz w:val="22"/>
          <w:szCs w:val="22"/>
        </w:rPr>
        <w:t>Исполнителем</w:t>
      </w:r>
      <w:r>
        <w:rPr>
          <w:rFonts w:eastAsia="Arial"/>
          <w:sz w:val="22"/>
          <w:szCs w:val="22"/>
        </w:rPr>
        <w:t xml:space="preserve"> своих обязательств по настоящему </w:t>
      </w:r>
      <w:r>
        <w:rPr>
          <w:sz w:val="22"/>
          <w:szCs w:val="22"/>
        </w:rPr>
        <w:t>контракт</w:t>
      </w:r>
      <w:r>
        <w:rPr>
          <w:rFonts w:eastAsia="Arial"/>
          <w:sz w:val="22"/>
          <w:szCs w:val="22"/>
        </w:rPr>
        <w:t xml:space="preserve">у, </w:t>
      </w:r>
      <w:r>
        <w:rPr>
          <w:sz w:val="22"/>
          <w:szCs w:val="22"/>
        </w:rPr>
        <w:t>Исполнитель</w:t>
      </w:r>
      <w:r>
        <w:rPr>
          <w:rFonts w:eastAsia="Arial"/>
          <w:sz w:val="22"/>
          <w:szCs w:val="22"/>
        </w:rPr>
        <w:t xml:space="preserve"> обязан возместить такие убытки Заказчику независимо от уплаты неустойки.</w:t>
      </w:r>
    </w:p>
    <w:p w:rsidR="003A14C6" w:rsidRDefault="008E47EF">
      <w:pPr>
        <w:tabs>
          <w:tab w:val="left" w:pos="709"/>
        </w:tabs>
        <w:ind w:firstLine="567"/>
        <w:jc w:val="both"/>
        <w:rPr>
          <w:rFonts w:eastAsia="Arial"/>
          <w:sz w:val="22"/>
          <w:szCs w:val="22"/>
        </w:rPr>
      </w:pPr>
      <w:r>
        <w:rPr>
          <w:rFonts w:eastAsia="Arial"/>
          <w:sz w:val="22"/>
          <w:szCs w:val="22"/>
        </w:rPr>
        <w:t>5.6. Исполнитель несет ответственность за убытки, связанные с оказанием услуг.</w:t>
      </w:r>
    </w:p>
    <w:p w:rsidR="003A14C6" w:rsidRDefault="008E47EF">
      <w:pPr>
        <w:tabs>
          <w:tab w:val="left" w:pos="709"/>
        </w:tabs>
        <w:ind w:firstLine="567"/>
        <w:jc w:val="both"/>
        <w:rPr>
          <w:sz w:val="22"/>
          <w:szCs w:val="22"/>
        </w:rPr>
      </w:pPr>
      <w:r>
        <w:rPr>
          <w:sz w:val="22"/>
          <w:szCs w:val="22"/>
        </w:rPr>
        <w:t>5.7. Уплата неустойки и возмеще</w:t>
      </w:r>
      <w:r>
        <w:rPr>
          <w:sz w:val="22"/>
          <w:szCs w:val="22"/>
        </w:rPr>
        <w:t>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A14C6" w:rsidRDefault="008E47EF">
      <w:pPr>
        <w:tabs>
          <w:tab w:val="left" w:pos="709"/>
        </w:tabs>
        <w:ind w:firstLine="567"/>
        <w:jc w:val="both"/>
        <w:rPr>
          <w:sz w:val="22"/>
          <w:szCs w:val="22"/>
        </w:rPr>
      </w:pPr>
      <w:r>
        <w:rPr>
          <w:sz w:val="22"/>
          <w:szCs w:val="22"/>
        </w:rPr>
        <w:t xml:space="preserve">5.8. </w:t>
      </w:r>
      <w:r>
        <w:rPr>
          <w:rFonts w:eastAsia="Calibri"/>
          <w:sz w:val="22"/>
          <w:szCs w:val="22"/>
        </w:rPr>
        <w:t>Сторона освобождается от уплаты неустойки (штрафа, п</w:t>
      </w:r>
      <w:r>
        <w:rPr>
          <w:rFonts w:eastAsia="Calibri"/>
          <w:sz w:val="22"/>
          <w:szCs w:val="22"/>
        </w:rPr>
        <w:t xml:space="preserve">ени), если докажет, что неисполнение или ненадлежащее исполнение обязательства, предусмотренного </w:t>
      </w:r>
      <w:r>
        <w:rPr>
          <w:sz w:val="22"/>
          <w:szCs w:val="22"/>
        </w:rPr>
        <w:t>контрактом</w:t>
      </w:r>
      <w:r>
        <w:rPr>
          <w:rFonts w:eastAsia="Calibri"/>
          <w:sz w:val="22"/>
          <w:szCs w:val="22"/>
        </w:rPr>
        <w:t>, произошло вследствие непреодолимой силы или по вине другой стороны.</w:t>
      </w:r>
    </w:p>
    <w:p w:rsidR="003A14C6" w:rsidRDefault="008E47EF">
      <w:pPr>
        <w:tabs>
          <w:tab w:val="left" w:pos="709"/>
        </w:tabs>
        <w:ind w:firstLine="567"/>
        <w:jc w:val="both"/>
        <w:rPr>
          <w:sz w:val="22"/>
          <w:szCs w:val="22"/>
        </w:rPr>
      </w:pPr>
      <w:r>
        <w:rPr>
          <w:sz w:val="22"/>
          <w:szCs w:val="22"/>
        </w:rPr>
        <w:t>5.9. В случае расторжения контракта в связи с ненадлежащим исполнением Исполнит</w:t>
      </w:r>
      <w:r>
        <w:rPr>
          <w:sz w:val="22"/>
          <w:szCs w:val="22"/>
        </w:rPr>
        <w:t>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п.5.3 настояще</w:t>
      </w:r>
      <w:r>
        <w:rPr>
          <w:sz w:val="22"/>
          <w:szCs w:val="22"/>
        </w:rPr>
        <w:t>го контракта.</w:t>
      </w:r>
    </w:p>
    <w:p w:rsidR="003A14C6" w:rsidRDefault="003A14C6">
      <w:pPr>
        <w:widowControl/>
        <w:jc w:val="center"/>
        <w:rPr>
          <w:b/>
          <w:sz w:val="22"/>
          <w:szCs w:val="22"/>
        </w:rPr>
      </w:pPr>
    </w:p>
    <w:p w:rsidR="003A14C6" w:rsidRDefault="008E47EF">
      <w:pPr>
        <w:jc w:val="center"/>
        <w:rPr>
          <w:b/>
          <w:sz w:val="22"/>
          <w:szCs w:val="22"/>
        </w:rPr>
      </w:pPr>
      <w:r>
        <w:rPr>
          <w:b/>
          <w:sz w:val="22"/>
          <w:szCs w:val="22"/>
        </w:rPr>
        <w:t>6.  СРОК ДЕЙСТВИЯ КОНТРАКТА,</w:t>
      </w:r>
    </w:p>
    <w:p w:rsidR="003A14C6" w:rsidRDefault="008E47EF">
      <w:pPr>
        <w:jc w:val="center"/>
        <w:outlineLvl w:val="0"/>
        <w:rPr>
          <w:b/>
          <w:sz w:val="22"/>
          <w:szCs w:val="22"/>
        </w:rPr>
      </w:pPr>
      <w:r>
        <w:rPr>
          <w:b/>
          <w:sz w:val="22"/>
          <w:szCs w:val="22"/>
        </w:rPr>
        <w:t>ПОРЯДОК ИЗМЕНЕНИЯ И ПРЕКРАЩЕНИЯ КОНТРАКТА</w:t>
      </w:r>
    </w:p>
    <w:p w:rsidR="003A14C6" w:rsidRDefault="008E47EF">
      <w:pPr>
        <w:ind w:firstLine="567"/>
        <w:jc w:val="both"/>
        <w:rPr>
          <w:sz w:val="22"/>
          <w:szCs w:val="22"/>
        </w:rPr>
      </w:pPr>
      <w:r>
        <w:rPr>
          <w:sz w:val="22"/>
          <w:szCs w:val="22"/>
        </w:rPr>
        <w:t xml:space="preserve">6.1. Настоящий Контракт вступает в силу с даты подписания и действует до </w:t>
      </w:r>
      <w:r>
        <w:rPr>
          <w:b/>
          <w:sz w:val="22"/>
          <w:szCs w:val="22"/>
        </w:rPr>
        <w:t>«</w:t>
      </w:r>
      <w:r>
        <w:rPr>
          <w:sz w:val="22"/>
          <w:szCs w:val="22"/>
        </w:rPr>
        <w:t xml:space="preserve">31» декабря 2026 года включительно.  </w:t>
      </w:r>
    </w:p>
    <w:p w:rsidR="003A14C6" w:rsidRDefault="008E47EF">
      <w:pPr>
        <w:ind w:firstLine="567"/>
        <w:jc w:val="both"/>
        <w:rPr>
          <w:sz w:val="22"/>
          <w:szCs w:val="22"/>
        </w:rPr>
      </w:pPr>
      <w:r>
        <w:rPr>
          <w:sz w:val="22"/>
          <w:szCs w:val="22"/>
        </w:rPr>
        <w:t>6.2. Изменение условий настоящего Контракта (за исключение</w:t>
      </w:r>
      <w:r>
        <w:rPr>
          <w:sz w:val="22"/>
          <w:szCs w:val="22"/>
        </w:rPr>
        <w:t>м п.4.1), в том числе перечня оборудования, входящего в состав ВДГО многоквартирного дома, осуществляется Сторонами путем заключения дополнительного соглашения.</w:t>
      </w:r>
    </w:p>
    <w:p w:rsidR="003A14C6" w:rsidRDefault="008E47EF">
      <w:pPr>
        <w:ind w:firstLine="567"/>
        <w:jc w:val="both"/>
        <w:rPr>
          <w:sz w:val="22"/>
          <w:szCs w:val="22"/>
        </w:rPr>
      </w:pPr>
      <w:r>
        <w:rPr>
          <w:sz w:val="22"/>
          <w:szCs w:val="22"/>
        </w:rPr>
        <w:t>6.3. Настоящий Контракт может быть расторгнут Заказчиком в одностороннем порядке при условии по</w:t>
      </w:r>
      <w:r>
        <w:rPr>
          <w:sz w:val="22"/>
          <w:szCs w:val="22"/>
        </w:rPr>
        <w:t>лной оплаты выполненных работ (оказанных услуг) в случаях:</w:t>
      </w:r>
    </w:p>
    <w:p w:rsidR="003A14C6" w:rsidRDefault="008E47EF">
      <w:pPr>
        <w:widowControl/>
        <w:numPr>
          <w:ilvl w:val="0"/>
          <w:numId w:val="20"/>
        </w:numPr>
        <w:ind w:left="0" w:firstLine="567"/>
        <w:jc w:val="both"/>
        <w:rPr>
          <w:sz w:val="22"/>
          <w:szCs w:val="22"/>
        </w:rPr>
      </w:pPr>
      <w:r>
        <w:rPr>
          <w:sz w:val="22"/>
          <w:szCs w:val="22"/>
        </w:rPr>
        <w:t xml:space="preserve">расторжения контракта поставки газа и отключения ВДГО в установленном порядке; </w:t>
      </w:r>
    </w:p>
    <w:p w:rsidR="003A14C6" w:rsidRDefault="008E47EF">
      <w:pPr>
        <w:widowControl/>
        <w:numPr>
          <w:ilvl w:val="0"/>
          <w:numId w:val="20"/>
        </w:numPr>
        <w:ind w:left="0" w:firstLine="567"/>
        <w:jc w:val="both"/>
        <w:rPr>
          <w:sz w:val="22"/>
          <w:szCs w:val="22"/>
        </w:rPr>
      </w:pPr>
      <w:r>
        <w:rPr>
          <w:sz w:val="22"/>
          <w:szCs w:val="22"/>
        </w:rPr>
        <w:t>заключения контракта на техническое обслуживание и ремонт ВДГО с иной специализированной организацией.</w:t>
      </w:r>
    </w:p>
    <w:p w:rsidR="003A14C6" w:rsidRDefault="008E47EF">
      <w:pPr>
        <w:ind w:firstLine="567"/>
        <w:jc w:val="both"/>
        <w:rPr>
          <w:sz w:val="22"/>
          <w:szCs w:val="22"/>
        </w:rPr>
      </w:pPr>
      <w:r>
        <w:rPr>
          <w:sz w:val="22"/>
          <w:szCs w:val="22"/>
        </w:rPr>
        <w:t>При данных обс</w:t>
      </w:r>
      <w:r>
        <w:rPr>
          <w:sz w:val="22"/>
          <w:szCs w:val="22"/>
        </w:rPr>
        <w:t>тоятельствах Контракт считается расторгнутым со дня получения Исполнителем соответствующего письменного уведомления Заказчика.</w:t>
      </w:r>
    </w:p>
    <w:p w:rsidR="003A14C6" w:rsidRDefault="008E47EF">
      <w:pPr>
        <w:ind w:firstLine="567"/>
        <w:jc w:val="both"/>
        <w:rPr>
          <w:sz w:val="22"/>
          <w:szCs w:val="22"/>
        </w:rPr>
      </w:pPr>
      <w:r>
        <w:rPr>
          <w:sz w:val="22"/>
          <w:szCs w:val="22"/>
        </w:rPr>
        <w:t xml:space="preserve">6.4. Настоящий Контракт может быть расторгнут Исполнителем в одностороннем внесудебном порядке в случае, если срок не погашенной </w:t>
      </w:r>
      <w:r>
        <w:rPr>
          <w:sz w:val="22"/>
          <w:szCs w:val="22"/>
        </w:rPr>
        <w:t xml:space="preserve">Заказчиком задолженности по оплате выполненных работ (оказанных услуг) по техническому обслуживанию и ремонту ВДГО превышает 3 месяца. </w:t>
      </w:r>
    </w:p>
    <w:p w:rsidR="003A14C6" w:rsidRDefault="008E47EF">
      <w:pPr>
        <w:tabs>
          <w:tab w:val="left" w:pos="709"/>
        </w:tabs>
        <w:ind w:firstLine="567"/>
        <w:jc w:val="both"/>
        <w:rPr>
          <w:sz w:val="22"/>
          <w:szCs w:val="22"/>
          <w:lang w:eastAsia="ru-RU"/>
        </w:rPr>
      </w:pPr>
      <w:r>
        <w:rPr>
          <w:sz w:val="22"/>
          <w:szCs w:val="22"/>
          <w:lang w:eastAsia="ru-RU"/>
        </w:rPr>
        <w:t>6.5. Расторжение контракта по соглашению сторон производится Сторонами путем подписания соответствующего соглашения о ра</w:t>
      </w:r>
      <w:r>
        <w:rPr>
          <w:sz w:val="22"/>
          <w:szCs w:val="22"/>
          <w:lang w:eastAsia="ru-RU"/>
        </w:rPr>
        <w:t>сторжении.</w:t>
      </w:r>
    </w:p>
    <w:p w:rsidR="003A14C6" w:rsidRDefault="008E47EF">
      <w:pPr>
        <w:ind w:firstLine="567"/>
        <w:jc w:val="both"/>
        <w:rPr>
          <w:sz w:val="22"/>
          <w:szCs w:val="22"/>
        </w:rPr>
      </w:pPr>
      <w:r>
        <w:rPr>
          <w:sz w:val="22"/>
          <w:szCs w:val="22"/>
        </w:rPr>
        <w:t>6.6. Настоящий Контракт может быть расторгнут по иным основаниям, предусмотренным законодательством Российской Федерации.</w:t>
      </w:r>
    </w:p>
    <w:p w:rsidR="003A14C6" w:rsidRDefault="003A14C6">
      <w:pPr>
        <w:jc w:val="center"/>
        <w:rPr>
          <w:b/>
          <w:sz w:val="22"/>
          <w:szCs w:val="22"/>
        </w:rPr>
      </w:pPr>
    </w:p>
    <w:p w:rsidR="003A14C6" w:rsidRDefault="008E47EF">
      <w:pPr>
        <w:jc w:val="center"/>
        <w:outlineLvl w:val="0"/>
        <w:rPr>
          <w:b/>
          <w:sz w:val="22"/>
          <w:szCs w:val="22"/>
        </w:rPr>
      </w:pPr>
      <w:r>
        <w:rPr>
          <w:b/>
          <w:sz w:val="22"/>
          <w:szCs w:val="22"/>
        </w:rPr>
        <w:t>7. ЗАКЛЮЧИТЕЛЬНЫЕ ПОЛОЖЕНИЯ</w:t>
      </w:r>
    </w:p>
    <w:p w:rsidR="003A14C6" w:rsidRDefault="008E47EF">
      <w:pPr>
        <w:ind w:firstLine="567"/>
        <w:jc w:val="both"/>
        <w:rPr>
          <w:sz w:val="22"/>
          <w:szCs w:val="22"/>
        </w:rPr>
      </w:pPr>
      <w:r>
        <w:rPr>
          <w:sz w:val="22"/>
          <w:szCs w:val="22"/>
        </w:rPr>
        <w:t>7.1. Во всем остальном, что не предусмотрено настоящим Контрактом, Стороны руководствуются дей</w:t>
      </w:r>
      <w:r>
        <w:rPr>
          <w:sz w:val="22"/>
          <w:szCs w:val="22"/>
        </w:rPr>
        <w:t>ствующим законодательством Российской Федерации.</w:t>
      </w:r>
    </w:p>
    <w:p w:rsidR="003A14C6" w:rsidRDefault="008E47EF">
      <w:pPr>
        <w:ind w:firstLine="567"/>
        <w:jc w:val="both"/>
        <w:rPr>
          <w:sz w:val="22"/>
          <w:szCs w:val="22"/>
        </w:rPr>
      </w:pPr>
      <w:r>
        <w:rPr>
          <w:sz w:val="22"/>
          <w:szCs w:val="22"/>
        </w:rPr>
        <w:t>7.2. Любые изменения и дополнения к настоящему Контракту действительны при условии, если они совершены в письменной форме и подписаны представителями Сторон.</w:t>
      </w:r>
    </w:p>
    <w:p w:rsidR="003A14C6" w:rsidRDefault="008E47EF">
      <w:pPr>
        <w:ind w:firstLine="567"/>
        <w:jc w:val="both"/>
        <w:rPr>
          <w:sz w:val="22"/>
          <w:szCs w:val="22"/>
        </w:rPr>
      </w:pPr>
      <w:r>
        <w:rPr>
          <w:sz w:val="22"/>
          <w:szCs w:val="22"/>
        </w:rPr>
        <w:t>7</w:t>
      </w:r>
      <w:r>
        <w:rPr>
          <w:sz w:val="22"/>
          <w:szCs w:val="22"/>
        </w:rPr>
        <w:t xml:space="preserve">.3. Все уведомления и сообщения в рамках настоящего Контракта, если иное не оговорено в самом </w:t>
      </w:r>
      <w:r>
        <w:rPr>
          <w:sz w:val="22"/>
          <w:szCs w:val="22"/>
        </w:rPr>
        <w:lastRenderedPageBreak/>
        <w:t>Контракте,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w:t>
      </w:r>
      <w:r>
        <w:rPr>
          <w:sz w:val="22"/>
          <w:szCs w:val="22"/>
        </w:rPr>
        <w:t xml:space="preserve">ом или доставлены лично по юридическим или почтовым адресам Сторон с получением под расписку соответствующими лицами. </w:t>
      </w:r>
    </w:p>
    <w:p w:rsidR="003A14C6" w:rsidRDefault="008E47EF">
      <w:pPr>
        <w:ind w:firstLine="567"/>
        <w:jc w:val="both"/>
        <w:rPr>
          <w:sz w:val="22"/>
          <w:szCs w:val="22"/>
        </w:rPr>
      </w:pPr>
      <w:r>
        <w:rPr>
          <w:sz w:val="22"/>
          <w:szCs w:val="22"/>
        </w:rPr>
        <w:t>7.4. Настоящий Контракт составлен в двух экземплярах, имеющих одинаковую юридическую силу, по одному экземпляру для каждой из Сторон.</w:t>
      </w:r>
    </w:p>
    <w:p w:rsidR="003A14C6" w:rsidRDefault="003A14C6">
      <w:pPr>
        <w:tabs>
          <w:tab w:val="left" w:pos="709"/>
        </w:tabs>
        <w:jc w:val="center"/>
        <w:rPr>
          <w:b/>
          <w:sz w:val="22"/>
          <w:szCs w:val="22"/>
        </w:rPr>
      </w:pPr>
    </w:p>
    <w:p w:rsidR="003A14C6" w:rsidRDefault="008E47EF">
      <w:pPr>
        <w:tabs>
          <w:tab w:val="left" w:pos="709"/>
        </w:tabs>
        <w:jc w:val="center"/>
        <w:outlineLvl w:val="0"/>
        <w:rPr>
          <w:b/>
          <w:sz w:val="22"/>
          <w:szCs w:val="22"/>
        </w:rPr>
      </w:pPr>
      <w:r>
        <w:rPr>
          <w:b/>
          <w:sz w:val="22"/>
          <w:szCs w:val="22"/>
        </w:rPr>
        <w:t>8.</w:t>
      </w:r>
      <w:r>
        <w:rPr>
          <w:b/>
          <w:sz w:val="22"/>
          <w:szCs w:val="22"/>
        </w:rPr>
        <w:t xml:space="preserve"> ПРИЛОЖЕНИЯ К КОНТРАКТУ</w:t>
      </w:r>
    </w:p>
    <w:p w:rsidR="003A14C6" w:rsidRDefault="008E47EF">
      <w:pPr>
        <w:tabs>
          <w:tab w:val="left" w:pos="709"/>
        </w:tabs>
        <w:ind w:firstLine="567"/>
        <w:jc w:val="both"/>
        <w:rPr>
          <w:sz w:val="22"/>
          <w:szCs w:val="22"/>
        </w:rPr>
      </w:pPr>
      <w:r>
        <w:rPr>
          <w:sz w:val="22"/>
          <w:szCs w:val="22"/>
        </w:rPr>
        <w:t xml:space="preserve">8.1. Приложение № 1. Техническое задание; </w:t>
      </w:r>
    </w:p>
    <w:p w:rsidR="003A14C6" w:rsidRDefault="008E47EF">
      <w:pPr>
        <w:tabs>
          <w:tab w:val="left" w:pos="709"/>
        </w:tabs>
        <w:ind w:firstLine="993"/>
        <w:jc w:val="both"/>
        <w:rPr>
          <w:sz w:val="22"/>
          <w:szCs w:val="22"/>
        </w:rPr>
      </w:pPr>
      <w:r>
        <w:rPr>
          <w:sz w:val="22"/>
          <w:szCs w:val="22"/>
        </w:rPr>
        <w:t xml:space="preserve">Приложение №2. </w:t>
      </w:r>
      <w:r>
        <w:rPr>
          <w:bCs/>
          <w:sz w:val="22"/>
          <w:szCs w:val="22"/>
          <w:lang w:eastAsia="ru-RU"/>
        </w:rPr>
        <w:t>Смета стоимости услуг (работ) по техническому обслуживанию и ремонту ВДГО</w:t>
      </w:r>
    </w:p>
    <w:p w:rsidR="003A14C6" w:rsidRDefault="003A14C6">
      <w:pPr>
        <w:tabs>
          <w:tab w:val="left" w:pos="709"/>
        </w:tabs>
        <w:ind w:firstLine="709"/>
        <w:jc w:val="both"/>
        <w:rPr>
          <w:sz w:val="22"/>
          <w:szCs w:val="22"/>
        </w:rPr>
      </w:pPr>
    </w:p>
    <w:p w:rsidR="003A14C6" w:rsidRDefault="008E47EF">
      <w:pPr>
        <w:tabs>
          <w:tab w:val="left" w:pos="709"/>
        </w:tabs>
        <w:ind w:firstLine="709"/>
        <w:jc w:val="center"/>
        <w:rPr>
          <w:b/>
          <w:sz w:val="22"/>
          <w:szCs w:val="22"/>
        </w:rPr>
      </w:pPr>
      <w:r>
        <w:rPr>
          <w:b/>
          <w:sz w:val="22"/>
          <w:szCs w:val="22"/>
        </w:rPr>
        <w:t>9. РЕКВИЗИТЫ И ПОДПИСИ СТОРОН</w:t>
      </w:r>
    </w:p>
    <w:tbl>
      <w:tblPr>
        <w:tblW w:w="0" w:type="auto"/>
        <w:tblLook w:val="04A0" w:firstRow="1" w:lastRow="0" w:firstColumn="1" w:lastColumn="0" w:noHBand="0" w:noVBand="1"/>
      </w:tblPr>
      <w:tblGrid>
        <w:gridCol w:w="4967"/>
        <w:gridCol w:w="16"/>
        <w:gridCol w:w="4872"/>
      </w:tblGrid>
      <w:tr w:rsidR="003A14C6">
        <w:trPr>
          <w:trHeight w:hRule="exact" w:val="5677"/>
        </w:trPr>
        <w:tc>
          <w:tcPr>
            <w:tcW w:w="4983" w:type="dxa"/>
            <w:gridSpan w:val="2"/>
          </w:tcPr>
          <w:p w:rsidR="003A14C6" w:rsidRDefault="008E47EF">
            <w:pPr>
              <w:jc w:val="both"/>
              <w:rPr>
                <w:b/>
                <w:bCs/>
                <w:sz w:val="22"/>
                <w:szCs w:val="22"/>
                <w:lang w:eastAsia="ru-RU"/>
              </w:rPr>
            </w:pPr>
            <w:r>
              <w:rPr>
                <w:b/>
                <w:sz w:val="22"/>
                <w:szCs w:val="22"/>
              </w:rPr>
              <w:t xml:space="preserve">Заказчик: </w:t>
            </w:r>
          </w:p>
          <w:p w:rsidR="003A14C6" w:rsidRDefault="008E47EF">
            <w:pPr>
              <w:widowControl/>
              <w:rPr>
                <w:b/>
                <w:bCs/>
                <w:sz w:val="22"/>
                <w:szCs w:val="22"/>
                <w:lang w:eastAsia="ru-RU"/>
              </w:rPr>
            </w:pPr>
            <w:r>
              <w:rPr>
                <w:b/>
                <w:bCs/>
                <w:sz w:val="22"/>
                <w:szCs w:val="22"/>
                <w:lang w:eastAsia="ru-RU"/>
              </w:rPr>
              <w:t>ФГБОУ ВО ДВГМУ Минздрава России</w:t>
            </w:r>
          </w:p>
          <w:p w:rsidR="003A14C6" w:rsidRDefault="008E47EF">
            <w:pPr>
              <w:widowControl/>
              <w:rPr>
                <w:sz w:val="22"/>
                <w:szCs w:val="22"/>
                <w:lang w:eastAsia="ru-RU"/>
              </w:rPr>
            </w:pPr>
            <w:r>
              <w:rPr>
                <w:sz w:val="22"/>
                <w:szCs w:val="22"/>
                <w:lang w:eastAsia="ru-RU"/>
              </w:rPr>
              <w:t>Юридический/почтовый адрес:</w:t>
            </w:r>
          </w:p>
          <w:p w:rsidR="003A14C6" w:rsidRDefault="008E47EF">
            <w:pPr>
              <w:widowControl/>
              <w:rPr>
                <w:sz w:val="22"/>
                <w:szCs w:val="22"/>
                <w:lang w:eastAsia="ru-RU"/>
              </w:rPr>
            </w:pPr>
            <w:r>
              <w:rPr>
                <w:sz w:val="22"/>
                <w:szCs w:val="22"/>
                <w:lang w:eastAsia="ru-RU"/>
              </w:rPr>
              <w:t>680000, Хабаровский край, г. Хабаровск,</w:t>
            </w:r>
          </w:p>
          <w:p w:rsidR="003A14C6" w:rsidRDefault="008E47EF">
            <w:pPr>
              <w:widowControl/>
              <w:rPr>
                <w:sz w:val="22"/>
                <w:szCs w:val="22"/>
                <w:lang w:eastAsia="ru-RU"/>
              </w:rPr>
            </w:pPr>
            <w:r>
              <w:rPr>
                <w:sz w:val="22"/>
                <w:szCs w:val="22"/>
                <w:lang w:eastAsia="ru-RU"/>
              </w:rPr>
              <w:t>ул. Муравьева-Амурского, д. 35</w:t>
            </w:r>
          </w:p>
          <w:p w:rsidR="003A14C6" w:rsidRDefault="008E47EF">
            <w:pPr>
              <w:widowControl/>
              <w:rPr>
                <w:sz w:val="22"/>
                <w:szCs w:val="22"/>
                <w:lang w:eastAsia="ru-RU"/>
              </w:rPr>
            </w:pPr>
            <w:r>
              <w:rPr>
                <w:sz w:val="22"/>
                <w:szCs w:val="22"/>
                <w:lang w:eastAsia="ru-RU"/>
              </w:rPr>
              <w:t>Тел./факс (4212) 70-37-71, 75-58-52.</w:t>
            </w:r>
          </w:p>
          <w:p w:rsidR="003A14C6" w:rsidRDefault="008E47EF">
            <w:pPr>
              <w:widowControl/>
              <w:rPr>
                <w:sz w:val="22"/>
                <w:szCs w:val="22"/>
                <w:lang w:val="en-US" w:eastAsia="ru-RU"/>
              </w:rPr>
            </w:pPr>
            <w:r>
              <w:rPr>
                <w:sz w:val="22"/>
                <w:szCs w:val="22"/>
                <w:lang w:val="en-US" w:eastAsia="ru-RU"/>
              </w:rPr>
              <w:t>e-mail: snab2@m</w:t>
            </w:r>
            <w:r>
              <w:rPr>
                <w:sz w:val="22"/>
                <w:szCs w:val="22"/>
                <w:lang w:eastAsia="ru-RU"/>
              </w:rPr>
              <w:t>а</w:t>
            </w:r>
            <w:r>
              <w:rPr>
                <w:sz w:val="22"/>
                <w:szCs w:val="22"/>
                <w:lang w:val="en-US" w:eastAsia="ru-RU"/>
              </w:rPr>
              <w:t>il.fesmu.ru</w:t>
            </w:r>
          </w:p>
          <w:p w:rsidR="003A14C6" w:rsidRDefault="008E47EF">
            <w:pPr>
              <w:widowControl/>
              <w:rPr>
                <w:sz w:val="22"/>
                <w:szCs w:val="22"/>
                <w:lang w:eastAsia="ru-RU"/>
              </w:rPr>
            </w:pPr>
            <w:r>
              <w:rPr>
                <w:sz w:val="22"/>
                <w:szCs w:val="22"/>
                <w:lang w:eastAsia="ru-RU"/>
              </w:rPr>
              <w:t>ИНН 2721020896 КПП 272101001</w:t>
            </w:r>
          </w:p>
          <w:p w:rsidR="003A14C6" w:rsidRDefault="008E47EF">
            <w:pPr>
              <w:ind w:hanging="1"/>
            </w:pPr>
            <w:r>
              <w:rPr>
                <w:sz w:val="22"/>
                <w:szCs w:val="22"/>
              </w:rPr>
              <w:t xml:space="preserve">УФК по Приморскому краю (ФГБОУ ВО </w:t>
            </w:r>
          </w:p>
          <w:p w:rsidR="003A14C6" w:rsidRDefault="008E47EF">
            <w:pPr>
              <w:ind w:hanging="1"/>
              <w:rPr>
                <w:sz w:val="22"/>
                <w:szCs w:val="22"/>
              </w:rPr>
            </w:pPr>
            <w:r>
              <w:rPr>
                <w:sz w:val="22"/>
                <w:szCs w:val="22"/>
              </w:rPr>
              <w:t xml:space="preserve">ДВГМУ Минздрава России ЛС </w:t>
            </w:r>
          </w:p>
          <w:p w:rsidR="003A14C6" w:rsidRDefault="008E47EF">
            <w:pPr>
              <w:ind w:hanging="1"/>
            </w:pPr>
            <w:r>
              <w:rPr>
                <w:sz w:val="22"/>
                <w:szCs w:val="22"/>
              </w:rPr>
              <w:t>20226Х51140, 22226Х51140)</w:t>
            </w:r>
          </w:p>
          <w:p w:rsidR="003A14C6" w:rsidRDefault="008E47EF">
            <w:pPr>
              <w:ind w:hanging="1"/>
            </w:pPr>
            <w:r>
              <w:rPr>
                <w:sz w:val="22"/>
                <w:szCs w:val="22"/>
              </w:rPr>
              <w:t>ОКЦ №1 ДГУ Банка России//УФК по Приморскому краю г. Владивосток</w:t>
            </w:r>
          </w:p>
          <w:p w:rsidR="003A14C6" w:rsidRDefault="008E47EF">
            <w:pPr>
              <w:ind w:hanging="1"/>
            </w:pPr>
            <w:r>
              <w:rPr>
                <w:sz w:val="22"/>
                <w:szCs w:val="22"/>
              </w:rPr>
              <w:t>БИК 010507002</w:t>
            </w:r>
          </w:p>
          <w:p w:rsidR="003A14C6" w:rsidRDefault="008E47EF">
            <w:pPr>
              <w:ind w:hanging="1"/>
            </w:pPr>
            <w:r>
              <w:rPr>
                <w:sz w:val="22"/>
                <w:szCs w:val="22"/>
              </w:rPr>
              <w:t>Номер счета банка получателя</w:t>
            </w:r>
          </w:p>
          <w:p w:rsidR="003A14C6" w:rsidRDefault="008E47EF">
            <w:pPr>
              <w:ind w:hanging="1"/>
            </w:pPr>
            <w:r>
              <w:rPr>
                <w:sz w:val="22"/>
                <w:szCs w:val="22"/>
              </w:rPr>
              <w:t>(Единый казначейский счет) 40102810545370000012</w:t>
            </w:r>
          </w:p>
          <w:p w:rsidR="003A14C6" w:rsidRDefault="008E47EF">
            <w:pPr>
              <w:ind w:hanging="1"/>
              <w:rPr>
                <w:highlight w:val="white"/>
              </w:rPr>
            </w:pPr>
            <w:r>
              <w:rPr>
                <w:sz w:val="22"/>
                <w:szCs w:val="22"/>
                <w:highlight w:val="white"/>
              </w:rPr>
              <w:t>Номер счета получателя</w:t>
            </w:r>
          </w:p>
          <w:p w:rsidR="003A14C6" w:rsidRDefault="008E47EF">
            <w:pPr>
              <w:ind w:hanging="1"/>
              <w:rPr>
                <w:highlight w:val="white"/>
              </w:rPr>
            </w:pPr>
            <w:r>
              <w:rPr>
                <w:sz w:val="22"/>
                <w:szCs w:val="22"/>
                <w:highlight w:val="white"/>
              </w:rPr>
              <w:t>(казначейский счет) 03214643000000012006</w:t>
            </w:r>
          </w:p>
          <w:p w:rsidR="003A14C6" w:rsidRDefault="008E47EF">
            <w:pPr>
              <w:ind w:hanging="1"/>
              <w:rPr>
                <w:highlight w:val="white"/>
              </w:rPr>
            </w:pPr>
            <w:r>
              <w:rPr>
                <w:sz w:val="22"/>
                <w:szCs w:val="22"/>
                <w:highlight w:val="white"/>
              </w:rPr>
              <w:t>ОКТМО 08701</w:t>
            </w:r>
            <w:r>
              <w:rPr>
                <w:sz w:val="22"/>
                <w:szCs w:val="22"/>
                <w:highlight w:val="white"/>
              </w:rPr>
              <w:t>000</w:t>
            </w:r>
          </w:p>
          <w:p w:rsidR="003A14C6" w:rsidRDefault="008E47EF">
            <w:r>
              <w:rPr>
                <w:sz w:val="22"/>
                <w:szCs w:val="22"/>
                <w:highlight w:val="white"/>
              </w:rPr>
              <w:t>ОКПО 01962959 ОГРН 1032700296078</w:t>
            </w:r>
          </w:p>
          <w:p w:rsidR="003A14C6" w:rsidRDefault="003A14C6">
            <w:pPr>
              <w:jc w:val="both"/>
              <w:rPr>
                <w:b/>
                <w:sz w:val="22"/>
                <w:szCs w:val="22"/>
              </w:rPr>
            </w:pPr>
          </w:p>
        </w:tc>
        <w:tc>
          <w:tcPr>
            <w:tcW w:w="4872" w:type="dxa"/>
          </w:tcPr>
          <w:p w:rsidR="003A14C6" w:rsidRDefault="008E47EF">
            <w:pPr>
              <w:widowControl/>
              <w:rPr>
                <w:b/>
                <w:color w:val="000000"/>
                <w:sz w:val="22"/>
                <w:szCs w:val="22"/>
                <w:lang w:eastAsia="ru-RU"/>
              </w:rPr>
            </w:pPr>
            <w:r>
              <w:rPr>
                <w:b/>
                <w:color w:val="000000"/>
                <w:sz w:val="22"/>
                <w:szCs w:val="22"/>
                <w:lang w:eastAsia="ru-RU"/>
              </w:rPr>
              <w:t xml:space="preserve">Исполнитель: </w:t>
            </w:r>
          </w:p>
          <w:p w:rsidR="003A14C6" w:rsidRDefault="008E47EF">
            <w:pPr>
              <w:tabs>
                <w:tab w:val="left" w:pos="9923"/>
              </w:tabs>
              <w:rPr>
                <w:sz w:val="22"/>
                <w:szCs w:val="22"/>
              </w:rPr>
            </w:pPr>
            <w:r>
              <w:rPr>
                <w:sz w:val="22"/>
                <w:szCs w:val="22"/>
              </w:rPr>
              <w:t>Наименование организации_________</w:t>
            </w:r>
          </w:p>
          <w:p w:rsidR="003A14C6" w:rsidRDefault="008E47EF">
            <w:pPr>
              <w:tabs>
                <w:tab w:val="left" w:pos="9923"/>
              </w:tabs>
              <w:rPr>
                <w:sz w:val="22"/>
                <w:szCs w:val="22"/>
              </w:rPr>
            </w:pPr>
            <w:r>
              <w:rPr>
                <w:sz w:val="22"/>
                <w:szCs w:val="22"/>
              </w:rPr>
              <w:t xml:space="preserve">Юридический адрес: </w:t>
            </w:r>
          </w:p>
          <w:p w:rsidR="003A14C6" w:rsidRDefault="008E47EF">
            <w:pPr>
              <w:tabs>
                <w:tab w:val="left" w:pos="9923"/>
              </w:tabs>
              <w:rPr>
                <w:sz w:val="22"/>
                <w:szCs w:val="22"/>
              </w:rPr>
            </w:pPr>
            <w:r>
              <w:rPr>
                <w:sz w:val="22"/>
                <w:szCs w:val="22"/>
              </w:rPr>
              <w:t>Тел./факс</w:t>
            </w:r>
          </w:p>
          <w:p w:rsidR="003A14C6" w:rsidRDefault="008E47EF">
            <w:pPr>
              <w:tabs>
                <w:tab w:val="left" w:pos="9923"/>
              </w:tabs>
              <w:rPr>
                <w:sz w:val="22"/>
                <w:szCs w:val="22"/>
              </w:rPr>
            </w:pPr>
            <w:r>
              <w:rPr>
                <w:sz w:val="22"/>
                <w:szCs w:val="22"/>
              </w:rPr>
              <w:t>ИНН/КПП</w:t>
            </w:r>
          </w:p>
          <w:p w:rsidR="003A14C6" w:rsidRDefault="008E47EF">
            <w:pPr>
              <w:tabs>
                <w:tab w:val="left" w:pos="9923"/>
              </w:tabs>
              <w:rPr>
                <w:sz w:val="22"/>
                <w:szCs w:val="22"/>
              </w:rPr>
            </w:pPr>
            <w:r>
              <w:rPr>
                <w:sz w:val="22"/>
                <w:szCs w:val="22"/>
              </w:rPr>
              <w:t>р/с</w:t>
            </w:r>
          </w:p>
          <w:p w:rsidR="003A14C6" w:rsidRDefault="008E47EF">
            <w:pPr>
              <w:tabs>
                <w:tab w:val="left" w:pos="9923"/>
              </w:tabs>
              <w:rPr>
                <w:sz w:val="22"/>
                <w:szCs w:val="22"/>
              </w:rPr>
            </w:pPr>
            <w:r>
              <w:rPr>
                <w:sz w:val="22"/>
                <w:szCs w:val="22"/>
              </w:rPr>
              <w:t>к/с</w:t>
            </w:r>
          </w:p>
          <w:p w:rsidR="003A14C6" w:rsidRDefault="008E47EF">
            <w:pPr>
              <w:tabs>
                <w:tab w:val="left" w:pos="9923"/>
              </w:tabs>
              <w:rPr>
                <w:sz w:val="22"/>
                <w:szCs w:val="22"/>
              </w:rPr>
            </w:pPr>
            <w:r>
              <w:rPr>
                <w:sz w:val="22"/>
                <w:szCs w:val="22"/>
              </w:rPr>
              <w:t>Банк</w:t>
            </w:r>
          </w:p>
          <w:p w:rsidR="003A14C6" w:rsidRDefault="008E47EF">
            <w:pPr>
              <w:tabs>
                <w:tab w:val="left" w:pos="9923"/>
              </w:tabs>
              <w:rPr>
                <w:sz w:val="22"/>
                <w:szCs w:val="22"/>
              </w:rPr>
            </w:pPr>
            <w:r>
              <w:rPr>
                <w:sz w:val="22"/>
                <w:szCs w:val="22"/>
              </w:rPr>
              <w:t>БИК</w:t>
            </w:r>
          </w:p>
          <w:p w:rsidR="003A14C6" w:rsidRDefault="008E47EF">
            <w:pPr>
              <w:tabs>
                <w:tab w:val="left" w:pos="9923"/>
              </w:tabs>
              <w:rPr>
                <w:sz w:val="22"/>
                <w:szCs w:val="22"/>
              </w:rPr>
            </w:pPr>
            <w:r>
              <w:rPr>
                <w:sz w:val="22"/>
                <w:szCs w:val="22"/>
              </w:rPr>
              <w:t>ОКПО</w:t>
            </w:r>
          </w:p>
          <w:p w:rsidR="003A14C6" w:rsidRDefault="008E47EF">
            <w:pPr>
              <w:tabs>
                <w:tab w:val="left" w:pos="9923"/>
              </w:tabs>
              <w:rPr>
                <w:sz w:val="22"/>
                <w:szCs w:val="22"/>
              </w:rPr>
            </w:pPr>
            <w:r>
              <w:rPr>
                <w:sz w:val="22"/>
                <w:szCs w:val="22"/>
              </w:rPr>
              <w:t>ОГРН</w:t>
            </w:r>
          </w:p>
          <w:p w:rsidR="003A14C6" w:rsidRDefault="008E47EF">
            <w:pPr>
              <w:tabs>
                <w:tab w:val="left" w:pos="9923"/>
              </w:tabs>
              <w:rPr>
                <w:sz w:val="22"/>
                <w:szCs w:val="22"/>
              </w:rPr>
            </w:pPr>
            <w:r>
              <w:rPr>
                <w:sz w:val="22"/>
                <w:szCs w:val="22"/>
              </w:rPr>
              <w:t>ОКТМО</w:t>
            </w:r>
          </w:p>
          <w:p w:rsidR="003A14C6" w:rsidRDefault="008E47EF">
            <w:pPr>
              <w:widowControl/>
              <w:rPr>
                <w:sz w:val="22"/>
                <w:szCs w:val="22"/>
              </w:rPr>
            </w:pPr>
            <w:r>
              <w:rPr>
                <w:sz w:val="22"/>
                <w:szCs w:val="22"/>
              </w:rPr>
              <w:t>Электр.почта:</w:t>
            </w:r>
          </w:p>
          <w:p w:rsidR="003A14C6" w:rsidRDefault="003A14C6">
            <w:pPr>
              <w:jc w:val="center"/>
              <w:rPr>
                <w:b/>
                <w:sz w:val="22"/>
                <w:szCs w:val="22"/>
              </w:rPr>
            </w:pPr>
          </w:p>
        </w:tc>
      </w:tr>
      <w:tr w:rsidR="003A14C6">
        <w:tc>
          <w:tcPr>
            <w:tcW w:w="4967" w:type="dxa"/>
          </w:tcPr>
          <w:p w:rsidR="003A14C6" w:rsidRDefault="008E47EF">
            <w:pPr>
              <w:tabs>
                <w:tab w:val="left" w:pos="-993"/>
              </w:tabs>
              <w:contextualSpacing/>
            </w:pPr>
            <w:r>
              <w:t>Заказчик</w:t>
            </w:r>
          </w:p>
          <w:p w:rsidR="003A14C6" w:rsidRDefault="003A14C6">
            <w:pPr>
              <w:tabs>
                <w:tab w:val="left" w:pos="-993"/>
              </w:tabs>
              <w:contextualSpacing/>
            </w:pPr>
          </w:p>
          <w:p w:rsidR="003A14C6" w:rsidRDefault="008E47EF">
            <w:pPr>
              <w:tabs>
                <w:tab w:val="left" w:pos="-993"/>
              </w:tabs>
              <w:contextualSpacing/>
            </w:pPr>
            <w:r>
              <w:t>______________/ __________________/</w:t>
            </w:r>
          </w:p>
          <w:p w:rsidR="003A14C6" w:rsidRDefault="008E47EF">
            <w:pPr>
              <w:rPr>
                <w:b/>
                <w:sz w:val="23"/>
                <w:szCs w:val="23"/>
              </w:rPr>
            </w:pPr>
            <w:r>
              <w:rPr>
                <w:sz w:val="16"/>
                <w:szCs w:val="16"/>
              </w:rPr>
              <w:t>подпись, печать</w:t>
            </w:r>
          </w:p>
        </w:tc>
        <w:tc>
          <w:tcPr>
            <w:tcW w:w="4888" w:type="dxa"/>
            <w:gridSpan w:val="2"/>
          </w:tcPr>
          <w:p w:rsidR="003A14C6" w:rsidRDefault="008E47EF">
            <w:pPr>
              <w:tabs>
                <w:tab w:val="left" w:pos="-993"/>
              </w:tabs>
              <w:contextualSpacing/>
            </w:pPr>
            <w:r>
              <w:t>Исполнитель</w:t>
            </w:r>
          </w:p>
          <w:p w:rsidR="003A14C6" w:rsidRDefault="003A14C6">
            <w:pPr>
              <w:tabs>
                <w:tab w:val="left" w:pos="-993"/>
              </w:tabs>
              <w:contextualSpacing/>
            </w:pPr>
          </w:p>
          <w:p w:rsidR="003A14C6" w:rsidRDefault="008E47EF">
            <w:pPr>
              <w:tabs>
                <w:tab w:val="left" w:pos="-993"/>
              </w:tabs>
              <w:contextualSpacing/>
            </w:pPr>
            <w:r>
              <w:t>______________/ __________________/</w:t>
            </w:r>
          </w:p>
          <w:p w:rsidR="003A14C6" w:rsidRDefault="008E47EF">
            <w:pPr>
              <w:rPr>
                <w:b/>
                <w:sz w:val="23"/>
                <w:szCs w:val="23"/>
              </w:rPr>
            </w:pPr>
            <w:r>
              <w:rPr>
                <w:sz w:val="16"/>
                <w:szCs w:val="16"/>
              </w:rPr>
              <w:t>подпись, печать</w:t>
            </w:r>
          </w:p>
        </w:tc>
      </w:tr>
      <w:tr w:rsidR="003A14C6">
        <w:tc>
          <w:tcPr>
            <w:tcW w:w="4967" w:type="dxa"/>
          </w:tcPr>
          <w:p w:rsidR="003A14C6" w:rsidRDefault="003A14C6">
            <w:pPr>
              <w:shd w:val="clear" w:color="auto" w:fill="FFFFFF"/>
              <w:tabs>
                <w:tab w:val="left" w:pos="3806"/>
              </w:tabs>
              <w:jc w:val="both"/>
              <w:rPr>
                <w:rStyle w:val="WW8NumSt7z0"/>
                <w:sz w:val="22"/>
                <w:szCs w:val="22"/>
              </w:rPr>
            </w:pPr>
          </w:p>
        </w:tc>
        <w:tc>
          <w:tcPr>
            <w:tcW w:w="4888" w:type="dxa"/>
            <w:gridSpan w:val="2"/>
          </w:tcPr>
          <w:p w:rsidR="003A14C6" w:rsidRDefault="003A14C6">
            <w:pPr>
              <w:jc w:val="both"/>
              <w:rPr>
                <w:rStyle w:val="WW8NumSt7z0"/>
                <w:sz w:val="22"/>
                <w:szCs w:val="22"/>
              </w:rPr>
            </w:pPr>
          </w:p>
        </w:tc>
      </w:tr>
      <w:tr w:rsidR="003A14C6">
        <w:tc>
          <w:tcPr>
            <w:tcW w:w="4967" w:type="dxa"/>
          </w:tcPr>
          <w:p w:rsidR="003A14C6" w:rsidRDefault="003A14C6">
            <w:pPr>
              <w:jc w:val="both"/>
              <w:rPr>
                <w:rStyle w:val="WW8NumSt7z0"/>
                <w:sz w:val="22"/>
                <w:szCs w:val="22"/>
              </w:rPr>
            </w:pPr>
          </w:p>
        </w:tc>
        <w:tc>
          <w:tcPr>
            <w:tcW w:w="4888" w:type="dxa"/>
            <w:gridSpan w:val="2"/>
          </w:tcPr>
          <w:p w:rsidR="003A14C6" w:rsidRDefault="003A14C6">
            <w:pPr>
              <w:jc w:val="both"/>
              <w:rPr>
                <w:rStyle w:val="WW8NumSt7z0"/>
                <w:sz w:val="22"/>
                <w:szCs w:val="22"/>
              </w:rPr>
            </w:pPr>
          </w:p>
        </w:tc>
      </w:tr>
    </w:tbl>
    <w:p w:rsidR="003A14C6" w:rsidRDefault="008E47EF">
      <w:pPr>
        <w:jc w:val="both"/>
        <w:rPr>
          <w:sz w:val="22"/>
          <w:szCs w:val="22"/>
        </w:rPr>
      </w:pPr>
      <w:r>
        <w:rPr>
          <w:rStyle w:val="WW8NumSt7z0"/>
          <w:sz w:val="22"/>
          <w:szCs w:val="22"/>
        </w:rPr>
        <w:t xml:space="preserve">           </w:t>
      </w:r>
      <w:r>
        <w:rPr>
          <w:rStyle w:val="WW8NumSt7z0"/>
          <w:sz w:val="22"/>
          <w:szCs w:val="22"/>
        </w:rPr>
        <w:tab/>
      </w:r>
      <w:r>
        <w:rPr>
          <w:rStyle w:val="WW8NumSt7z0"/>
          <w:color w:val="0000FF"/>
          <w:sz w:val="22"/>
          <w:szCs w:val="22"/>
        </w:rPr>
        <w:tab/>
      </w:r>
    </w:p>
    <w:p w:rsidR="003A14C6" w:rsidRDefault="003A14C6">
      <w:pPr>
        <w:jc w:val="both"/>
        <w:rPr>
          <w:sz w:val="22"/>
          <w:szCs w:val="22"/>
        </w:rPr>
        <w:sectPr w:rsidR="003A14C6">
          <w:footerReference w:type="even" r:id="rId8"/>
          <w:footerReference w:type="default" r:id="rId9"/>
          <w:footnotePr>
            <w:pos w:val="beneathText"/>
          </w:footnotePr>
          <w:pgSz w:w="11905" w:h="16837"/>
          <w:pgMar w:top="284" w:right="565" w:bottom="568" w:left="1134" w:header="720" w:footer="170" w:gutter="0"/>
          <w:cols w:space="720"/>
        </w:sectPr>
      </w:pPr>
    </w:p>
    <w:p w:rsidR="003A14C6" w:rsidRDefault="008E47EF">
      <w:pPr>
        <w:ind w:left="720"/>
        <w:jc w:val="right"/>
        <w:rPr>
          <w:bCs/>
          <w:sz w:val="18"/>
          <w:szCs w:val="18"/>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t xml:space="preserve">                                                  </w:t>
      </w:r>
      <w:r>
        <w:rPr>
          <w:bCs/>
          <w:sz w:val="18"/>
          <w:szCs w:val="18"/>
        </w:rPr>
        <w:t xml:space="preserve">Приложение № 1 </w:t>
      </w:r>
    </w:p>
    <w:p w:rsidR="003A14C6" w:rsidRDefault="008E47EF">
      <w:pPr>
        <w:jc w:val="right"/>
        <w:rPr>
          <w:bCs/>
          <w:sz w:val="18"/>
          <w:szCs w:val="18"/>
        </w:rPr>
      </w:pPr>
      <w:r>
        <w:rPr>
          <w:bCs/>
          <w:sz w:val="18"/>
          <w:szCs w:val="18"/>
        </w:rPr>
        <w:t xml:space="preserve">                                                                 к контракту № ______________</w:t>
      </w:r>
    </w:p>
    <w:p w:rsidR="003A14C6" w:rsidRDefault="008E47EF">
      <w:pPr>
        <w:tabs>
          <w:tab w:val="left" w:pos="6237"/>
        </w:tabs>
        <w:jc w:val="right"/>
        <w:rPr>
          <w:b/>
          <w:bCs/>
          <w:sz w:val="18"/>
          <w:szCs w:val="18"/>
        </w:rPr>
      </w:pPr>
      <w:r>
        <w:rPr>
          <w:bCs/>
          <w:sz w:val="18"/>
          <w:szCs w:val="18"/>
        </w:rPr>
        <w:tab/>
        <w:t xml:space="preserve">               от _____________________</w:t>
      </w:r>
    </w:p>
    <w:p w:rsidR="003A14C6" w:rsidRDefault="003A14C6">
      <w:pPr>
        <w:widowControl/>
        <w:jc w:val="center"/>
        <w:rPr>
          <w:b/>
          <w:sz w:val="18"/>
          <w:szCs w:val="18"/>
          <w:lang w:eastAsia="ru-RU"/>
        </w:rPr>
      </w:pPr>
    </w:p>
    <w:p w:rsidR="003A14C6" w:rsidRDefault="003A14C6">
      <w:pPr>
        <w:widowControl/>
        <w:jc w:val="center"/>
        <w:rPr>
          <w:b/>
          <w:sz w:val="22"/>
          <w:szCs w:val="22"/>
          <w:lang w:eastAsia="ru-RU"/>
        </w:rPr>
      </w:pPr>
    </w:p>
    <w:p w:rsidR="003A14C6" w:rsidRDefault="003A14C6">
      <w:pPr>
        <w:widowControl/>
        <w:jc w:val="center"/>
        <w:outlineLvl w:val="0"/>
        <w:rPr>
          <w:b/>
          <w:sz w:val="22"/>
          <w:szCs w:val="22"/>
          <w:lang w:eastAsia="ru-RU"/>
        </w:rPr>
      </w:pPr>
    </w:p>
    <w:p w:rsidR="003A14C6" w:rsidRDefault="003A14C6">
      <w:pPr>
        <w:widowControl/>
        <w:jc w:val="center"/>
        <w:outlineLvl w:val="0"/>
        <w:rPr>
          <w:b/>
          <w:sz w:val="22"/>
          <w:szCs w:val="22"/>
          <w:lang w:eastAsia="ru-RU"/>
        </w:rPr>
      </w:pPr>
    </w:p>
    <w:p w:rsidR="003A14C6" w:rsidRDefault="008E47EF">
      <w:pPr>
        <w:widowControl/>
        <w:jc w:val="center"/>
        <w:outlineLvl w:val="0"/>
        <w:rPr>
          <w:b/>
          <w:sz w:val="22"/>
          <w:szCs w:val="22"/>
          <w:lang w:eastAsia="ru-RU"/>
        </w:rPr>
      </w:pPr>
      <w:r>
        <w:rPr>
          <w:b/>
          <w:sz w:val="22"/>
          <w:szCs w:val="22"/>
          <w:lang w:eastAsia="ru-RU"/>
        </w:rPr>
        <w:t>ТЕХНИЧЕСКОЕ ЗАДАНИЕ</w:t>
      </w:r>
    </w:p>
    <w:p w:rsidR="005D007A" w:rsidRPr="005D007A" w:rsidRDefault="005D007A" w:rsidP="005D007A">
      <w:pPr>
        <w:jc w:val="center"/>
        <w:rPr>
          <w:sz w:val="22"/>
          <w:szCs w:val="22"/>
        </w:rPr>
      </w:pPr>
      <w:r w:rsidRPr="005D007A">
        <w:rPr>
          <w:sz w:val="22"/>
          <w:szCs w:val="22"/>
        </w:rPr>
        <w:t>на техническое обслуживание и ремонт внутридомового газового оборудования на объектах ФГБОУ ВО ДВГМУ Минздрава России</w:t>
      </w:r>
    </w:p>
    <w:p w:rsidR="005D007A" w:rsidRPr="005D007A" w:rsidRDefault="005D007A" w:rsidP="005D007A">
      <w:pPr>
        <w:jc w:val="center"/>
        <w:rPr>
          <w:sz w:val="22"/>
          <w:szCs w:val="22"/>
        </w:rPr>
      </w:pPr>
    </w:p>
    <w:p w:rsidR="005D007A" w:rsidRPr="005D007A" w:rsidRDefault="005D007A" w:rsidP="005D007A">
      <w:pPr>
        <w:ind w:right="140"/>
        <w:jc w:val="center"/>
        <w:rPr>
          <w:b/>
          <w:sz w:val="22"/>
          <w:szCs w:val="22"/>
        </w:rPr>
      </w:pP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396"/>
        <w:gridCol w:w="851"/>
        <w:gridCol w:w="850"/>
        <w:gridCol w:w="1560"/>
        <w:gridCol w:w="1559"/>
      </w:tblGrid>
      <w:tr w:rsidR="005D007A" w:rsidRPr="005D007A" w:rsidTr="00762F89">
        <w:tc>
          <w:tcPr>
            <w:tcW w:w="708"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ind w:right="140"/>
              <w:jc w:val="center"/>
              <w:rPr>
                <w:rFonts w:eastAsia="Calibri"/>
                <w:b/>
                <w:sz w:val="22"/>
                <w:szCs w:val="22"/>
              </w:rPr>
            </w:pPr>
            <w:r w:rsidRPr="005D007A">
              <w:rPr>
                <w:rFonts w:eastAsia="Calibri"/>
                <w:b/>
                <w:sz w:val="22"/>
                <w:szCs w:val="22"/>
              </w:rPr>
              <w:t>№</w:t>
            </w:r>
          </w:p>
          <w:p w:rsidR="005D007A" w:rsidRPr="005D007A" w:rsidRDefault="005D007A" w:rsidP="00762F89">
            <w:pPr>
              <w:ind w:right="140"/>
              <w:jc w:val="center"/>
              <w:rPr>
                <w:rFonts w:eastAsia="Calibri"/>
                <w:b/>
                <w:sz w:val="22"/>
                <w:szCs w:val="22"/>
              </w:rPr>
            </w:pPr>
            <w:r w:rsidRPr="005D007A">
              <w:rPr>
                <w:rFonts w:eastAsia="Calibri"/>
                <w:b/>
                <w:sz w:val="22"/>
                <w:szCs w:val="22"/>
              </w:rPr>
              <w:t>п/п</w:t>
            </w:r>
          </w:p>
        </w:tc>
        <w:tc>
          <w:tcPr>
            <w:tcW w:w="4396"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ind w:right="140"/>
              <w:jc w:val="center"/>
              <w:rPr>
                <w:rFonts w:eastAsia="Calibri"/>
                <w:b/>
                <w:sz w:val="22"/>
                <w:szCs w:val="22"/>
              </w:rPr>
            </w:pPr>
            <w:r w:rsidRPr="005D007A">
              <w:rPr>
                <w:rFonts w:eastAsia="Calibri"/>
                <w:b/>
                <w:sz w:val="22"/>
                <w:szCs w:val="22"/>
              </w:rPr>
              <w:t>Наименование услуги</w:t>
            </w:r>
          </w:p>
        </w:tc>
        <w:tc>
          <w:tcPr>
            <w:tcW w:w="851"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ind w:right="140"/>
              <w:jc w:val="center"/>
              <w:rPr>
                <w:rFonts w:eastAsia="Calibri"/>
                <w:b/>
                <w:sz w:val="22"/>
                <w:szCs w:val="22"/>
              </w:rPr>
            </w:pPr>
            <w:r w:rsidRPr="005D007A">
              <w:rPr>
                <w:rFonts w:eastAsia="Calibri"/>
                <w:b/>
                <w:sz w:val="22"/>
                <w:szCs w:val="22"/>
              </w:rPr>
              <w:t>Ед.</w:t>
            </w:r>
          </w:p>
          <w:p w:rsidR="005D007A" w:rsidRPr="005D007A" w:rsidRDefault="005D007A" w:rsidP="00762F89">
            <w:pPr>
              <w:ind w:right="140"/>
              <w:jc w:val="center"/>
              <w:rPr>
                <w:rFonts w:eastAsia="Calibri"/>
                <w:b/>
                <w:sz w:val="22"/>
                <w:szCs w:val="22"/>
              </w:rPr>
            </w:pPr>
            <w:r w:rsidRPr="005D007A">
              <w:rPr>
                <w:rFonts w:eastAsia="Calibri"/>
                <w:b/>
                <w:sz w:val="22"/>
                <w:szCs w:val="22"/>
              </w:rPr>
              <w:t>изм.</w:t>
            </w:r>
          </w:p>
        </w:tc>
        <w:tc>
          <w:tcPr>
            <w:tcW w:w="850"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ind w:right="140"/>
              <w:jc w:val="center"/>
              <w:rPr>
                <w:rFonts w:eastAsia="Calibri"/>
                <w:b/>
                <w:sz w:val="22"/>
                <w:szCs w:val="22"/>
              </w:rPr>
            </w:pPr>
            <w:r w:rsidRPr="005D007A">
              <w:rPr>
                <w:rFonts w:eastAsia="Calibri"/>
                <w:b/>
                <w:sz w:val="22"/>
                <w:szCs w:val="22"/>
              </w:rPr>
              <w:t>Кол-во</w:t>
            </w:r>
          </w:p>
        </w:tc>
        <w:tc>
          <w:tcPr>
            <w:tcW w:w="1560"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ind w:right="140"/>
              <w:rPr>
                <w:rFonts w:eastAsia="Calibri"/>
                <w:b/>
                <w:sz w:val="22"/>
                <w:szCs w:val="22"/>
              </w:rPr>
            </w:pPr>
            <w:r w:rsidRPr="005D007A">
              <w:rPr>
                <w:rFonts w:eastAsia="Calibri"/>
                <w:b/>
                <w:sz w:val="22"/>
                <w:szCs w:val="22"/>
              </w:rPr>
              <w:t xml:space="preserve">ОКПД 2 </w:t>
            </w:r>
          </w:p>
        </w:tc>
        <w:tc>
          <w:tcPr>
            <w:tcW w:w="1559"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ind w:right="140"/>
              <w:jc w:val="center"/>
              <w:rPr>
                <w:rFonts w:eastAsia="Calibri"/>
                <w:b/>
                <w:sz w:val="22"/>
                <w:szCs w:val="22"/>
              </w:rPr>
            </w:pPr>
            <w:r w:rsidRPr="005D007A">
              <w:rPr>
                <w:rFonts w:eastAsia="Calibri"/>
                <w:b/>
                <w:sz w:val="22"/>
                <w:szCs w:val="22"/>
              </w:rPr>
              <w:t>КТРУ</w:t>
            </w:r>
          </w:p>
        </w:tc>
      </w:tr>
      <w:tr w:rsidR="005D007A" w:rsidRPr="005D007A" w:rsidTr="00762F89">
        <w:tc>
          <w:tcPr>
            <w:tcW w:w="708"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ind w:right="140"/>
              <w:jc w:val="center"/>
              <w:rPr>
                <w:rFonts w:eastAsia="Calibri"/>
                <w:sz w:val="22"/>
                <w:szCs w:val="22"/>
              </w:rPr>
            </w:pPr>
            <w:r w:rsidRPr="005D007A">
              <w:rPr>
                <w:rFonts w:eastAsia="Calibri"/>
                <w:sz w:val="22"/>
                <w:szCs w:val="22"/>
              </w:rPr>
              <w:t>1</w:t>
            </w:r>
          </w:p>
        </w:tc>
        <w:tc>
          <w:tcPr>
            <w:tcW w:w="4396" w:type="dxa"/>
            <w:tcBorders>
              <w:top w:val="none" w:sz="4" w:space="0" w:color="000000"/>
              <w:left w:val="none" w:sz="4" w:space="0" w:color="000000"/>
              <w:bottom w:val="single" w:sz="8" w:space="0" w:color="auto"/>
              <w:right w:val="none" w:sz="4" w:space="0" w:color="000000"/>
            </w:tcBorders>
            <w:shd w:val="clear" w:color="000000" w:fill="FFFFFF"/>
          </w:tcPr>
          <w:p w:rsidR="005D007A" w:rsidRPr="005D007A" w:rsidRDefault="005D007A" w:rsidP="00762F89">
            <w:pPr>
              <w:rPr>
                <w:rFonts w:eastAsia="Calibri"/>
                <w:color w:val="000000"/>
                <w:sz w:val="22"/>
                <w:szCs w:val="22"/>
              </w:rPr>
            </w:pPr>
            <w:r w:rsidRPr="005D007A">
              <w:rPr>
                <w:rFonts w:eastAsia="Calibri"/>
                <w:color w:val="000000"/>
                <w:sz w:val="22"/>
                <w:szCs w:val="22"/>
              </w:rPr>
              <w:t>Техническое обслуживание плиты четырехгорелочной газовой</w:t>
            </w:r>
          </w:p>
        </w:tc>
        <w:tc>
          <w:tcPr>
            <w:tcW w:w="851"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bCs/>
                <w:color w:val="000000"/>
                <w:sz w:val="22"/>
                <w:szCs w:val="22"/>
              </w:rPr>
            </w:pPr>
            <w:r w:rsidRPr="005D007A">
              <w:rPr>
                <w:bCs/>
                <w:color w:val="000000"/>
                <w:sz w:val="22"/>
                <w:szCs w:val="22"/>
              </w:rPr>
              <w:t>Шт.</w:t>
            </w:r>
          </w:p>
        </w:tc>
        <w:tc>
          <w:tcPr>
            <w:tcW w:w="850"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bCs/>
                <w:color w:val="000000"/>
                <w:sz w:val="22"/>
                <w:szCs w:val="22"/>
              </w:rPr>
            </w:pPr>
            <w:r w:rsidRPr="005D007A">
              <w:rPr>
                <w:bCs/>
                <w:color w:val="000000"/>
                <w:sz w:val="22"/>
                <w:szCs w:val="22"/>
              </w:rPr>
              <w:t>33</w:t>
            </w:r>
          </w:p>
        </w:tc>
        <w:tc>
          <w:tcPr>
            <w:tcW w:w="1560"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ind w:right="140"/>
              <w:jc w:val="center"/>
              <w:rPr>
                <w:rFonts w:eastAsia="Calibri"/>
                <w:sz w:val="22"/>
                <w:szCs w:val="22"/>
              </w:rPr>
            </w:pPr>
            <w:r w:rsidRPr="005D007A">
              <w:rPr>
                <w:rFonts w:eastAsia="Calibri"/>
                <w:sz w:val="22"/>
                <w:szCs w:val="22"/>
              </w:rPr>
              <w:t>33.12.19.000</w:t>
            </w:r>
          </w:p>
        </w:tc>
        <w:tc>
          <w:tcPr>
            <w:tcW w:w="1559"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rPr>
                <w:sz w:val="22"/>
                <w:szCs w:val="22"/>
              </w:rPr>
            </w:pPr>
            <w:r w:rsidRPr="005D007A">
              <w:rPr>
                <w:sz w:val="22"/>
                <w:szCs w:val="22"/>
              </w:rPr>
              <w:t>-</w:t>
            </w:r>
          </w:p>
        </w:tc>
      </w:tr>
      <w:tr w:rsidR="005D007A" w:rsidRPr="005D007A" w:rsidTr="00762F89">
        <w:tc>
          <w:tcPr>
            <w:tcW w:w="708"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ind w:right="140"/>
              <w:jc w:val="center"/>
              <w:rPr>
                <w:rFonts w:eastAsia="Calibri"/>
                <w:sz w:val="22"/>
                <w:szCs w:val="22"/>
              </w:rPr>
            </w:pPr>
            <w:r w:rsidRPr="005D007A">
              <w:rPr>
                <w:rFonts w:eastAsia="Calibri"/>
                <w:sz w:val="22"/>
                <w:szCs w:val="22"/>
              </w:rPr>
              <w:t>2</w:t>
            </w:r>
          </w:p>
        </w:tc>
        <w:tc>
          <w:tcPr>
            <w:tcW w:w="4396" w:type="dxa"/>
            <w:tcBorders>
              <w:top w:val="none" w:sz="4" w:space="0" w:color="000000"/>
              <w:left w:val="none" w:sz="4" w:space="0" w:color="000000"/>
              <w:bottom w:val="single" w:sz="8" w:space="0" w:color="auto"/>
              <w:right w:val="none" w:sz="4" w:space="0" w:color="000000"/>
            </w:tcBorders>
          </w:tcPr>
          <w:p w:rsidR="005D007A" w:rsidRPr="005D007A" w:rsidRDefault="005D007A" w:rsidP="00762F89">
            <w:pPr>
              <w:rPr>
                <w:rFonts w:eastAsia="Calibri"/>
                <w:color w:val="000000"/>
                <w:sz w:val="22"/>
                <w:szCs w:val="22"/>
              </w:rPr>
            </w:pPr>
            <w:r w:rsidRPr="005D007A">
              <w:rPr>
                <w:rFonts w:eastAsia="Calibri"/>
                <w:color w:val="000000"/>
                <w:sz w:val="22"/>
                <w:szCs w:val="22"/>
              </w:rPr>
              <w:t>Техническое обслуживание плиты четырехгорелочной газово-электрической</w:t>
            </w:r>
          </w:p>
        </w:tc>
        <w:tc>
          <w:tcPr>
            <w:tcW w:w="851"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rFonts w:eastAsia="Calibri"/>
                <w:sz w:val="22"/>
                <w:szCs w:val="22"/>
              </w:rPr>
            </w:pPr>
            <w:r w:rsidRPr="005D007A">
              <w:rPr>
                <w:bCs/>
                <w:color w:val="000000"/>
                <w:sz w:val="22"/>
                <w:szCs w:val="22"/>
              </w:rPr>
              <w:t>Шт.</w:t>
            </w:r>
          </w:p>
        </w:tc>
        <w:tc>
          <w:tcPr>
            <w:tcW w:w="850"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bCs/>
                <w:color w:val="000000"/>
                <w:sz w:val="22"/>
                <w:szCs w:val="22"/>
              </w:rPr>
            </w:pPr>
            <w:r w:rsidRPr="005D007A">
              <w:rPr>
                <w:bCs/>
                <w:color w:val="000000"/>
                <w:sz w:val="22"/>
                <w:szCs w:val="22"/>
              </w:rPr>
              <w:t>15</w:t>
            </w:r>
          </w:p>
        </w:tc>
        <w:tc>
          <w:tcPr>
            <w:tcW w:w="1560"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ind w:right="140"/>
              <w:jc w:val="center"/>
              <w:rPr>
                <w:rFonts w:eastAsia="Calibri"/>
                <w:sz w:val="22"/>
                <w:szCs w:val="22"/>
              </w:rPr>
            </w:pPr>
            <w:r w:rsidRPr="005D007A">
              <w:rPr>
                <w:rFonts w:eastAsia="Calibri"/>
                <w:sz w:val="22"/>
                <w:szCs w:val="22"/>
              </w:rPr>
              <w:t>33.12.19.000</w:t>
            </w:r>
          </w:p>
        </w:tc>
        <w:tc>
          <w:tcPr>
            <w:tcW w:w="1559"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rPr>
                <w:sz w:val="22"/>
                <w:szCs w:val="22"/>
              </w:rPr>
            </w:pPr>
            <w:r w:rsidRPr="005D007A">
              <w:rPr>
                <w:sz w:val="22"/>
                <w:szCs w:val="22"/>
              </w:rPr>
              <w:t>-</w:t>
            </w:r>
          </w:p>
        </w:tc>
      </w:tr>
    </w:tbl>
    <w:p w:rsidR="005D007A" w:rsidRPr="005D007A" w:rsidRDefault="005D007A" w:rsidP="005D007A">
      <w:pPr>
        <w:jc w:val="center"/>
        <w:rPr>
          <w:sz w:val="22"/>
          <w:szCs w:val="22"/>
        </w:rPr>
      </w:pPr>
    </w:p>
    <w:p w:rsidR="005D007A" w:rsidRPr="005D007A" w:rsidRDefault="005D007A" w:rsidP="005D007A">
      <w:pPr>
        <w:widowControl/>
        <w:numPr>
          <w:ilvl w:val="0"/>
          <w:numId w:val="35"/>
        </w:numPr>
        <w:jc w:val="center"/>
        <w:rPr>
          <w:b/>
          <w:sz w:val="22"/>
          <w:szCs w:val="22"/>
        </w:rPr>
      </w:pPr>
      <w:r w:rsidRPr="005D007A">
        <w:rPr>
          <w:b/>
          <w:sz w:val="22"/>
          <w:szCs w:val="22"/>
        </w:rPr>
        <w:t>Общие положения</w:t>
      </w:r>
    </w:p>
    <w:p w:rsidR="005D007A" w:rsidRPr="005D007A" w:rsidRDefault="005D007A" w:rsidP="005D007A">
      <w:pPr>
        <w:jc w:val="both"/>
        <w:rPr>
          <w:sz w:val="22"/>
          <w:szCs w:val="22"/>
        </w:rPr>
      </w:pPr>
      <w:r w:rsidRPr="005D007A">
        <w:rPr>
          <w:sz w:val="22"/>
          <w:szCs w:val="22"/>
        </w:rPr>
        <w:t>Услуги по техническому обслуживанию и ремонту внутридомового газового оборудования, (далее – Услуги) включают совокупность организационно-технических мероприятий, необходимых для безопасного использования и содержания внутридомового и внутриквартирного газового оборудования, обеспечения бесперебойного снятия показателей потребления газа и контроля за параметрами оборудования, в соответствии с настоящим Техническим заданием.</w:t>
      </w:r>
    </w:p>
    <w:p w:rsidR="005D007A" w:rsidRPr="005D007A" w:rsidRDefault="005D007A" w:rsidP="005D007A">
      <w:pPr>
        <w:jc w:val="both"/>
        <w:rPr>
          <w:sz w:val="22"/>
          <w:szCs w:val="22"/>
          <w:highlight w:val="white"/>
        </w:rPr>
      </w:pPr>
      <w:r w:rsidRPr="005D007A">
        <w:rPr>
          <w:sz w:val="22"/>
          <w:szCs w:val="22"/>
          <w:highlight w:val="white"/>
        </w:rPr>
        <w:tab/>
        <w:t>Услуги оказываются в соответствии с требованиями:</w:t>
      </w:r>
    </w:p>
    <w:p w:rsidR="005D007A" w:rsidRPr="005D007A" w:rsidRDefault="005D007A" w:rsidP="005D007A">
      <w:pPr>
        <w:jc w:val="both"/>
        <w:rPr>
          <w:sz w:val="22"/>
          <w:szCs w:val="22"/>
          <w:highlight w:val="white"/>
        </w:rPr>
      </w:pPr>
      <w:r w:rsidRPr="005D007A">
        <w:rPr>
          <w:sz w:val="22"/>
          <w:szCs w:val="22"/>
          <w:highlight w:val="white"/>
        </w:rPr>
        <w:t>- Статьей 30.1 Федерального закона №308-ФЗ от 31.07.2025 «О внесении изменений в федеральный закон «О газоснабжении в Российской Федерации»»</w:t>
      </w:r>
    </w:p>
    <w:p w:rsidR="005D007A" w:rsidRPr="005D007A" w:rsidRDefault="005D007A" w:rsidP="005D007A">
      <w:pPr>
        <w:jc w:val="both"/>
        <w:rPr>
          <w:sz w:val="22"/>
          <w:szCs w:val="22"/>
          <w:highlight w:val="white"/>
        </w:rPr>
      </w:pPr>
      <w:r w:rsidRPr="005D007A">
        <w:rPr>
          <w:sz w:val="22"/>
          <w:szCs w:val="22"/>
          <w:highlight w:val="white"/>
        </w:rPr>
        <w:t xml:space="preserve">- Правил поставки газа для обеспечения коммунально-бытовых нужд граждан, утвержденными Постановлением Правительства Российской Федерации от 21.07.2008 № 549; </w:t>
      </w:r>
    </w:p>
    <w:p w:rsidR="005D007A" w:rsidRPr="005D007A" w:rsidRDefault="005D007A" w:rsidP="005D007A">
      <w:pPr>
        <w:jc w:val="both"/>
        <w:rPr>
          <w:sz w:val="22"/>
          <w:szCs w:val="22"/>
          <w:highlight w:val="white"/>
        </w:rPr>
      </w:pPr>
      <w:r w:rsidRPr="005D007A">
        <w:rPr>
          <w:sz w:val="22"/>
          <w:szCs w:val="22"/>
          <w:highlight w:val="white"/>
        </w:rPr>
        <w:t xml:space="preserve">-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14.05.2013 №410;  </w:t>
      </w:r>
    </w:p>
    <w:p w:rsidR="005D007A" w:rsidRPr="005D007A" w:rsidRDefault="005D007A" w:rsidP="005D007A">
      <w:pPr>
        <w:jc w:val="both"/>
        <w:rPr>
          <w:sz w:val="22"/>
          <w:szCs w:val="22"/>
        </w:rPr>
      </w:pPr>
      <w:r w:rsidRPr="005D007A">
        <w:rPr>
          <w:sz w:val="22"/>
          <w:szCs w:val="22"/>
          <w:highlight w:val="white"/>
        </w:rPr>
        <w:t>-  Постановлением Правительства Российской Федерации от 16.09.2020 № 1479 «Об утверждении Правил противопожарного режима в Росс</w:t>
      </w:r>
      <w:r w:rsidRPr="005D007A">
        <w:rPr>
          <w:sz w:val="22"/>
          <w:szCs w:val="22"/>
        </w:rPr>
        <w:t xml:space="preserve">ийской Федерации» </w:t>
      </w:r>
    </w:p>
    <w:p w:rsidR="005D007A" w:rsidRPr="005D007A" w:rsidRDefault="005D007A" w:rsidP="005D007A">
      <w:pPr>
        <w:jc w:val="both"/>
        <w:rPr>
          <w:sz w:val="22"/>
          <w:szCs w:val="22"/>
        </w:rPr>
      </w:pPr>
    </w:p>
    <w:p w:rsidR="005D007A" w:rsidRPr="005D007A" w:rsidRDefault="005D007A" w:rsidP="005D007A">
      <w:pPr>
        <w:jc w:val="center"/>
        <w:rPr>
          <w:b/>
          <w:bCs/>
          <w:sz w:val="22"/>
          <w:szCs w:val="22"/>
        </w:rPr>
      </w:pPr>
      <w:r w:rsidRPr="005D007A">
        <w:rPr>
          <w:b/>
          <w:bCs/>
          <w:sz w:val="22"/>
          <w:szCs w:val="22"/>
        </w:rPr>
        <w:t>2. Минимальный перечень выполняемых работ (оказываемых услуг) по техническому обслуживанию и ремонту внутридомового и (или) внутриквартирного газового оборудования</w:t>
      </w:r>
    </w:p>
    <w:p w:rsidR="005D007A" w:rsidRPr="005D007A" w:rsidRDefault="005D007A" w:rsidP="005D007A">
      <w:pPr>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387"/>
        <w:gridCol w:w="3827"/>
      </w:tblGrid>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Наименование работы</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Наименование обслуживаемого объекта</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1</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Визуальная проверка целостности и соответствия нормативным требованиям (осмотр) внутридомового и (или) внутриквартирного газового оборудования</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внутридомовое и (или) внутриквартирное газовое оборудование</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2</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 xml:space="preserve"> Визуальная проверка наличия свободного доступа (осмотр) к внутридомовому и (или) внутриквартирному газовому оборудованию</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внутридомовое и (или) внутриквартирное газовое оборудование</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3</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Визуальная проверка состояния окраски и креплений газопровода (осмотр)</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газопроводы</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4</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Визуальная проверка наличия и целостности футляров в местах прокладки через наружные и внутренние конструкции многоквартирных домов и домовладений (осмотр)</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газопроводы</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5</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Проверка герметичности соединений и отключающих устройств (приборный метод, обмыливание)</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внутридомовое и (или) внутриквартирное газовое оборудование</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6</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Проверка работоспособности и смазка отключающих устройств</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отключающие устройства, установленные на газопроводах</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7</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 xml:space="preserve"> Разборка и смазка кранов</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бытовое газоиспользующее оборудование</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8</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 xml:space="preserve">Проверка работоспособности устройств, </w:t>
            </w:r>
            <w:r w:rsidRPr="005D007A">
              <w:rPr>
                <w:sz w:val="22"/>
                <w:szCs w:val="22"/>
              </w:rPr>
              <w:lastRenderedPageBreak/>
              <w:t>позволяющих автоматически отключить подачу газа при отклонении контролируемых параметров за допустимые пределы, ее наладка и регулировка</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lastRenderedPageBreak/>
              <w:t xml:space="preserve">предохранительная арматура, </w:t>
            </w:r>
            <w:r w:rsidRPr="005D007A">
              <w:rPr>
                <w:sz w:val="22"/>
                <w:szCs w:val="22"/>
              </w:rPr>
              <w:lastRenderedPageBreak/>
              <w:t>системы контроля загазованности</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lastRenderedPageBreak/>
              <w:t>9</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Регулировка процесса сжигания газа на всех режимах работы, очистка горелок от загрязнений</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бытовое газоиспользующее оборудование</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10</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Проверка давления газа перед газоиспользующим оборудованием при всех работающих горелках и после прекращения подачи газа</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индивидуальная баллонная установка сжиженных углеводородных газов</w:t>
            </w:r>
          </w:p>
        </w:tc>
      </w:tr>
      <w:tr w:rsidR="005D007A" w:rsidRPr="005D007A" w:rsidTr="00762F89">
        <w:tc>
          <w:tcPr>
            <w:tcW w:w="675"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11</w:t>
            </w:r>
          </w:p>
        </w:tc>
        <w:tc>
          <w:tcPr>
            <w:tcW w:w="538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Проверка наличия тяги в дымовых и вентиляционных каналах, состояния соединительных труб с дымовым каналом</w:t>
            </w:r>
          </w:p>
        </w:tc>
        <w:tc>
          <w:tcPr>
            <w:tcW w:w="3827" w:type="dxa"/>
            <w:tcBorders>
              <w:top w:val="single" w:sz="4" w:space="0" w:color="auto"/>
              <w:left w:val="single" w:sz="4" w:space="0" w:color="auto"/>
              <w:bottom w:val="single" w:sz="4" w:space="0" w:color="auto"/>
              <w:right w:val="single" w:sz="4" w:space="0" w:color="auto"/>
            </w:tcBorders>
          </w:tcPr>
          <w:p w:rsidR="005D007A" w:rsidRPr="005D007A" w:rsidRDefault="005D007A" w:rsidP="00762F89">
            <w:pPr>
              <w:rPr>
                <w:sz w:val="22"/>
                <w:szCs w:val="22"/>
              </w:rPr>
            </w:pPr>
            <w:r w:rsidRPr="005D007A">
              <w:rPr>
                <w:sz w:val="22"/>
                <w:szCs w:val="22"/>
              </w:rPr>
              <w:t>дымовые и вентиляционные каналы</w:t>
            </w:r>
          </w:p>
        </w:tc>
      </w:tr>
    </w:tbl>
    <w:p w:rsidR="005D007A" w:rsidRPr="005D007A" w:rsidRDefault="005D007A" w:rsidP="005D007A">
      <w:pPr>
        <w:rPr>
          <w:b/>
          <w:sz w:val="22"/>
          <w:szCs w:val="22"/>
        </w:rPr>
      </w:pPr>
    </w:p>
    <w:p w:rsidR="005D007A" w:rsidRPr="005D007A" w:rsidRDefault="005D007A" w:rsidP="005D007A">
      <w:pPr>
        <w:widowControl/>
        <w:numPr>
          <w:ilvl w:val="0"/>
          <w:numId w:val="36"/>
        </w:numPr>
        <w:rPr>
          <w:b/>
          <w:sz w:val="22"/>
          <w:szCs w:val="22"/>
        </w:rPr>
      </w:pPr>
      <w:r w:rsidRPr="005D007A">
        <w:rPr>
          <w:b/>
          <w:sz w:val="22"/>
          <w:szCs w:val="22"/>
        </w:rPr>
        <w:t>Перечень и характеристики газового оборудования, подлежащего обслуживанию:</w:t>
      </w:r>
    </w:p>
    <w:p w:rsidR="005D007A" w:rsidRPr="005D007A" w:rsidRDefault="005D007A" w:rsidP="005D007A">
      <w:pPr>
        <w:ind w:left="720"/>
        <w:rPr>
          <w:b/>
          <w:sz w:val="22"/>
          <w:szCs w:val="22"/>
        </w:rPr>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1279"/>
        <w:gridCol w:w="2127"/>
        <w:gridCol w:w="1134"/>
        <w:gridCol w:w="12"/>
        <w:gridCol w:w="1406"/>
        <w:gridCol w:w="12"/>
        <w:gridCol w:w="1405"/>
        <w:gridCol w:w="12"/>
        <w:gridCol w:w="2256"/>
        <w:gridCol w:w="12"/>
      </w:tblGrid>
      <w:tr w:rsidR="005D007A" w:rsidRPr="005D007A" w:rsidTr="008E47EF">
        <w:tc>
          <w:tcPr>
            <w:tcW w:w="10185" w:type="dxa"/>
            <w:gridSpan w:val="11"/>
            <w:tcBorders>
              <w:top w:val="single" w:sz="4" w:space="0" w:color="auto"/>
              <w:left w:val="single" w:sz="4" w:space="0" w:color="auto"/>
              <w:bottom w:val="single" w:sz="4" w:space="0" w:color="auto"/>
              <w:right w:val="single" w:sz="4" w:space="0" w:color="auto"/>
            </w:tcBorders>
          </w:tcPr>
          <w:p w:rsidR="005D007A" w:rsidRPr="005D007A" w:rsidRDefault="005D007A" w:rsidP="00762F89">
            <w:pPr>
              <w:jc w:val="center"/>
              <w:rPr>
                <w:sz w:val="22"/>
                <w:szCs w:val="22"/>
              </w:rPr>
            </w:pPr>
            <w:r w:rsidRPr="005D007A">
              <w:rPr>
                <w:sz w:val="22"/>
                <w:szCs w:val="22"/>
              </w:rPr>
              <w:t>Характеристики оборудования</w:t>
            </w:r>
          </w:p>
        </w:tc>
      </w:tr>
      <w:tr w:rsidR="005D007A" w:rsidRPr="005D007A" w:rsidTr="008E47EF">
        <w:tc>
          <w:tcPr>
            <w:tcW w:w="5082" w:type="dxa"/>
            <w:gridSpan w:val="5"/>
            <w:tcBorders>
              <w:top w:val="single" w:sz="4" w:space="0" w:color="auto"/>
              <w:left w:val="single" w:sz="4" w:space="0" w:color="auto"/>
              <w:bottom w:val="single" w:sz="4" w:space="0" w:color="auto"/>
              <w:right w:val="single" w:sz="4" w:space="0" w:color="auto"/>
            </w:tcBorders>
          </w:tcPr>
          <w:p w:rsidR="005D007A" w:rsidRPr="005D007A" w:rsidRDefault="005D007A" w:rsidP="00762F89">
            <w:pPr>
              <w:jc w:val="center"/>
              <w:rPr>
                <w:sz w:val="22"/>
                <w:szCs w:val="22"/>
              </w:rPr>
            </w:pPr>
            <w:r w:rsidRPr="005D007A">
              <w:rPr>
                <w:sz w:val="22"/>
                <w:szCs w:val="22"/>
              </w:rPr>
              <w:t>Газовое оборудование</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color w:val="000000"/>
                <w:sz w:val="22"/>
                <w:szCs w:val="22"/>
              </w:rPr>
              <w:t>Периодичность ТО</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color w:val="000000"/>
                <w:sz w:val="22"/>
                <w:szCs w:val="22"/>
              </w:rPr>
              <w:t>Примечание</w:t>
            </w:r>
          </w:p>
        </w:tc>
        <w:tc>
          <w:tcPr>
            <w:tcW w:w="2268" w:type="dxa"/>
            <w:gridSpan w:val="2"/>
            <w:tcBorders>
              <w:top w:val="single" w:sz="4" w:space="0" w:color="auto"/>
              <w:left w:val="single" w:sz="4" w:space="0" w:color="auto"/>
              <w:bottom w:val="single" w:sz="4" w:space="0" w:color="auto"/>
              <w:right w:val="single" w:sz="4" w:space="0" w:color="auto"/>
            </w:tcBorders>
          </w:tcPr>
          <w:p w:rsidR="005D007A" w:rsidRPr="005D007A" w:rsidRDefault="005D007A" w:rsidP="00762F89">
            <w:pPr>
              <w:jc w:val="center"/>
              <w:rPr>
                <w:sz w:val="22"/>
                <w:szCs w:val="22"/>
              </w:rPr>
            </w:pPr>
            <w:r w:rsidRPr="005D007A">
              <w:rPr>
                <w:sz w:val="22"/>
                <w:szCs w:val="22"/>
              </w:rPr>
              <w:t>Место оказания услуг</w:t>
            </w:r>
          </w:p>
        </w:tc>
      </w:tr>
      <w:tr w:rsidR="005D007A" w:rsidRPr="005D007A" w:rsidTr="008E47EF">
        <w:trPr>
          <w:gridAfter w:val="1"/>
          <w:wAfter w:w="12" w:type="dxa"/>
          <w:trHeight w:val="647"/>
        </w:trPr>
        <w:tc>
          <w:tcPr>
            <w:tcW w:w="530"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 п/п</w:t>
            </w:r>
          </w:p>
        </w:tc>
        <w:tc>
          <w:tcPr>
            <w:tcW w:w="1279"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наименование</w:t>
            </w:r>
          </w:p>
        </w:tc>
        <w:tc>
          <w:tcPr>
            <w:tcW w:w="2127"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тип</w:t>
            </w:r>
          </w:p>
        </w:tc>
        <w:tc>
          <w:tcPr>
            <w:tcW w:w="1134"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количество</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color w:val="000000"/>
                <w:sz w:val="22"/>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color w:val="000000"/>
                <w:sz w:val="22"/>
                <w:szCs w:val="22"/>
              </w:rPr>
            </w:pPr>
          </w:p>
        </w:tc>
        <w:tc>
          <w:tcPr>
            <w:tcW w:w="2268" w:type="dxa"/>
            <w:gridSpan w:val="2"/>
            <w:tcBorders>
              <w:top w:val="single" w:sz="4" w:space="0" w:color="auto"/>
              <w:left w:val="single" w:sz="4" w:space="0" w:color="auto"/>
              <w:bottom w:val="single" w:sz="4" w:space="0" w:color="auto"/>
              <w:right w:val="single" w:sz="4" w:space="0" w:color="auto"/>
            </w:tcBorders>
          </w:tcPr>
          <w:p w:rsidR="005D007A" w:rsidRPr="005D007A" w:rsidRDefault="005D007A" w:rsidP="00762F89">
            <w:pPr>
              <w:jc w:val="center"/>
              <w:rPr>
                <w:color w:val="000000"/>
                <w:sz w:val="22"/>
                <w:szCs w:val="22"/>
              </w:rPr>
            </w:pPr>
          </w:p>
        </w:tc>
      </w:tr>
      <w:tr w:rsidR="005D007A" w:rsidRPr="005D007A" w:rsidTr="008E47EF">
        <w:trPr>
          <w:gridAfter w:val="1"/>
          <w:wAfter w:w="12" w:type="dxa"/>
        </w:trPr>
        <w:tc>
          <w:tcPr>
            <w:tcW w:w="530"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1</w:t>
            </w:r>
          </w:p>
        </w:tc>
        <w:tc>
          <w:tcPr>
            <w:tcW w:w="1279"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плита</w:t>
            </w:r>
          </w:p>
        </w:tc>
        <w:tc>
          <w:tcPr>
            <w:tcW w:w="2127"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четырехгорелочная газовая</w:t>
            </w:r>
            <w:bookmarkStart w:id="1" w:name="_GoBack"/>
            <w:bookmarkEnd w:id="1"/>
          </w:p>
        </w:tc>
        <w:tc>
          <w:tcPr>
            <w:tcW w:w="1134"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33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1 раз</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 xml:space="preserve">2 полугодие </w:t>
            </w:r>
          </w:p>
          <w:p w:rsidR="005D007A" w:rsidRPr="005D007A" w:rsidRDefault="005D007A" w:rsidP="00762F89">
            <w:pPr>
              <w:jc w:val="center"/>
              <w:rPr>
                <w:sz w:val="22"/>
                <w:szCs w:val="22"/>
              </w:rPr>
            </w:pPr>
            <w:r w:rsidRPr="005D007A">
              <w:rPr>
                <w:sz w:val="22"/>
                <w:szCs w:val="22"/>
              </w:rPr>
              <w:t>(до 10.12.2026)</w:t>
            </w:r>
          </w:p>
        </w:tc>
        <w:tc>
          <w:tcPr>
            <w:tcW w:w="2268" w:type="dxa"/>
            <w:gridSpan w:val="2"/>
            <w:tcBorders>
              <w:top w:val="single" w:sz="4" w:space="0" w:color="auto"/>
              <w:left w:val="single" w:sz="4" w:space="0" w:color="auto"/>
              <w:bottom w:val="single" w:sz="4" w:space="0" w:color="auto"/>
              <w:right w:val="single" w:sz="4" w:space="0" w:color="auto"/>
            </w:tcBorders>
          </w:tcPr>
          <w:p w:rsidR="005D007A" w:rsidRPr="005D007A" w:rsidRDefault="005D007A" w:rsidP="00762F89">
            <w:pPr>
              <w:jc w:val="center"/>
              <w:rPr>
                <w:rFonts w:eastAsia="Calibri"/>
                <w:color w:val="000000"/>
                <w:sz w:val="22"/>
                <w:szCs w:val="22"/>
              </w:rPr>
            </w:pPr>
            <w:r w:rsidRPr="005D007A">
              <w:rPr>
                <w:rFonts w:eastAsia="Calibri"/>
                <w:color w:val="000000"/>
                <w:sz w:val="22"/>
                <w:szCs w:val="22"/>
              </w:rPr>
              <w:t>г. Хабаровск, ул. Пушкина, 35,</w:t>
            </w:r>
          </w:p>
          <w:p w:rsidR="005D007A" w:rsidRPr="005D007A" w:rsidRDefault="005D007A" w:rsidP="00762F89">
            <w:pPr>
              <w:jc w:val="center"/>
              <w:rPr>
                <w:sz w:val="22"/>
                <w:szCs w:val="22"/>
              </w:rPr>
            </w:pPr>
            <w:r w:rsidRPr="005D007A">
              <w:rPr>
                <w:rFonts w:eastAsia="Calibri"/>
                <w:color w:val="000000"/>
                <w:sz w:val="22"/>
                <w:szCs w:val="22"/>
              </w:rPr>
              <w:t xml:space="preserve">Общежитие №4 </w:t>
            </w:r>
          </w:p>
        </w:tc>
      </w:tr>
      <w:tr w:rsidR="005D007A" w:rsidRPr="005D007A" w:rsidTr="008E47EF">
        <w:trPr>
          <w:gridAfter w:val="1"/>
          <w:wAfter w:w="12" w:type="dxa"/>
        </w:trPr>
        <w:tc>
          <w:tcPr>
            <w:tcW w:w="530"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2</w:t>
            </w:r>
          </w:p>
        </w:tc>
        <w:tc>
          <w:tcPr>
            <w:tcW w:w="1279"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плита</w:t>
            </w:r>
          </w:p>
        </w:tc>
        <w:tc>
          <w:tcPr>
            <w:tcW w:w="2127"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четырехгорелочная газово-электрическая</w:t>
            </w:r>
          </w:p>
        </w:tc>
        <w:tc>
          <w:tcPr>
            <w:tcW w:w="1134" w:type="dxa"/>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15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1 раз</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D007A" w:rsidRPr="005D007A" w:rsidRDefault="005D007A" w:rsidP="00762F89">
            <w:pPr>
              <w:jc w:val="center"/>
              <w:rPr>
                <w:sz w:val="22"/>
                <w:szCs w:val="22"/>
              </w:rPr>
            </w:pPr>
            <w:r w:rsidRPr="005D007A">
              <w:rPr>
                <w:sz w:val="22"/>
                <w:szCs w:val="22"/>
              </w:rPr>
              <w:t>2 полугодие</w:t>
            </w:r>
          </w:p>
          <w:p w:rsidR="005D007A" w:rsidRPr="005D007A" w:rsidRDefault="005D007A" w:rsidP="00762F89">
            <w:pPr>
              <w:jc w:val="center"/>
              <w:rPr>
                <w:sz w:val="22"/>
                <w:szCs w:val="22"/>
              </w:rPr>
            </w:pPr>
            <w:r w:rsidRPr="005D007A">
              <w:rPr>
                <w:sz w:val="22"/>
                <w:szCs w:val="22"/>
              </w:rPr>
              <w:t>(до10.12.2026)</w:t>
            </w:r>
          </w:p>
        </w:tc>
        <w:tc>
          <w:tcPr>
            <w:tcW w:w="2268" w:type="dxa"/>
            <w:gridSpan w:val="2"/>
            <w:tcBorders>
              <w:top w:val="single" w:sz="4" w:space="0" w:color="auto"/>
              <w:left w:val="single" w:sz="4" w:space="0" w:color="auto"/>
              <w:bottom w:val="single" w:sz="4" w:space="0" w:color="auto"/>
              <w:right w:val="single" w:sz="4" w:space="0" w:color="auto"/>
            </w:tcBorders>
          </w:tcPr>
          <w:p w:rsidR="005D007A" w:rsidRPr="005D007A" w:rsidRDefault="005D007A" w:rsidP="00762F89">
            <w:pPr>
              <w:jc w:val="center"/>
              <w:rPr>
                <w:rFonts w:eastAsia="Calibri"/>
                <w:color w:val="000000"/>
                <w:sz w:val="22"/>
                <w:szCs w:val="22"/>
              </w:rPr>
            </w:pPr>
            <w:r w:rsidRPr="005D007A">
              <w:rPr>
                <w:rFonts w:eastAsia="Calibri"/>
                <w:color w:val="000000"/>
                <w:sz w:val="22"/>
                <w:szCs w:val="22"/>
              </w:rPr>
              <w:t>г. Хабаровск, ул. Пушкина, 31,</w:t>
            </w:r>
          </w:p>
          <w:p w:rsidR="005D007A" w:rsidRPr="005D007A" w:rsidRDefault="005D007A" w:rsidP="00762F89">
            <w:pPr>
              <w:jc w:val="center"/>
              <w:rPr>
                <w:sz w:val="22"/>
                <w:szCs w:val="22"/>
              </w:rPr>
            </w:pPr>
            <w:r w:rsidRPr="005D007A">
              <w:rPr>
                <w:rFonts w:eastAsia="Calibri"/>
                <w:color w:val="000000"/>
                <w:sz w:val="22"/>
                <w:szCs w:val="22"/>
              </w:rPr>
              <w:t>Общежитие №3</w:t>
            </w:r>
          </w:p>
        </w:tc>
      </w:tr>
    </w:tbl>
    <w:p w:rsidR="005D007A" w:rsidRPr="005D007A" w:rsidRDefault="005D007A" w:rsidP="005D007A">
      <w:pPr>
        <w:rPr>
          <w:b/>
          <w:sz w:val="22"/>
          <w:szCs w:val="22"/>
        </w:rPr>
      </w:pPr>
    </w:p>
    <w:p w:rsidR="005D007A" w:rsidRPr="005D007A" w:rsidRDefault="005D007A" w:rsidP="005D007A">
      <w:pPr>
        <w:widowControl/>
        <w:numPr>
          <w:ilvl w:val="0"/>
          <w:numId w:val="36"/>
        </w:numPr>
        <w:ind w:left="0" w:firstLine="567"/>
        <w:jc w:val="center"/>
        <w:rPr>
          <w:b/>
          <w:sz w:val="22"/>
          <w:szCs w:val="22"/>
        </w:rPr>
      </w:pPr>
      <w:r w:rsidRPr="005D007A">
        <w:rPr>
          <w:b/>
          <w:sz w:val="22"/>
          <w:szCs w:val="22"/>
        </w:rPr>
        <w:t>Условия оказания Услуг (выполнения работ):</w:t>
      </w:r>
    </w:p>
    <w:p w:rsidR="005D007A" w:rsidRPr="005D007A" w:rsidRDefault="005D007A" w:rsidP="005D007A">
      <w:pPr>
        <w:ind w:firstLine="567"/>
        <w:rPr>
          <w:sz w:val="22"/>
          <w:szCs w:val="22"/>
        </w:rPr>
      </w:pPr>
      <w:r w:rsidRPr="005D007A">
        <w:rPr>
          <w:b/>
          <w:sz w:val="22"/>
          <w:szCs w:val="22"/>
        </w:rPr>
        <w:t>-</w:t>
      </w:r>
      <w:r w:rsidRPr="005D007A">
        <w:rPr>
          <w:sz w:val="22"/>
          <w:szCs w:val="22"/>
        </w:rPr>
        <w:t>Техническое обслуживание и ремонт внутридомового газового оборудования, предусмотренные минимальным перечнем, осуществляются газоснабжающей организацией, осуществляющей поставку газа, -ООО «Газэнергосеть Дальний Восток» на основании ст.30.1 №308-ФЗ от 31.07.2025г.</w:t>
      </w:r>
    </w:p>
    <w:p w:rsidR="005D007A" w:rsidRPr="005D007A" w:rsidRDefault="005D007A" w:rsidP="005D007A">
      <w:pPr>
        <w:tabs>
          <w:tab w:val="left" w:pos="720"/>
          <w:tab w:val="left" w:pos="1440"/>
        </w:tabs>
        <w:ind w:firstLine="567"/>
        <w:jc w:val="both"/>
        <w:rPr>
          <w:sz w:val="22"/>
          <w:szCs w:val="22"/>
        </w:rPr>
      </w:pPr>
      <w:r w:rsidRPr="005D007A">
        <w:rPr>
          <w:sz w:val="22"/>
          <w:szCs w:val="22"/>
        </w:rPr>
        <w:t>- Исполнитель оказывает услуги (выполняет работы) лично.</w:t>
      </w:r>
    </w:p>
    <w:p w:rsidR="005D007A" w:rsidRPr="005D007A" w:rsidRDefault="005D007A" w:rsidP="005D007A">
      <w:pPr>
        <w:tabs>
          <w:tab w:val="left" w:pos="0"/>
        </w:tabs>
        <w:ind w:firstLine="567"/>
        <w:jc w:val="both"/>
        <w:rPr>
          <w:b/>
          <w:sz w:val="22"/>
          <w:szCs w:val="22"/>
        </w:rPr>
      </w:pPr>
      <w:r w:rsidRPr="005D007A">
        <w:rPr>
          <w:sz w:val="22"/>
          <w:szCs w:val="22"/>
        </w:rPr>
        <w:t>- К работам по техническому обслуживанию и ремонту ВДГО допускаются сотрудники Исполнителя, отвечающие требованиям раздела IX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 постановлением Правительства Российской Федерации от 14.05.2013 г. № 410.</w:t>
      </w:r>
    </w:p>
    <w:p w:rsidR="005D007A" w:rsidRPr="005D007A" w:rsidRDefault="005D007A" w:rsidP="005D007A">
      <w:pPr>
        <w:ind w:firstLine="567"/>
        <w:jc w:val="both"/>
        <w:rPr>
          <w:sz w:val="22"/>
          <w:szCs w:val="22"/>
        </w:rPr>
      </w:pPr>
      <w:r w:rsidRPr="005D007A">
        <w:rPr>
          <w:b/>
          <w:sz w:val="22"/>
          <w:szCs w:val="22"/>
        </w:rPr>
        <w:t xml:space="preserve"> </w:t>
      </w:r>
      <w:r w:rsidRPr="005D007A">
        <w:rPr>
          <w:sz w:val="22"/>
          <w:szCs w:val="22"/>
        </w:rPr>
        <w:t>- Услуги оказываются согласно пунктов настоящего технического задания силами и за счет средств Исполнителя в режиме деятельности Заказчика.</w:t>
      </w:r>
    </w:p>
    <w:p w:rsidR="005D007A" w:rsidRPr="005D007A" w:rsidRDefault="005D007A" w:rsidP="005D007A">
      <w:pPr>
        <w:ind w:firstLine="567"/>
        <w:jc w:val="both"/>
        <w:rPr>
          <w:sz w:val="22"/>
          <w:szCs w:val="22"/>
        </w:rPr>
      </w:pPr>
      <w:r w:rsidRPr="005D007A">
        <w:rPr>
          <w:sz w:val="22"/>
          <w:szCs w:val="22"/>
        </w:rPr>
        <w:t xml:space="preserve">- Ответственность за организацию охраны труда, соблюдение правил пожарной безопасности возлагается на Исполнителя. </w:t>
      </w:r>
    </w:p>
    <w:p w:rsidR="005D007A" w:rsidRPr="005D007A" w:rsidRDefault="005D007A" w:rsidP="005D007A">
      <w:pPr>
        <w:ind w:firstLine="567"/>
        <w:jc w:val="both"/>
        <w:rPr>
          <w:sz w:val="22"/>
          <w:szCs w:val="22"/>
        </w:rPr>
      </w:pPr>
      <w:r w:rsidRPr="005D007A">
        <w:rPr>
          <w:sz w:val="22"/>
          <w:szCs w:val="22"/>
        </w:rPr>
        <w:t>- До начала оказания услуг Исполнитель представляет Заказчику приказы о назначении ответственного за соблюдение правил пожарной безопасности, техники безопасности и охраны труда при оказании услуг. Работники Исполнителя обязаны выполнять все правила, инструкции, распоряжения, связанные с пожарной безопасностью, техникой безопасности и охраной труда, действующие в помещениях и на территории ФГБОУ ВО ДВГМУ Минздрава России.</w:t>
      </w:r>
    </w:p>
    <w:p w:rsidR="005D007A" w:rsidRPr="005D007A" w:rsidRDefault="005D007A" w:rsidP="005D007A">
      <w:pPr>
        <w:ind w:firstLine="567"/>
        <w:jc w:val="both"/>
        <w:rPr>
          <w:sz w:val="22"/>
          <w:szCs w:val="22"/>
        </w:rPr>
      </w:pPr>
      <w:r w:rsidRPr="005D007A">
        <w:rPr>
          <w:sz w:val="22"/>
          <w:szCs w:val="22"/>
        </w:rPr>
        <w:t>- Исполнитель осуществляет обеспечение специалистов, выполняющих работы при оказании Услуг, инструментами оборудованием (технологическим и испытательным), средствами измерения, расходными материалами, необходимыми для оказания Услуг.</w:t>
      </w:r>
    </w:p>
    <w:p w:rsidR="005D007A" w:rsidRPr="005D007A" w:rsidRDefault="005D007A" w:rsidP="005D007A">
      <w:pPr>
        <w:pStyle w:val="afff5"/>
        <w:spacing w:before="0" w:after="0"/>
        <w:ind w:firstLine="567"/>
        <w:rPr>
          <w:sz w:val="22"/>
          <w:szCs w:val="22"/>
        </w:rPr>
      </w:pPr>
    </w:p>
    <w:p w:rsidR="005D007A" w:rsidRPr="005D007A" w:rsidRDefault="005D007A" w:rsidP="005D007A">
      <w:pPr>
        <w:pStyle w:val="afff5"/>
        <w:spacing w:before="0" w:after="0"/>
        <w:ind w:firstLine="567"/>
        <w:jc w:val="center"/>
        <w:rPr>
          <w:b/>
          <w:sz w:val="22"/>
          <w:szCs w:val="22"/>
        </w:rPr>
      </w:pPr>
      <w:r w:rsidRPr="005D007A">
        <w:rPr>
          <w:b/>
          <w:sz w:val="22"/>
          <w:szCs w:val="22"/>
        </w:rPr>
        <w:t>5.  Оформление документов на техническое обслуживание ВДГО:</w:t>
      </w:r>
    </w:p>
    <w:p w:rsidR="005D007A" w:rsidRPr="005D007A" w:rsidRDefault="005D007A" w:rsidP="005D007A">
      <w:pPr>
        <w:ind w:firstLine="567"/>
        <w:jc w:val="both"/>
        <w:rPr>
          <w:sz w:val="22"/>
          <w:szCs w:val="22"/>
        </w:rPr>
      </w:pPr>
      <w:r w:rsidRPr="005D007A">
        <w:rPr>
          <w:sz w:val="22"/>
          <w:szCs w:val="22"/>
        </w:rPr>
        <w:t>Результаты технического обслуживания и ремонта ВДГО оформляются Актом-ведомостью на техническое обслуживание ВДГО; протоколом (актом) контроля технического состояния оборудования; дефектными ведомостями по форме ОС-16 (в случае выявления неисправности газового оборудования), актом оказанных услуг, актом приема-передачи услуг.</w:t>
      </w:r>
    </w:p>
    <w:p w:rsidR="005D007A" w:rsidRPr="005D007A" w:rsidRDefault="005D007A" w:rsidP="005D007A">
      <w:pPr>
        <w:jc w:val="both"/>
        <w:rPr>
          <w:b/>
          <w:sz w:val="22"/>
          <w:szCs w:val="22"/>
        </w:rPr>
      </w:pPr>
      <w:r w:rsidRPr="005D007A">
        <w:rPr>
          <w:b/>
          <w:sz w:val="22"/>
          <w:szCs w:val="22"/>
        </w:rPr>
        <w:t xml:space="preserve">  </w:t>
      </w:r>
    </w:p>
    <w:p w:rsidR="005D007A" w:rsidRPr="005D007A" w:rsidRDefault="005D007A" w:rsidP="005D007A">
      <w:pPr>
        <w:jc w:val="center"/>
        <w:rPr>
          <w:sz w:val="22"/>
          <w:szCs w:val="22"/>
        </w:rPr>
      </w:pPr>
      <w:r w:rsidRPr="005D007A">
        <w:rPr>
          <w:b/>
          <w:sz w:val="22"/>
          <w:szCs w:val="22"/>
        </w:rPr>
        <w:t>6.  Гарантийный срок:</w:t>
      </w:r>
      <w:r w:rsidRPr="005D007A">
        <w:rPr>
          <w:sz w:val="22"/>
          <w:szCs w:val="22"/>
        </w:rPr>
        <w:t xml:space="preserve"> </w:t>
      </w:r>
    </w:p>
    <w:p w:rsidR="005D007A" w:rsidRPr="005D007A" w:rsidRDefault="005D007A" w:rsidP="005D007A">
      <w:pPr>
        <w:ind w:firstLine="567"/>
        <w:rPr>
          <w:sz w:val="22"/>
          <w:szCs w:val="22"/>
        </w:rPr>
      </w:pPr>
      <w:r w:rsidRPr="005D007A">
        <w:rPr>
          <w:sz w:val="22"/>
          <w:szCs w:val="22"/>
        </w:rPr>
        <w:t>Исполнитель гарантирует качество оказанных им услуг и выполненных работ по техническому обслуживанию и ремонту ВДГО во время всего срока оказания услуг при условии соблюдения Заказчиком требований эксплуатационной документации изготовителей газового оборудования.</w:t>
      </w:r>
    </w:p>
    <w:p w:rsidR="005D007A" w:rsidRPr="005D007A" w:rsidRDefault="005D007A" w:rsidP="005D007A">
      <w:pPr>
        <w:jc w:val="both"/>
        <w:rPr>
          <w:sz w:val="22"/>
          <w:szCs w:val="22"/>
        </w:rPr>
      </w:pPr>
    </w:p>
    <w:p w:rsidR="005D007A" w:rsidRPr="005D007A" w:rsidRDefault="005D007A" w:rsidP="005D007A">
      <w:pPr>
        <w:outlineLvl w:val="0"/>
        <w:rPr>
          <w:rFonts w:eastAsia="Calibri"/>
          <w:b/>
          <w:sz w:val="22"/>
          <w:szCs w:val="22"/>
        </w:rPr>
      </w:pPr>
      <w:r w:rsidRPr="005D007A">
        <w:rPr>
          <w:rFonts w:eastAsia="Calibri"/>
          <w:b/>
          <w:sz w:val="22"/>
          <w:szCs w:val="22"/>
        </w:rPr>
        <w:t xml:space="preserve">Примечание: </w:t>
      </w:r>
    </w:p>
    <w:p w:rsidR="005D007A" w:rsidRPr="005D007A" w:rsidRDefault="005D007A" w:rsidP="005D007A">
      <w:pPr>
        <w:ind w:firstLine="567"/>
        <w:jc w:val="both"/>
        <w:rPr>
          <w:b/>
          <w:color w:val="000000"/>
          <w:sz w:val="18"/>
          <w:szCs w:val="18"/>
        </w:rPr>
      </w:pPr>
      <w:r w:rsidRPr="005D007A">
        <w:rPr>
          <w:rFonts w:eastAsia="Calibri"/>
          <w:sz w:val="18"/>
          <w:szCs w:val="18"/>
        </w:rPr>
        <w:lastRenderedPageBreak/>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5D007A" w:rsidRDefault="005D007A" w:rsidP="005D007A">
      <w:pPr>
        <w:jc w:val="both"/>
        <w:rPr>
          <w:b/>
          <w:sz w:val="16"/>
          <w:szCs w:val="16"/>
        </w:rPr>
      </w:pPr>
    </w:p>
    <w:p w:rsidR="003A14C6" w:rsidRDefault="003A14C6">
      <w:pPr>
        <w:rPr>
          <w:i/>
          <w:sz w:val="16"/>
          <w:szCs w:val="16"/>
        </w:rPr>
      </w:pPr>
    </w:p>
    <w:p w:rsidR="003A14C6" w:rsidRDefault="003A14C6">
      <w:pPr>
        <w:ind w:right="140"/>
        <w:jc w:val="center"/>
        <w:rPr>
          <w:b/>
          <w:sz w:val="22"/>
          <w:szCs w:val="22"/>
        </w:rPr>
      </w:pPr>
    </w:p>
    <w:p w:rsidR="003A14C6" w:rsidRDefault="003A14C6">
      <w:pPr>
        <w:rPr>
          <w:sz w:val="22"/>
          <w:szCs w:val="22"/>
        </w:rPr>
      </w:pPr>
    </w:p>
    <w:tbl>
      <w:tblPr>
        <w:tblW w:w="10314" w:type="dxa"/>
        <w:tblLayout w:type="fixed"/>
        <w:tblLook w:val="04A0" w:firstRow="1" w:lastRow="0" w:firstColumn="1" w:lastColumn="0" w:noHBand="0" w:noVBand="1"/>
      </w:tblPr>
      <w:tblGrid>
        <w:gridCol w:w="5004"/>
        <w:gridCol w:w="5310"/>
      </w:tblGrid>
      <w:tr w:rsidR="003A14C6">
        <w:trPr>
          <w:cantSplit/>
        </w:trPr>
        <w:tc>
          <w:tcPr>
            <w:tcW w:w="5004" w:type="dxa"/>
          </w:tcPr>
          <w:p w:rsidR="003A14C6" w:rsidRDefault="008E47EF">
            <w:pPr>
              <w:ind w:left="418" w:hanging="418"/>
              <w:contextualSpacing/>
              <w:rPr>
                <w:sz w:val="22"/>
                <w:szCs w:val="22"/>
              </w:rPr>
            </w:pPr>
            <w:r>
              <w:rPr>
                <w:b/>
                <w:sz w:val="22"/>
                <w:szCs w:val="22"/>
              </w:rPr>
              <w:t>Заказчик:</w:t>
            </w:r>
          </w:p>
          <w:p w:rsidR="003A14C6" w:rsidRDefault="003A14C6">
            <w:pPr>
              <w:ind w:left="418" w:hanging="418"/>
              <w:contextualSpacing/>
              <w:rPr>
                <w:sz w:val="22"/>
                <w:szCs w:val="22"/>
              </w:rPr>
            </w:pPr>
          </w:p>
          <w:p w:rsidR="003A14C6" w:rsidRDefault="003A14C6">
            <w:pPr>
              <w:ind w:left="418" w:right="-349" w:hanging="418"/>
              <w:contextualSpacing/>
              <w:rPr>
                <w:sz w:val="22"/>
                <w:szCs w:val="22"/>
              </w:rPr>
            </w:pPr>
          </w:p>
          <w:p w:rsidR="003A14C6" w:rsidRDefault="003A14C6">
            <w:pPr>
              <w:contextualSpacing/>
              <w:rPr>
                <w:sz w:val="22"/>
                <w:szCs w:val="22"/>
              </w:rPr>
            </w:pPr>
          </w:p>
          <w:p w:rsidR="003A14C6" w:rsidRDefault="008E47EF">
            <w:pPr>
              <w:ind w:left="418" w:hanging="418"/>
              <w:contextualSpacing/>
              <w:rPr>
                <w:sz w:val="22"/>
                <w:szCs w:val="22"/>
              </w:rPr>
            </w:pPr>
            <w:r>
              <w:rPr>
                <w:sz w:val="22"/>
                <w:szCs w:val="22"/>
              </w:rPr>
              <w:t>________________ /__________/</w:t>
            </w:r>
          </w:p>
          <w:p w:rsidR="003A14C6" w:rsidRDefault="008E47EF">
            <w:pPr>
              <w:rPr>
                <w:sz w:val="22"/>
                <w:szCs w:val="22"/>
              </w:rPr>
            </w:pPr>
            <w:r>
              <w:rPr>
                <w:iCs/>
                <w:sz w:val="22"/>
                <w:szCs w:val="22"/>
                <w:lang w:eastAsia="ru-RU"/>
              </w:rPr>
              <w:t>Подпись, печать</w:t>
            </w:r>
          </w:p>
        </w:tc>
        <w:tc>
          <w:tcPr>
            <w:tcW w:w="5310" w:type="dxa"/>
          </w:tcPr>
          <w:p w:rsidR="003A14C6" w:rsidRDefault="008E47EF">
            <w:pPr>
              <w:ind w:left="418" w:hanging="418"/>
              <w:contextualSpacing/>
              <w:rPr>
                <w:b/>
                <w:sz w:val="22"/>
                <w:szCs w:val="22"/>
              </w:rPr>
            </w:pPr>
            <w:r>
              <w:rPr>
                <w:b/>
                <w:sz w:val="22"/>
                <w:szCs w:val="22"/>
              </w:rPr>
              <w:t>Исполнитель:</w:t>
            </w:r>
          </w:p>
          <w:p w:rsidR="003A14C6" w:rsidRDefault="003A14C6">
            <w:pPr>
              <w:ind w:left="418" w:hanging="418"/>
              <w:contextualSpacing/>
              <w:rPr>
                <w:sz w:val="22"/>
                <w:szCs w:val="22"/>
              </w:rPr>
            </w:pPr>
          </w:p>
          <w:p w:rsidR="003A14C6" w:rsidRDefault="003A14C6">
            <w:pPr>
              <w:ind w:left="418" w:hanging="418"/>
              <w:contextualSpacing/>
              <w:rPr>
                <w:sz w:val="22"/>
                <w:szCs w:val="22"/>
              </w:rPr>
            </w:pPr>
          </w:p>
          <w:p w:rsidR="003A14C6" w:rsidRDefault="003A14C6">
            <w:pPr>
              <w:contextualSpacing/>
              <w:rPr>
                <w:sz w:val="22"/>
                <w:szCs w:val="22"/>
              </w:rPr>
            </w:pPr>
          </w:p>
          <w:p w:rsidR="003A14C6" w:rsidRDefault="008E47EF">
            <w:pPr>
              <w:rPr>
                <w:iCs/>
                <w:sz w:val="22"/>
                <w:szCs w:val="22"/>
                <w:lang w:eastAsia="ru-RU"/>
              </w:rPr>
            </w:pPr>
            <w:r>
              <w:rPr>
                <w:sz w:val="22"/>
                <w:szCs w:val="22"/>
              </w:rPr>
              <w:t>_______________ __/___________/</w:t>
            </w:r>
          </w:p>
          <w:p w:rsidR="003A14C6" w:rsidRDefault="008E47EF">
            <w:pPr>
              <w:rPr>
                <w:sz w:val="22"/>
                <w:szCs w:val="22"/>
              </w:rPr>
            </w:pPr>
            <w:r>
              <w:rPr>
                <w:iCs/>
                <w:sz w:val="22"/>
                <w:szCs w:val="22"/>
                <w:lang w:eastAsia="ru-RU"/>
              </w:rPr>
              <w:t>Подпись, печать</w:t>
            </w:r>
          </w:p>
        </w:tc>
      </w:tr>
    </w:tbl>
    <w:p w:rsidR="003A14C6" w:rsidRDefault="003A14C6">
      <w:pPr>
        <w:pStyle w:val="310"/>
        <w:ind w:left="567" w:hanging="567"/>
        <w:jc w:val="right"/>
        <w:rPr>
          <w:bCs/>
          <w:sz w:val="22"/>
          <w:szCs w:val="22"/>
        </w:rPr>
      </w:pPr>
    </w:p>
    <w:p w:rsidR="003A14C6" w:rsidRDefault="003A14C6">
      <w:pPr>
        <w:pStyle w:val="310"/>
        <w:ind w:left="567" w:hanging="567"/>
        <w:jc w:val="right"/>
        <w:rPr>
          <w:bCs/>
          <w:sz w:val="22"/>
          <w:szCs w:val="22"/>
        </w:rPr>
      </w:pPr>
    </w:p>
    <w:p w:rsidR="003A14C6" w:rsidRDefault="003A14C6">
      <w:pPr>
        <w:pStyle w:val="310"/>
        <w:ind w:left="567" w:hanging="567"/>
        <w:jc w:val="right"/>
        <w:rPr>
          <w:bCs/>
          <w:sz w:val="22"/>
          <w:szCs w:val="22"/>
        </w:rPr>
      </w:pPr>
    </w:p>
    <w:p w:rsidR="003A14C6" w:rsidRDefault="003A14C6">
      <w:pPr>
        <w:pStyle w:val="310"/>
        <w:ind w:left="567" w:hanging="567"/>
        <w:jc w:val="right"/>
        <w:rPr>
          <w:bCs/>
          <w:sz w:val="22"/>
          <w:szCs w:val="22"/>
        </w:rPr>
      </w:pPr>
    </w:p>
    <w:p w:rsidR="003A14C6" w:rsidRDefault="003A14C6">
      <w:pPr>
        <w:pStyle w:val="310"/>
        <w:ind w:left="7047" w:firstLine="153"/>
        <w:jc w:val="center"/>
        <w:rPr>
          <w:bCs/>
          <w:sz w:val="22"/>
          <w:szCs w:val="22"/>
        </w:rPr>
      </w:pPr>
    </w:p>
    <w:p w:rsidR="003A14C6" w:rsidRDefault="003A14C6">
      <w:pPr>
        <w:pStyle w:val="310"/>
        <w:ind w:left="7047" w:firstLine="153"/>
        <w:jc w:val="center"/>
        <w:rPr>
          <w:bCs/>
          <w:sz w:val="22"/>
          <w:szCs w:val="22"/>
        </w:rPr>
      </w:pPr>
    </w:p>
    <w:p w:rsidR="003A14C6" w:rsidRDefault="003A14C6">
      <w:pPr>
        <w:pStyle w:val="310"/>
        <w:ind w:left="7047" w:firstLine="153"/>
        <w:jc w:val="center"/>
        <w:rPr>
          <w:bCs/>
          <w:sz w:val="22"/>
          <w:szCs w:val="22"/>
        </w:rPr>
      </w:pPr>
    </w:p>
    <w:p w:rsidR="003A14C6" w:rsidRDefault="003A14C6">
      <w:pPr>
        <w:pStyle w:val="310"/>
        <w:ind w:left="567" w:hanging="567"/>
        <w:rPr>
          <w:sz w:val="22"/>
          <w:szCs w:val="22"/>
        </w:rPr>
      </w:pPr>
    </w:p>
    <w:p w:rsidR="003A14C6" w:rsidRDefault="003A14C6">
      <w:pPr>
        <w:pStyle w:val="310"/>
        <w:ind w:left="567" w:hanging="567"/>
        <w:rPr>
          <w:sz w:val="22"/>
          <w:szCs w:val="22"/>
        </w:rPr>
        <w:sectPr w:rsidR="003A14C6">
          <w:footerReference w:type="even" r:id="rId10"/>
          <w:footerReference w:type="default" r:id="rId11"/>
          <w:footnotePr>
            <w:pos w:val="beneathText"/>
          </w:footnotePr>
          <w:pgSz w:w="11905" w:h="16837"/>
          <w:pgMar w:top="426" w:right="565" w:bottom="567" w:left="993" w:header="720" w:footer="170" w:gutter="0"/>
          <w:cols w:space="720"/>
        </w:sectPr>
      </w:pPr>
    </w:p>
    <w:tbl>
      <w:tblPr>
        <w:tblW w:w="14459" w:type="dxa"/>
        <w:tblInd w:w="108" w:type="dxa"/>
        <w:tblLayout w:type="fixed"/>
        <w:tblLook w:val="04A0" w:firstRow="1" w:lastRow="0" w:firstColumn="1" w:lastColumn="0" w:noHBand="0" w:noVBand="1"/>
      </w:tblPr>
      <w:tblGrid>
        <w:gridCol w:w="14459"/>
      </w:tblGrid>
      <w:tr w:rsidR="003A14C6">
        <w:trPr>
          <w:trHeight w:val="270"/>
        </w:trPr>
        <w:tc>
          <w:tcPr>
            <w:tcW w:w="14459" w:type="dxa"/>
            <w:tcBorders>
              <w:top w:val="none" w:sz="255" w:space="0" w:color="auto"/>
              <w:left w:val="none" w:sz="255" w:space="0" w:color="auto"/>
              <w:bottom w:val="none" w:sz="255" w:space="0" w:color="auto"/>
              <w:right w:val="none" w:sz="255" w:space="0" w:color="auto"/>
            </w:tcBorders>
            <w:vAlign w:val="bottom"/>
          </w:tcPr>
          <w:p w:rsidR="003A14C6" w:rsidRDefault="008E47EF">
            <w:pPr>
              <w:widowControl/>
              <w:jc w:val="right"/>
              <w:rPr>
                <w:bCs/>
                <w:lang w:eastAsia="ru-RU"/>
              </w:rPr>
            </w:pPr>
            <w:r>
              <w:rPr>
                <w:b/>
                <w:bCs/>
                <w:sz w:val="22"/>
                <w:szCs w:val="22"/>
                <w:lang w:eastAsia="ru-RU"/>
              </w:rPr>
              <w:lastRenderedPageBreak/>
              <w:t xml:space="preserve">                                                                                                                                                                                                                                  </w:t>
            </w:r>
            <w:r>
              <w:rPr>
                <w:b/>
                <w:bCs/>
                <w:sz w:val="22"/>
                <w:szCs w:val="22"/>
                <w:lang w:eastAsia="ru-RU"/>
              </w:rPr>
              <w:t xml:space="preserve">                                    </w:t>
            </w:r>
            <w:r>
              <w:rPr>
                <w:bCs/>
                <w:lang w:eastAsia="ru-RU"/>
              </w:rPr>
              <w:t>Приложение № 2</w:t>
            </w:r>
          </w:p>
          <w:p w:rsidR="003A14C6" w:rsidRDefault="008E47EF">
            <w:pPr>
              <w:widowControl/>
              <w:jc w:val="right"/>
              <w:rPr>
                <w:bCs/>
                <w:lang w:eastAsia="ru-RU"/>
              </w:rPr>
            </w:pPr>
            <w:r>
              <w:rPr>
                <w:bCs/>
                <w:lang w:eastAsia="ru-RU"/>
              </w:rPr>
              <w:t xml:space="preserve">                                                                                                                                                                                      к контракту от  _______</w:t>
            </w:r>
            <w:r>
              <w:rPr>
                <w:bCs/>
                <w:lang w:eastAsia="ru-RU"/>
              </w:rPr>
              <w:t>_________________</w:t>
            </w:r>
          </w:p>
          <w:p w:rsidR="003A14C6" w:rsidRDefault="003A14C6">
            <w:pPr>
              <w:widowControl/>
              <w:jc w:val="center"/>
              <w:rPr>
                <w:bCs/>
                <w:sz w:val="22"/>
                <w:szCs w:val="22"/>
                <w:lang w:eastAsia="ru-RU"/>
              </w:rPr>
            </w:pPr>
          </w:p>
          <w:p w:rsidR="003A14C6" w:rsidRDefault="008E47EF">
            <w:pPr>
              <w:widowControl/>
              <w:jc w:val="center"/>
              <w:rPr>
                <w:b/>
                <w:bCs/>
                <w:sz w:val="22"/>
                <w:szCs w:val="22"/>
                <w:lang w:eastAsia="ru-RU"/>
              </w:rPr>
            </w:pPr>
            <w:r>
              <w:rPr>
                <w:b/>
                <w:bCs/>
                <w:sz w:val="22"/>
                <w:szCs w:val="22"/>
                <w:lang w:eastAsia="ru-RU"/>
              </w:rPr>
              <w:t>Смета стоимости услуг (работ) по техническому обслуживанию и ремонту ВДГО</w:t>
            </w:r>
          </w:p>
          <w:p w:rsidR="003A14C6" w:rsidRDefault="003A14C6">
            <w:pPr>
              <w:widowControl/>
              <w:jc w:val="center"/>
              <w:rPr>
                <w:b/>
                <w:bCs/>
                <w:sz w:val="22"/>
                <w:szCs w:val="22"/>
                <w:lang w:eastAsia="ru-RU"/>
              </w:rPr>
            </w:pPr>
          </w:p>
          <w:p w:rsidR="003A14C6" w:rsidRDefault="003A14C6">
            <w:pPr>
              <w:widowControl/>
              <w:jc w:val="center"/>
              <w:rPr>
                <w:b/>
                <w:bCs/>
                <w:sz w:val="22"/>
                <w:szCs w:val="22"/>
                <w:lang w:eastAsia="ru-RU"/>
              </w:rPr>
            </w:pPr>
          </w:p>
        </w:tc>
      </w:tr>
    </w:tbl>
    <w:p w:rsidR="003A14C6" w:rsidRDefault="008E47EF">
      <w:pPr>
        <w:pStyle w:val="310"/>
        <w:ind w:left="0"/>
        <w:jc w:val="both"/>
        <w:rPr>
          <w:sz w:val="22"/>
          <w:szCs w:val="22"/>
        </w:rPr>
      </w:pPr>
      <w:r>
        <w:rPr>
          <w:sz w:val="22"/>
          <w:szCs w:val="22"/>
        </w:rPr>
        <w:tab/>
      </w:r>
    </w:p>
    <w:tbl>
      <w:tblPr>
        <w:tblW w:w="15168" w:type="dxa"/>
        <w:tblInd w:w="108" w:type="dxa"/>
        <w:tblLayout w:type="fixed"/>
        <w:tblLook w:val="04A0" w:firstRow="1" w:lastRow="0" w:firstColumn="1" w:lastColumn="0" w:noHBand="0" w:noVBand="1"/>
      </w:tblPr>
      <w:tblGrid>
        <w:gridCol w:w="426"/>
        <w:gridCol w:w="5670"/>
        <w:gridCol w:w="992"/>
        <w:gridCol w:w="1559"/>
        <w:gridCol w:w="1559"/>
        <w:gridCol w:w="1276"/>
        <w:gridCol w:w="1843"/>
        <w:gridCol w:w="1843"/>
      </w:tblGrid>
      <w:tr w:rsidR="003A14C6">
        <w:trPr>
          <w:trHeight w:val="480"/>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3A14C6" w:rsidRDefault="008E47EF">
            <w:pPr>
              <w:widowControl/>
              <w:jc w:val="center"/>
              <w:outlineLvl w:val="0"/>
              <w:rPr>
                <w:lang w:eastAsia="ru-RU"/>
              </w:rPr>
            </w:pPr>
            <w:r>
              <w:rPr>
                <w:lang w:eastAsia="ru-RU"/>
              </w:rPr>
              <w:t>№№ п/п</w:t>
            </w:r>
          </w:p>
        </w:tc>
        <w:tc>
          <w:tcPr>
            <w:tcW w:w="5670" w:type="dxa"/>
            <w:vMerge w:val="restart"/>
            <w:tcBorders>
              <w:top w:val="single" w:sz="4" w:space="0" w:color="auto"/>
              <w:left w:val="single" w:sz="4" w:space="0" w:color="auto"/>
              <w:bottom w:val="single" w:sz="4" w:space="0" w:color="auto"/>
              <w:right w:val="single" w:sz="4" w:space="0" w:color="auto"/>
            </w:tcBorders>
            <w:noWrap/>
            <w:vAlign w:val="center"/>
          </w:tcPr>
          <w:p w:rsidR="003A14C6" w:rsidRDefault="008E47EF">
            <w:pPr>
              <w:widowControl/>
              <w:jc w:val="center"/>
              <w:outlineLvl w:val="0"/>
              <w:rPr>
                <w:lang w:eastAsia="ru-RU"/>
              </w:rPr>
            </w:pPr>
            <w:r>
              <w:rPr>
                <w:lang w:eastAsia="ru-RU"/>
              </w:rPr>
              <w:t>Наименование работ, сроки исполнения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A14C6" w:rsidRDefault="008E47EF">
            <w:pPr>
              <w:widowControl/>
              <w:jc w:val="center"/>
              <w:outlineLvl w:val="0"/>
              <w:rPr>
                <w:lang w:eastAsia="ru-RU"/>
              </w:rPr>
            </w:pPr>
            <w:r>
              <w:rPr>
                <w:lang w:eastAsia="ru-RU"/>
              </w:rPr>
              <w:t>Ед изм.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3A14C6" w:rsidRDefault="008E47EF">
            <w:pPr>
              <w:widowControl/>
              <w:jc w:val="center"/>
              <w:outlineLvl w:val="0"/>
              <w:rPr>
                <w:lang w:eastAsia="ru-RU"/>
              </w:rPr>
            </w:pPr>
            <w:r>
              <w:rPr>
                <w:lang w:eastAsia="ru-RU"/>
              </w:rPr>
              <w:t>Кол-во</w:t>
            </w:r>
          </w:p>
        </w:tc>
        <w:tc>
          <w:tcPr>
            <w:tcW w:w="1559" w:type="dxa"/>
            <w:vMerge w:val="restart"/>
            <w:tcBorders>
              <w:top w:val="single" w:sz="4" w:space="0" w:color="auto"/>
              <w:left w:val="single" w:sz="4" w:space="0" w:color="auto"/>
              <w:bottom w:val="single" w:sz="4" w:space="0" w:color="000000"/>
              <w:right w:val="single" w:sz="4" w:space="0" w:color="auto"/>
            </w:tcBorders>
            <w:vAlign w:val="center"/>
          </w:tcPr>
          <w:p w:rsidR="003A14C6" w:rsidRDefault="008E47EF">
            <w:pPr>
              <w:widowControl/>
              <w:jc w:val="center"/>
              <w:outlineLvl w:val="0"/>
              <w:rPr>
                <w:lang w:eastAsia="ru-RU"/>
              </w:rPr>
            </w:pPr>
            <w:r>
              <w:rPr>
                <w:lang w:eastAsia="ru-RU"/>
              </w:rPr>
              <w:t>Периодичность</w:t>
            </w:r>
          </w:p>
        </w:tc>
        <w:tc>
          <w:tcPr>
            <w:tcW w:w="1276" w:type="dxa"/>
            <w:vMerge w:val="restart"/>
            <w:tcBorders>
              <w:top w:val="single" w:sz="4" w:space="0" w:color="auto"/>
              <w:left w:val="single" w:sz="4" w:space="0" w:color="auto"/>
              <w:bottom w:val="single" w:sz="4" w:space="0" w:color="000000"/>
              <w:right w:val="single" w:sz="4" w:space="0" w:color="auto"/>
            </w:tcBorders>
            <w:vAlign w:val="center"/>
          </w:tcPr>
          <w:p w:rsidR="003A14C6" w:rsidRDefault="008E47EF">
            <w:pPr>
              <w:widowControl/>
              <w:jc w:val="center"/>
              <w:outlineLvl w:val="0"/>
              <w:rPr>
                <w:lang w:eastAsia="ru-RU"/>
              </w:rPr>
            </w:pPr>
            <w:r>
              <w:rPr>
                <w:lang w:eastAsia="ru-RU"/>
              </w:rPr>
              <w:t>Кол-во работ с учетом периодичности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3A14C6" w:rsidRDefault="008E47EF">
            <w:pPr>
              <w:widowControl/>
              <w:jc w:val="center"/>
              <w:outlineLvl w:val="0"/>
              <w:rPr>
                <w:lang w:eastAsia="ru-RU"/>
              </w:rPr>
            </w:pPr>
            <w:r>
              <w:rPr>
                <w:lang w:eastAsia="ru-RU"/>
              </w:rPr>
              <w:t>Стоимость за ед изм., руб. с НДС</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3A14C6" w:rsidRDefault="008E47EF">
            <w:pPr>
              <w:widowControl/>
              <w:jc w:val="center"/>
              <w:outlineLvl w:val="0"/>
              <w:rPr>
                <w:lang w:eastAsia="ru-RU"/>
              </w:rPr>
            </w:pPr>
            <w:r>
              <w:rPr>
                <w:lang w:eastAsia="ru-RU"/>
              </w:rPr>
              <w:t>Сумма всего на объем работ, руб.</w:t>
            </w:r>
          </w:p>
          <w:p w:rsidR="003A14C6" w:rsidRDefault="008E47EF">
            <w:pPr>
              <w:widowControl/>
              <w:jc w:val="center"/>
              <w:outlineLvl w:val="0"/>
              <w:rPr>
                <w:lang w:eastAsia="ru-RU"/>
              </w:rPr>
            </w:pPr>
            <w:r>
              <w:rPr>
                <w:lang w:eastAsia="ru-RU"/>
              </w:rPr>
              <w:t>с НДС</w:t>
            </w:r>
          </w:p>
        </w:tc>
      </w:tr>
      <w:tr w:rsidR="003A14C6">
        <w:trPr>
          <w:trHeight w:val="114"/>
        </w:trPr>
        <w:tc>
          <w:tcPr>
            <w:tcW w:w="426" w:type="dxa"/>
            <w:tcBorders>
              <w:top w:val="none" w:sz="255" w:space="0" w:color="auto"/>
              <w:left w:val="single" w:sz="4" w:space="0" w:color="auto"/>
              <w:bottom w:val="single" w:sz="4" w:space="0" w:color="auto"/>
              <w:right w:val="single" w:sz="4" w:space="0" w:color="auto"/>
            </w:tcBorders>
            <w:noWrap/>
            <w:vAlign w:val="bottom"/>
          </w:tcPr>
          <w:p w:rsidR="003A14C6" w:rsidRDefault="008E47EF">
            <w:pPr>
              <w:widowControl/>
              <w:jc w:val="center"/>
              <w:outlineLvl w:val="0"/>
              <w:rPr>
                <w:b/>
                <w:bCs/>
                <w:lang w:eastAsia="ru-RU"/>
              </w:rPr>
            </w:pPr>
            <w:r>
              <w:rPr>
                <w:b/>
                <w:bCs/>
                <w:lang w:eastAsia="ru-RU"/>
              </w:rPr>
              <w:t>1</w:t>
            </w:r>
          </w:p>
        </w:tc>
        <w:tc>
          <w:tcPr>
            <w:tcW w:w="5670" w:type="dxa"/>
            <w:tcBorders>
              <w:top w:val="single" w:sz="4" w:space="0" w:color="auto"/>
              <w:left w:val="none" w:sz="255" w:space="0" w:color="auto"/>
              <w:bottom w:val="single" w:sz="4" w:space="0" w:color="auto"/>
              <w:right w:val="single" w:sz="4" w:space="0" w:color="000000"/>
            </w:tcBorders>
            <w:noWrap/>
            <w:vAlign w:val="bottom"/>
          </w:tcPr>
          <w:p w:rsidR="003A14C6" w:rsidRDefault="008E47EF">
            <w:pPr>
              <w:widowControl/>
              <w:jc w:val="center"/>
              <w:outlineLvl w:val="0"/>
              <w:rPr>
                <w:b/>
                <w:bCs/>
                <w:lang w:eastAsia="ru-RU"/>
              </w:rPr>
            </w:pPr>
            <w:r>
              <w:rPr>
                <w:b/>
                <w:bCs/>
                <w:lang w:eastAsia="ru-RU"/>
              </w:rPr>
              <w:t>2</w:t>
            </w:r>
          </w:p>
        </w:tc>
        <w:tc>
          <w:tcPr>
            <w:tcW w:w="992" w:type="dxa"/>
            <w:tcBorders>
              <w:top w:val="none" w:sz="255" w:space="0" w:color="auto"/>
              <w:left w:val="none" w:sz="255" w:space="0" w:color="auto"/>
              <w:bottom w:val="single" w:sz="4" w:space="0" w:color="auto"/>
              <w:right w:val="single" w:sz="4" w:space="0" w:color="auto"/>
            </w:tcBorders>
            <w:noWrap/>
            <w:vAlign w:val="bottom"/>
          </w:tcPr>
          <w:p w:rsidR="003A14C6" w:rsidRDefault="008E47EF">
            <w:pPr>
              <w:widowControl/>
              <w:jc w:val="center"/>
              <w:outlineLvl w:val="0"/>
              <w:rPr>
                <w:b/>
                <w:bCs/>
                <w:lang w:eastAsia="ru-RU"/>
              </w:rPr>
            </w:pPr>
            <w:r>
              <w:rPr>
                <w:b/>
                <w:bCs/>
                <w:lang w:eastAsia="ru-RU"/>
              </w:rPr>
              <w:t>3</w:t>
            </w:r>
          </w:p>
        </w:tc>
        <w:tc>
          <w:tcPr>
            <w:tcW w:w="1559" w:type="dxa"/>
            <w:tcBorders>
              <w:top w:val="none" w:sz="255" w:space="0" w:color="auto"/>
              <w:left w:val="none" w:sz="255" w:space="0" w:color="auto"/>
              <w:bottom w:val="single" w:sz="4" w:space="0" w:color="auto"/>
              <w:right w:val="single" w:sz="4" w:space="0" w:color="auto"/>
            </w:tcBorders>
            <w:noWrap/>
            <w:vAlign w:val="bottom"/>
          </w:tcPr>
          <w:p w:rsidR="003A14C6" w:rsidRDefault="008E47EF">
            <w:pPr>
              <w:widowControl/>
              <w:jc w:val="center"/>
              <w:outlineLvl w:val="0"/>
              <w:rPr>
                <w:b/>
                <w:bCs/>
                <w:lang w:eastAsia="ru-RU"/>
              </w:rPr>
            </w:pPr>
            <w:r>
              <w:rPr>
                <w:b/>
                <w:bCs/>
                <w:lang w:eastAsia="ru-RU"/>
              </w:rPr>
              <w:t>4</w:t>
            </w:r>
          </w:p>
        </w:tc>
        <w:tc>
          <w:tcPr>
            <w:tcW w:w="1559" w:type="dxa"/>
            <w:tcBorders>
              <w:top w:val="none" w:sz="255" w:space="0" w:color="auto"/>
              <w:left w:val="none" w:sz="255" w:space="0" w:color="auto"/>
              <w:bottom w:val="single" w:sz="4" w:space="0" w:color="auto"/>
              <w:right w:val="single" w:sz="4" w:space="0" w:color="auto"/>
            </w:tcBorders>
            <w:noWrap/>
            <w:vAlign w:val="bottom"/>
          </w:tcPr>
          <w:p w:rsidR="003A14C6" w:rsidRDefault="008E47EF">
            <w:pPr>
              <w:widowControl/>
              <w:jc w:val="center"/>
              <w:outlineLvl w:val="0"/>
              <w:rPr>
                <w:b/>
                <w:bCs/>
                <w:lang w:eastAsia="ru-RU"/>
              </w:rPr>
            </w:pPr>
            <w:r>
              <w:rPr>
                <w:b/>
                <w:bCs/>
                <w:lang w:eastAsia="ru-RU"/>
              </w:rPr>
              <w:t>5</w:t>
            </w:r>
          </w:p>
        </w:tc>
        <w:tc>
          <w:tcPr>
            <w:tcW w:w="1276" w:type="dxa"/>
            <w:tcBorders>
              <w:top w:val="none" w:sz="255" w:space="0" w:color="auto"/>
              <w:left w:val="none" w:sz="255" w:space="0" w:color="auto"/>
              <w:bottom w:val="single" w:sz="4" w:space="0" w:color="auto"/>
              <w:right w:val="single" w:sz="4" w:space="0" w:color="auto"/>
            </w:tcBorders>
            <w:noWrap/>
            <w:vAlign w:val="bottom"/>
          </w:tcPr>
          <w:p w:rsidR="003A14C6" w:rsidRDefault="008E47EF">
            <w:pPr>
              <w:widowControl/>
              <w:jc w:val="center"/>
              <w:outlineLvl w:val="0"/>
              <w:rPr>
                <w:b/>
                <w:bCs/>
                <w:lang w:eastAsia="ru-RU"/>
              </w:rPr>
            </w:pPr>
            <w:r>
              <w:rPr>
                <w:b/>
                <w:bCs/>
                <w:lang w:eastAsia="ru-RU"/>
              </w:rPr>
              <w:t>6</w:t>
            </w:r>
          </w:p>
        </w:tc>
        <w:tc>
          <w:tcPr>
            <w:tcW w:w="1843" w:type="dxa"/>
            <w:tcBorders>
              <w:top w:val="none" w:sz="255" w:space="0" w:color="auto"/>
              <w:left w:val="none" w:sz="255" w:space="0" w:color="auto"/>
              <w:bottom w:val="single" w:sz="4" w:space="0" w:color="auto"/>
              <w:right w:val="single" w:sz="4" w:space="0" w:color="auto"/>
            </w:tcBorders>
            <w:vAlign w:val="center"/>
          </w:tcPr>
          <w:p w:rsidR="003A14C6" w:rsidRDefault="008E47EF">
            <w:pPr>
              <w:widowControl/>
              <w:jc w:val="center"/>
              <w:outlineLvl w:val="0"/>
              <w:rPr>
                <w:b/>
                <w:bCs/>
                <w:lang w:eastAsia="ru-RU"/>
              </w:rPr>
            </w:pPr>
            <w:r>
              <w:rPr>
                <w:b/>
                <w:bCs/>
                <w:lang w:eastAsia="ru-RU"/>
              </w:rPr>
              <w:t>7</w:t>
            </w:r>
          </w:p>
        </w:tc>
        <w:tc>
          <w:tcPr>
            <w:tcW w:w="1843" w:type="dxa"/>
            <w:tcBorders>
              <w:top w:val="none" w:sz="255" w:space="0" w:color="auto"/>
              <w:left w:val="none" w:sz="255" w:space="0" w:color="auto"/>
              <w:bottom w:val="single" w:sz="4" w:space="0" w:color="auto"/>
              <w:right w:val="single" w:sz="4" w:space="0" w:color="auto"/>
            </w:tcBorders>
            <w:vAlign w:val="center"/>
          </w:tcPr>
          <w:p w:rsidR="003A14C6" w:rsidRDefault="008E47EF">
            <w:pPr>
              <w:widowControl/>
              <w:jc w:val="center"/>
              <w:outlineLvl w:val="0"/>
              <w:rPr>
                <w:b/>
                <w:bCs/>
                <w:lang w:eastAsia="ru-RU"/>
              </w:rPr>
            </w:pPr>
            <w:r>
              <w:rPr>
                <w:b/>
                <w:bCs/>
                <w:lang w:eastAsia="ru-RU"/>
              </w:rPr>
              <w:t>8</w:t>
            </w:r>
          </w:p>
        </w:tc>
      </w:tr>
      <w:tr w:rsidR="003A14C6">
        <w:trPr>
          <w:trHeight w:val="403"/>
        </w:trPr>
        <w:tc>
          <w:tcPr>
            <w:tcW w:w="426" w:type="dxa"/>
            <w:tcBorders>
              <w:top w:val="none" w:sz="255" w:space="0" w:color="auto"/>
              <w:left w:val="single" w:sz="4" w:space="0" w:color="auto"/>
              <w:bottom w:val="single" w:sz="4" w:space="0" w:color="auto"/>
              <w:right w:val="single" w:sz="4" w:space="0" w:color="auto"/>
            </w:tcBorders>
            <w:shd w:val="clear" w:color="000000" w:fill="FFFFFF"/>
            <w:noWrap/>
            <w:vAlign w:val="center"/>
          </w:tcPr>
          <w:p w:rsidR="003A14C6" w:rsidRDefault="003A14C6">
            <w:pPr>
              <w:widowControl/>
              <w:jc w:val="center"/>
              <w:outlineLvl w:val="0"/>
              <w:rPr>
                <w:b/>
                <w:bCs/>
                <w:lang w:eastAsia="ru-RU"/>
              </w:rPr>
            </w:pPr>
          </w:p>
        </w:tc>
        <w:tc>
          <w:tcPr>
            <w:tcW w:w="5670" w:type="dxa"/>
            <w:tcBorders>
              <w:top w:val="single" w:sz="4" w:space="0" w:color="auto"/>
              <w:left w:val="none" w:sz="255" w:space="0" w:color="auto"/>
              <w:bottom w:val="single" w:sz="4" w:space="0" w:color="auto"/>
              <w:right w:val="single" w:sz="4" w:space="0" w:color="000000"/>
            </w:tcBorders>
            <w:shd w:val="clear" w:color="000000" w:fill="FFFFFF"/>
            <w:vAlign w:val="center"/>
          </w:tcPr>
          <w:p w:rsidR="003A14C6" w:rsidRDefault="008E47EF">
            <w:pPr>
              <w:widowControl/>
              <w:outlineLvl w:val="0"/>
              <w:rPr>
                <w:b/>
                <w:bCs/>
                <w:lang w:eastAsia="ru-RU"/>
              </w:rPr>
            </w:pPr>
            <w:r>
              <w:rPr>
                <w:b/>
                <w:bCs/>
                <w:lang w:eastAsia="ru-RU"/>
              </w:rPr>
              <w:t>2 полугодие 2026 года</w:t>
            </w:r>
          </w:p>
        </w:tc>
        <w:tc>
          <w:tcPr>
            <w:tcW w:w="992"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lang w:eastAsia="ru-RU"/>
              </w:rPr>
            </w:pPr>
            <w:r>
              <w:rPr>
                <w:lang w:eastAsia="ru-RU"/>
              </w:rPr>
              <w:t> </w:t>
            </w:r>
          </w:p>
        </w:tc>
        <w:tc>
          <w:tcPr>
            <w:tcW w:w="1559"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 </w:t>
            </w:r>
          </w:p>
        </w:tc>
        <w:tc>
          <w:tcPr>
            <w:tcW w:w="1559"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 </w:t>
            </w:r>
          </w:p>
        </w:tc>
        <w:tc>
          <w:tcPr>
            <w:tcW w:w="1276"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 </w:t>
            </w:r>
          </w:p>
        </w:tc>
        <w:tc>
          <w:tcPr>
            <w:tcW w:w="1843" w:type="dxa"/>
            <w:tcBorders>
              <w:top w:val="none" w:sz="255" w:space="0" w:color="auto"/>
              <w:left w:val="none" w:sz="255" w:space="0" w:color="auto"/>
              <w:bottom w:val="single" w:sz="4" w:space="0" w:color="auto"/>
              <w:right w:val="single" w:sz="4" w:space="0" w:color="auto"/>
            </w:tcBorders>
            <w:noWrap/>
            <w:vAlign w:val="center"/>
          </w:tcPr>
          <w:p w:rsidR="003A14C6" w:rsidRDefault="003A14C6">
            <w:pPr>
              <w:widowControl/>
              <w:jc w:val="center"/>
              <w:outlineLvl w:val="0"/>
              <w:rPr>
                <w:b/>
                <w:bCs/>
                <w:lang w:eastAsia="ru-RU"/>
              </w:rPr>
            </w:pPr>
          </w:p>
        </w:tc>
        <w:tc>
          <w:tcPr>
            <w:tcW w:w="1843"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3A14C6" w:rsidRDefault="003A14C6">
            <w:pPr>
              <w:widowControl/>
              <w:jc w:val="center"/>
              <w:outlineLvl w:val="0"/>
              <w:rPr>
                <w:b/>
                <w:bCs/>
                <w:lang w:eastAsia="ru-RU"/>
              </w:rPr>
            </w:pPr>
          </w:p>
        </w:tc>
      </w:tr>
      <w:tr w:rsidR="003A14C6">
        <w:trPr>
          <w:trHeight w:val="410"/>
        </w:trPr>
        <w:tc>
          <w:tcPr>
            <w:tcW w:w="426" w:type="dxa"/>
            <w:tcBorders>
              <w:top w:val="none" w:sz="255" w:space="0" w:color="auto"/>
              <w:left w:val="single" w:sz="4" w:space="0" w:color="auto"/>
              <w:bottom w:val="single" w:sz="4" w:space="0" w:color="auto"/>
              <w:right w:val="single" w:sz="4" w:space="0" w:color="auto"/>
            </w:tcBorders>
            <w:shd w:val="clear" w:color="000000" w:fill="FFFFFF"/>
            <w:noWrap/>
            <w:vAlign w:val="center"/>
          </w:tcPr>
          <w:p w:rsidR="003A14C6" w:rsidRDefault="008E47EF">
            <w:pPr>
              <w:widowControl/>
              <w:jc w:val="center"/>
              <w:outlineLvl w:val="0"/>
              <w:rPr>
                <w:bCs/>
                <w:lang w:eastAsia="ru-RU"/>
              </w:rPr>
            </w:pPr>
            <w:r>
              <w:rPr>
                <w:bCs/>
                <w:lang w:eastAsia="ru-RU"/>
              </w:rPr>
              <w:t>1</w:t>
            </w:r>
          </w:p>
        </w:tc>
        <w:tc>
          <w:tcPr>
            <w:tcW w:w="5670" w:type="dxa"/>
            <w:tcBorders>
              <w:top w:val="single" w:sz="4" w:space="0" w:color="auto"/>
              <w:left w:val="none" w:sz="255" w:space="0" w:color="auto"/>
              <w:bottom w:val="single" w:sz="4" w:space="0" w:color="auto"/>
              <w:right w:val="single" w:sz="4" w:space="0" w:color="000000"/>
            </w:tcBorders>
            <w:shd w:val="clear" w:color="000000" w:fill="FFFFFF"/>
            <w:vAlign w:val="center"/>
          </w:tcPr>
          <w:p w:rsidR="003A14C6" w:rsidRDefault="008E47EF">
            <w:pPr>
              <w:widowControl/>
              <w:outlineLvl w:val="0"/>
              <w:rPr>
                <w:lang w:eastAsia="ru-RU"/>
              </w:rPr>
            </w:pPr>
            <w:r>
              <w:rPr>
                <w:lang w:eastAsia="ru-RU"/>
              </w:rPr>
              <w:t xml:space="preserve">Техническое обслуживание плиты четырехгорелочной газовой </w:t>
            </w:r>
          </w:p>
        </w:tc>
        <w:tc>
          <w:tcPr>
            <w:tcW w:w="992" w:type="dxa"/>
            <w:tcBorders>
              <w:top w:val="none" w:sz="255" w:space="0" w:color="auto"/>
              <w:left w:val="none" w:sz="255" w:space="0" w:color="auto"/>
              <w:bottom w:val="single" w:sz="4" w:space="0" w:color="auto"/>
              <w:right w:val="single" w:sz="4" w:space="0" w:color="auto"/>
            </w:tcBorders>
            <w:shd w:val="clear" w:color="000000" w:fill="FFFFFF"/>
          </w:tcPr>
          <w:p w:rsidR="003A14C6" w:rsidRDefault="008E47EF">
            <w:pPr>
              <w:jc w:val="center"/>
            </w:pPr>
            <w:r>
              <w:rPr>
                <w:lang w:eastAsia="ru-RU"/>
              </w:rPr>
              <w:t>Шт.</w:t>
            </w:r>
          </w:p>
        </w:tc>
        <w:tc>
          <w:tcPr>
            <w:tcW w:w="1559"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33</w:t>
            </w:r>
          </w:p>
        </w:tc>
        <w:tc>
          <w:tcPr>
            <w:tcW w:w="1559"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1</w:t>
            </w:r>
          </w:p>
        </w:tc>
        <w:tc>
          <w:tcPr>
            <w:tcW w:w="1276"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33</w:t>
            </w:r>
          </w:p>
        </w:tc>
        <w:tc>
          <w:tcPr>
            <w:tcW w:w="1843"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3A14C6" w:rsidRDefault="003A14C6">
            <w:pPr>
              <w:widowControl/>
              <w:jc w:val="center"/>
              <w:outlineLvl w:val="0"/>
              <w:rPr>
                <w:b/>
                <w:bCs/>
                <w:lang w:eastAsia="ru-RU"/>
              </w:rPr>
            </w:pPr>
          </w:p>
        </w:tc>
        <w:tc>
          <w:tcPr>
            <w:tcW w:w="1843"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3A14C6" w:rsidRDefault="003A14C6">
            <w:pPr>
              <w:widowControl/>
              <w:jc w:val="center"/>
              <w:outlineLvl w:val="0"/>
              <w:rPr>
                <w:b/>
                <w:bCs/>
                <w:lang w:eastAsia="ru-RU"/>
              </w:rPr>
            </w:pPr>
          </w:p>
        </w:tc>
      </w:tr>
      <w:tr w:rsidR="003A14C6">
        <w:trPr>
          <w:trHeight w:val="410"/>
        </w:trPr>
        <w:tc>
          <w:tcPr>
            <w:tcW w:w="426" w:type="dxa"/>
            <w:tcBorders>
              <w:top w:val="none" w:sz="255" w:space="0" w:color="auto"/>
              <w:left w:val="single" w:sz="4" w:space="0" w:color="auto"/>
              <w:bottom w:val="single" w:sz="4" w:space="0" w:color="auto"/>
              <w:right w:val="single" w:sz="4" w:space="0" w:color="auto"/>
            </w:tcBorders>
            <w:shd w:val="clear" w:color="000000" w:fill="FFFFFF"/>
            <w:noWrap/>
            <w:vAlign w:val="center"/>
          </w:tcPr>
          <w:p w:rsidR="003A14C6" w:rsidRDefault="008E47EF">
            <w:pPr>
              <w:widowControl/>
              <w:jc w:val="center"/>
              <w:outlineLvl w:val="0"/>
              <w:rPr>
                <w:bCs/>
                <w:lang w:eastAsia="ru-RU"/>
              </w:rPr>
            </w:pPr>
            <w:r>
              <w:rPr>
                <w:bCs/>
                <w:lang w:eastAsia="ru-RU"/>
              </w:rPr>
              <w:t>2</w:t>
            </w:r>
          </w:p>
        </w:tc>
        <w:tc>
          <w:tcPr>
            <w:tcW w:w="5670" w:type="dxa"/>
            <w:tcBorders>
              <w:top w:val="single" w:sz="4" w:space="0" w:color="auto"/>
              <w:left w:val="none" w:sz="255" w:space="0" w:color="auto"/>
              <w:bottom w:val="single" w:sz="4" w:space="0" w:color="auto"/>
              <w:right w:val="single" w:sz="4" w:space="0" w:color="000000"/>
            </w:tcBorders>
            <w:shd w:val="clear" w:color="000000" w:fill="FFFFFF"/>
            <w:vAlign w:val="center"/>
          </w:tcPr>
          <w:p w:rsidR="003A14C6" w:rsidRDefault="008E47EF">
            <w:pPr>
              <w:widowControl/>
              <w:outlineLvl w:val="0"/>
              <w:rPr>
                <w:lang w:eastAsia="ru-RU"/>
              </w:rPr>
            </w:pPr>
            <w:r>
              <w:rPr>
                <w:lang w:eastAsia="ru-RU"/>
              </w:rPr>
              <w:t>Техническое обслуживание плиты четырехгорелочной газово-электрической</w:t>
            </w:r>
          </w:p>
        </w:tc>
        <w:tc>
          <w:tcPr>
            <w:tcW w:w="992" w:type="dxa"/>
            <w:tcBorders>
              <w:top w:val="none" w:sz="255" w:space="0" w:color="auto"/>
              <w:left w:val="none" w:sz="255" w:space="0" w:color="auto"/>
              <w:bottom w:val="single" w:sz="4" w:space="0" w:color="auto"/>
              <w:right w:val="single" w:sz="4" w:space="0" w:color="auto"/>
            </w:tcBorders>
            <w:shd w:val="clear" w:color="000000" w:fill="FFFFFF"/>
          </w:tcPr>
          <w:p w:rsidR="003A14C6" w:rsidRDefault="008E47EF">
            <w:pPr>
              <w:jc w:val="center"/>
              <w:rPr>
                <w:lang w:eastAsia="ru-RU"/>
              </w:rPr>
            </w:pPr>
            <w:r>
              <w:rPr>
                <w:lang w:eastAsia="ru-RU"/>
              </w:rPr>
              <w:t>Шт.</w:t>
            </w:r>
          </w:p>
        </w:tc>
        <w:tc>
          <w:tcPr>
            <w:tcW w:w="1559"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15</w:t>
            </w:r>
          </w:p>
        </w:tc>
        <w:tc>
          <w:tcPr>
            <w:tcW w:w="1559"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1</w:t>
            </w:r>
          </w:p>
        </w:tc>
        <w:tc>
          <w:tcPr>
            <w:tcW w:w="1276" w:type="dxa"/>
            <w:tcBorders>
              <w:top w:val="none" w:sz="255"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15</w:t>
            </w:r>
          </w:p>
        </w:tc>
        <w:tc>
          <w:tcPr>
            <w:tcW w:w="1843"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3A14C6" w:rsidRDefault="003A14C6">
            <w:pPr>
              <w:widowControl/>
              <w:jc w:val="center"/>
              <w:outlineLvl w:val="0"/>
              <w:rPr>
                <w:b/>
                <w:bCs/>
                <w:lang w:eastAsia="ru-RU"/>
              </w:rPr>
            </w:pPr>
          </w:p>
        </w:tc>
        <w:tc>
          <w:tcPr>
            <w:tcW w:w="1843"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3A14C6" w:rsidRDefault="003A14C6">
            <w:pPr>
              <w:widowControl/>
              <w:jc w:val="center"/>
              <w:outlineLvl w:val="0"/>
              <w:rPr>
                <w:b/>
                <w:bCs/>
                <w:lang w:eastAsia="ru-RU"/>
              </w:rPr>
            </w:pPr>
          </w:p>
        </w:tc>
      </w:tr>
      <w:tr w:rsidR="003A14C6">
        <w:trPr>
          <w:trHeight w:val="315"/>
        </w:trPr>
        <w:tc>
          <w:tcPr>
            <w:tcW w:w="426" w:type="dxa"/>
            <w:tcBorders>
              <w:top w:val="single" w:sz="4" w:space="0" w:color="auto"/>
              <w:left w:val="single" w:sz="4" w:space="0" w:color="auto"/>
              <w:bottom w:val="single" w:sz="4" w:space="0" w:color="auto"/>
              <w:right w:val="single" w:sz="4" w:space="0" w:color="auto"/>
            </w:tcBorders>
            <w:noWrap/>
            <w:vAlign w:val="center"/>
          </w:tcPr>
          <w:p w:rsidR="003A14C6" w:rsidRDefault="008E47EF">
            <w:pPr>
              <w:widowControl/>
              <w:jc w:val="center"/>
              <w:outlineLvl w:val="0"/>
              <w:rPr>
                <w:lang w:eastAsia="ru-RU"/>
              </w:rPr>
            </w:pPr>
            <w:r>
              <w:rPr>
                <w:lang w:eastAsia="ru-RU"/>
              </w:rPr>
              <w:t> </w:t>
            </w:r>
          </w:p>
        </w:tc>
        <w:tc>
          <w:tcPr>
            <w:tcW w:w="5670" w:type="dxa"/>
            <w:tcBorders>
              <w:top w:val="single" w:sz="4" w:space="0" w:color="auto"/>
              <w:left w:val="none" w:sz="255" w:space="0" w:color="auto"/>
              <w:bottom w:val="single" w:sz="4" w:space="0" w:color="auto"/>
              <w:right w:val="single" w:sz="4" w:space="0" w:color="000000"/>
            </w:tcBorders>
            <w:shd w:val="clear" w:color="000000" w:fill="FFFFFF"/>
            <w:vAlign w:val="center"/>
          </w:tcPr>
          <w:p w:rsidR="003A14C6" w:rsidRDefault="008E47EF">
            <w:pPr>
              <w:widowControl/>
              <w:jc w:val="center"/>
              <w:outlineLvl w:val="0"/>
              <w:rPr>
                <w:b/>
                <w:bCs/>
                <w:lang w:eastAsia="ru-RU"/>
              </w:rPr>
            </w:pPr>
            <w:r>
              <w:rPr>
                <w:b/>
                <w:bCs/>
                <w:lang w:eastAsia="ru-RU"/>
              </w:rPr>
              <w:t>Итого</w:t>
            </w:r>
          </w:p>
        </w:tc>
        <w:tc>
          <w:tcPr>
            <w:tcW w:w="992" w:type="dxa"/>
            <w:tcBorders>
              <w:top w:val="single" w:sz="4" w:space="0" w:color="auto"/>
              <w:left w:val="none" w:sz="255" w:space="0" w:color="auto"/>
              <w:bottom w:val="single" w:sz="4" w:space="0" w:color="auto"/>
              <w:right w:val="single" w:sz="4" w:space="0" w:color="auto"/>
            </w:tcBorders>
            <w:shd w:val="clear" w:color="000000" w:fill="FFFFFF"/>
            <w:noWrap/>
            <w:vAlign w:val="center"/>
          </w:tcPr>
          <w:p w:rsidR="003A14C6" w:rsidRDefault="008E47EF">
            <w:pPr>
              <w:widowControl/>
              <w:jc w:val="center"/>
              <w:outlineLvl w:val="0"/>
              <w:rPr>
                <w:b/>
                <w:bCs/>
                <w:lang w:eastAsia="ru-RU"/>
              </w:rPr>
            </w:pPr>
            <w:r>
              <w:rPr>
                <w:b/>
                <w:bCs/>
                <w:lang w:eastAsia="ru-RU"/>
              </w:rPr>
              <w:t> </w:t>
            </w:r>
          </w:p>
        </w:tc>
        <w:tc>
          <w:tcPr>
            <w:tcW w:w="1559" w:type="dxa"/>
            <w:tcBorders>
              <w:top w:val="single" w:sz="4"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 </w:t>
            </w:r>
          </w:p>
        </w:tc>
        <w:tc>
          <w:tcPr>
            <w:tcW w:w="1559" w:type="dxa"/>
            <w:tcBorders>
              <w:top w:val="single" w:sz="4"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 </w:t>
            </w:r>
          </w:p>
        </w:tc>
        <w:tc>
          <w:tcPr>
            <w:tcW w:w="1276" w:type="dxa"/>
            <w:tcBorders>
              <w:top w:val="single" w:sz="4" w:space="0" w:color="auto"/>
              <w:left w:val="none" w:sz="255" w:space="0" w:color="auto"/>
              <w:bottom w:val="single" w:sz="4" w:space="0" w:color="auto"/>
              <w:right w:val="single" w:sz="4" w:space="0" w:color="auto"/>
            </w:tcBorders>
            <w:shd w:val="clear" w:color="000000" w:fill="FFFFFF"/>
            <w:vAlign w:val="center"/>
          </w:tcPr>
          <w:p w:rsidR="003A14C6" w:rsidRDefault="008E47EF">
            <w:pPr>
              <w:widowControl/>
              <w:jc w:val="center"/>
              <w:outlineLvl w:val="0"/>
              <w:rPr>
                <w:b/>
                <w:bCs/>
                <w:lang w:eastAsia="ru-RU"/>
              </w:rPr>
            </w:pPr>
            <w:r>
              <w:rPr>
                <w:b/>
                <w:bCs/>
                <w:lang w:eastAsia="ru-RU"/>
              </w:rPr>
              <w:t> </w:t>
            </w:r>
          </w:p>
        </w:tc>
        <w:tc>
          <w:tcPr>
            <w:tcW w:w="1843" w:type="dxa"/>
            <w:tcBorders>
              <w:top w:val="single" w:sz="4" w:space="0" w:color="auto"/>
              <w:left w:val="none" w:sz="255" w:space="0" w:color="auto"/>
              <w:bottom w:val="single" w:sz="4" w:space="0" w:color="auto"/>
              <w:right w:val="single" w:sz="4" w:space="0" w:color="auto"/>
            </w:tcBorders>
            <w:shd w:val="clear" w:color="000000" w:fill="FFFFFF"/>
            <w:vAlign w:val="center"/>
          </w:tcPr>
          <w:p w:rsidR="003A14C6" w:rsidRDefault="003A14C6">
            <w:pPr>
              <w:widowControl/>
              <w:jc w:val="center"/>
              <w:outlineLvl w:val="0"/>
              <w:rPr>
                <w:b/>
                <w:bCs/>
                <w:lang w:eastAsia="ru-RU"/>
              </w:rPr>
            </w:pPr>
          </w:p>
        </w:tc>
        <w:tc>
          <w:tcPr>
            <w:tcW w:w="1843" w:type="dxa"/>
            <w:tcBorders>
              <w:top w:val="single" w:sz="4" w:space="0" w:color="auto"/>
              <w:left w:val="none" w:sz="255" w:space="0" w:color="auto"/>
              <w:bottom w:val="single" w:sz="4" w:space="0" w:color="auto"/>
              <w:right w:val="single" w:sz="4" w:space="0" w:color="auto"/>
            </w:tcBorders>
            <w:shd w:val="clear" w:color="000000" w:fill="FFFFFF"/>
            <w:noWrap/>
            <w:vAlign w:val="center"/>
          </w:tcPr>
          <w:p w:rsidR="003A14C6" w:rsidRDefault="003A14C6">
            <w:pPr>
              <w:widowControl/>
              <w:jc w:val="center"/>
              <w:outlineLvl w:val="0"/>
              <w:rPr>
                <w:b/>
                <w:bCs/>
                <w:lang w:eastAsia="ru-RU"/>
              </w:rPr>
            </w:pPr>
          </w:p>
        </w:tc>
      </w:tr>
    </w:tbl>
    <w:p w:rsidR="003A14C6" w:rsidRDefault="008E47EF">
      <w:pPr>
        <w:pStyle w:val="310"/>
        <w:ind w:left="0"/>
        <w:jc w:val="both"/>
        <w:rPr>
          <w:sz w:val="22"/>
          <w:szCs w:val="22"/>
        </w:rPr>
      </w:pPr>
      <w:r>
        <w:rPr>
          <w:sz w:val="22"/>
          <w:szCs w:val="22"/>
        </w:rPr>
        <w:tab/>
      </w:r>
    </w:p>
    <w:p w:rsidR="003A14C6" w:rsidRDefault="003A14C6">
      <w:pPr>
        <w:pStyle w:val="310"/>
        <w:ind w:left="0"/>
        <w:jc w:val="both"/>
        <w:rPr>
          <w:sz w:val="22"/>
          <w:szCs w:val="22"/>
        </w:rPr>
      </w:pPr>
    </w:p>
    <w:tbl>
      <w:tblPr>
        <w:tblW w:w="0" w:type="auto"/>
        <w:tblInd w:w="108" w:type="dxa"/>
        <w:tblLook w:val="04A0" w:firstRow="1" w:lastRow="0" w:firstColumn="1" w:lastColumn="0" w:noHBand="0" w:noVBand="1"/>
      </w:tblPr>
      <w:tblGrid>
        <w:gridCol w:w="7938"/>
        <w:gridCol w:w="6946"/>
      </w:tblGrid>
      <w:tr w:rsidR="003A14C6">
        <w:tc>
          <w:tcPr>
            <w:tcW w:w="7938" w:type="dxa"/>
          </w:tcPr>
          <w:p w:rsidR="003A14C6" w:rsidRDefault="008E47EF">
            <w:pPr>
              <w:pStyle w:val="310"/>
              <w:ind w:left="567" w:hanging="567"/>
              <w:rPr>
                <w:b/>
                <w:sz w:val="22"/>
                <w:szCs w:val="22"/>
              </w:rPr>
            </w:pPr>
            <w:r>
              <w:rPr>
                <w:b/>
                <w:sz w:val="22"/>
                <w:szCs w:val="22"/>
              </w:rPr>
              <w:t xml:space="preserve">Заказчик: </w:t>
            </w:r>
          </w:p>
          <w:p w:rsidR="003A14C6" w:rsidRDefault="003A14C6">
            <w:pPr>
              <w:pStyle w:val="310"/>
              <w:ind w:left="567" w:hanging="567"/>
              <w:rPr>
                <w:sz w:val="6"/>
                <w:szCs w:val="6"/>
              </w:rPr>
            </w:pPr>
          </w:p>
          <w:p w:rsidR="003A14C6" w:rsidRDefault="008E47EF">
            <w:pPr>
              <w:pStyle w:val="310"/>
              <w:ind w:left="567" w:hanging="567"/>
              <w:rPr>
                <w:sz w:val="22"/>
                <w:szCs w:val="22"/>
              </w:rPr>
            </w:pPr>
            <w:r>
              <w:rPr>
                <w:sz w:val="22"/>
                <w:szCs w:val="22"/>
              </w:rPr>
              <w:t xml:space="preserve">                </w:t>
            </w:r>
          </w:p>
          <w:p w:rsidR="003A14C6" w:rsidRDefault="003A14C6">
            <w:pPr>
              <w:pStyle w:val="310"/>
              <w:ind w:left="567" w:hanging="567"/>
              <w:rPr>
                <w:sz w:val="22"/>
                <w:szCs w:val="22"/>
              </w:rPr>
            </w:pPr>
          </w:p>
          <w:p w:rsidR="003A14C6" w:rsidRDefault="008E47EF">
            <w:pPr>
              <w:pStyle w:val="310"/>
              <w:ind w:left="567" w:hanging="567"/>
              <w:rPr>
                <w:sz w:val="22"/>
                <w:szCs w:val="22"/>
              </w:rPr>
            </w:pPr>
            <w:r>
              <w:rPr>
                <w:sz w:val="22"/>
                <w:szCs w:val="22"/>
              </w:rPr>
              <w:t>___________________   /_______________________/</w:t>
            </w:r>
          </w:p>
          <w:p w:rsidR="003A14C6" w:rsidRDefault="008E47EF">
            <w:pPr>
              <w:pStyle w:val="310"/>
              <w:ind w:left="567" w:hanging="567"/>
              <w:rPr>
                <w:sz w:val="22"/>
                <w:szCs w:val="22"/>
                <w:u w:val="single"/>
              </w:rPr>
            </w:pPr>
            <w:r>
              <w:rPr>
                <w:iCs/>
                <w:sz w:val="22"/>
                <w:szCs w:val="22"/>
                <w:lang w:eastAsia="ru-RU"/>
              </w:rPr>
              <w:t>Подпись, печать</w:t>
            </w:r>
          </w:p>
        </w:tc>
        <w:tc>
          <w:tcPr>
            <w:tcW w:w="6946" w:type="dxa"/>
          </w:tcPr>
          <w:p w:rsidR="003A14C6" w:rsidRDefault="008E47EF">
            <w:pPr>
              <w:pStyle w:val="310"/>
              <w:shd w:val="clear" w:color="auto" w:fill="auto"/>
              <w:ind w:left="0"/>
              <w:jc w:val="both"/>
              <w:rPr>
                <w:b/>
                <w:sz w:val="22"/>
                <w:szCs w:val="22"/>
              </w:rPr>
            </w:pPr>
            <w:r>
              <w:rPr>
                <w:b/>
                <w:sz w:val="22"/>
                <w:szCs w:val="22"/>
              </w:rPr>
              <w:t>Исполнитель:</w:t>
            </w:r>
          </w:p>
          <w:p w:rsidR="003A14C6" w:rsidRDefault="003A14C6">
            <w:pPr>
              <w:pStyle w:val="310"/>
              <w:shd w:val="clear" w:color="auto" w:fill="auto"/>
              <w:ind w:left="0"/>
              <w:jc w:val="both"/>
              <w:rPr>
                <w:sz w:val="22"/>
                <w:szCs w:val="22"/>
              </w:rPr>
            </w:pPr>
          </w:p>
          <w:p w:rsidR="003A14C6" w:rsidRDefault="003A14C6">
            <w:pPr>
              <w:pStyle w:val="310"/>
              <w:shd w:val="clear" w:color="auto" w:fill="auto"/>
              <w:ind w:left="0"/>
              <w:jc w:val="both"/>
              <w:rPr>
                <w:sz w:val="22"/>
                <w:szCs w:val="22"/>
              </w:rPr>
            </w:pPr>
          </w:p>
          <w:p w:rsidR="003A14C6" w:rsidRDefault="008E47EF">
            <w:pPr>
              <w:pStyle w:val="310"/>
              <w:shd w:val="clear" w:color="auto" w:fill="auto"/>
              <w:ind w:left="0"/>
              <w:jc w:val="both"/>
              <w:rPr>
                <w:sz w:val="22"/>
                <w:szCs w:val="22"/>
              </w:rPr>
            </w:pPr>
            <w:r>
              <w:rPr>
                <w:sz w:val="22"/>
                <w:szCs w:val="22"/>
              </w:rPr>
              <w:t xml:space="preserve"> ____________________/</w:t>
            </w:r>
            <w:r>
              <w:rPr>
                <w:rStyle w:val="WW8Num1z0"/>
                <w:sz w:val="22"/>
                <w:szCs w:val="22"/>
              </w:rPr>
              <w:t>_________________________/</w:t>
            </w:r>
          </w:p>
          <w:p w:rsidR="003A14C6" w:rsidRDefault="008E47EF">
            <w:pPr>
              <w:pStyle w:val="310"/>
              <w:shd w:val="clear" w:color="auto" w:fill="auto"/>
              <w:ind w:left="0"/>
              <w:jc w:val="both"/>
              <w:rPr>
                <w:sz w:val="22"/>
                <w:szCs w:val="22"/>
              </w:rPr>
            </w:pPr>
            <w:r>
              <w:rPr>
                <w:iCs/>
                <w:sz w:val="22"/>
                <w:szCs w:val="22"/>
                <w:lang w:eastAsia="ru-RU"/>
              </w:rPr>
              <w:t>Подпись, печать</w:t>
            </w:r>
          </w:p>
        </w:tc>
      </w:tr>
    </w:tbl>
    <w:p w:rsidR="003A14C6" w:rsidRDefault="003A14C6"/>
    <w:sectPr w:rsidR="003A14C6">
      <w:footerReference w:type="even" r:id="rId12"/>
      <w:footerReference w:type="default" r:id="rId13"/>
      <w:footnotePr>
        <w:pos w:val="beneathText"/>
      </w:footnotePr>
      <w:pgSz w:w="16837" w:h="11905" w:orient="landscape"/>
      <w:pgMar w:top="284" w:right="426" w:bottom="568" w:left="1134" w:header="720" w:footer="1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4C6" w:rsidRDefault="008E47EF">
      <w:r>
        <w:separator/>
      </w:r>
    </w:p>
  </w:endnote>
  <w:endnote w:type="continuationSeparator" w:id="0">
    <w:p w:rsidR="003A14C6" w:rsidRDefault="008E4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4C6" w:rsidRDefault="008E47EF">
    <w:pPr>
      <w:pStyle w:val="af6"/>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rPr>
      <w:t>1</w:t>
    </w:r>
    <w:r>
      <w:rPr>
        <w:rStyle w:val="aff4"/>
      </w:rPr>
      <w:fldChar w:fldCharType="end"/>
    </w:r>
  </w:p>
  <w:p w:rsidR="003A14C6" w:rsidRDefault="003A14C6">
    <w:pPr>
      <w:pStyle w:val="af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4C6" w:rsidRDefault="008E47EF">
    <w:pPr>
      <w:pStyle w:val="af6"/>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7</w:t>
    </w:r>
    <w:r>
      <w:rPr>
        <w:rStyle w:val="aff4"/>
      </w:rPr>
      <w:fldChar w:fldCharType="end"/>
    </w:r>
  </w:p>
  <w:p w:rsidR="003A14C6" w:rsidRDefault="003A14C6">
    <w:pPr>
      <w:pStyle w:val="af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4C6" w:rsidRDefault="008E47EF">
    <w:pPr>
      <w:pStyle w:val="af6"/>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rPr>
      <w:t>1</w:t>
    </w:r>
    <w:r>
      <w:rPr>
        <w:rStyle w:val="aff4"/>
      </w:rPr>
      <w:fldChar w:fldCharType="end"/>
    </w:r>
  </w:p>
  <w:p w:rsidR="003A14C6" w:rsidRDefault="003A14C6">
    <w:pPr>
      <w:pStyle w:val="af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4C6" w:rsidRDefault="003A14C6">
    <w:pPr>
      <w:pStyle w:val="af6"/>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4C6" w:rsidRDefault="008E47EF">
    <w:pPr>
      <w:pStyle w:val="af6"/>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rPr>
      <w:t>1</w:t>
    </w:r>
    <w:r>
      <w:rPr>
        <w:rStyle w:val="aff4"/>
      </w:rPr>
      <w:fldChar w:fldCharType="end"/>
    </w:r>
  </w:p>
  <w:p w:rsidR="003A14C6" w:rsidRDefault="003A14C6">
    <w:pPr>
      <w:pStyle w:val="af6"/>
      <w:ind w:right="360"/>
    </w:pPr>
  </w:p>
  <w:p w:rsidR="003A14C6" w:rsidRDefault="003A14C6"/>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4C6" w:rsidRDefault="003A14C6">
    <w:pPr>
      <w:pStyle w:val="af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4C6" w:rsidRDefault="008E47EF">
      <w:r>
        <w:separator/>
      </w:r>
    </w:p>
  </w:footnote>
  <w:footnote w:type="continuationSeparator" w:id="0">
    <w:p w:rsidR="003A14C6" w:rsidRDefault="008E47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C62E20E"/>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3CB39D8"/>
    <w:multiLevelType w:val="multilevel"/>
    <w:tmpl w:val="E392E9E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066874DB"/>
    <w:multiLevelType w:val="multilevel"/>
    <w:tmpl w:val="9282FD6E"/>
    <w:lvl w:ilvl="0">
      <w:start w:val="1"/>
      <w:numFmt w:val="decimal"/>
      <w:lvlText w:val="%1."/>
      <w:lvlJc w:val="left"/>
      <w:pPr>
        <w:ind w:left="389" w:hanging="360"/>
      </w:pPr>
    </w:lvl>
    <w:lvl w:ilvl="1">
      <w:start w:val="1"/>
      <w:numFmt w:val="lowerLetter"/>
      <w:lvlText w:val="%2."/>
      <w:lvlJc w:val="left"/>
      <w:pPr>
        <w:ind w:left="1109" w:hanging="360"/>
      </w:pPr>
    </w:lvl>
    <w:lvl w:ilvl="2">
      <w:start w:val="1"/>
      <w:numFmt w:val="lowerRoman"/>
      <w:lvlText w:val="%3."/>
      <w:lvlJc w:val="right"/>
      <w:pPr>
        <w:ind w:left="1829" w:hanging="180"/>
      </w:pPr>
    </w:lvl>
    <w:lvl w:ilvl="3">
      <w:start w:val="1"/>
      <w:numFmt w:val="decimal"/>
      <w:lvlText w:val="%4."/>
      <w:lvlJc w:val="left"/>
      <w:pPr>
        <w:ind w:left="2549" w:hanging="360"/>
      </w:pPr>
    </w:lvl>
    <w:lvl w:ilvl="4">
      <w:start w:val="1"/>
      <w:numFmt w:val="lowerLetter"/>
      <w:lvlText w:val="%5."/>
      <w:lvlJc w:val="left"/>
      <w:pPr>
        <w:ind w:left="3269" w:hanging="360"/>
      </w:pPr>
    </w:lvl>
    <w:lvl w:ilvl="5">
      <w:start w:val="1"/>
      <w:numFmt w:val="lowerRoman"/>
      <w:lvlText w:val="%6."/>
      <w:lvlJc w:val="right"/>
      <w:pPr>
        <w:ind w:left="3989" w:hanging="180"/>
      </w:pPr>
    </w:lvl>
    <w:lvl w:ilvl="6">
      <w:start w:val="1"/>
      <w:numFmt w:val="decimal"/>
      <w:lvlText w:val="%7."/>
      <w:lvlJc w:val="left"/>
      <w:pPr>
        <w:ind w:left="4709" w:hanging="360"/>
      </w:pPr>
    </w:lvl>
    <w:lvl w:ilvl="7">
      <w:start w:val="1"/>
      <w:numFmt w:val="lowerLetter"/>
      <w:lvlText w:val="%8."/>
      <w:lvlJc w:val="left"/>
      <w:pPr>
        <w:ind w:left="5429" w:hanging="360"/>
      </w:pPr>
    </w:lvl>
    <w:lvl w:ilvl="8">
      <w:start w:val="1"/>
      <w:numFmt w:val="lowerRoman"/>
      <w:lvlText w:val="%9."/>
      <w:lvlJc w:val="right"/>
      <w:pPr>
        <w:ind w:left="6149" w:hanging="180"/>
      </w:pPr>
    </w:lvl>
  </w:abstractNum>
  <w:abstractNum w:abstractNumId="3" w15:restartNumberingAfterBreak="0">
    <w:nsid w:val="07B02A1A"/>
    <w:multiLevelType w:val="multilevel"/>
    <w:tmpl w:val="133A08BA"/>
    <w:lvl w:ilvl="0">
      <w:start w:val="1"/>
      <w:numFmt w:val="decimal"/>
      <w:lvlText w:val="7.%1."/>
      <w:lvlJc w:val="left"/>
      <w:pPr>
        <w:tabs>
          <w:tab w:val="num" w:pos="0"/>
        </w:tabs>
        <w:ind w:left="397" w:hanging="397"/>
      </w:pPr>
      <w:rPr>
        <w:rFonts w:ascii="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AAE594B"/>
    <w:multiLevelType w:val="multilevel"/>
    <w:tmpl w:val="41BC38B0"/>
    <w:lvl w:ilvl="0">
      <w:start w:val="1"/>
      <w:numFmt w:val="decimal"/>
      <w:lvlText w:val="4.1.%1."/>
      <w:lvlJc w:val="left"/>
      <w:pPr>
        <w:tabs>
          <w:tab w:val="num" w:pos="0"/>
        </w:tabs>
        <w:ind w:left="0" w:firstLine="0"/>
      </w:pPr>
      <w:rPr>
        <w:rFonts w:ascii="Times New Roman" w:hAnsi="Times New Roman"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10DB6260"/>
    <w:multiLevelType w:val="multilevel"/>
    <w:tmpl w:val="40BA917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6" w15:restartNumberingAfterBreak="0">
    <w:nsid w:val="12E62E72"/>
    <w:multiLevelType w:val="multilevel"/>
    <w:tmpl w:val="E22C36BE"/>
    <w:lvl w:ilvl="0">
      <w:start w:val="1"/>
      <w:numFmt w:val="decimal"/>
      <w:lvlText w:val="4.3.%1."/>
      <w:lvlJc w:val="left"/>
      <w:pPr>
        <w:tabs>
          <w:tab w:val="num" w:pos="568"/>
        </w:tabs>
        <w:ind w:left="568" w:firstLine="0"/>
      </w:pPr>
      <w:rPr>
        <w:rFonts w:ascii="Times New Roman" w:hAnsi="Times New Roman"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141F1535"/>
    <w:multiLevelType w:val="multilevel"/>
    <w:tmpl w:val="654A4A9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AB6643"/>
    <w:multiLevelType w:val="multilevel"/>
    <w:tmpl w:val="3676C95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145F24"/>
    <w:multiLevelType w:val="multilevel"/>
    <w:tmpl w:val="F374714E"/>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272616A5"/>
    <w:multiLevelType w:val="multilevel"/>
    <w:tmpl w:val="36B40846"/>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0F0205"/>
    <w:multiLevelType w:val="multilevel"/>
    <w:tmpl w:val="BFA6C8EC"/>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8115FA"/>
    <w:multiLevelType w:val="multilevel"/>
    <w:tmpl w:val="9F622100"/>
    <w:lvl w:ilvl="0">
      <w:start w:val="1"/>
      <w:numFmt w:val="decimal"/>
      <w:lvlText w:val="%1."/>
      <w:lvlJc w:val="left"/>
      <w:pPr>
        <w:ind w:left="389" w:hanging="360"/>
      </w:pPr>
    </w:lvl>
    <w:lvl w:ilvl="1">
      <w:start w:val="1"/>
      <w:numFmt w:val="lowerLetter"/>
      <w:lvlText w:val="%2."/>
      <w:lvlJc w:val="left"/>
      <w:pPr>
        <w:ind w:left="1109" w:hanging="360"/>
      </w:pPr>
    </w:lvl>
    <w:lvl w:ilvl="2">
      <w:start w:val="1"/>
      <w:numFmt w:val="lowerRoman"/>
      <w:lvlText w:val="%3."/>
      <w:lvlJc w:val="right"/>
      <w:pPr>
        <w:ind w:left="1829" w:hanging="180"/>
      </w:pPr>
    </w:lvl>
    <w:lvl w:ilvl="3">
      <w:start w:val="1"/>
      <w:numFmt w:val="decimal"/>
      <w:lvlText w:val="%4."/>
      <w:lvlJc w:val="left"/>
      <w:pPr>
        <w:ind w:left="2549" w:hanging="360"/>
      </w:pPr>
    </w:lvl>
    <w:lvl w:ilvl="4">
      <w:start w:val="1"/>
      <w:numFmt w:val="lowerLetter"/>
      <w:lvlText w:val="%5."/>
      <w:lvlJc w:val="left"/>
      <w:pPr>
        <w:ind w:left="3269" w:hanging="360"/>
      </w:pPr>
    </w:lvl>
    <w:lvl w:ilvl="5">
      <w:start w:val="1"/>
      <w:numFmt w:val="lowerRoman"/>
      <w:lvlText w:val="%6."/>
      <w:lvlJc w:val="right"/>
      <w:pPr>
        <w:ind w:left="3989" w:hanging="180"/>
      </w:pPr>
    </w:lvl>
    <w:lvl w:ilvl="6">
      <w:start w:val="1"/>
      <w:numFmt w:val="decimal"/>
      <w:lvlText w:val="%7."/>
      <w:lvlJc w:val="left"/>
      <w:pPr>
        <w:ind w:left="4709" w:hanging="360"/>
      </w:pPr>
    </w:lvl>
    <w:lvl w:ilvl="7">
      <w:start w:val="1"/>
      <w:numFmt w:val="lowerLetter"/>
      <w:lvlText w:val="%8."/>
      <w:lvlJc w:val="left"/>
      <w:pPr>
        <w:ind w:left="5429" w:hanging="360"/>
      </w:pPr>
    </w:lvl>
    <w:lvl w:ilvl="8">
      <w:start w:val="1"/>
      <w:numFmt w:val="lowerRoman"/>
      <w:lvlText w:val="%9."/>
      <w:lvlJc w:val="right"/>
      <w:pPr>
        <w:ind w:left="6149" w:hanging="180"/>
      </w:pPr>
    </w:lvl>
  </w:abstractNum>
  <w:abstractNum w:abstractNumId="13" w15:restartNumberingAfterBreak="0">
    <w:nsid w:val="2ADE4C03"/>
    <w:multiLevelType w:val="multilevel"/>
    <w:tmpl w:val="6E82CFA4"/>
    <w:lvl w:ilvl="0">
      <w:start w:val="3"/>
      <w:numFmt w:val="decimal"/>
      <w:lvlText w:val="%1."/>
      <w:lvlJc w:val="left"/>
      <w:pPr>
        <w:ind w:left="540" w:hanging="540"/>
      </w:pPr>
      <w:rPr>
        <w:color w:val="000000"/>
      </w:rPr>
    </w:lvl>
    <w:lvl w:ilvl="1">
      <w:start w:val="1"/>
      <w:numFmt w:val="decimal"/>
      <w:lvlText w:val="%1.%2."/>
      <w:lvlJc w:val="left"/>
      <w:pPr>
        <w:ind w:left="540" w:hanging="54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 w15:restartNumberingAfterBreak="0">
    <w:nsid w:val="2AE6620A"/>
    <w:multiLevelType w:val="multilevel"/>
    <w:tmpl w:val="6ECCFA6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5" w15:restartNumberingAfterBreak="0">
    <w:nsid w:val="2B4E7C16"/>
    <w:multiLevelType w:val="multilevel"/>
    <w:tmpl w:val="68CCD3A8"/>
    <w:lvl w:ilvl="0">
      <w:start w:val="2"/>
      <w:numFmt w:val="decimal"/>
      <w:lvlText w:val="%1."/>
      <w:lvlJc w:val="left"/>
      <w:pPr>
        <w:ind w:left="540" w:hanging="540"/>
      </w:pPr>
      <w:rPr>
        <w:color w:val="000000"/>
      </w:rPr>
    </w:lvl>
    <w:lvl w:ilvl="1">
      <w:start w:val="3"/>
      <w:numFmt w:val="decimal"/>
      <w:lvlText w:val="%1.%2."/>
      <w:lvlJc w:val="left"/>
      <w:pPr>
        <w:ind w:left="894" w:hanging="540"/>
      </w:pPr>
      <w:rPr>
        <w:color w:val="000000"/>
      </w:rPr>
    </w:lvl>
    <w:lvl w:ilvl="2">
      <w:start w:val="1"/>
      <w:numFmt w:val="decimal"/>
      <w:lvlText w:val="%1.%2.%3."/>
      <w:lvlJc w:val="left"/>
      <w:pPr>
        <w:ind w:left="6107" w:hanging="720"/>
      </w:pPr>
      <w:rPr>
        <w:color w:val="000000"/>
      </w:rPr>
    </w:lvl>
    <w:lvl w:ilvl="3">
      <w:start w:val="1"/>
      <w:numFmt w:val="decimal"/>
      <w:lvlText w:val="%1.%2.%3.%4."/>
      <w:lvlJc w:val="left"/>
      <w:pPr>
        <w:ind w:left="1782" w:hanging="720"/>
      </w:pPr>
      <w:rPr>
        <w:color w:val="000000"/>
      </w:rPr>
    </w:lvl>
    <w:lvl w:ilvl="4">
      <w:start w:val="1"/>
      <w:numFmt w:val="decimal"/>
      <w:lvlText w:val="%1.%2.%3.%4.%5."/>
      <w:lvlJc w:val="left"/>
      <w:pPr>
        <w:ind w:left="2496" w:hanging="1080"/>
      </w:pPr>
      <w:rPr>
        <w:color w:val="000000"/>
      </w:rPr>
    </w:lvl>
    <w:lvl w:ilvl="5">
      <w:start w:val="1"/>
      <w:numFmt w:val="decimal"/>
      <w:lvlText w:val="%1.%2.%3.%4.%5.%6."/>
      <w:lvlJc w:val="left"/>
      <w:pPr>
        <w:ind w:left="2850" w:hanging="1080"/>
      </w:pPr>
      <w:rPr>
        <w:color w:val="000000"/>
      </w:rPr>
    </w:lvl>
    <w:lvl w:ilvl="6">
      <w:start w:val="1"/>
      <w:numFmt w:val="decimal"/>
      <w:lvlText w:val="%1.%2.%3.%4.%5.%6.%7."/>
      <w:lvlJc w:val="left"/>
      <w:pPr>
        <w:ind w:left="3564" w:hanging="1440"/>
      </w:pPr>
      <w:rPr>
        <w:color w:val="000000"/>
      </w:rPr>
    </w:lvl>
    <w:lvl w:ilvl="7">
      <w:start w:val="1"/>
      <w:numFmt w:val="decimal"/>
      <w:lvlText w:val="%1.%2.%3.%4.%5.%6.%7.%8."/>
      <w:lvlJc w:val="left"/>
      <w:pPr>
        <w:ind w:left="3918" w:hanging="1440"/>
      </w:pPr>
      <w:rPr>
        <w:color w:val="000000"/>
      </w:rPr>
    </w:lvl>
    <w:lvl w:ilvl="8">
      <w:start w:val="1"/>
      <w:numFmt w:val="decimal"/>
      <w:lvlText w:val="%1.%2.%3.%4.%5.%6.%7.%8.%9."/>
      <w:lvlJc w:val="left"/>
      <w:pPr>
        <w:ind w:left="4632" w:hanging="1800"/>
      </w:pPr>
      <w:rPr>
        <w:color w:val="000000"/>
      </w:rPr>
    </w:lvl>
  </w:abstractNum>
  <w:abstractNum w:abstractNumId="16" w15:restartNumberingAfterBreak="0">
    <w:nsid w:val="3B8D3F93"/>
    <w:multiLevelType w:val="multilevel"/>
    <w:tmpl w:val="828A4F14"/>
    <w:lvl w:ilvl="0">
      <w:start w:val="1"/>
      <w:numFmt w:val="bullet"/>
      <w:lvlText w:val=""/>
      <w:lvlJc w:val="left"/>
      <w:pPr>
        <w:ind w:left="1260" w:hanging="360"/>
      </w:pPr>
      <w:rPr>
        <w:rFonts w:ascii="Symbol" w:hAnsi="Symbol"/>
      </w:rPr>
    </w:lvl>
    <w:lvl w:ilvl="1">
      <w:numFmt w:val="bullet"/>
      <w:lvlText w:val="•"/>
      <w:lvlJc w:val="left"/>
      <w:pPr>
        <w:ind w:left="2355" w:hanging="735"/>
      </w:pPr>
      <w:rPr>
        <w:rFonts w:ascii="Times New Roman" w:eastAsia="Times New Roman" w:hAnsi="Times New Roman" w:cs="Times New Roman"/>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cs="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cs="Courier New"/>
      </w:rPr>
    </w:lvl>
    <w:lvl w:ilvl="8">
      <w:start w:val="1"/>
      <w:numFmt w:val="bullet"/>
      <w:lvlText w:val=""/>
      <w:lvlJc w:val="left"/>
      <w:pPr>
        <w:ind w:left="7020" w:hanging="360"/>
      </w:pPr>
      <w:rPr>
        <w:rFonts w:ascii="Wingdings" w:hAnsi="Wingdings"/>
      </w:rPr>
    </w:lvl>
  </w:abstractNum>
  <w:abstractNum w:abstractNumId="17" w15:restartNumberingAfterBreak="0">
    <w:nsid w:val="3BF31A6F"/>
    <w:multiLevelType w:val="multilevel"/>
    <w:tmpl w:val="032A9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8" w15:restartNumberingAfterBreak="0">
    <w:nsid w:val="3D105D1A"/>
    <w:multiLevelType w:val="multilevel"/>
    <w:tmpl w:val="590451EE"/>
    <w:lvl w:ilvl="0">
      <w:start w:val="3"/>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9" w15:restartNumberingAfterBreak="0">
    <w:nsid w:val="3F02025E"/>
    <w:multiLevelType w:val="multilevel"/>
    <w:tmpl w:val="A4E216E2"/>
    <w:lvl w:ilvl="0">
      <w:start w:val="2"/>
      <w:numFmt w:val="decimal"/>
      <w:lvlText w:val="4.5.%1"/>
      <w:lvlJc w:val="left"/>
      <w:pPr>
        <w:tabs>
          <w:tab w:val="num" w:pos="568"/>
        </w:tabs>
        <w:ind w:left="1021" w:hanging="453"/>
      </w:pPr>
      <w:rPr>
        <w:rFonts w:ascii="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FB66474"/>
    <w:multiLevelType w:val="multilevel"/>
    <w:tmpl w:val="1F82088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1" w15:restartNumberingAfterBreak="0">
    <w:nsid w:val="3FE745ED"/>
    <w:multiLevelType w:val="multilevel"/>
    <w:tmpl w:val="4F98F56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4DD074FA"/>
    <w:multiLevelType w:val="multilevel"/>
    <w:tmpl w:val="19CAB93C"/>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531B6F29"/>
    <w:multiLevelType w:val="multilevel"/>
    <w:tmpl w:val="A25295B0"/>
    <w:lvl w:ilvl="0">
      <w:start w:val="1"/>
      <w:numFmt w:val="decimal"/>
      <w:lvlText w:val="4.4.%1."/>
      <w:lvlJc w:val="left"/>
      <w:pPr>
        <w:tabs>
          <w:tab w:val="num" w:pos="568"/>
        </w:tabs>
        <w:ind w:left="568" w:firstLine="0"/>
      </w:pPr>
      <w:rPr>
        <w:rFonts w:ascii="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6DD16A6"/>
    <w:multiLevelType w:val="multilevel"/>
    <w:tmpl w:val="09AA4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E945E0"/>
    <w:multiLevelType w:val="multilevel"/>
    <w:tmpl w:val="C4081562"/>
    <w:lvl w:ilvl="0">
      <w:start w:val="1"/>
      <w:numFmt w:val="bullet"/>
      <w:lvlText w:val="-"/>
      <w:lvlJc w:val="left"/>
      <w:pPr>
        <w:tabs>
          <w:tab w:val="num" w:pos="1260"/>
        </w:tabs>
        <w:ind w:left="1260" w:hanging="360"/>
      </w:pPr>
      <w:rPr>
        <w:rFonts w:ascii="Times New Roman" w:hAnsi="Times New Roman" w:cs="Times New Roman"/>
        <w:color w:val="00000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6" w15:restartNumberingAfterBreak="0">
    <w:nsid w:val="5E010E87"/>
    <w:multiLevelType w:val="multilevel"/>
    <w:tmpl w:val="B4CA279E"/>
    <w:lvl w:ilvl="0">
      <w:start w:val="3"/>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7" w15:restartNumberingAfterBreak="0">
    <w:nsid w:val="60697147"/>
    <w:multiLevelType w:val="multilevel"/>
    <w:tmpl w:val="327657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7DE6D07"/>
    <w:multiLevelType w:val="multilevel"/>
    <w:tmpl w:val="730ADFEE"/>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AD205A"/>
    <w:multiLevelType w:val="multilevel"/>
    <w:tmpl w:val="5C6C059E"/>
    <w:lvl w:ilvl="0">
      <w:start w:val="1"/>
      <w:numFmt w:val="bullet"/>
      <w:lvlText w:val=""/>
      <w:lvlJc w:val="left"/>
      <w:pPr>
        <w:ind w:left="2149" w:hanging="360"/>
      </w:pPr>
      <w:rPr>
        <w:rFonts w:ascii="Symbol" w:hAnsi="Symbol"/>
      </w:rPr>
    </w:lvl>
    <w:lvl w:ilvl="1">
      <w:numFmt w:val="bullet"/>
      <w:lvlText w:val="•"/>
      <w:lvlJc w:val="left"/>
      <w:pPr>
        <w:ind w:left="3244" w:hanging="735"/>
      </w:pPr>
      <w:rPr>
        <w:rFonts w:ascii="Times New Roman" w:eastAsia="Times New Roman" w:hAnsi="Times New Roman" w:cs="Times New Roman"/>
      </w:rPr>
    </w:lvl>
    <w:lvl w:ilvl="2">
      <w:start w:val="1"/>
      <w:numFmt w:val="bullet"/>
      <w:lvlText w:val=""/>
      <w:lvlJc w:val="left"/>
      <w:pPr>
        <w:ind w:left="3589" w:hanging="360"/>
      </w:pPr>
      <w:rPr>
        <w:rFonts w:ascii="Wingdings" w:hAnsi="Wingdings"/>
      </w:rPr>
    </w:lvl>
    <w:lvl w:ilvl="3">
      <w:start w:val="1"/>
      <w:numFmt w:val="bullet"/>
      <w:lvlText w:val=""/>
      <w:lvlJc w:val="left"/>
      <w:pPr>
        <w:ind w:left="4309" w:hanging="360"/>
      </w:pPr>
      <w:rPr>
        <w:rFonts w:ascii="Symbol" w:hAnsi="Symbol"/>
      </w:rPr>
    </w:lvl>
    <w:lvl w:ilvl="4">
      <w:start w:val="1"/>
      <w:numFmt w:val="bullet"/>
      <w:lvlText w:val="o"/>
      <w:lvlJc w:val="left"/>
      <w:pPr>
        <w:ind w:left="5029" w:hanging="360"/>
      </w:pPr>
      <w:rPr>
        <w:rFonts w:ascii="Courier New" w:hAnsi="Courier New" w:cs="Courier New"/>
      </w:rPr>
    </w:lvl>
    <w:lvl w:ilvl="5">
      <w:start w:val="1"/>
      <w:numFmt w:val="bullet"/>
      <w:lvlText w:val=""/>
      <w:lvlJc w:val="left"/>
      <w:pPr>
        <w:ind w:left="5749" w:hanging="360"/>
      </w:pPr>
      <w:rPr>
        <w:rFonts w:ascii="Wingdings" w:hAnsi="Wingdings"/>
      </w:rPr>
    </w:lvl>
    <w:lvl w:ilvl="6">
      <w:start w:val="1"/>
      <w:numFmt w:val="bullet"/>
      <w:lvlText w:val=""/>
      <w:lvlJc w:val="left"/>
      <w:pPr>
        <w:ind w:left="6469" w:hanging="360"/>
      </w:pPr>
      <w:rPr>
        <w:rFonts w:ascii="Symbol" w:hAnsi="Symbol"/>
      </w:rPr>
    </w:lvl>
    <w:lvl w:ilvl="7">
      <w:start w:val="1"/>
      <w:numFmt w:val="bullet"/>
      <w:lvlText w:val="o"/>
      <w:lvlJc w:val="left"/>
      <w:pPr>
        <w:ind w:left="7189" w:hanging="360"/>
      </w:pPr>
      <w:rPr>
        <w:rFonts w:ascii="Courier New" w:hAnsi="Courier New" w:cs="Courier New"/>
      </w:rPr>
    </w:lvl>
    <w:lvl w:ilvl="8">
      <w:start w:val="1"/>
      <w:numFmt w:val="bullet"/>
      <w:lvlText w:val=""/>
      <w:lvlJc w:val="left"/>
      <w:pPr>
        <w:ind w:left="7909" w:hanging="360"/>
      </w:pPr>
      <w:rPr>
        <w:rFonts w:ascii="Wingdings" w:hAnsi="Wingdings"/>
      </w:rPr>
    </w:lvl>
  </w:abstractNum>
  <w:abstractNum w:abstractNumId="30" w15:restartNumberingAfterBreak="0">
    <w:nsid w:val="6D5C2FCD"/>
    <w:multiLevelType w:val="multilevel"/>
    <w:tmpl w:val="E772B1BA"/>
    <w:lvl w:ilvl="0">
      <w:start w:val="65535"/>
      <w:numFmt w:val="bullet"/>
      <w:lvlText w:val="-"/>
      <w:legacy w:legacy="1" w:legacySpace="0" w:legacyIndent="0"/>
      <w:lvlJc w:val="left"/>
      <w:rPr>
        <w:rFonts w:ascii="Times New Roman" w:hAnsi="Times New Roman" w:cs="Times New Roman"/>
      </w:rPr>
    </w:lvl>
    <w:lvl w:ilvl="1">
      <w:start w:val="1"/>
      <w:numFmt w:val="decimal"/>
      <w:lvlText w:val="%2."/>
      <w:lvlJc w:val="left"/>
      <w:pPr>
        <w:tabs>
          <w:tab w:val="num" w:pos="2280"/>
        </w:tabs>
        <w:ind w:left="2280" w:hanging="360"/>
      </w:pPr>
    </w:lvl>
    <w:lvl w:ilvl="2">
      <w:start w:val="1"/>
      <w:numFmt w:val="bullet"/>
      <w:lvlText w:val=""/>
      <w:lvlJc w:val="left"/>
      <w:pPr>
        <w:tabs>
          <w:tab w:val="num" w:pos="3000"/>
        </w:tabs>
        <w:ind w:left="3000" w:hanging="360"/>
      </w:pPr>
      <w:rPr>
        <w:rFonts w:ascii="Wingdings" w:hAnsi="Wingdings"/>
      </w:rPr>
    </w:lvl>
    <w:lvl w:ilvl="3">
      <w:start w:val="1"/>
      <w:numFmt w:val="bullet"/>
      <w:lvlText w:val=""/>
      <w:lvlJc w:val="left"/>
      <w:pPr>
        <w:tabs>
          <w:tab w:val="num" w:pos="3720"/>
        </w:tabs>
        <w:ind w:left="3720" w:hanging="360"/>
      </w:pPr>
      <w:rPr>
        <w:rFonts w:ascii="Symbol" w:hAnsi="Symbol"/>
      </w:rPr>
    </w:lvl>
    <w:lvl w:ilvl="4">
      <w:start w:val="1"/>
      <w:numFmt w:val="bullet"/>
      <w:lvlText w:val="o"/>
      <w:lvlJc w:val="left"/>
      <w:pPr>
        <w:tabs>
          <w:tab w:val="num" w:pos="4440"/>
        </w:tabs>
        <w:ind w:left="4440" w:hanging="360"/>
      </w:pPr>
      <w:rPr>
        <w:rFonts w:ascii="Courier New" w:hAnsi="Courier New" w:cs="Courier New"/>
      </w:rPr>
    </w:lvl>
    <w:lvl w:ilvl="5">
      <w:start w:val="1"/>
      <w:numFmt w:val="bullet"/>
      <w:lvlText w:val=""/>
      <w:lvlJc w:val="left"/>
      <w:pPr>
        <w:tabs>
          <w:tab w:val="num" w:pos="5160"/>
        </w:tabs>
        <w:ind w:left="5160" w:hanging="360"/>
      </w:pPr>
      <w:rPr>
        <w:rFonts w:ascii="Wingdings" w:hAnsi="Wingdings"/>
      </w:rPr>
    </w:lvl>
    <w:lvl w:ilvl="6">
      <w:start w:val="1"/>
      <w:numFmt w:val="bullet"/>
      <w:lvlText w:val=""/>
      <w:lvlJc w:val="left"/>
      <w:pPr>
        <w:tabs>
          <w:tab w:val="num" w:pos="5880"/>
        </w:tabs>
        <w:ind w:left="5880" w:hanging="360"/>
      </w:pPr>
      <w:rPr>
        <w:rFonts w:ascii="Symbol" w:hAnsi="Symbol"/>
      </w:rPr>
    </w:lvl>
    <w:lvl w:ilvl="7">
      <w:start w:val="1"/>
      <w:numFmt w:val="bullet"/>
      <w:lvlText w:val="o"/>
      <w:lvlJc w:val="left"/>
      <w:pPr>
        <w:tabs>
          <w:tab w:val="num" w:pos="6600"/>
        </w:tabs>
        <w:ind w:left="6600" w:hanging="360"/>
      </w:pPr>
      <w:rPr>
        <w:rFonts w:ascii="Courier New" w:hAnsi="Courier New" w:cs="Courier New"/>
      </w:rPr>
    </w:lvl>
    <w:lvl w:ilvl="8">
      <w:start w:val="1"/>
      <w:numFmt w:val="bullet"/>
      <w:lvlText w:val=""/>
      <w:lvlJc w:val="left"/>
      <w:pPr>
        <w:tabs>
          <w:tab w:val="num" w:pos="7320"/>
        </w:tabs>
        <w:ind w:left="7320" w:hanging="360"/>
      </w:pPr>
      <w:rPr>
        <w:rFonts w:ascii="Wingdings" w:hAnsi="Wingdings"/>
      </w:rPr>
    </w:lvl>
  </w:abstractNum>
  <w:abstractNum w:abstractNumId="31" w15:restartNumberingAfterBreak="0">
    <w:nsid w:val="6EAA4F7C"/>
    <w:multiLevelType w:val="multilevel"/>
    <w:tmpl w:val="9C4211A8"/>
    <w:lvl w:ilvl="0">
      <w:start w:val="1"/>
      <w:numFmt w:val="decimal"/>
      <w:lvlText w:val="6.%1."/>
      <w:lvlJc w:val="left"/>
      <w:pPr>
        <w:tabs>
          <w:tab w:val="num" w:pos="0"/>
        </w:tabs>
        <w:ind w:left="340" w:hanging="340"/>
      </w:pPr>
      <w:rPr>
        <w:rFonts w:ascii="Times New Roman" w:hAnsi="Times New Roman" w:cs="Times New Roman"/>
      </w:r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7AC54EC"/>
    <w:multiLevelType w:val="multilevel"/>
    <w:tmpl w:val="97E49E7A"/>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cs="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cs="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cs="Courier New"/>
      </w:rPr>
    </w:lvl>
    <w:lvl w:ilvl="8">
      <w:start w:val="1"/>
      <w:numFmt w:val="bullet"/>
      <w:lvlText w:val=""/>
      <w:lvlJc w:val="left"/>
      <w:pPr>
        <w:ind w:left="7020" w:hanging="360"/>
      </w:pPr>
      <w:rPr>
        <w:rFonts w:ascii="Wingdings" w:hAnsi="Wingdings"/>
      </w:rPr>
    </w:lvl>
  </w:abstractNum>
  <w:abstractNum w:abstractNumId="33" w15:restartNumberingAfterBreak="0">
    <w:nsid w:val="7E472EA0"/>
    <w:multiLevelType w:val="multilevel"/>
    <w:tmpl w:val="1CA08402"/>
    <w:lvl w:ilvl="0">
      <w:start w:val="3"/>
      <w:numFmt w:val="decimal"/>
      <w:lvlText w:val="%1."/>
      <w:lvlJc w:val="left"/>
      <w:pPr>
        <w:ind w:left="360" w:hanging="360"/>
      </w:pPr>
    </w:lvl>
    <w:lvl w:ilvl="1">
      <w:start w:val="1"/>
      <w:numFmt w:val="decimal"/>
      <w:lvlText w:val="%1.%2."/>
      <w:lvlJc w:val="left"/>
      <w:pPr>
        <w:ind w:left="389" w:hanging="360"/>
      </w:pPr>
    </w:lvl>
    <w:lvl w:ilvl="2">
      <w:start w:val="1"/>
      <w:numFmt w:val="decimal"/>
      <w:lvlText w:val="%1.%2.%3."/>
      <w:lvlJc w:val="left"/>
      <w:pPr>
        <w:ind w:left="778" w:hanging="720"/>
      </w:pPr>
    </w:lvl>
    <w:lvl w:ilvl="3">
      <w:start w:val="1"/>
      <w:numFmt w:val="decimal"/>
      <w:lvlText w:val="%1.%2.%3.%4."/>
      <w:lvlJc w:val="left"/>
      <w:pPr>
        <w:ind w:left="807" w:hanging="720"/>
      </w:pPr>
    </w:lvl>
    <w:lvl w:ilvl="4">
      <w:start w:val="1"/>
      <w:numFmt w:val="decimal"/>
      <w:lvlText w:val="%1.%2.%3.%4.%5."/>
      <w:lvlJc w:val="left"/>
      <w:pPr>
        <w:ind w:left="1196" w:hanging="1080"/>
      </w:pPr>
    </w:lvl>
    <w:lvl w:ilvl="5">
      <w:start w:val="1"/>
      <w:numFmt w:val="decimal"/>
      <w:lvlText w:val="%1.%2.%3.%4.%5.%6."/>
      <w:lvlJc w:val="left"/>
      <w:pPr>
        <w:ind w:left="1225" w:hanging="1080"/>
      </w:pPr>
    </w:lvl>
    <w:lvl w:ilvl="6">
      <w:start w:val="1"/>
      <w:numFmt w:val="decimal"/>
      <w:lvlText w:val="%1.%2.%3.%4.%5.%6.%7."/>
      <w:lvlJc w:val="left"/>
      <w:pPr>
        <w:ind w:left="1614" w:hanging="1440"/>
      </w:pPr>
    </w:lvl>
    <w:lvl w:ilvl="7">
      <w:start w:val="1"/>
      <w:numFmt w:val="decimal"/>
      <w:lvlText w:val="%1.%2.%3.%4.%5.%6.%7.%8."/>
      <w:lvlJc w:val="left"/>
      <w:pPr>
        <w:ind w:left="1643" w:hanging="1440"/>
      </w:pPr>
    </w:lvl>
    <w:lvl w:ilvl="8">
      <w:start w:val="1"/>
      <w:numFmt w:val="decimal"/>
      <w:lvlText w:val="%1.%2.%3.%4.%5.%6.%7.%8.%9."/>
      <w:lvlJc w:val="left"/>
      <w:pPr>
        <w:ind w:left="2032" w:hanging="1800"/>
      </w:pPr>
    </w:lvl>
  </w:abstractNum>
  <w:num w:numId="1">
    <w:abstractNumId w:val="4"/>
  </w:num>
  <w:num w:numId="2">
    <w:abstractNumId w:val="0"/>
    <w:lvlOverride w:ilvl="0">
      <w:lvl w:ilvl="0">
        <w:start w:val="65535"/>
        <w:numFmt w:val="bullet"/>
        <w:lvlText w:val="-"/>
        <w:legacy w:legacy="1" w:legacySpace="0" w:legacyIndent="0"/>
        <w:lvlJc w:val="left"/>
        <w:rPr>
          <w:rFonts w:ascii="Times New Roman" w:hAnsi="Times New Roman" w:cs="Times New Roman"/>
        </w:rPr>
      </w:lvl>
    </w:lvlOverride>
  </w:num>
  <w:num w:numId="3">
    <w:abstractNumId w:val="0"/>
    <w:lvlOverride w:ilvl="0">
      <w:lvl w:ilvl="0">
        <w:start w:val="65535"/>
        <w:numFmt w:val="bullet"/>
        <w:lvlText w:val="-"/>
        <w:legacy w:legacy="1" w:legacySpace="0" w:legacyIndent="0"/>
        <w:lvlJc w:val="left"/>
        <w:rPr>
          <w:rFonts w:ascii="Times New Roman" w:hAnsi="Times New Roman" w:cs="Times New Roman"/>
        </w:rPr>
      </w:lvl>
    </w:lvlOverride>
    <w:lvlOverride w:ilvl="1">
      <w:lvl w:ilvl="1">
        <w:start w:val="1"/>
        <w:numFmt w:val="bullet"/>
        <w:lvlText w:val="o"/>
        <w:lvlJc w:val="left"/>
        <w:pPr>
          <w:tabs>
            <w:tab w:val="num" w:pos="1440"/>
          </w:tabs>
          <w:ind w:left="1440" w:hanging="360"/>
        </w:pPr>
        <w:rPr>
          <w:rFonts w:ascii="Courier New" w:hAnsi="Courier New" w:cs="Courier New"/>
        </w:rPr>
      </w:lvl>
    </w:lvlOverride>
    <w:lvlOverride w:ilvl="2">
      <w:lvl w:ilvl="2">
        <w:start w:val="1"/>
        <w:numFmt w:val="bullet"/>
        <w:lvlText w:val=""/>
        <w:lvlJc w:val="left"/>
        <w:pPr>
          <w:tabs>
            <w:tab w:val="num" w:pos="2160"/>
          </w:tabs>
          <w:ind w:left="2160" w:hanging="360"/>
        </w:pPr>
        <w:rPr>
          <w:rFonts w:ascii="Wingdings" w:hAnsi="Wingdings"/>
        </w:rPr>
      </w:lvl>
    </w:lvlOverride>
    <w:lvlOverride w:ilvl="3">
      <w:lvl w:ilvl="3">
        <w:start w:val="1"/>
        <w:numFmt w:val="bullet"/>
        <w:lvlText w:val=""/>
        <w:lvlJc w:val="left"/>
        <w:pPr>
          <w:tabs>
            <w:tab w:val="num" w:pos="2880"/>
          </w:tabs>
          <w:ind w:left="2880" w:hanging="360"/>
        </w:pPr>
        <w:rPr>
          <w:rFonts w:ascii="Symbol" w:hAnsi="Symbol"/>
        </w:rPr>
      </w:lvl>
    </w:lvlOverride>
    <w:lvlOverride w:ilvl="4">
      <w:lvl w:ilvl="4">
        <w:start w:val="1"/>
        <w:numFmt w:val="bullet"/>
        <w:lvlText w:val="o"/>
        <w:lvlJc w:val="left"/>
        <w:pPr>
          <w:tabs>
            <w:tab w:val="num" w:pos="3600"/>
          </w:tabs>
          <w:ind w:left="3600" w:hanging="360"/>
        </w:pPr>
        <w:rPr>
          <w:rFonts w:ascii="Courier New" w:hAnsi="Courier New" w:cs="Courier New"/>
        </w:rPr>
      </w:lvl>
    </w:lvlOverride>
    <w:lvlOverride w:ilvl="5">
      <w:lvl w:ilvl="5">
        <w:start w:val="1"/>
        <w:numFmt w:val="bullet"/>
        <w:lvlText w:val=""/>
        <w:lvlJc w:val="left"/>
        <w:pPr>
          <w:tabs>
            <w:tab w:val="num" w:pos="4320"/>
          </w:tabs>
          <w:ind w:left="4320" w:hanging="360"/>
        </w:pPr>
        <w:rPr>
          <w:rFonts w:ascii="Wingdings" w:hAnsi="Wingdings"/>
        </w:rPr>
      </w:lvl>
    </w:lvlOverride>
    <w:lvlOverride w:ilvl="6">
      <w:lvl w:ilvl="6">
        <w:start w:val="1"/>
        <w:numFmt w:val="bullet"/>
        <w:lvlText w:val=""/>
        <w:lvlJc w:val="left"/>
        <w:pPr>
          <w:tabs>
            <w:tab w:val="num" w:pos="5040"/>
          </w:tabs>
          <w:ind w:left="5040" w:hanging="360"/>
        </w:pPr>
        <w:rPr>
          <w:rFonts w:ascii="Symbol" w:hAnsi="Symbol"/>
        </w:rPr>
      </w:lvl>
    </w:lvlOverride>
    <w:lvlOverride w:ilvl="7">
      <w:lvl w:ilvl="7">
        <w:start w:val="1"/>
        <w:numFmt w:val="bullet"/>
        <w:lvlText w:val="o"/>
        <w:lvlJc w:val="left"/>
        <w:pPr>
          <w:tabs>
            <w:tab w:val="num" w:pos="5760"/>
          </w:tabs>
          <w:ind w:left="5760" w:hanging="360"/>
        </w:pPr>
        <w:rPr>
          <w:rFonts w:ascii="Courier New" w:hAnsi="Courier New" w:cs="Courier New"/>
        </w:rPr>
      </w:lvl>
    </w:lvlOverride>
    <w:lvlOverride w:ilvl="8">
      <w:lvl w:ilvl="8">
        <w:start w:val="1"/>
        <w:numFmt w:val="bullet"/>
        <w:lvlText w:val=""/>
        <w:lvlJc w:val="left"/>
        <w:pPr>
          <w:tabs>
            <w:tab w:val="num" w:pos="6480"/>
          </w:tabs>
          <w:ind w:left="6480" w:hanging="360"/>
        </w:pPr>
        <w:rPr>
          <w:rFonts w:ascii="Wingdings" w:hAnsi="Wingdings"/>
        </w:rPr>
      </w:lvl>
    </w:lvlOverride>
  </w:num>
  <w:num w:numId="4">
    <w:abstractNumId w:val="6"/>
  </w:num>
  <w:num w:numId="5">
    <w:abstractNumId w:val="6"/>
  </w:num>
  <w:num w:numId="6">
    <w:abstractNumId w:val="30"/>
  </w:num>
  <w:num w:numId="7">
    <w:abstractNumId w:val="25"/>
  </w:num>
  <w:num w:numId="8">
    <w:abstractNumId w:val="23"/>
  </w:num>
  <w:num w:numId="9">
    <w:abstractNumId w:val="19"/>
  </w:num>
  <w:num w:numId="10">
    <w:abstractNumId w:val="9"/>
  </w:num>
  <w:num w:numId="11">
    <w:abstractNumId w:val="31"/>
  </w:num>
  <w:num w:numId="12">
    <w:abstractNumId w:val="11"/>
  </w:num>
  <w:num w:numId="13">
    <w:abstractNumId w:val="3"/>
  </w:num>
  <w:num w:numId="14">
    <w:abstractNumId w:val="13"/>
  </w:num>
  <w:num w:numId="15">
    <w:abstractNumId w:val="15"/>
  </w:num>
  <w:num w:numId="16">
    <w:abstractNumId w:val="33"/>
  </w:num>
  <w:num w:numId="17">
    <w:abstractNumId w:val="22"/>
  </w:num>
  <w:num w:numId="18">
    <w:abstractNumId w:val="20"/>
  </w:num>
  <w:num w:numId="19">
    <w:abstractNumId w:val="14"/>
  </w:num>
  <w:num w:numId="20">
    <w:abstractNumId w:val="5"/>
  </w:num>
  <w:num w:numId="21">
    <w:abstractNumId w:val="32"/>
  </w:num>
  <w:num w:numId="22">
    <w:abstractNumId w:val="16"/>
  </w:num>
  <w:num w:numId="23">
    <w:abstractNumId w:val="29"/>
  </w:num>
  <w:num w:numId="24">
    <w:abstractNumId w:val="24"/>
  </w:num>
  <w:num w:numId="25">
    <w:abstractNumId w:val="12"/>
  </w:num>
  <w:num w:numId="26">
    <w:abstractNumId w:val="2"/>
  </w:num>
  <w:num w:numId="27">
    <w:abstractNumId w:val="17"/>
  </w:num>
  <w:num w:numId="28">
    <w:abstractNumId w:val="27"/>
  </w:num>
  <w:num w:numId="29">
    <w:abstractNumId w:val="1"/>
  </w:num>
  <w:num w:numId="30">
    <w:abstractNumId w:val="18"/>
  </w:num>
  <w:num w:numId="31">
    <w:abstractNumId w:val="28"/>
  </w:num>
  <w:num w:numId="32">
    <w:abstractNumId w:val="21"/>
  </w:num>
  <w:num w:numId="33">
    <w:abstractNumId w:val="26"/>
  </w:num>
  <w:num w:numId="34">
    <w:abstractNumId w:val="10"/>
  </w:num>
  <w:num w:numId="35">
    <w:abstractNumId w:val="8"/>
  </w:num>
  <w:num w:numId="36">
    <w:abstractNumId w:val="7"/>
  </w:num>
  <w:num w:numId="37">
    <w:abstractNumId w:val="8"/>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defaultTabStop w:val="720"/>
  <w:characterSpacingControl w:val="doNotCompress"/>
  <w:footnotePr>
    <w:pos w:val="beneathText"/>
    <w:footnote w:id="-1"/>
    <w:footnote w:id="0"/>
  </w:footnotePr>
  <w:endnotePr>
    <w:endnote w:id="-1"/>
    <w:endnote w:id="0"/>
  </w:endnotePr>
  <w:compat>
    <w:balanceSingleByteDoubleByteWidth/>
    <w:ulTrailSpace/>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4C6"/>
    <w:rsid w:val="003A14C6"/>
    <w:rsid w:val="005D007A"/>
    <w:rsid w:val="008E4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174F"/>
  <w15:docId w15:val="{2A6B4D67-8FB1-4260-B533-D29B5AD9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lang w:eastAsia="ar-SA"/>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5"/>
    <w:link w:val="a6"/>
    <w:pPr>
      <w:keepNext/>
      <w:spacing w:before="240" w:after="120"/>
    </w:pPr>
    <w:rPr>
      <w:rFonts w:ascii="Arial" w:eastAsia="Lucida Sans Unicode" w:hAnsi="Arial" w:cs="Tahoma"/>
      <w:sz w:val="28"/>
      <w:szCs w:val="28"/>
    </w:rPr>
  </w:style>
  <w:style w:type="character" w:customStyle="1" w:styleId="a6">
    <w:name w:val="Заголовок Знак"/>
    <w:basedOn w:val="a0"/>
    <w:link w:val="a4"/>
    <w:uiPriority w:val="10"/>
    <w:rPr>
      <w:rFonts w:ascii="Arial" w:eastAsia="Arial" w:hAnsi="Arial" w:cs="Arial"/>
      <w:spacing w:val="-10"/>
      <w:sz w:val="56"/>
      <w:szCs w:val="56"/>
    </w:rPr>
  </w:style>
  <w:style w:type="paragraph" w:styleId="a7">
    <w:name w:val="Subtitle"/>
    <w:basedOn w:val="a"/>
    <w:next w:val="a"/>
    <w:link w:val="a8"/>
    <w:qFormat/>
    <w:pPr>
      <w:jc w:val="center"/>
    </w:pPr>
    <w:rPr>
      <w:i/>
      <w:iCs/>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9">
    <w:name w:val="List Paragraph"/>
    <w:basedOn w:val="a"/>
    <w:uiPriority w:val="34"/>
    <w:qFormat/>
    <w:pPr>
      <w:ind w:left="720"/>
      <w:contextualSpacing/>
    </w:pPr>
  </w:style>
  <w:style w:type="character" w:styleId="aa">
    <w:name w:val="Intense Emphasis"/>
    <w:basedOn w:val="a0"/>
    <w:uiPriority w:val="21"/>
    <w:qFormat/>
    <w:rPr>
      <w:i/>
      <w:iCs/>
      <w:color w:val="365F91" w:themeColor="accent1" w:themeShade="BF"/>
    </w:rPr>
  </w:style>
  <w:style w:type="paragraph" w:styleId="ab">
    <w:name w:val="Intense Quote"/>
    <w:basedOn w:val="a"/>
    <w:next w:val="a"/>
    <w:link w:val="ac"/>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paragraph" w:styleId="ae">
    <w:name w:val="No Spacing"/>
    <w:basedOn w:val="a"/>
    <w:uiPriority w:val="1"/>
    <w:qFormat/>
  </w:style>
  <w:style w:type="character" w:styleId="af">
    <w:name w:val="Subtle Emphasis"/>
    <w:basedOn w:val="a0"/>
    <w:uiPriority w:val="19"/>
    <w:qFormat/>
    <w:rPr>
      <w:i/>
      <w:iCs/>
      <w:color w:val="404040" w:themeColor="text1" w:themeTint="BF"/>
    </w:rPr>
  </w:style>
  <w:style w:type="character" w:styleId="af0">
    <w:name w:val="Emphasis"/>
    <w:basedOn w:val="a0"/>
    <w:uiPriority w:val="20"/>
    <w:qFormat/>
    <w:rPr>
      <w:i/>
      <w:iCs/>
    </w:rPr>
  </w:style>
  <w:style w:type="character" w:styleId="af1">
    <w:name w:val="Strong"/>
    <w:basedOn w:val="a0"/>
    <w:uiPriority w:val="22"/>
    <w:qFormat/>
    <w:rPr>
      <w:b/>
      <w:bCs/>
    </w:rPr>
  </w:style>
  <w:style w:type="character" w:styleId="af2">
    <w:name w:val="Subtle Reference"/>
    <w:basedOn w:val="a0"/>
    <w:uiPriority w:val="31"/>
    <w:qFormat/>
    <w:rPr>
      <w:smallCaps/>
      <w:color w:val="5A5A5A" w:themeColor="text1" w:themeTint="A5"/>
    </w:rPr>
  </w:style>
  <w:style w:type="character" w:styleId="af3">
    <w:name w:val="Book Title"/>
    <w:basedOn w:val="a0"/>
    <w:uiPriority w:val="33"/>
    <w:qFormat/>
    <w:rPr>
      <w:b/>
      <w:bCs/>
      <w:i/>
      <w:iCs/>
      <w:spacing w:val="5"/>
    </w:rPr>
  </w:style>
  <w:style w:type="paragraph" w:styleId="af4">
    <w:name w:val="header"/>
    <w:basedOn w:val="a"/>
    <w:link w:val="af5"/>
    <w:pPr>
      <w:tabs>
        <w:tab w:val="center" w:pos="4677"/>
        <w:tab w:val="right" w:pos="9355"/>
      </w:tabs>
    </w:pPr>
  </w:style>
  <w:style w:type="character" w:customStyle="1" w:styleId="af5">
    <w:name w:val="Верхний колонтитул Знак"/>
    <w:basedOn w:val="a0"/>
    <w:link w:val="af4"/>
    <w:uiPriority w:val="99"/>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a0"/>
    <w:link w:val="af6"/>
    <w:uiPriority w:val="99"/>
  </w:style>
  <w:style w:type="paragraph" w:styleId="af8">
    <w:name w:val="caption"/>
    <w:basedOn w:val="a"/>
    <w:next w:val="a"/>
    <w:uiPriority w:val="35"/>
    <w:unhideWhenUsed/>
    <w:qFormat/>
    <w:pPr>
      <w:spacing w:after="200"/>
    </w:pPr>
    <w:rPr>
      <w:i/>
      <w:iCs/>
      <w:color w:val="1F497D" w:themeColor="text2"/>
      <w:sz w:val="18"/>
      <w:szCs w:val="18"/>
    </w:rPr>
  </w:style>
  <w:style w:type="paragraph" w:styleId="af9">
    <w:name w:val="footnote text"/>
    <w:basedOn w:val="a"/>
    <w:link w:val="afa"/>
    <w:uiPriority w:val="99"/>
    <w:semiHidden/>
    <w:unhideWhenUsed/>
  </w:style>
  <w:style w:type="character" w:customStyle="1" w:styleId="afa">
    <w:name w:val="Текст сноски Знак"/>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character" w:styleId="aff">
    <w:name w:val="Hyperlink"/>
    <w:uiPriority w:val="99"/>
    <w:unhideWhenUsed/>
    <w:rPr>
      <w:color w:val="0563C1"/>
      <w:u w:val="single"/>
    </w:rPr>
  </w:style>
  <w:style w:type="character" w:styleId="aff0">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1">
    <w:name w:val="Placeholder Text"/>
    <w:basedOn w:val="a0"/>
    <w:uiPriority w:val="99"/>
    <w:semiHidden/>
    <w:rPr>
      <w:color w:val="666666"/>
    </w:rPr>
  </w:style>
  <w:style w:type="paragraph" w:styleId="aff2">
    <w:name w:val="TOC Heading"/>
    <w:uiPriority w:val="39"/>
    <w:unhideWhenUsed/>
  </w:style>
  <w:style w:type="paragraph" w:styleId="aff3">
    <w:name w:val="table of figures"/>
    <w:basedOn w:val="a"/>
    <w:next w:val="a"/>
    <w:uiPriority w:val="99"/>
    <w:unhideWhenUsed/>
  </w:style>
  <w:style w:type="character" w:customStyle="1" w:styleId="WW8Num1z0">
    <w:name w:val="WW8Num1z0"/>
    <w:rPr>
      <w:rFonts w:ascii="Times New Roman" w:hAnsi="Times New Roman" w:cs="Times New Roman"/>
    </w:rPr>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St1z0">
    <w:name w:val="WW8NumSt1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WW8NumSt4z0">
    <w:name w:val="WW8NumSt4z0"/>
    <w:rPr>
      <w:rFonts w:ascii="Times New Roman" w:hAnsi="Times New Roman" w:cs="Times New Roman"/>
    </w:rPr>
  </w:style>
  <w:style w:type="character" w:customStyle="1" w:styleId="WW8NumSt7z0">
    <w:name w:val="WW8NumSt7z0"/>
    <w:rPr>
      <w:rFonts w:ascii="Times New Roman" w:hAnsi="Times New Roman" w:cs="Times New Roman"/>
    </w:rPr>
  </w:style>
  <w:style w:type="character" w:customStyle="1" w:styleId="WW8NumSt8z0">
    <w:name w:val="WW8NumSt8z0"/>
    <w:rPr>
      <w:rFonts w:ascii="Times New Roman" w:hAnsi="Times New Roman" w:cs="Times New Roman"/>
    </w:rPr>
  </w:style>
  <w:style w:type="character" w:customStyle="1" w:styleId="13">
    <w:name w:val="Основной шрифт абзаца1"/>
  </w:style>
  <w:style w:type="character" w:styleId="aff4">
    <w:name w:val="page number"/>
    <w:basedOn w:val="13"/>
  </w:style>
  <w:style w:type="paragraph" w:styleId="a5">
    <w:name w:val="Body Text"/>
    <w:basedOn w:val="a"/>
    <w:rPr>
      <w:color w:val="000000"/>
      <w:spacing w:val="-5"/>
      <w:sz w:val="24"/>
    </w:rPr>
  </w:style>
  <w:style w:type="paragraph" w:styleId="aff5">
    <w:name w:val="List"/>
    <w:basedOn w:val="a5"/>
    <w:rPr>
      <w:rFonts w:ascii="Arial" w:hAnsi="Arial" w:cs="Tahoma"/>
    </w:rPr>
  </w:style>
  <w:style w:type="paragraph" w:customStyle="1" w:styleId="14">
    <w:name w:val="Название1"/>
    <w:basedOn w:val="a"/>
    <w:pPr>
      <w:suppressLineNumbers/>
      <w:spacing w:before="120" w:after="120"/>
    </w:pPr>
    <w:rPr>
      <w:rFonts w:ascii="Arial" w:hAnsi="Arial" w:cs="Tahoma"/>
      <w:i/>
      <w:iCs/>
      <w:szCs w:val="24"/>
    </w:rPr>
  </w:style>
  <w:style w:type="paragraph" w:customStyle="1" w:styleId="15">
    <w:name w:val="Указатель1"/>
    <w:basedOn w:val="a"/>
    <w:pPr>
      <w:suppressLineNumbers/>
    </w:pPr>
    <w:rPr>
      <w:rFonts w:ascii="Arial" w:hAnsi="Arial" w:cs="Tahoma"/>
    </w:rPr>
  </w:style>
  <w:style w:type="paragraph" w:customStyle="1" w:styleId="aff6">
    <w:name w:val="Название"/>
    <w:basedOn w:val="a"/>
    <w:next w:val="a7"/>
    <w:qFormat/>
    <w:pPr>
      <w:shd w:val="clear" w:color="auto" w:fill="FFFFFF"/>
      <w:jc w:val="center"/>
    </w:pPr>
    <w:rPr>
      <w:b/>
      <w:color w:val="000000"/>
      <w:spacing w:val="-6"/>
      <w:sz w:val="24"/>
    </w:rPr>
  </w:style>
  <w:style w:type="paragraph" w:styleId="aff7">
    <w:name w:val="Body Text Indent"/>
    <w:basedOn w:val="a"/>
    <w:pPr>
      <w:shd w:val="clear" w:color="auto" w:fill="FFFFFF"/>
      <w:spacing w:before="48"/>
      <w:ind w:left="24"/>
    </w:pPr>
    <w:rPr>
      <w:spacing w:val="1"/>
      <w:sz w:val="24"/>
    </w:rPr>
  </w:style>
  <w:style w:type="paragraph" w:customStyle="1" w:styleId="210">
    <w:name w:val="Основной текст с отступом 21"/>
    <w:basedOn w:val="a"/>
    <w:pPr>
      <w:shd w:val="clear" w:color="auto" w:fill="FFFFFF"/>
      <w:tabs>
        <w:tab w:val="left" w:pos="3806"/>
      </w:tabs>
      <w:spacing w:before="552"/>
      <w:ind w:left="4536"/>
    </w:pPr>
    <w:rPr>
      <w:color w:val="000000"/>
      <w:sz w:val="24"/>
    </w:rPr>
  </w:style>
  <w:style w:type="paragraph" w:customStyle="1" w:styleId="310">
    <w:name w:val="Основной текст с отступом 31"/>
    <w:basedOn w:val="a"/>
    <w:pPr>
      <w:shd w:val="clear" w:color="auto" w:fill="FFFFFF"/>
      <w:ind w:left="29"/>
    </w:pPr>
    <w:rPr>
      <w:sz w:val="24"/>
    </w:rPr>
  </w:style>
  <w:style w:type="paragraph" w:customStyle="1" w:styleId="aff8">
    <w:name w:val="Содержимое врезки"/>
    <w:basedOn w:val="a5"/>
  </w:style>
  <w:style w:type="paragraph" w:customStyle="1" w:styleId="aff9">
    <w:name w:val="Содержимое таблицы"/>
    <w:basedOn w:val="a"/>
    <w:pPr>
      <w:suppressLineNumbers/>
    </w:pPr>
  </w:style>
  <w:style w:type="paragraph" w:customStyle="1" w:styleId="affa">
    <w:name w:val="Заголовок таблицы"/>
    <w:basedOn w:val="aff9"/>
    <w:pPr>
      <w:jc w:val="center"/>
    </w:pPr>
    <w:rPr>
      <w:b/>
      <w:bCs/>
    </w:rPr>
  </w:style>
  <w:style w:type="character" w:customStyle="1" w:styleId="affb">
    <w:name w:val="Основной текст_"/>
    <w:link w:val="16"/>
    <w:rPr>
      <w:sz w:val="23"/>
      <w:szCs w:val="23"/>
      <w:shd w:val="clear" w:color="auto" w:fill="FFFFFF"/>
      <w:lang w:bidi="ar-SA"/>
    </w:rPr>
  </w:style>
  <w:style w:type="paragraph" w:customStyle="1" w:styleId="16">
    <w:name w:val="Основной текст1"/>
    <w:basedOn w:val="a"/>
    <w:link w:val="affb"/>
    <w:pPr>
      <w:shd w:val="clear" w:color="auto" w:fill="FFFFFF"/>
      <w:spacing w:line="274" w:lineRule="exact"/>
      <w:ind w:hanging="420"/>
      <w:jc w:val="both"/>
    </w:pPr>
    <w:rPr>
      <w:sz w:val="23"/>
      <w:szCs w:val="23"/>
      <w:shd w:val="clear" w:color="auto" w:fill="FFFFFF"/>
      <w:lang w:val="en-US" w:eastAsia="en-US"/>
    </w:rPr>
  </w:style>
  <w:style w:type="paragraph" w:styleId="affc">
    <w:name w:val="Balloon Text"/>
    <w:basedOn w:val="a"/>
    <w:semiHidden/>
    <w:rPr>
      <w:rFonts w:ascii="Tahoma" w:hAnsi="Tahoma" w:cs="Tahoma"/>
      <w:sz w:val="16"/>
      <w:szCs w:val="16"/>
    </w:rPr>
  </w:style>
  <w:style w:type="character" w:styleId="affd">
    <w:name w:val="annotation reference"/>
    <w:rPr>
      <w:sz w:val="16"/>
      <w:szCs w:val="16"/>
    </w:rPr>
  </w:style>
  <w:style w:type="paragraph" w:styleId="affe">
    <w:name w:val="annotation text"/>
    <w:basedOn w:val="a"/>
    <w:link w:val="afff"/>
    <w:rPr>
      <w:lang w:val="en-US"/>
    </w:rPr>
  </w:style>
  <w:style w:type="character" w:customStyle="1" w:styleId="afff">
    <w:name w:val="Текст примечания Знак"/>
    <w:link w:val="affe"/>
    <w:rPr>
      <w:lang w:eastAsia="ar-SA"/>
    </w:rPr>
  </w:style>
  <w:style w:type="paragraph" w:styleId="afff0">
    <w:name w:val="annotation subject"/>
    <w:basedOn w:val="affe"/>
    <w:next w:val="affe"/>
    <w:link w:val="afff1"/>
    <w:rPr>
      <w:b/>
      <w:bCs/>
    </w:rPr>
  </w:style>
  <w:style w:type="character" w:customStyle="1" w:styleId="afff1">
    <w:name w:val="Тема примечания Знак"/>
    <w:link w:val="afff0"/>
    <w:rPr>
      <w:b/>
      <w:bCs/>
      <w:lang w:eastAsia="ar-SA"/>
    </w:rPr>
  </w:style>
  <w:style w:type="paragraph" w:styleId="afff2">
    <w:name w:val="Revision"/>
    <w:hidden/>
    <w:uiPriority w:val="99"/>
    <w:semiHidden/>
    <w:rPr>
      <w:lang w:eastAsia="ar-SA"/>
    </w:rPr>
  </w:style>
  <w:style w:type="character" w:customStyle="1" w:styleId="apple-converted-space">
    <w:name w:val="apple-converted-space"/>
  </w:style>
  <w:style w:type="table" w:customStyle="1" w:styleId="TableGrid1">
    <w:name w:val="TableGrid1"/>
    <w:rPr>
      <w:rFonts w:ascii="Calibri" w:hAnsi="Calibri"/>
      <w:sz w:val="22"/>
      <w:szCs w:val="22"/>
      <w:lang w:eastAsia="ru-RU"/>
    </w:rPr>
    <w:tblPr>
      <w:tblCellMar>
        <w:top w:w="0" w:type="dxa"/>
        <w:left w:w="0" w:type="dxa"/>
        <w:bottom w:w="0" w:type="dxa"/>
        <w:right w:w="0" w:type="dxa"/>
      </w:tblCellMar>
    </w:tblPr>
  </w:style>
  <w:style w:type="paragraph" w:customStyle="1" w:styleId="pcenter">
    <w:name w:val="pcenter"/>
    <w:basedOn w:val="a"/>
    <w:pPr>
      <w:widowControl/>
      <w:spacing w:before="100" w:beforeAutospacing="1" w:after="100" w:afterAutospacing="1"/>
    </w:pPr>
    <w:rPr>
      <w:sz w:val="24"/>
      <w:szCs w:val="24"/>
      <w:lang w:eastAsia="ru-RU"/>
    </w:rPr>
  </w:style>
  <w:style w:type="paragraph" w:customStyle="1" w:styleId="ConsPlusNormal">
    <w:name w:val="ConsPlusNormal"/>
    <w:link w:val="ConsPlusNormal0"/>
    <w:qFormat/>
    <w:pPr>
      <w:widowControl w:val="0"/>
      <w:ind w:firstLine="720"/>
    </w:pPr>
    <w:rPr>
      <w:rFonts w:ascii="Arial" w:eastAsia="Calibri" w:hAnsi="Arial"/>
      <w:sz w:val="22"/>
      <w:szCs w:val="22"/>
      <w:lang w:eastAsia="ru-RU"/>
    </w:rPr>
  </w:style>
  <w:style w:type="character" w:customStyle="1" w:styleId="ConsPlusNormal0">
    <w:name w:val="ConsPlusNormal Знак"/>
    <w:link w:val="ConsPlusNormal"/>
    <w:rPr>
      <w:rFonts w:ascii="Arial" w:eastAsia="Calibri" w:hAnsi="Arial"/>
      <w:sz w:val="22"/>
      <w:szCs w:val="22"/>
      <w:lang w:bidi="ar-SA"/>
    </w:rPr>
  </w:style>
  <w:style w:type="paragraph" w:customStyle="1" w:styleId="53">
    <w:name w:val="Знак Знак5 Знак Знак"/>
    <w:basedOn w:val="a"/>
    <w:pPr>
      <w:widowControl/>
      <w:spacing w:before="100" w:beforeAutospacing="1" w:after="100" w:afterAutospacing="1"/>
    </w:pPr>
    <w:rPr>
      <w:rFonts w:ascii="Tahoma" w:hAnsi="Tahoma" w:cs="Tahoma"/>
      <w:lang w:val="en-US" w:eastAsia="en-US"/>
    </w:rPr>
  </w:style>
  <w:style w:type="paragraph" w:styleId="afff3">
    <w:name w:val="Document Map"/>
    <w:basedOn w:val="a"/>
    <w:link w:val="afff4"/>
    <w:rPr>
      <w:rFonts w:ascii="Tahoma" w:hAnsi="Tahoma"/>
      <w:sz w:val="16"/>
      <w:szCs w:val="16"/>
      <w:lang w:val="en-US"/>
    </w:rPr>
  </w:style>
  <w:style w:type="character" w:customStyle="1" w:styleId="afff4">
    <w:name w:val="Схема документа Знак"/>
    <w:link w:val="afff3"/>
    <w:rPr>
      <w:rFonts w:ascii="Tahoma" w:hAnsi="Tahoma" w:cs="Tahoma"/>
      <w:sz w:val="16"/>
      <w:szCs w:val="16"/>
      <w:lang w:eastAsia="ar-SA"/>
    </w:rPr>
  </w:style>
  <w:style w:type="character" w:customStyle="1" w:styleId="apple-style-span">
    <w:name w:val="apple-style-span"/>
  </w:style>
  <w:style w:type="paragraph" w:styleId="afff5">
    <w:name w:val="Normal (Web)"/>
    <w:basedOn w:val="a"/>
    <w:uiPriority w:val="99"/>
    <w:pPr>
      <w:widowControl/>
      <w:spacing w:before="100" w:after="100"/>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221000038001&amp;position-number=202603221000038001000006&amp;version=0"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5674</Words>
  <Characters>32346</Characters>
  <Application>Microsoft Office Word</Application>
  <DocSecurity>0</DocSecurity>
  <Lines>269</Lines>
  <Paragraphs>75</Paragraphs>
  <ScaleCrop>false</ScaleCrop>
  <Company>KGAS</Company>
  <LinksUpToDate>false</LinksUpToDate>
  <CharactersWithSpaces>37945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Герасимов</dc:creator>
  <cp:lastModifiedBy>Родионова Ольга Николаевна</cp:lastModifiedBy>
  <cp:revision>21</cp:revision>
  <dcterms:created xsi:type="dcterms:W3CDTF">2025-12-21T23:07:00Z</dcterms:created>
  <dcterms:modified xsi:type="dcterms:W3CDTF">2026-08-06T02:07:00Z</dcterms:modified>
  <cp:version>1048576</cp:version>
</cp:coreProperties>
</file>